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x="http://schemas.microsoft.com/office/drawing/2014/chartex" xmlns:w16se="http://schemas.microsoft.com/office/word/2015/wordml/symex" xmlns:c="http://schemas.openxmlformats.org/drawingml/2006/chart" xmlns:a16="http://schemas.microsoft.com/office/drawing/2014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7" w:rsidP="003627E7" w:rsidRDefault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name="_GoBack" w:id="0"/>
      <w:bookmarkEnd w:id="0"/>
    </w:p>
    <w:p w:rsidRPr="003627E7" w:rsidR="003627E7" w:rsidP="003627E7" w:rsidRDefault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Pr="003627E7" w:rsidR="003627E7" w:rsidP="003627E7" w:rsidRDefault="006D2BB5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6C519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D80E2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grudniu</w:t>
      </w:r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2020 </w:t>
      </w:r>
      <w:proofErr w:type="spellStart"/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:rsidRPr="003627E7" w:rsidR="003627E7" w:rsidP="003627E7" w:rsidRDefault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Pr="003627E7" w:rsidR="003627E7" w:rsidP="003627E7" w:rsidRDefault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editId="3D30F504" wp14:anchorId="29CF76FF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3627E7" w:rsidP="003627E7" w:rsidRDefault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4BDC9F07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D80E2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11,2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Pr="009546F0" w:rsidR="003627E7" w:rsidP="003627E7" w:rsidRDefault="00CE5CA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 w:rsidR="003627E7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Pr="00364866" w:rsidR="003627E7">
                              <w:rPr>
                                <w:sz w:val="20"/>
                              </w:rPr>
                              <w:t>z</w:t>
                            </w:r>
                            <w:r w:rsidR="00D80E2D">
                              <w:rPr>
                                <w:sz w:val="20"/>
                              </w:rPr>
                              <w:t> grudniem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2019 r</w:t>
                            </w:r>
                            <w:r w:rsidRPr="00364866" w:rsidR="003627E7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 w14:anchorId="29CF76FF">
                <v:stroke joinstyle="miter"/>
                <v:path gradientshapeok="t" o:connecttype="rect"/>
              </v:shapetype>
              <v:shape id="Pole tekstowe 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>
                <v:textbox>
                  <w:txbxContent>
                    <w:p w:rsidRPr="00B66B19" w:rsidR="003627E7" w:rsidP="003627E7" w:rsidRDefault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D80E2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11,2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9546F0" w:rsidR="003627E7" w:rsidP="003627E7" w:rsidRDefault="00CE5CA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 w:rsidR="003627E7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Pr="00364866" w:rsidR="003627E7">
                        <w:rPr>
                          <w:sz w:val="20"/>
                        </w:rPr>
                        <w:t>z</w:t>
                      </w:r>
                      <w:r w:rsidR="00D80E2D">
                        <w:rPr>
                          <w:sz w:val="20"/>
                        </w:rPr>
                        <w:t> grudniem</w:t>
                      </w:r>
                      <w:r w:rsidR="00D65596">
                        <w:rPr>
                          <w:sz w:val="20"/>
                        </w:rPr>
                        <w:t xml:space="preserve"> 2019 r</w:t>
                      </w:r>
                      <w:r w:rsidRPr="00364866" w:rsidR="003627E7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editId="54125B85" wp14:anchorId="1824BA7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3627E7" w:rsidP="003627E7" w:rsidRDefault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Pr="003F3148" w:rsidR="003627E7" w:rsidP="003627E7" w:rsidRDefault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Pr="003F3148" w:rsidR="003627E7" w:rsidP="003627E7" w:rsidRDefault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_x0000_s1027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w14:anchorId="1824BA78">
                <v:textbox>
                  <w:txbxContent>
                    <w:p w:rsidRPr="00B66B19" w:rsidR="003627E7" w:rsidP="003627E7" w:rsidRDefault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Pr="003F3148" w:rsidR="003627E7" w:rsidP="003627E7" w:rsidRDefault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Pr="003F3148" w:rsidR="003627E7" w:rsidP="003627E7" w:rsidRDefault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D65596">
        <w:rPr>
          <w:b/>
          <w:noProof/>
          <w:szCs w:val="19"/>
          <w:lang w:eastAsia="pl-PL"/>
        </w:rPr>
        <w:t xml:space="preserve"> grudniu</w:t>
      </w:r>
      <w:r w:rsidRPr="003627E7">
        <w:rPr>
          <w:b/>
          <w:noProof/>
          <w:szCs w:val="19"/>
          <w:lang w:eastAsia="pl-PL"/>
        </w:rPr>
        <w:t xml:space="preserve"> </w:t>
      </w:r>
      <w:r w:rsidR="00D65596">
        <w:rPr>
          <w:b/>
          <w:noProof/>
          <w:szCs w:val="19"/>
          <w:lang w:eastAsia="pl-PL"/>
        </w:rPr>
        <w:t>2020 r</w:t>
      </w:r>
      <w:r w:rsidR="00120AB3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D65596">
        <w:rPr>
          <w:b/>
          <w:noProof/>
          <w:szCs w:val="19"/>
          <w:lang w:eastAsia="pl-PL"/>
        </w:rPr>
        <w:t>11,2</w:t>
      </w:r>
      <w:r w:rsidR="004C7303">
        <w:rPr>
          <w:b/>
          <w:noProof/>
          <w:szCs w:val="19"/>
          <w:lang w:eastAsia="pl-PL"/>
        </w:rPr>
        <w:t xml:space="preserve">% w porównaniu z </w:t>
      </w:r>
      <w:r w:rsidR="00D65596">
        <w:rPr>
          <w:b/>
          <w:noProof/>
          <w:szCs w:val="19"/>
          <w:lang w:eastAsia="pl-PL"/>
        </w:rPr>
        <w:t>grudniem 2019 r.</w:t>
      </w:r>
      <w:r w:rsidR="004C7303">
        <w:rPr>
          <w:b/>
          <w:noProof/>
          <w:szCs w:val="19"/>
          <w:lang w:eastAsia="pl-PL"/>
        </w:rPr>
        <w:t xml:space="preserve">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>notowano</w:t>
      </w:r>
      <w:r w:rsidR="006D2BB5">
        <w:rPr>
          <w:b/>
          <w:noProof/>
          <w:szCs w:val="19"/>
          <w:lang w:eastAsia="pl-PL"/>
        </w:rPr>
        <w:t xml:space="preserve"> </w:t>
      </w:r>
      <w:r w:rsidR="00023342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D65596">
        <w:rPr>
          <w:b/>
          <w:noProof/>
          <w:szCs w:val="19"/>
          <w:lang w:eastAsia="pl-PL"/>
        </w:rPr>
        <w:t>3,8</w:t>
      </w:r>
      <w:r w:rsidRPr="003627E7">
        <w:rPr>
          <w:b/>
          <w:noProof/>
          <w:szCs w:val="19"/>
          <w:lang w:eastAsia="pl-PL"/>
        </w:rPr>
        <w:t>%</w:t>
      </w:r>
      <w:r w:rsidRPr="00C74841" w:rsid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B23F4F">
        <w:rPr>
          <w:b/>
          <w:noProof/>
          <w:szCs w:val="19"/>
          <w:lang w:eastAsia="pl-PL"/>
        </w:rPr>
        <w:t> </w:t>
      </w:r>
      <w:r w:rsidR="00D65596">
        <w:rPr>
          <w:b/>
          <w:noProof/>
          <w:szCs w:val="19"/>
          <w:lang w:eastAsia="pl-PL"/>
        </w:rPr>
        <w:t>listopadem 2020</w:t>
      </w:r>
      <w:r w:rsidR="004C7303">
        <w:rPr>
          <w:b/>
          <w:noProof/>
          <w:szCs w:val="19"/>
          <w:lang w:eastAsia="pl-PL"/>
        </w:rPr>
        <w:t xml:space="preserve"> </w:t>
      </w:r>
      <w:r w:rsidR="00D65596">
        <w:rPr>
          <w:b/>
          <w:noProof/>
          <w:szCs w:val="19"/>
          <w:lang w:eastAsia="pl-PL"/>
        </w:rPr>
        <w:t xml:space="preserve">r. </w:t>
      </w:r>
      <w:r w:rsidR="009546F0">
        <w:rPr>
          <w:b/>
          <w:noProof/>
          <w:szCs w:val="19"/>
          <w:lang w:eastAsia="pl-PL"/>
        </w:rPr>
        <w:t>spadła</w:t>
      </w:r>
      <w:r w:rsidR="004C7303">
        <w:rPr>
          <w:b/>
          <w:noProof/>
          <w:szCs w:val="19"/>
          <w:lang w:eastAsia="pl-PL"/>
        </w:rPr>
        <w:t xml:space="preserve"> o </w:t>
      </w:r>
      <w:r w:rsidR="00494385">
        <w:rPr>
          <w:b/>
          <w:noProof/>
          <w:szCs w:val="19"/>
          <w:lang w:eastAsia="pl-PL"/>
        </w:rPr>
        <w:t>4,4</w:t>
      </w:r>
      <w:r w:rsidR="004C7303">
        <w:rPr>
          <w:b/>
          <w:noProof/>
          <w:szCs w:val="19"/>
          <w:lang w:eastAsia="pl-PL"/>
        </w:rPr>
        <w:t>%. W</w:t>
      </w:r>
      <w:r w:rsidR="009C12CA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 xml:space="preserve">okresie styczeń – </w:t>
      </w:r>
      <w:r w:rsidR="00D65596">
        <w:rPr>
          <w:b/>
          <w:noProof/>
          <w:szCs w:val="19"/>
          <w:lang w:eastAsia="pl-PL"/>
        </w:rPr>
        <w:t>grudzień</w:t>
      </w:r>
      <w:r w:rsidR="006D2BB5">
        <w:rPr>
          <w:b/>
          <w:noProof/>
          <w:szCs w:val="19"/>
          <w:lang w:eastAsia="pl-PL"/>
        </w:rPr>
        <w:t xml:space="preserve"> </w:t>
      </w:r>
      <w:r w:rsidR="00D65596">
        <w:rPr>
          <w:b/>
          <w:noProof/>
          <w:szCs w:val="19"/>
          <w:lang w:eastAsia="pl-PL"/>
        </w:rPr>
        <w:t>2020 r.</w:t>
      </w:r>
      <w:r w:rsidRPr="003627E7">
        <w:rPr>
          <w:b/>
          <w:noProof/>
          <w:szCs w:val="19"/>
          <w:lang w:eastAsia="pl-PL"/>
        </w:rPr>
        <w:t xml:space="preserve"> produkcj</w:t>
      </w:r>
      <w:r w:rsidR="004C7303">
        <w:rPr>
          <w:b/>
          <w:noProof/>
          <w:szCs w:val="19"/>
          <w:lang w:eastAsia="pl-PL"/>
        </w:rPr>
        <w:t xml:space="preserve">a sprzedana przemysłu była </w:t>
      </w:r>
      <w:r w:rsidR="00494385">
        <w:rPr>
          <w:b/>
          <w:noProof/>
          <w:szCs w:val="19"/>
          <w:lang w:eastAsia="pl-PL"/>
        </w:rPr>
        <w:t xml:space="preserve">o </w:t>
      </w:r>
      <w:r w:rsidR="00D65596">
        <w:rPr>
          <w:b/>
          <w:noProof/>
          <w:szCs w:val="19"/>
          <w:lang w:eastAsia="pl-PL"/>
        </w:rPr>
        <w:t>1,0</w:t>
      </w:r>
      <w:r w:rsidRPr="003627E7">
        <w:rPr>
          <w:b/>
          <w:noProof/>
          <w:szCs w:val="19"/>
          <w:lang w:eastAsia="pl-PL"/>
        </w:rPr>
        <w:t>% niższa w porówna</w:t>
      </w:r>
      <w:r w:rsidR="00D65596">
        <w:rPr>
          <w:b/>
          <w:noProof/>
          <w:szCs w:val="19"/>
          <w:lang w:eastAsia="pl-PL"/>
        </w:rPr>
        <w:t>niu z analogicznym okresem 2019 r.</w:t>
      </w:r>
      <w:r w:rsidR="004C7303">
        <w:rPr>
          <w:b/>
          <w:noProof/>
          <w:szCs w:val="19"/>
          <w:lang w:eastAsia="pl-PL"/>
        </w:rPr>
        <w:t xml:space="preserve">, kiedy notowano wzrost o </w:t>
      </w:r>
      <w:r w:rsidR="009546F0">
        <w:rPr>
          <w:b/>
          <w:noProof/>
          <w:szCs w:val="19"/>
          <w:lang w:eastAsia="pl-PL"/>
        </w:rPr>
        <w:t>4,0</w:t>
      </w:r>
      <w:r w:rsidRPr="003627E7">
        <w:rPr>
          <w:b/>
          <w:noProof/>
          <w:szCs w:val="19"/>
          <w:lang w:eastAsia="pl-PL"/>
        </w:rPr>
        <w:t xml:space="preserve">%. </w:t>
      </w:r>
    </w:p>
    <w:p w:rsidRPr="003627E7" w:rsidR="003627E7" w:rsidP="003627E7" w:rsidRDefault="003627E7">
      <w:pPr>
        <w:spacing w:before="0" w:after="0"/>
        <w:rPr>
          <w:b/>
          <w:noProof/>
          <w:szCs w:val="19"/>
          <w:lang w:eastAsia="pl-PL"/>
        </w:rPr>
      </w:pPr>
    </w:p>
    <w:p w:rsidRPr="003627E7" w:rsidR="003627E7" w:rsidP="003627E7" w:rsidRDefault="003627E7">
      <w:pPr>
        <w:spacing w:before="0" w:after="0"/>
        <w:rPr>
          <w:b/>
          <w:noProof/>
          <w:szCs w:val="19"/>
          <w:lang w:eastAsia="pl-PL"/>
        </w:rPr>
      </w:pPr>
    </w:p>
    <w:p w:rsidRPr="003627E7" w:rsidR="003627E7" w:rsidP="003627E7" w:rsidRDefault="00F47E84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editId="160B0B62" wp14:anchorId="5F4DD38F">
                <wp:simplePos x="0" y="0"/>
                <wp:positionH relativeFrom="column">
                  <wp:posOffset>5241897</wp:posOffset>
                </wp:positionH>
                <wp:positionV relativeFrom="paragraph">
                  <wp:posOffset>180837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E62E1" w:rsidR="003627E7" w:rsidP="003627E7" w:rsidRDefault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 xml:space="preserve">sprzedanej przemysłu w </w:t>
                            </w:r>
                            <w:r w:rsidR="00D65596">
                              <w:t>grudniu 2020 r.</w:t>
                            </w:r>
                            <w:r w:rsidRPr="00AE62E1">
                              <w:t xml:space="preserve"> wyniósł </w:t>
                            </w:r>
                            <w:r w:rsidR="00D65596">
                              <w:t>7,1</w:t>
                            </w:r>
                            <w:r w:rsidRPr="00AE62E1">
                              <w:t xml:space="preserve">% w skali roku </w:t>
                            </w:r>
                          </w:p>
                          <w:p w:rsidRPr="00AE62E1" w:rsidR="003627E7" w:rsidP="003627E7" w:rsidRDefault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_x0000_s1028" style="position:absolute;left:0;text-align:left;margin-left:412.75pt;margin-top:14.2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" w14:anchorId="5F4DD38F">
                <v:textbox>
                  <w:txbxContent>
                    <w:p w:rsidRPr="00AE62E1" w:rsidR="003627E7" w:rsidP="003627E7" w:rsidRDefault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 xml:space="preserve">sprzedanej przemysłu w </w:t>
                      </w:r>
                      <w:r w:rsidR="00D65596">
                        <w:t>grudniu 2020 r.</w:t>
                      </w:r>
                      <w:r w:rsidRPr="00AE62E1">
                        <w:t xml:space="preserve"> wyniósł </w:t>
                      </w:r>
                      <w:r w:rsidR="00D65596">
                        <w:t>7,1</w:t>
                      </w:r>
                      <w:r w:rsidRPr="00AE62E1">
                        <w:t xml:space="preserve">% w skali roku </w:t>
                      </w:r>
                    </w:p>
                    <w:p w:rsidRPr="00AE62E1" w:rsidR="003627E7" w:rsidP="003627E7" w:rsidRDefault="003627E7"/>
                  </w:txbxContent>
                </v:textbox>
                <w10:wrap type="tight"/>
              </v:shape>
            </w:pict>
          </mc:Fallback>
        </mc:AlternateContent>
      </w:r>
    </w:p>
    <w:p w:rsidRPr="00AE62E1" w:rsidR="003627E7" w:rsidP="003627E7" w:rsidRDefault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 xml:space="preserve">arakterze sezonowym, w </w:t>
      </w:r>
      <w:r w:rsidR="00D65596">
        <w:rPr>
          <w:noProof/>
          <w:szCs w:val="19"/>
          <w:lang w:eastAsia="pl-PL"/>
        </w:rPr>
        <w:t>grudniu</w:t>
      </w:r>
      <w:r w:rsidR="00023342">
        <w:rPr>
          <w:noProof/>
          <w:szCs w:val="19"/>
          <w:lang w:eastAsia="pl-PL"/>
        </w:rPr>
        <w:t xml:space="preserve"> </w:t>
      </w:r>
      <w:r w:rsidR="00D65596">
        <w:rPr>
          <w:noProof/>
          <w:szCs w:val="19"/>
          <w:lang w:eastAsia="pl-PL"/>
        </w:rPr>
        <w:t>2020 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D65596">
        <w:rPr>
          <w:noProof/>
          <w:szCs w:val="19"/>
          <w:lang w:eastAsia="pl-PL"/>
        </w:rPr>
        <w:t>7,1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>w analogicznym miesiącu 2019 r.</w:t>
      </w:r>
      <w:r w:rsidRPr="00AE62E1">
        <w:rPr>
          <w:noProof/>
          <w:szCs w:val="19"/>
          <w:lang w:eastAsia="pl-PL"/>
        </w:rPr>
        <w:t xml:space="preserve"> i o </w:t>
      </w:r>
      <w:r w:rsidR="00D65596">
        <w:rPr>
          <w:noProof/>
          <w:szCs w:val="19"/>
          <w:lang w:eastAsia="pl-PL"/>
        </w:rPr>
        <w:t>0,5</w:t>
      </w:r>
      <w:r w:rsidR="00AE62E1">
        <w:rPr>
          <w:noProof/>
          <w:szCs w:val="19"/>
          <w:lang w:eastAsia="pl-PL"/>
        </w:rPr>
        <w:t>% wy</w:t>
      </w:r>
      <w:r w:rsidRPr="00AE62E1">
        <w:rPr>
          <w:noProof/>
          <w:szCs w:val="19"/>
          <w:lang w:eastAsia="pl-PL"/>
        </w:rPr>
        <w:t xml:space="preserve">ższym w porównaniu z </w:t>
      </w:r>
      <w:r w:rsidR="00D65596">
        <w:rPr>
          <w:noProof/>
          <w:szCs w:val="19"/>
          <w:lang w:eastAsia="pl-PL"/>
        </w:rPr>
        <w:t>listopadem 2020 r.</w:t>
      </w:r>
    </w:p>
    <w:p w:rsidRPr="003627E7" w:rsidR="003627E7" w:rsidP="003627E7" w:rsidRDefault="003627E7">
      <w:pPr>
        <w:jc w:val="both"/>
        <w:rPr>
          <w:b/>
          <w:noProof/>
          <w:szCs w:val="19"/>
          <w:lang w:eastAsia="pl-PL"/>
        </w:rPr>
      </w:pPr>
    </w:p>
    <w:p w:rsidRPr="003627E7" w:rsidR="003627E7" w:rsidP="003627E7" w:rsidRDefault="00D65596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243868</wp:posOffset>
            </wp:positionV>
            <wp:extent cx="5279390" cy="315150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Pr="003627E7" w:rsidR="003627E7">
        <w:rPr>
          <w:b/>
          <w:spacing w:val="-2"/>
          <w:sz w:val="18"/>
          <w:szCs w:val="18"/>
        </w:rPr>
        <w:t>Wykres 1.</w:t>
      </w:r>
      <w:r w:rsidRPr="003627E7" w:rsid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:rsidRPr="003627E7" w:rsidR="003627E7" w:rsidP="003627E7" w:rsidRDefault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Pr="00071006" w:rsidR="00071006" w:rsidP="00071006" w:rsidRDefault="00071006">
      <w:pPr>
        <w:spacing w:before="0" w:after="0" w:line="240" w:lineRule="auto"/>
        <w:rPr>
          <w:rFonts w:eastAsia="Calibri" w:cs="Times New Roman"/>
        </w:rPr>
      </w:pPr>
      <w:r w:rsidRPr="00DD58F4">
        <w:rPr>
          <w:rFonts w:eastAsia="Calibri" w:cs="Times New Roman"/>
        </w:rPr>
        <w:t xml:space="preserve">W </w:t>
      </w:r>
      <w:r w:rsidR="004B382F">
        <w:rPr>
          <w:rFonts w:eastAsia="Calibri" w:cs="Times New Roman"/>
        </w:rPr>
        <w:t>większości</w:t>
      </w:r>
      <w:r w:rsidRPr="00DD58F4">
        <w:rPr>
          <w:rFonts w:eastAsia="Calibri" w:cs="Times New Roman"/>
        </w:rPr>
        <w:t xml:space="preserve"> gł</w:t>
      </w:r>
      <w:r w:rsidR="00B16FB3">
        <w:rPr>
          <w:rFonts w:eastAsia="Calibri" w:cs="Times New Roman"/>
        </w:rPr>
        <w:t>ównych grupowań</w:t>
      </w:r>
      <w:r>
        <w:rPr>
          <w:rFonts w:eastAsia="Calibri" w:cs="Times New Roman"/>
        </w:rPr>
        <w:t xml:space="preserve"> przemysłowych w </w:t>
      </w:r>
      <w:r w:rsidR="00D65596">
        <w:rPr>
          <w:rFonts w:eastAsia="Calibri" w:cs="Times New Roman"/>
        </w:rPr>
        <w:t>grudniu 2020 r.</w:t>
      </w:r>
      <w:r w:rsidRPr="00DD58F4">
        <w:rPr>
          <w:rFonts w:eastAsia="Calibri" w:cs="Times New Roman"/>
        </w:rPr>
        <w:t xml:space="preserve"> odnotowano </w:t>
      </w:r>
      <w:r w:rsidR="004B382F"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Produkcja </w:t>
      </w:r>
      <w:r w:rsidR="00D65596">
        <w:rPr>
          <w:rFonts w:eastAsia="Calibri" w:cs="Times New Roman"/>
        </w:rPr>
        <w:t xml:space="preserve">dóbr konsumpcyjnych trwałych </w:t>
      </w:r>
      <w:r w:rsidR="004B382F">
        <w:rPr>
          <w:rFonts w:eastAsia="Calibri" w:cs="Times New Roman"/>
        </w:rPr>
        <w:t xml:space="preserve">zwiększyła się o </w:t>
      </w:r>
      <w:r w:rsidR="00D65596">
        <w:rPr>
          <w:rFonts w:eastAsia="Calibri" w:cs="Times New Roman"/>
        </w:rPr>
        <w:t>30,2</w:t>
      </w:r>
      <w:r>
        <w:rPr>
          <w:rFonts w:eastAsia="Calibri" w:cs="Times New Roman"/>
        </w:rPr>
        <w:t xml:space="preserve">%, </w:t>
      </w:r>
      <w:r w:rsidR="00D65596">
        <w:rPr>
          <w:rFonts w:eastAsia="Calibri" w:cs="Times New Roman"/>
        </w:rPr>
        <w:t xml:space="preserve">dóbr </w:t>
      </w:r>
      <w:r w:rsidRPr="00DD58F4" w:rsidR="00D65596">
        <w:rPr>
          <w:rFonts w:eastAsia="Calibri" w:cs="Times New Roman"/>
        </w:rPr>
        <w:t>zaopatrzeniowych</w:t>
      </w:r>
      <w:r w:rsidR="00D65596">
        <w:rPr>
          <w:rFonts w:eastAsia="Calibri" w:cs="Times New Roman"/>
        </w:rPr>
        <w:t xml:space="preserve"> </w:t>
      </w:r>
      <w:r w:rsidR="004B382F">
        <w:rPr>
          <w:rFonts w:eastAsia="Calibri" w:cs="Times New Roman"/>
        </w:rPr>
        <w:t>– o</w:t>
      </w:r>
      <w:r w:rsidR="00D65596">
        <w:rPr>
          <w:rFonts w:eastAsia="Calibri" w:cs="Times New Roman"/>
        </w:rPr>
        <w:t xml:space="preserve"> 17,3</w:t>
      </w:r>
      <w:r w:rsidRPr="00DD58F4" w:rsidR="004B382F">
        <w:rPr>
          <w:rFonts w:eastAsia="Calibri" w:cs="Times New Roman"/>
        </w:rPr>
        <w:t>%</w:t>
      </w:r>
      <w:r w:rsidRPr="00D65596" w:rsidR="00D65596">
        <w:rPr>
          <w:rFonts w:eastAsia="Calibri" w:cs="Times New Roman"/>
        </w:rPr>
        <w:t>,</w:t>
      </w:r>
      <w:r w:rsidRPr="00D65596" w:rsidR="004B382F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> </w:t>
      </w:r>
      <w:r w:rsidR="001C130A">
        <w:rPr>
          <w:rFonts w:eastAsia="Calibri" w:cs="Times New Roman"/>
        </w:rPr>
        <w:t>9,8</w:t>
      </w:r>
      <w:r>
        <w:rPr>
          <w:rFonts w:eastAsia="Calibri" w:cs="Times New Roman"/>
        </w:rPr>
        <w:t>%, a</w:t>
      </w:r>
      <w:r w:rsidRPr="00071006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>dóbr konsumpcyjnych nietrwałych</w:t>
      </w:r>
      <w:r>
        <w:rPr>
          <w:rFonts w:eastAsia="Calibri" w:cs="Times New Roman"/>
        </w:rPr>
        <w:t xml:space="preserve"> – </w:t>
      </w:r>
      <w:r w:rsidRPr="00DD58F4">
        <w:rPr>
          <w:rFonts w:eastAsia="Calibri" w:cs="Times New Roman"/>
        </w:rPr>
        <w:t>o</w:t>
      </w:r>
      <w:r w:rsidR="004B382F">
        <w:rPr>
          <w:rFonts w:eastAsia="Calibri" w:cs="Times New Roman"/>
        </w:rPr>
        <w:t xml:space="preserve"> </w:t>
      </w:r>
      <w:r w:rsidR="001C130A">
        <w:rPr>
          <w:rFonts w:eastAsia="Calibri" w:cs="Times New Roman"/>
        </w:rPr>
        <w:t>5,0</w:t>
      </w:r>
      <w:r w:rsidRPr="00DD58F4">
        <w:rPr>
          <w:rFonts w:eastAsia="Calibri" w:cs="Times New Roman"/>
        </w:rPr>
        <w:t>%.</w:t>
      </w:r>
      <w:r>
        <w:rPr>
          <w:rFonts w:eastAsia="Calibri" w:cs="Times New Roman"/>
        </w:rPr>
        <w:t xml:space="preserve"> </w:t>
      </w:r>
      <w:r w:rsidR="004B382F">
        <w:rPr>
          <w:rFonts w:eastAsia="Calibri" w:cs="Times New Roman"/>
        </w:rPr>
        <w:t>Zmniejszyła</w:t>
      </w:r>
      <w:r w:rsidRPr="00DD58F4">
        <w:rPr>
          <w:rFonts w:eastAsia="Calibri" w:cs="Times New Roman"/>
        </w:rPr>
        <w:t xml:space="preserve"> się natomiast </w:t>
      </w:r>
      <w:r>
        <w:rPr>
          <w:rFonts w:eastAsia="Calibri" w:cs="Times New Roman"/>
        </w:rPr>
        <w:t xml:space="preserve">produkcja </w:t>
      </w:r>
      <w:r w:rsidRPr="00DD58F4" w:rsidR="004B382F">
        <w:rPr>
          <w:rFonts w:eastAsia="Calibri" w:cs="Times New Roman"/>
        </w:rPr>
        <w:t>dóbr związanych z energią</w:t>
      </w:r>
      <w:r w:rsidR="004B382F">
        <w:rPr>
          <w:rFonts w:eastAsia="Calibri" w:cs="Times New Roman"/>
        </w:rPr>
        <w:t xml:space="preserve"> –</w:t>
      </w:r>
      <w:r w:rsidR="001C130A">
        <w:rPr>
          <w:rFonts w:eastAsia="Calibri" w:cs="Times New Roman"/>
        </w:rPr>
        <w:t xml:space="preserve"> o 2,7</w:t>
      </w:r>
      <w:r w:rsidRPr="00DD58F4">
        <w:rPr>
          <w:rFonts w:eastAsia="Calibri" w:cs="Times New Roman"/>
        </w:rPr>
        <w:t>%</w:t>
      </w:r>
      <w:r w:rsidR="004B382F">
        <w:rPr>
          <w:rFonts w:eastAsia="Calibri" w:cs="Times New Roman"/>
        </w:rPr>
        <w:t>.</w:t>
      </w:r>
    </w:p>
    <w:p w:rsidR="00B77982" w:rsidP="003627E7" w:rsidRDefault="00B77982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071006" w:rsidP="003627E7" w:rsidRDefault="00071006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1C130A" w:rsidP="003627E7" w:rsidRDefault="001C130A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1C130A" w:rsidP="003627E7" w:rsidRDefault="001C130A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Pr="003627E7" w:rsidR="00071006" w:rsidP="003627E7" w:rsidRDefault="00071006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Pr="003627E7" w:rsidR="003627E7" w:rsidP="003627E7" w:rsidRDefault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Pr="003627E7" w:rsidR="003627E7" w:rsidP="003627E7" w:rsidRDefault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Pr="003627E7" w:rsidR="003627E7" w:rsidTr="00F84574">
        <w:trPr>
          <w:trHeight w:val="57"/>
        </w:trPr>
        <w:tc>
          <w:tcPr>
            <w:tcW w:w="2552" w:type="dxa"/>
            <w:vMerge w:val="restart"/>
            <w:vAlign w:val="center"/>
          </w:tcPr>
          <w:p w:rsidRPr="003627E7" w:rsidR="003627E7" w:rsidP="003627E7" w:rsidRDefault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Pr="003627E7" w:rsidR="003627E7" w:rsidP="003627E7" w:rsidRDefault="00B779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9546F0">
              <w:rPr>
                <w:sz w:val="16"/>
                <w:szCs w:val="18"/>
                <w:shd w:val="clear" w:color="auto" w:fill="FFFFFF"/>
              </w:rPr>
              <w:t>I</w:t>
            </w:r>
            <w:r w:rsidR="00D80E2D">
              <w:rPr>
                <w:sz w:val="16"/>
                <w:szCs w:val="18"/>
                <w:shd w:val="clear" w:color="auto" w:fill="FFFFFF"/>
              </w:rPr>
              <w:t>I</w:t>
            </w:r>
            <w:r w:rsidRPr="003627E7" w:rsid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</w:p>
        </w:tc>
        <w:tc>
          <w:tcPr>
            <w:tcW w:w="1278" w:type="dxa"/>
            <w:vAlign w:val="center"/>
          </w:tcPr>
          <w:p w:rsidRPr="003627E7" w:rsidR="003627E7" w:rsidP="003627E7" w:rsidRDefault="00CA389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77982">
              <w:rPr>
                <w:sz w:val="16"/>
                <w:szCs w:val="18"/>
                <w:shd w:val="clear" w:color="auto" w:fill="FFFFFF"/>
              </w:rPr>
              <w:t>X</w:t>
            </w:r>
            <w:r w:rsidR="009546F0">
              <w:rPr>
                <w:sz w:val="16"/>
                <w:szCs w:val="18"/>
                <w:shd w:val="clear" w:color="auto" w:fill="FFFFFF"/>
              </w:rPr>
              <w:t>I</w:t>
            </w:r>
            <w:r w:rsidR="00D80E2D">
              <w:rPr>
                <w:sz w:val="16"/>
                <w:szCs w:val="18"/>
                <w:shd w:val="clear" w:color="auto" w:fill="FFFFFF"/>
              </w:rPr>
              <w:t>I</w:t>
            </w:r>
            <w:r w:rsidRPr="003627E7" w:rsid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 w:rsid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Pr="003627E7" w:rsidR="003627E7" w:rsidTr="00F84574">
        <w:trPr>
          <w:trHeight w:val="57"/>
        </w:trPr>
        <w:tc>
          <w:tcPr>
            <w:tcW w:w="2552" w:type="dxa"/>
            <w:vMerge/>
            <w:tcBorders>
              <w:bottom w:val="single" w:color="212492" w:sz="12" w:space="0"/>
            </w:tcBorders>
            <w:vAlign w:val="center"/>
          </w:tcPr>
          <w:p w:rsidRPr="003627E7" w:rsidR="003627E7" w:rsidP="003627E7" w:rsidRDefault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color="212492" w:sz="12" w:space="0"/>
            </w:tcBorders>
            <w:vAlign w:val="center"/>
          </w:tcPr>
          <w:p w:rsidRPr="003627E7" w:rsidR="003627E7" w:rsidP="003627E7" w:rsidRDefault="006C519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D80E2D">
              <w:rPr>
                <w:sz w:val="16"/>
                <w:szCs w:val="18"/>
                <w:shd w:val="clear" w:color="auto" w:fill="FFFFFF"/>
              </w:rPr>
              <w:t>I</w:t>
            </w:r>
            <w:r w:rsidRPr="003627E7" w:rsidR="003627E7">
              <w:rPr>
                <w:sz w:val="16"/>
                <w:szCs w:val="18"/>
                <w:shd w:val="clear" w:color="auto" w:fill="FFFFFF"/>
              </w:rPr>
              <w:t xml:space="preserve"> 2020=100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3627E7" w:rsidR="003627E7" w:rsidP="003627E7" w:rsidRDefault="00B779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9546F0">
              <w:rPr>
                <w:sz w:val="16"/>
                <w:szCs w:val="18"/>
                <w:shd w:val="clear" w:color="auto" w:fill="FFFFFF"/>
              </w:rPr>
              <w:t>I</w:t>
            </w:r>
            <w:r w:rsidR="00D80E2D">
              <w:rPr>
                <w:sz w:val="16"/>
                <w:szCs w:val="18"/>
                <w:shd w:val="clear" w:color="auto" w:fill="FFFFFF"/>
              </w:rPr>
              <w:t>I</w:t>
            </w:r>
            <w:r w:rsidRPr="003627E7" w:rsid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  <w:tc>
          <w:tcPr>
            <w:tcW w:w="1427" w:type="dxa"/>
            <w:tcBorders>
              <w:bottom w:val="single" w:color="212492" w:sz="12" w:space="0"/>
            </w:tcBorders>
            <w:vAlign w:val="center"/>
          </w:tcPr>
          <w:p w:rsidRPr="003627E7" w:rsidR="003627E7" w:rsidP="003627E7" w:rsidRDefault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Pr="003627E7" w:rsidR="003627E7" w:rsidP="003627E7" w:rsidRDefault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color="212492" w:sz="12" w:space="0"/>
            </w:tcBorders>
            <w:vAlign w:val="center"/>
          </w:tcPr>
          <w:p w:rsidRPr="003627E7" w:rsidR="003627E7" w:rsidP="00CA3894" w:rsidRDefault="00B779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I-X</w:t>
            </w:r>
            <w:r w:rsidR="009546F0">
              <w:rPr>
                <w:sz w:val="16"/>
                <w:szCs w:val="18"/>
                <w:shd w:val="clear" w:color="auto" w:fill="FFFFFF"/>
              </w:rPr>
              <w:t>I</w:t>
            </w:r>
            <w:r w:rsidR="00D80E2D">
              <w:rPr>
                <w:sz w:val="16"/>
                <w:szCs w:val="18"/>
                <w:shd w:val="clear" w:color="auto" w:fill="FFFFFF"/>
              </w:rPr>
              <w:t>I</w:t>
            </w:r>
            <w:r w:rsidRPr="003627E7" w:rsid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</w:tr>
      <w:tr w:rsidRPr="003627E7" w:rsidR="003627E7" w:rsidTr="00F84574">
        <w:trPr>
          <w:trHeight w:val="57"/>
        </w:trPr>
        <w:tc>
          <w:tcPr>
            <w:tcW w:w="2552" w:type="dxa"/>
            <w:tcBorders>
              <w:top w:val="single" w:color="212492" w:sz="12" w:space="0"/>
            </w:tcBorders>
            <w:vAlign w:val="center"/>
          </w:tcPr>
          <w:p w:rsidRPr="003627E7" w:rsidR="003627E7" w:rsidP="003627E7" w:rsidRDefault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color="212492" w:sz="12" w:space="0"/>
            </w:tcBorders>
            <w:vAlign w:val="center"/>
          </w:tcPr>
          <w:p w:rsidRPr="003627E7" w:rsidR="003627E7" w:rsidP="003627E7" w:rsidRDefault="00D80E2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95,6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3627E7" w:rsidR="003627E7" w:rsidP="003627E7" w:rsidRDefault="00D80E2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111,2</w:t>
            </w:r>
          </w:p>
        </w:tc>
        <w:tc>
          <w:tcPr>
            <w:tcW w:w="1427" w:type="dxa"/>
            <w:tcBorders>
              <w:top w:val="single" w:color="212492" w:sz="12" w:space="0"/>
            </w:tcBorders>
            <w:vAlign w:val="center"/>
          </w:tcPr>
          <w:p w:rsidRPr="003627E7" w:rsidR="003627E7" w:rsidP="003627E7" w:rsidRDefault="001C130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126,8</w:t>
            </w:r>
          </w:p>
        </w:tc>
        <w:tc>
          <w:tcPr>
            <w:tcW w:w="1278" w:type="dxa"/>
            <w:tcBorders>
              <w:top w:val="single" w:color="212492" w:sz="12" w:space="0"/>
            </w:tcBorders>
            <w:vAlign w:val="center"/>
          </w:tcPr>
          <w:p w:rsidRPr="003627E7" w:rsidR="003627E7" w:rsidP="003627E7" w:rsidRDefault="00D80E2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99,0</w:t>
            </w:r>
          </w:p>
        </w:tc>
      </w:tr>
      <w:tr w:rsidRPr="003627E7" w:rsidR="003627E7" w:rsidTr="00F84574">
        <w:trPr>
          <w:trHeight w:val="57"/>
        </w:trPr>
        <w:tc>
          <w:tcPr>
            <w:tcW w:w="2552" w:type="dxa"/>
            <w:vAlign w:val="center"/>
          </w:tcPr>
          <w:p w:rsidRPr="003627E7" w:rsidR="003627E7" w:rsidP="003627E7" w:rsidRDefault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17" w:type="dxa"/>
            <w:vAlign w:val="center"/>
          </w:tcPr>
          <w:p w:rsidRPr="003627E7" w:rsidR="003627E7" w:rsidP="003627E7" w:rsidRDefault="00D80E2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102,5</w:t>
            </w:r>
          </w:p>
        </w:tc>
        <w:tc>
          <w:tcPr>
            <w:tcW w:w="1418" w:type="dxa"/>
            <w:vAlign w:val="center"/>
          </w:tcPr>
          <w:p w:rsidRPr="003627E7" w:rsidR="003627E7" w:rsidP="003627E7" w:rsidRDefault="00D80E2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109,7</w:t>
            </w:r>
          </w:p>
        </w:tc>
        <w:tc>
          <w:tcPr>
            <w:tcW w:w="1427" w:type="dxa"/>
            <w:vAlign w:val="center"/>
          </w:tcPr>
          <w:p w:rsidRPr="003627E7" w:rsidR="003627E7" w:rsidP="003627E7" w:rsidRDefault="001C130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93,6</w:t>
            </w:r>
          </w:p>
        </w:tc>
        <w:tc>
          <w:tcPr>
            <w:tcW w:w="1278" w:type="dxa"/>
            <w:vAlign w:val="center"/>
          </w:tcPr>
          <w:p w:rsidRPr="003627E7" w:rsidR="003627E7" w:rsidP="003627E7" w:rsidRDefault="00D80E2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93,0</w:t>
            </w:r>
          </w:p>
        </w:tc>
      </w:tr>
      <w:tr w:rsidRPr="003627E7" w:rsidR="003627E7" w:rsidTr="00F84574">
        <w:trPr>
          <w:trHeight w:val="57"/>
        </w:trPr>
        <w:tc>
          <w:tcPr>
            <w:tcW w:w="2552" w:type="dxa"/>
            <w:vAlign w:val="center"/>
          </w:tcPr>
          <w:p w:rsidRPr="003627E7" w:rsidR="003627E7" w:rsidP="003627E7" w:rsidRDefault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17" w:type="dxa"/>
            <w:vAlign w:val="center"/>
          </w:tcPr>
          <w:p w:rsidRPr="003627E7" w:rsidR="003627E7" w:rsidP="003627E7" w:rsidRDefault="00D80E2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94,0</w:t>
            </w:r>
          </w:p>
        </w:tc>
        <w:tc>
          <w:tcPr>
            <w:tcW w:w="1418" w:type="dxa"/>
            <w:vAlign w:val="center"/>
          </w:tcPr>
          <w:p w:rsidRPr="003627E7" w:rsidR="003627E7" w:rsidP="003627E7" w:rsidRDefault="00D80E2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112,8</w:t>
            </w:r>
          </w:p>
        </w:tc>
        <w:tc>
          <w:tcPr>
            <w:tcW w:w="1427" w:type="dxa"/>
            <w:vAlign w:val="center"/>
          </w:tcPr>
          <w:p w:rsidRPr="003627E7" w:rsidR="003627E7" w:rsidP="003627E7" w:rsidRDefault="001C130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127,7</w:t>
            </w:r>
          </w:p>
        </w:tc>
        <w:tc>
          <w:tcPr>
            <w:tcW w:w="1278" w:type="dxa"/>
            <w:vAlign w:val="center"/>
          </w:tcPr>
          <w:p w:rsidRPr="003627E7" w:rsidR="003627E7" w:rsidP="003627E7" w:rsidRDefault="00D80E2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99,0</w:t>
            </w:r>
          </w:p>
        </w:tc>
      </w:tr>
      <w:tr w:rsidRPr="003627E7" w:rsidR="003627E7" w:rsidTr="00F84574">
        <w:trPr>
          <w:trHeight w:val="57"/>
        </w:trPr>
        <w:tc>
          <w:tcPr>
            <w:tcW w:w="2552" w:type="dxa"/>
            <w:vAlign w:val="center"/>
          </w:tcPr>
          <w:p w:rsidRPr="003627E7" w:rsidR="003627E7" w:rsidP="003627E7" w:rsidRDefault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Pr="003627E7" w:rsidR="003627E7" w:rsidP="003627E7" w:rsidRDefault="00D80E2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110,0</w:t>
            </w:r>
          </w:p>
        </w:tc>
        <w:tc>
          <w:tcPr>
            <w:tcW w:w="1418" w:type="dxa"/>
            <w:vAlign w:val="center"/>
          </w:tcPr>
          <w:p w:rsidRPr="003627E7" w:rsidR="003627E7" w:rsidP="003627E7" w:rsidRDefault="00D80E2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97,2</w:t>
            </w:r>
          </w:p>
        </w:tc>
        <w:tc>
          <w:tcPr>
            <w:tcW w:w="1427" w:type="dxa"/>
            <w:vAlign w:val="center"/>
          </w:tcPr>
          <w:p w:rsidRPr="003627E7" w:rsidR="003627E7" w:rsidP="003627E7" w:rsidRDefault="001C130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129,0</w:t>
            </w:r>
          </w:p>
        </w:tc>
        <w:tc>
          <w:tcPr>
            <w:tcW w:w="1278" w:type="dxa"/>
            <w:vAlign w:val="center"/>
          </w:tcPr>
          <w:p w:rsidRPr="003627E7" w:rsidR="003627E7" w:rsidP="003627E7" w:rsidRDefault="00D80E2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98,1</w:t>
            </w:r>
          </w:p>
        </w:tc>
      </w:tr>
      <w:tr w:rsidRPr="003627E7" w:rsidR="003627E7" w:rsidTr="00F84574">
        <w:trPr>
          <w:trHeight w:val="624"/>
        </w:trPr>
        <w:tc>
          <w:tcPr>
            <w:tcW w:w="2552" w:type="dxa"/>
            <w:vAlign w:val="center"/>
          </w:tcPr>
          <w:p w:rsidRPr="003627E7" w:rsidR="003627E7" w:rsidP="003627E7" w:rsidRDefault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Pr="003627E7" w:rsidR="003627E7" w:rsidP="003627E7" w:rsidRDefault="00D80E2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106,8</w:t>
            </w:r>
          </w:p>
        </w:tc>
        <w:tc>
          <w:tcPr>
            <w:tcW w:w="1418" w:type="dxa"/>
            <w:vAlign w:val="center"/>
          </w:tcPr>
          <w:p w:rsidRPr="003627E7" w:rsidR="003627E7" w:rsidP="003627E7" w:rsidRDefault="00D80E2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111,3</w:t>
            </w:r>
          </w:p>
        </w:tc>
        <w:tc>
          <w:tcPr>
            <w:tcW w:w="1427" w:type="dxa"/>
            <w:vAlign w:val="center"/>
          </w:tcPr>
          <w:p w:rsidRPr="003627E7" w:rsidR="003627E7" w:rsidP="003627E7" w:rsidRDefault="001C130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141,6</w:t>
            </w:r>
          </w:p>
        </w:tc>
        <w:tc>
          <w:tcPr>
            <w:tcW w:w="1278" w:type="dxa"/>
            <w:vAlign w:val="center"/>
          </w:tcPr>
          <w:p w:rsidRPr="003627E7" w:rsidR="003627E7" w:rsidP="003627E7" w:rsidRDefault="00D80E2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106,9</w:t>
            </w:r>
          </w:p>
        </w:tc>
      </w:tr>
    </w:tbl>
    <w:p w:rsidRPr="003627E7" w:rsidR="003627E7" w:rsidP="003627E7" w:rsidRDefault="003627E7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Pr="003627E7" w:rsidR="003627E7" w:rsidP="003627E7" w:rsidRDefault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z uwzględnieniem ostatecznych informacji o produkcji</w:t>
      </w:r>
      <w:r w:rsidR="00CA3894">
        <w:rPr>
          <w:sz w:val="16"/>
          <w:szCs w:val="16"/>
          <w:shd w:val="clear" w:color="auto" w:fill="FFFFFF"/>
        </w:rPr>
        <w:t xml:space="preserve"> i cenach w</w:t>
      </w:r>
      <w:r w:rsidR="00D80E2D">
        <w:rPr>
          <w:sz w:val="16"/>
          <w:szCs w:val="16"/>
          <w:shd w:val="clear" w:color="auto" w:fill="FFFFFF"/>
        </w:rPr>
        <w:t xml:space="preserve"> listopadzie oraz meldunkowych w grudniu</w:t>
      </w:r>
      <w:r w:rsidR="00F43FE6">
        <w:rPr>
          <w:sz w:val="16"/>
          <w:szCs w:val="16"/>
          <w:shd w:val="clear" w:color="auto" w:fill="FFFFFF"/>
        </w:rPr>
        <w:t>.</w:t>
      </w:r>
    </w:p>
    <w:p w:rsidRPr="003627E7" w:rsidR="003627E7" w:rsidP="003627E7" w:rsidRDefault="003627E7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editId="22A72D40" wp14:anchorId="36474B1A">
                <wp:simplePos x="0" y="0"/>
                <wp:positionH relativeFrom="rightMargin">
                  <wp:posOffset>128270</wp:posOffset>
                </wp:positionH>
                <wp:positionV relativeFrom="paragraph">
                  <wp:posOffset>170180</wp:posOffset>
                </wp:positionV>
                <wp:extent cx="1696720" cy="882015"/>
                <wp:effectExtent l="0" t="0" r="0" b="0"/>
                <wp:wrapTight wrapText="bothSides">
                  <wp:wrapPolygon edited="0">
                    <wp:start x="728" y="0"/>
                    <wp:lineTo x="728" y="20994"/>
                    <wp:lineTo x="20856" y="20994"/>
                    <wp:lineTo x="20856" y="0"/>
                    <wp:lineTo x="728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3627E7" w:rsidP="003627E7" w:rsidRDefault="005E4AF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Pr="00B55FEA" w:rsid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D78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grudnia 2019 r.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D80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82</w:t>
                            </w:r>
                            <w:r w:rsidR="009546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,3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 w14:anchorId="36474B1A">
                <v:stroke joinstyle="miter"/>
                <v:path gradientshapeok="t" o:connecttype="rect"/>
              </v:shapetype>
              <v:shape id="Pole tekstowe 25" style="position:absolute;margin-left:10.1pt;margin-top:13.4pt;width:133.6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">
                <v:textbox>
                  <w:txbxContent>
                    <w:p w:rsidRPr="00D616D2" w:rsidR="003627E7" w:rsidP="003627E7" w:rsidRDefault="005E4AF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Pr="00B55FEA" w:rsid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D78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grudnia 2019 r.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D80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82</w:t>
                      </w:r>
                      <w:r w:rsidR="009546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,3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:rsidR="001932FE" w:rsidP="00CE3CA2" w:rsidRDefault="003627E7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 </w:t>
      </w:r>
      <w:r w:rsidR="000D785C">
        <w:rPr>
          <w:shd w:val="clear" w:color="auto" w:fill="FFFFFF"/>
        </w:rPr>
        <w:t>grudniu 2020 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0D785C">
        <w:rPr>
          <w:shd w:val="clear" w:color="auto" w:fill="FFFFFF"/>
        </w:rPr>
        <w:t>grudnia 2019 r.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0D785C">
        <w:rPr>
          <w:shd w:val="clear" w:color="auto" w:fill="FFFFFF"/>
        </w:rPr>
        <w:t>28</w:t>
      </w:r>
      <w:r w:rsidRPr="003627E7">
        <w:rPr>
          <w:shd w:val="clear" w:color="auto" w:fill="FFFFFF"/>
        </w:rPr>
        <w:t xml:space="preserve"> (spośród 34) działach przemysłu, m.in. w produkcji </w:t>
      </w:r>
      <w:r w:rsidRPr="001932FE" w:rsidR="000D785C">
        <w:rPr>
          <w:shd w:val="clear" w:color="auto" w:fill="FFFFFF"/>
        </w:rPr>
        <w:t>komputerów, wyrobów elektronicznych</w:t>
      </w:r>
      <w:r w:rsidR="000D785C">
        <w:rPr>
          <w:shd w:val="clear" w:color="auto" w:fill="FFFFFF"/>
        </w:rPr>
        <w:t xml:space="preserve"> </w:t>
      </w:r>
      <w:r w:rsidRPr="001932FE" w:rsidR="000D785C">
        <w:rPr>
          <w:shd w:val="clear" w:color="auto" w:fill="FFFFFF"/>
        </w:rPr>
        <w:t>i</w:t>
      </w:r>
      <w:r w:rsidR="000D785C">
        <w:rPr>
          <w:shd w:val="clear" w:color="auto" w:fill="FFFFFF"/>
        </w:rPr>
        <w:t> </w:t>
      </w:r>
      <w:r w:rsidRPr="001932FE" w:rsidR="000D785C">
        <w:rPr>
          <w:shd w:val="clear" w:color="auto" w:fill="FFFFFF"/>
        </w:rPr>
        <w:t>optycznych</w:t>
      </w:r>
      <w:r w:rsidR="000D785C">
        <w:rPr>
          <w:shd w:val="clear" w:color="auto" w:fill="FFFFFF"/>
        </w:rPr>
        <w:t xml:space="preserve"> – o 39,3%, </w:t>
      </w:r>
      <w:r w:rsidR="00F43FE6">
        <w:rPr>
          <w:shd w:val="clear" w:color="auto" w:fill="FFFFFF"/>
        </w:rPr>
        <w:t xml:space="preserve">urządzeń elektrycznych – o </w:t>
      </w:r>
      <w:r w:rsidR="000D785C">
        <w:rPr>
          <w:shd w:val="clear" w:color="auto" w:fill="FFFFFF"/>
        </w:rPr>
        <w:t>39,1</w:t>
      </w:r>
      <w:r w:rsidR="00F43FE6">
        <w:rPr>
          <w:shd w:val="clear" w:color="auto" w:fill="FFFFFF"/>
        </w:rPr>
        <w:t xml:space="preserve">%, </w:t>
      </w:r>
      <w:r w:rsidRPr="003627E7" w:rsidR="000D785C">
        <w:rPr>
          <w:shd w:val="clear" w:color="auto" w:fill="FFFFFF"/>
        </w:rPr>
        <w:t>wyrobów z gumy i tworzyw sztucznych – o </w:t>
      </w:r>
      <w:r w:rsidR="000D785C">
        <w:rPr>
          <w:shd w:val="clear" w:color="auto" w:fill="FFFFFF"/>
        </w:rPr>
        <w:t xml:space="preserve">24,8%, </w:t>
      </w:r>
      <w:r w:rsidRPr="001932FE" w:rsidR="000D785C">
        <w:rPr>
          <w:shd w:val="clear" w:color="auto" w:fill="FFFFFF"/>
        </w:rPr>
        <w:t>wyrobów z</w:t>
      </w:r>
      <w:r w:rsidR="000D785C">
        <w:rPr>
          <w:shd w:val="clear" w:color="auto" w:fill="FFFFFF"/>
        </w:rPr>
        <w:t> </w:t>
      </w:r>
      <w:r w:rsidRPr="001932FE" w:rsidR="000D785C">
        <w:rPr>
          <w:shd w:val="clear" w:color="auto" w:fill="FFFFFF"/>
        </w:rPr>
        <w:t>drewna, korka, słomy i wikliny</w:t>
      </w:r>
      <w:r w:rsidR="000D785C">
        <w:rPr>
          <w:shd w:val="clear" w:color="auto" w:fill="FFFFFF"/>
        </w:rPr>
        <w:t xml:space="preserve"> – o 22,0%,</w:t>
      </w:r>
      <w:r w:rsidRPr="001932FE" w:rsidR="000D785C">
        <w:rPr>
          <w:shd w:val="clear" w:color="auto" w:fill="FFFFFF"/>
        </w:rPr>
        <w:t xml:space="preserve"> </w:t>
      </w:r>
      <w:r w:rsidR="000D785C">
        <w:rPr>
          <w:shd w:val="clear" w:color="auto" w:fill="FFFFFF"/>
        </w:rPr>
        <w:t>mebli</w:t>
      </w:r>
      <w:r w:rsidRPr="003627E7" w:rsidR="009546F0">
        <w:rPr>
          <w:shd w:val="clear" w:color="auto" w:fill="FFFFFF"/>
        </w:rPr>
        <w:t xml:space="preserve"> – o </w:t>
      </w:r>
      <w:r w:rsidR="000D785C">
        <w:rPr>
          <w:shd w:val="clear" w:color="auto" w:fill="FFFFFF"/>
        </w:rPr>
        <w:t>20,4</w:t>
      </w:r>
      <w:r w:rsidRPr="003627E7" w:rsidR="009546F0">
        <w:rPr>
          <w:shd w:val="clear" w:color="auto" w:fill="FFFFFF"/>
        </w:rPr>
        <w:t>%,</w:t>
      </w:r>
      <w:r w:rsidRPr="00525DD4" w:rsidR="009546F0">
        <w:rPr>
          <w:shd w:val="clear" w:color="auto" w:fill="FFFFFF"/>
        </w:rPr>
        <w:t xml:space="preserve"> </w:t>
      </w:r>
      <w:r w:rsidR="000D785C">
        <w:rPr>
          <w:shd w:val="clear" w:color="auto" w:fill="FFFFFF"/>
        </w:rPr>
        <w:t>wyrobów z metali</w:t>
      </w:r>
      <w:r w:rsidR="00CE3CA2">
        <w:rPr>
          <w:shd w:val="clear" w:color="auto" w:fill="FFFFFF"/>
        </w:rPr>
        <w:t xml:space="preserve"> – </w:t>
      </w:r>
      <w:r w:rsidR="000D785C">
        <w:rPr>
          <w:shd w:val="clear" w:color="auto" w:fill="FFFFFF"/>
        </w:rPr>
        <w:t>15,0</w:t>
      </w:r>
      <w:r w:rsidR="00CE3CA2">
        <w:rPr>
          <w:shd w:val="clear" w:color="auto" w:fill="FFFFFF"/>
        </w:rPr>
        <w:t>%</w:t>
      </w:r>
      <w:r w:rsidR="00F43FE6">
        <w:rPr>
          <w:shd w:val="clear" w:color="auto" w:fill="FFFFFF"/>
        </w:rPr>
        <w:t xml:space="preserve">, </w:t>
      </w:r>
      <w:r w:rsidR="000D785C">
        <w:rPr>
          <w:shd w:val="clear" w:color="auto" w:fill="FFFFFF"/>
        </w:rPr>
        <w:t>papieru i wyrobów z papieru – o 14,0%.</w:t>
      </w:r>
    </w:p>
    <w:p w:rsidRPr="003627E7" w:rsidR="000344F6" w:rsidP="000344F6" w:rsidRDefault="009278E9">
      <w:pPr>
        <w:suppressAutoHyphens/>
        <w:spacing w:before="0" w:after="0"/>
        <w:rPr>
          <w:i/>
          <w:shd w:val="clear" w:color="auto" w:fill="FFFFFF"/>
        </w:rPr>
      </w:pPr>
      <w:r>
        <w:rPr>
          <w:shd w:val="clear" w:color="auto" w:fill="FFFFFF"/>
        </w:rPr>
        <w:t>Spadek</w:t>
      </w:r>
      <w:r w:rsidRPr="003627E7" w:rsid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 xml:space="preserve">emysłu, w porównaniu z </w:t>
      </w:r>
      <w:r w:rsidR="000D785C">
        <w:rPr>
          <w:shd w:val="clear" w:color="auto" w:fill="FFFFFF"/>
        </w:rPr>
        <w:t>grudniem 2019 r.</w:t>
      </w:r>
      <w:r w:rsidRPr="003627E7" w:rsidR="003627E7">
        <w:rPr>
          <w:shd w:val="clear" w:color="auto" w:fill="FFFFFF"/>
        </w:rPr>
        <w:t>, wystąpił w</w:t>
      </w:r>
      <w:r w:rsidR="00DA7723">
        <w:rPr>
          <w:shd w:val="clear" w:color="auto" w:fill="FFFFFF"/>
        </w:rPr>
        <w:t> </w:t>
      </w:r>
      <w:r w:rsidR="000D785C">
        <w:rPr>
          <w:shd w:val="clear" w:color="auto" w:fill="FFFFFF"/>
        </w:rPr>
        <w:t>6</w:t>
      </w:r>
      <w:r w:rsidRPr="003627E7" w:rsidR="003627E7">
        <w:rPr>
          <w:shd w:val="clear" w:color="auto" w:fill="FFFFFF"/>
        </w:rPr>
        <w:t xml:space="preserve"> działach, m.in. </w:t>
      </w:r>
      <w:r w:rsidRPr="003627E7" w:rsidR="000D785C">
        <w:rPr>
          <w:shd w:val="clear" w:color="auto" w:fill="FFFFFF"/>
        </w:rPr>
        <w:t>w produkcji</w:t>
      </w:r>
      <w:r w:rsidRPr="00B31B63" w:rsidR="000D785C">
        <w:rPr>
          <w:shd w:val="clear" w:color="auto" w:fill="FFFFFF"/>
        </w:rPr>
        <w:t xml:space="preserve"> </w:t>
      </w:r>
      <w:r w:rsidR="000D785C">
        <w:rPr>
          <w:shd w:val="clear" w:color="auto" w:fill="FFFFFF"/>
        </w:rPr>
        <w:t xml:space="preserve">pozostałego sprzętu transportowego – o 12,8%, koksu </w:t>
      </w:r>
      <w:r w:rsidRPr="00D71FEF" w:rsidR="000D785C">
        <w:rPr>
          <w:shd w:val="clear" w:color="auto" w:fill="FFFFFF"/>
        </w:rPr>
        <w:t>i</w:t>
      </w:r>
      <w:r w:rsidR="000D785C">
        <w:rPr>
          <w:shd w:val="clear" w:color="auto" w:fill="FFFFFF"/>
        </w:rPr>
        <w:t> </w:t>
      </w:r>
      <w:r w:rsidRPr="00D71FEF" w:rsidR="000D785C">
        <w:rPr>
          <w:shd w:val="clear" w:color="auto" w:fill="FFFFFF"/>
        </w:rPr>
        <w:t>produktów rafinacji ropy naftowej</w:t>
      </w:r>
      <w:r w:rsidR="000D785C">
        <w:rPr>
          <w:shd w:val="clear" w:color="auto" w:fill="FFFFFF"/>
        </w:rPr>
        <w:t xml:space="preserve"> – o </w:t>
      </w:r>
      <w:r w:rsidR="007B2B99">
        <w:rPr>
          <w:shd w:val="clear" w:color="auto" w:fill="FFFFFF"/>
        </w:rPr>
        <w:t>4,8</w:t>
      </w:r>
      <w:r w:rsidR="000D785C">
        <w:rPr>
          <w:shd w:val="clear" w:color="auto" w:fill="FFFFFF"/>
        </w:rPr>
        <w:t>%</w:t>
      </w:r>
      <w:r w:rsidR="007B2B99">
        <w:rPr>
          <w:shd w:val="clear" w:color="auto" w:fill="FFFFFF"/>
        </w:rPr>
        <w:t>, metali – o 3,3</w:t>
      </w:r>
      <w:r w:rsidR="00CE3CA2">
        <w:rPr>
          <w:shd w:val="clear" w:color="auto" w:fill="FFFFFF"/>
        </w:rPr>
        <w:t xml:space="preserve">%, </w:t>
      </w:r>
    </w:p>
    <w:p w:rsidR="007B0FEC" w:rsidP="003627E7" w:rsidRDefault="007B0FEC">
      <w:pPr>
        <w:suppressAutoHyphens/>
        <w:spacing w:before="0" w:after="0"/>
        <w:rPr>
          <w:shd w:val="clear" w:color="auto" w:fill="FFFFFF"/>
        </w:rPr>
      </w:pPr>
    </w:p>
    <w:p w:rsidRPr="003627E7" w:rsidR="003627E7" w:rsidP="003627E7" w:rsidRDefault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8B7A52" w:rsidP="00334B93" w:rsidRDefault="007B2B99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271670</wp:posOffset>
            </wp:positionV>
            <wp:extent cx="5048885" cy="3697356"/>
            <wp:effectExtent l="0" t="0" r="0" b="0"/>
            <wp:wrapSquare wrapText="bothSides"/>
            <wp:docPr id="11" name="Wykres 11">
              <a:extLst xmlns:a="http://schemas.openxmlformats.org/drawingml/2006/main">
                <a:ext uri="{FF2B5EF4-FFF2-40B4-BE49-F238E27FC236}">
                  <a16:creationId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27E7" w:rsid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Pr="008548EA" w:rsidR="008548EA">
        <w:rPr>
          <w:noProof/>
          <w:lang w:eastAsia="pl-PL"/>
        </w:rPr>
        <w:t xml:space="preserve"> </w:t>
      </w:r>
    </w:p>
    <w:p w:rsidR="007B2B99" w:rsidP="00334B93" w:rsidRDefault="007B2B99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0D1206" w:rsidP="006C65C6" w:rsidRDefault="00BE0B67">
      <w:pPr>
        <w:spacing w:before="0" w:after="0"/>
        <w:rPr>
          <w:shd w:val="clear" w:color="auto" w:fill="FFFFFF"/>
        </w:rPr>
      </w:pPr>
      <w:r>
        <w:lastRenderedPageBreak/>
        <w:t xml:space="preserve">W porównaniu z </w:t>
      </w:r>
      <w:r w:rsidR="007B2B99">
        <w:t xml:space="preserve">listopadem 2020 </w:t>
      </w:r>
      <w:r w:rsidR="00A6597F">
        <w:t xml:space="preserve">r., </w:t>
      </w:r>
      <w:r w:rsidR="001A0AD1">
        <w:t>spadek</w:t>
      </w:r>
      <w:r w:rsidRPr="00730CB8" w:rsidR="00730CB8">
        <w:t xml:space="preserve"> </w:t>
      </w:r>
      <w:r w:rsidRPr="003627E7" w:rsidR="00A6597F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1A0AD1">
        <w:rPr>
          <w:shd w:val="clear" w:color="auto" w:fill="FFFFFF"/>
        </w:rPr>
        <w:t xml:space="preserve"> </w:t>
      </w:r>
      <w:r w:rsidR="007B2B99">
        <w:rPr>
          <w:shd w:val="clear" w:color="auto" w:fill="FFFFFF"/>
        </w:rPr>
        <w:t xml:space="preserve">grudniu 2020 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7B2B99">
        <w:rPr>
          <w:shd w:val="clear" w:color="auto" w:fill="FFFFFF"/>
        </w:rPr>
        <w:t>20</w:t>
      </w:r>
      <w:r w:rsidRPr="003627E7" w:rsidR="00A6597F">
        <w:rPr>
          <w:shd w:val="clear" w:color="auto" w:fill="FFFFFF"/>
        </w:rPr>
        <w:t xml:space="preserve"> działach przemysłu, m.in.</w:t>
      </w:r>
      <w:r w:rsidRPr="00A6597F" w:rsidR="006752D3">
        <w:t xml:space="preserve"> </w:t>
      </w:r>
      <w:r w:rsidR="007B2B99">
        <w:rPr>
          <w:shd w:val="clear" w:color="auto" w:fill="FFFFFF"/>
        </w:rPr>
        <w:t xml:space="preserve">w produkcji </w:t>
      </w:r>
      <w:r w:rsidRPr="003627E7" w:rsidR="007B2B99">
        <w:rPr>
          <w:shd w:val="clear" w:color="auto" w:fill="FFFFFF"/>
        </w:rPr>
        <w:t xml:space="preserve">pojazdów samochodowych, przyczep i naczep – o </w:t>
      </w:r>
      <w:r w:rsidR="007B2B99">
        <w:rPr>
          <w:shd w:val="clear" w:color="auto" w:fill="FFFFFF"/>
        </w:rPr>
        <w:t xml:space="preserve">21,7%, </w:t>
      </w:r>
      <w:r w:rsidR="007B2B99">
        <w:t>metali – o 19</w:t>
      </w:r>
      <w:r w:rsidR="001A0AD1">
        <w:t>,4%,</w:t>
      </w:r>
      <w:r w:rsidRPr="007B2B99" w:rsidR="007B2B99">
        <w:rPr>
          <w:shd w:val="clear" w:color="auto" w:fill="FFFFFF"/>
        </w:rPr>
        <w:t xml:space="preserve"> </w:t>
      </w:r>
      <w:r w:rsidRPr="003627E7" w:rsidR="007B2B99">
        <w:rPr>
          <w:shd w:val="clear" w:color="auto" w:fill="FFFFFF"/>
        </w:rPr>
        <w:t>wyrobów z gumy i tworzyw sztucznych – o </w:t>
      </w:r>
      <w:r w:rsidR="000D1206">
        <w:rPr>
          <w:shd w:val="clear" w:color="auto" w:fill="FFFFFF"/>
        </w:rPr>
        <w:t>16,1</w:t>
      </w:r>
      <w:r w:rsidR="007B2B99">
        <w:rPr>
          <w:shd w:val="clear" w:color="auto" w:fill="FFFFFF"/>
        </w:rPr>
        <w:t>%,</w:t>
      </w:r>
      <w:r w:rsidRPr="000D1206" w:rsidR="000D1206">
        <w:rPr>
          <w:shd w:val="clear" w:color="auto" w:fill="FFFFFF"/>
        </w:rPr>
        <w:t xml:space="preserve"> </w:t>
      </w:r>
      <w:r w:rsidR="000D1206">
        <w:rPr>
          <w:shd w:val="clear" w:color="auto" w:fill="FFFFFF"/>
        </w:rPr>
        <w:t xml:space="preserve">wyrobów z pozostałych mineralnych surowców niemetalicznych – o 14,9%, </w:t>
      </w:r>
      <w:r w:rsidRPr="001932FE" w:rsidR="001A0AD1">
        <w:rPr>
          <w:shd w:val="clear" w:color="auto" w:fill="FFFFFF"/>
        </w:rPr>
        <w:t>wyrobów z</w:t>
      </w:r>
      <w:r w:rsidR="003F7B70">
        <w:rPr>
          <w:shd w:val="clear" w:color="auto" w:fill="FFFFFF"/>
        </w:rPr>
        <w:t> </w:t>
      </w:r>
      <w:r w:rsidRPr="001932FE" w:rsidR="001A0AD1">
        <w:rPr>
          <w:shd w:val="clear" w:color="auto" w:fill="FFFFFF"/>
        </w:rPr>
        <w:t>drewna, korka, słomy i wikliny</w:t>
      </w:r>
      <w:r w:rsidR="000D1206">
        <w:rPr>
          <w:shd w:val="clear" w:color="auto" w:fill="FFFFFF"/>
        </w:rPr>
        <w:t xml:space="preserve"> </w:t>
      </w:r>
      <w:r w:rsidR="001A0AD1">
        <w:rPr>
          <w:shd w:val="clear" w:color="auto" w:fill="FFFFFF"/>
        </w:rPr>
        <w:t>–</w:t>
      </w:r>
      <w:r w:rsidR="000D1206">
        <w:rPr>
          <w:shd w:val="clear" w:color="auto" w:fill="FFFFFF"/>
        </w:rPr>
        <w:t xml:space="preserve"> 13,9</w:t>
      </w:r>
      <w:r w:rsidR="001A0AD1">
        <w:rPr>
          <w:shd w:val="clear" w:color="auto" w:fill="FFFFFF"/>
        </w:rPr>
        <w:t>%,</w:t>
      </w:r>
      <w:r w:rsidRPr="009916C2" w:rsidR="009916C2">
        <w:rPr>
          <w:shd w:val="clear" w:color="auto" w:fill="FFFFFF"/>
        </w:rPr>
        <w:t xml:space="preserve"> </w:t>
      </w:r>
      <w:r w:rsidR="000D1206">
        <w:rPr>
          <w:shd w:val="clear" w:color="auto" w:fill="FFFFFF"/>
        </w:rPr>
        <w:t>wyrobów z metali – 10,1%,</w:t>
      </w:r>
      <w:r w:rsidRPr="000D1206" w:rsidR="000D1206">
        <w:rPr>
          <w:shd w:val="clear" w:color="auto" w:fill="FFFFFF"/>
        </w:rPr>
        <w:t xml:space="preserve"> </w:t>
      </w:r>
      <w:r w:rsidR="000D1206">
        <w:rPr>
          <w:shd w:val="clear" w:color="auto" w:fill="FFFFFF"/>
        </w:rPr>
        <w:t>chemikaliów i wyrobów chemicznych</w:t>
      </w:r>
      <w:r w:rsidRPr="003627E7" w:rsidR="000D1206">
        <w:rPr>
          <w:shd w:val="clear" w:color="auto" w:fill="FFFFFF"/>
        </w:rPr>
        <w:t xml:space="preserve"> </w:t>
      </w:r>
      <w:r w:rsidR="000D1206">
        <w:rPr>
          <w:shd w:val="clear" w:color="auto" w:fill="FFFFFF"/>
        </w:rPr>
        <w:t>– o 10,0%,</w:t>
      </w:r>
      <w:r w:rsidRPr="000D1206" w:rsidR="000D1206">
        <w:rPr>
          <w:shd w:val="clear" w:color="auto" w:fill="FFFFFF"/>
        </w:rPr>
        <w:t xml:space="preserve"> </w:t>
      </w:r>
      <w:r w:rsidRPr="001932FE" w:rsidR="000D1206">
        <w:rPr>
          <w:shd w:val="clear" w:color="auto" w:fill="FFFFFF"/>
        </w:rPr>
        <w:t>komputerów, wyrobów elektronicznych</w:t>
      </w:r>
      <w:r w:rsidR="000D1206">
        <w:rPr>
          <w:shd w:val="clear" w:color="auto" w:fill="FFFFFF"/>
        </w:rPr>
        <w:t xml:space="preserve"> </w:t>
      </w:r>
      <w:r w:rsidRPr="001932FE" w:rsidR="000D1206">
        <w:rPr>
          <w:shd w:val="clear" w:color="auto" w:fill="FFFFFF"/>
        </w:rPr>
        <w:t>i</w:t>
      </w:r>
      <w:r w:rsidR="000D1206">
        <w:rPr>
          <w:shd w:val="clear" w:color="auto" w:fill="FFFFFF"/>
        </w:rPr>
        <w:t> </w:t>
      </w:r>
      <w:r w:rsidRPr="001932FE" w:rsidR="000D1206">
        <w:rPr>
          <w:shd w:val="clear" w:color="auto" w:fill="FFFFFF"/>
        </w:rPr>
        <w:t>optycznych</w:t>
      </w:r>
      <w:r w:rsidR="000D1206">
        <w:rPr>
          <w:shd w:val="clear" w:color="auto" w:fill="FFFFFF"/>
        </w:rPr>
        <w:t xml:space="preserve"> – o 8,7%.</w:t>
      </w:r>
    </w:p>
    <w:p w:rsidR="00225D1C" w:rsidP="00B31B63" w:rsidRDefault="00B31B6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Pr="003627E7" w:rsidR="00A6597F">
        <w:rPr>
          <w:shd w:val="clear" w:color="auto" w:fill="FFFFFF"/>
        </w:rPr>
        <w:t xml:space="preserve"> produkcji sprzedanej prz</w:t>
      </w:r>
      <w:r w:rsidR="00A6597F">
        <w:rPr>
          <w:shd w:val="clear" w:color="auto" w:fill="FFFFFF"/>
        </w:rPr>
        <w:t xml:space="preserve">emysłu, w porównaniu z </w:t>
      </w:r>
      <w:r w:rsidR="000D1206">
        <w:rPr>
          <w:shd w:val="clear" w:color="auto" w:fill="FFFFFF"/>
        </w:rPr>
        <w:t>listopadem</w:t>
      </w:r>
      <w:r>
        <w:rPr>
          <w:shd w:val="clear" w:color="auto" w:fill="FFFFFF"/>
        </w:rPr>
        <w:t xml:space="preserve"> </w:t>
      </w:r>
      <w:r w:rsidR="000D1206">
        <w:rPr>
          <w:shd w:val="clear" w:color="auto" w:fill="FFFFFF"/>
        </w:rPr>
        <w:t>2020 r., wystąpił w 13</w:t>
      </w:r>
      <w:r>
        <w:rPr>
          <w:shd w:val="clear" w:color="auto" w:fill="FFFFFF"/>
        </w:rPr>
        <w:t> </w:t>
      </w:r>
      <w:r w:rsidRPr="003627E7" w:rsidR="00A6597F">
        <w:rPr>
          <w:shd w:val="clear" w:color="auto" w:fill="FFFFFF"/>
        </w:rPr>
        <w:t>działach, m.in.</w:t>
      </w:r>
      <w:r w:rsidRPr="00BE0B67" w:rsidR="00BE0B67">
        <w:rPr>
          <w:shd w:val="clear" w:color="auto" w:fill="FFFFFF"/>
        </w:rPr>
        <w:t xml:space="preserve"> </w:t>
      </w:r>
      <w:r w:rsidRPr="003627E7" w:rsidR="000D1206">
        <w:rPr>
          <w:shd w:val="clear" w:color="auto" w:fill="FFFFFF"/>
        </w:rPr>
        <w:t xml:space="preserve">w produkcji maszyn i urządzeń </w:t>
      </w:r>
      <w:r w:rsidRPr="003627E7" w:rsidR="000D1206">
        <w:rPr>
          <w:noProof/>
          <w:spacing w:val="-2"/>
          <w:szCs w:val="19"/>
          <w:lang w:eastAsia="pl-PL"/>
        </w:rPr>
        <w:t>–</w:t>
      </w:r>
      <w:r w:rsidRPr="003627E7" w:rsidR="000D1206">
        <w:rPr>
          <w:shd w:val="clear" w:color="auto" w:fill="FFFFFF"/>
        </w:rPr>
        <w:t xml:space="preserve"> o </w:t>
      </w:r>
      <w:r w:rsidR="000D1206">
        <w:rPr>
          <w:shd w:val="clear" w:color="auto" w:fill="FFFFFF"/>
        </w:rPr>
        <w:t>24,1</w:t>
      </w:r>
      <w:r w:rsidRPr="003627E7" w:rsidR="000D1206">
        <w:rPr>
          <w:shd w:val="clear" w:color="auto" w:fill="FFFFFF"/>
        </w:rPr>
        <w:t>%,</w:t>
      </w:r>
      <w:r w:rsidR="000D120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pozostałego sprzętu transportowego – o </w:t>
      </w:r>
      <w:r w:rsidR="000D1206">
        <w:rPr>
          <w:shd w:val="clear" w:color="auto" w:fill="FFFFFF"/>
        </w:rPr>
        <w:t>15,2</w:t>
      </w:r>
      <w:r>
        <w:rPr>
          <w:shd w:val="clear" w:color="auto" w:fill="FFFFFF"/>
        </w:rPr>
        <w:t>%,</w:t>
      </w:r>
      <w:r w:rsidRPr="00B31B63">
        <w:rPr>
          <w:shd w:val="clear" w:color="auto" w:fill="FFFFFF"/>
        </w:rPr>
        <w:t xml:space="preserve"> </w:t>
      </w:r>
      <w:r>
        <w:rPr>
          <w:shd w:val="clear" w:color="auto" w:fill="FFFFFF"/>
        </w:rPr>
        <w:t>w wytwarzaniu i zaopatrywaniu</w:t>
      </w:r>
      <w:r w:rsidRPr="00A6597F">
        <w:rPr>
          <w:shd w:val="clear" w:color="auto" w:fill="FFFFFF"/>
        </w:rPr>
        <w:t xml:space="preserve"> w energię elektryczną, gaz, parę wodną i gorącą wodę</w:t>
      </w:r>
      <w:r w:rsidR="000D1206">
        <w:rPr>
          <w:shd w:val="clear" w:color="auto" w:fill="FFFFFF"/>
        </w:rPr>
        <w:t xml:space="preserve"> – o 10,0%.</w:t>
      </w:r>
    </w:p>
    <w:p w:rsidR="00525DD4" w:rsidP="00525DD4" w:rsidRDefault="00525DD4">
      <w:pPr>
        <w:spacing w:before="0" w:after="0"/>
      </w:pPr>
    </w:p>
    <w:p w:rsidRPr="003627E7" w:rsidR="00F52A68" w:rsidP="00F52A68" w:rsidRDefault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F52A68" w:rsidP="00F52A68" w:rsidRDefault="009430D5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185420</wp:posOffset>
            </wp:positionV>
            <wp:extent cx="5247640" cy="4547870"/>
            <wp:effectExtent l="0" t="0" r="0" b="508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Pr="003627E7" w:rsidR="00A64A6F">
        <w:rPr>
          <w:b/>
          <w:sz w:val="18"/>
          <w:szCs w:val="18"/>
          <w:shd w:val="clear" w:color="auto" w:fill="FFFFFF"/>
        </w:rPr>
        <w:t xml:space="preserve"> </w:t>
      </w:r>
      <w:r w:rsidRPr="003627E7" w:rsidR="00F52A68">
        <w:rPr>
          <w:b/>
          <w:sz w:val="18"/>
          <w:szCs w:val="18"/>
          <w:shd w:val="clear" w:color="auto" w:fill="FFFFFF"/>
        </w:rPr>
        <w:t>=100)</w:t>
      </w:r>
    </w:p>
    <w:p w:rsidR="001F6AC7" w:rsidP="00F52A68" w:rsidRDefault="001F6AC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C062AB" w:rsidP="003B5910" w:rsidRDefault="00C062AB"/>
    <w:p w:rsidR="0070018F" w:rsidP="00BA0518" w:rsidRDefault="0070018F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E00A60" w:rsidP="00BA0518" w:rsidRDefault="00E00A60">
      <w:pPr>
        <w:spacing w:line="240" w:lineRule="auto"/>
        <w:rPr>
          <w:szCs w:val="19"/>
        </w:rPr>
      </w:pPr>
    </w:p>
    <w:p w:rsidRPr="0070018F" w:rsidR="00724458" w:rsidP="00F52A68" w:rsidRDefault="001C51BC">
      <w:pPr>
        <w:rPr>
          <w:b/>
          <w:sz w:val="18"/>
          <w:szCs w:val="18"/>
        </w:rPr>
        <w:sectPr w:rsidRPr="0070018F" w:rsidR="00724458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Pr="00B55FEA" w:rsidR="00B96F7C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CC2E64">
        <w:t>.</w:t>
      </w:r>
    </w:p>
    <w:p w:rsidRPr="00033D0D" w:rsidR="0021268C" w:rsidP="0046503D" w:rsidRDefault="0021268C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Pr="003627E7" w:rsidR="003627E7" w:rsidTr="00F84574">
        <w:trPr>
          <w:trHeight w:val="1344"/>
        </w:trPr>
        <w:tc>
          <w:tcPr>
            <w:tcW w:w="4218" w:type="dxa"/>
            <w:vAlign w:val="center"/>
          </w:tcPr>
          <w:p w:rsidRPr="003627E7" w:rsidR="003627E7" w:rsidP="003627E7" w:rsidRDefault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3627E7" w:rsidR="003627E7" w:rsidP="003627E7" w:rsidRDefault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Pr="003627E7" w:rsidR="003627E7" w:rsidP="003627E7" w:rsidRDefault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Pr="003627E7" w:rsidR="003627E7" w:rsidP="003627E7" w:rsidRDefault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:rsidRPr="003627E7" w:rsidR="003627E7" w:rsidP="003627E7" w:rsidRDefault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3627E7" w:rsidR="003627E7" w:rsidP="003627E7" w:rsidRDefault="003627E7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cs="Arial" w:eastAsiaTheme="majorEastAsia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Pr="003627E7" w:rsidR="003627E7" w:rsidP="003627E7" w:rsidRDefault="003627E7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cs="Arial" w:eastAsiaTheme="majorEastAsia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:rsidRPr="003627E7" w:rsidR="003627E7" w:rsidP="003627E7" w:rsidRDefault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3627E7" w:rsidR="003627E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3627E7" w:rsidR="003627E7" w:rsidP="003627E7" w:rsidRDefault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:rsidRPr="003627E7" w:rsidR="003627E7" w:rsidP="003627E7" w:rsidRDefault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:rsidRPr="00E743D7" w:rsidR="003627E7" w:rsidP="003627E7" w:rsidRDefault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w:history="1" r:id="rId20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E743D7" w:rsidR="003627E7" w:rsidP="003627E7" w:rsidRDefault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editId="7C99B506" wp14:anchorId="790980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3627E7" w:rsidR="003627E7" w:rsidP="003627E7" w:rsidRDefault="00773B02">
            <w:pPr>
              <w:rPr>
                <w:sz w:val="20"/>
                <w:szCs w:val="20"/>
              </w:rPr>
            </w:pPr>
            <w:hyperlink w:history="1" r:id="rId22">
              <w:r w:rsidRPr="003627E7" w:rsid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Pr="003627E7" w:rsid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editId="57C4C18F" wp14:anchorId="2FC29B1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3627E7" w:rsidR="003627E7" w:rsidP="003627E7" w:rsidRDefault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Pr="003627E7" w:rsid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editId="36E81927" wp14:anchorId="32425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3627E7" w:rsidR="003627E7" w:rsidP="003627E7" w:rsidRDefault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:rsidRPr="003627E7" w:rsidR="003627E7" w:rsidP="003627E7" w:rsidRDefault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editId="5336DD71" wp14:anchorId="0119BB66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P="003627E7" w:rsidRDefault="003627E7">
                            <w:pPr>
                              <w:rPr>
                                <w:b/>
                              </w:rPr>
                            </w:pPr>
                          </w:p>
                          <w:p w:rsidR="003627E7" w:rsidP="003627E7" w:rsidRDefault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781CE2" w:rsidR="003627E7" w:rsidP="003627E7" w:rsidRDefault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9430D5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"https://stat.gov.pl/obszary-tematyczne/inne-opracowania/informacje-o-sytuacji-spoleczno-gospodarczej/biuletyn-statystyczny-nr-112020,4,106.html"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:rsidRPr="00781CE2" w:rsidR="003627E7" w:rsidP="003627E7" w:rsidRDefault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9430D5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"https://stat.gov.pl/obszary-tematyczne/inne-opracowania/informacje-o-sytuacji-spoleczno-gospodarczej/sytuacja-spoleczno-gospodarcza-kraju-w-listopadzie-2020-r-,1,103.html"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:rsidRPr="007C79C9" w:rsidR="003627E7" w:rsidP="003627E7" w:rsidRDefault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w:history="1" r:id="rId25"/>
                          </w:p>
                          <w:p w:rsidRPr="007C79C9" w:rsidR="003627E7" w:rsidP="003627E7" w:rsidRDefault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64866" w:rsidR="003627E7" w:rsidP="003627E7" w:rsidRDefault="00773B02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26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Pr="00364866" w:rsidR="003627E7" w:rsidP="003627E7" w:rsidRDefault="00773B02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27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64866" w:rsidR="003627E7" w:rsidP="003627E7" w:rsidRDefault="00773B02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w:history="1" r:id="rId28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Pr="00364866" w:rsidR="003627E7" w:rsidP="003627E7" w:rsidRDefault="00773B0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3627E7" w:rsidP="003627E7" w:rsidRDefault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627E7" w:rsidP="003627E7" w:rsidRDefault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64866" w:rsidR="003627E7" w:rsidP="003627E7" w:rsidRDefault="00773B02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w:history="1" r:id="rId30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Pr="00364866" w:rsidR="003627E7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Pr="00364866" w:rsidR="003627E7" w:rsidP="003627E7" w:rsidRDefault="00773B02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31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Pr="00364866" w:rsidR="003627E7" w:rsidP="003627E7" w:rsidRDefault="00773B02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32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Pr="00364866" w:rsidR="003627E7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Pr="00364866" w:rsidR="003627E7" w:rsidP="003627E7" w:rsidRDefault="00773B0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w:history="1" r:id="rId33">
                              <w:r w:rsidRPr="00364866" w:rsidR="003627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Pr="00364866" w:rsidR="003627E7" w:rsidP="003627E7" w:rsidRDefault="00773B02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4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Pr="00364866" w:rsidR="003627E7" w:rsidP="003627E7" w:rsidRDefault="00773B02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5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Pr="00364866" w:rsidR="003627E7" w:rsidP="003627E7" w:rsidRDefault="00773B02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6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Pr="00364866" w:rsidR="003627E7" w:rsidP="003627E7" w:rsidRDefault="00773B02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7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3627E7" w:rsidP="003627E7" w:rsidRDefault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 w14:anchorId="0119BB66">
                <v:stroke joinstyle="miter"/>
                <v:path gradientshapeok="t" o:connecttype="rect"/>
              </v:shapetype>
              <v:shape id="_x0000_s1030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" strokecolor="window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>
                <v:textbox>
                  <w:txbxContent>
                    <w:p w:rsidR="003627E7" w:rsidP="003627E7" w:rsidRDefault="003627E7">
                      <w:pPr>
                        <w:rPr>
                          <w:b/>
                        </w:rPr>
                      </w:pPr>
                    </w:p>
                    <w:p w:rsidR="003627E7" w:rsidP="003627E7" w:rsidRDefault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781CE2" w:rsidR="003627E7" w:rsidP="003627E7" w:rsidRDefault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9430D5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"https://stat.gov.pl/obszary-tematyczne/inne-opracowania/informacje-o-sytuacji-spoleczno-gospodarczej/biuletyn-statystyczny-nr-112020,4,106.html"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</w:t>
                      </w:r>
                      <w:bookmarkStart w:name="_GoBack" w:id="1"/>
                      <w:bookmarkEnd w:id="1"/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 xml:space="preserve"> Statystyczny</w:t>
                      </w:r>
                    </w:p>
                    <w:p w:rsidRPr="00781CE2" w:rsidR="003627E7" w:rsidP="003627E7" w:rsidRDefault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9430D5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"https://stat.gov.pl/obszary-tematyczne/inne-opracowania/informacje-o-sytuacji-spoleczno-gospodarczej/sytuacja-spoleczno-gospodarcza-kraju-w-listopadzie-2020-r-,1,103.html"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Pr="007C79C9"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w:history="1" r:id="rId38"/>
                    </w:p>
                    <w:p w:rsidRPr="007C79C9"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64866" w:rsidR="003627E7" w:rsidP="003627E7" w:rsidRDefault="00420FC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39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Pr="00364866" w:rsidR="003627E7" w:rsidP="003627E7" w:rsidRDefault="00420FC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0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Pr="00364866" w:rsidR="003627E7" w:rsidP="003627E7" w:rsidRDefault="00420FC5">
                      <w:pPr>
                        <w:rPr>
                          <w:color w:val="001D77"/>
                          <w:sz w:val="18"/>
                        </w:rPr>
                      </w:pPr>
                      <w:hyperlink w:history="1" r:id="rId41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Pr="00364866" w:rsidR="003627E7" w:rsidP="003627E7" w:rsidRDefault="00420FC5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w:history="1" r:id="rId42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Pr="007C79C9" w:rsidR="003627E7" w:rsidP="003627E7" w:rsidRDefault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64866" w:rsidR="003627E7" w:rsidP="003627E7" w:rsidRDefault="00420FC5">
                      <w:pPr>
                        <w:rPr>
                          <w:color w:val="001D77"/>
                          <w:sz w:val="18"/>
                        </w:rPr>
                      </w:pPr>
                      <w:hyperlink w:history="1" r:id="rId43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Pr="00364866" w:rsidR="003627E7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Pr="00364866" w:rsidR="003627E7" w:rsidP="003627E7" w:rsidRDefault="00420FC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4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Pr="00364866" w:rsidR="003627E7" w:rsidP="003627E7" w:rsidRDefault="00420FC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5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Pr="00364866" w:rsidR="003627E7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Pr="00364866" w:rsidR="003627E7" w:rsidP="003627E7" w:rsidRDefault="00420FC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w:history="1" r:id="rId46">
                        <w:r w:rsidRPr="00364866" w:rsidR="003627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Pr="00364866" w:rsidR="003627E7" w:rsidP="003627E7" w:rsidRDefault="00420FC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47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Pr="00364866" w:rsidR="003627E7" w:rsidP="003627E7" w:rsidRDefault="00420FC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48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Pr="00364866" w:rsidR="003627E7" w:rsidP="003627E7" w:rsidRDefault="00420FC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49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Pr="00364866" w:rsidR="003627E7" w:rsidP="003627E7" w:rsidRDefault="00420FC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50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P="003627E7" w:rsidRDefault="003627E7"/>
                  </w:txbxContent>
                </v:textbox>
                <w10:wrap type="square" anchorx="margin"/>
              </v:shape>
            </w:pict>
          </mc:Fallback>
        </mc:AlternateContent>
      </w:r>
    </w:p>
    <w:p w:rsidRPr="00001C5B" w:rsidR="00D261A2" w:rsidP="0046503D" w:rsidRDefault="00D261A2">
      <w:pPr>
        <w:rPr>
          <w:sz w:val="18"/>
        </w:rPr>
      </w:pPr>
    </w:p>
    <w:sectPr w:rsidRPr="00001C5B" w:rsidR="00D261A2" w:rsidSect="00AE4F99">
      <w:headerReference w:type="defaul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B02" w:rsidRDefault="00773B02" w:rsidP="000662E2">
      <w:pPr>
        <w:spacing w:after="0" w:line="240" w:lineRule="auto"/>
      </w:pPr>
      <w:r>
        <w:separator/>
      </w:r>
    </w:p>
  </w:endnote>
  <w:endnote w:type="continuationSeparator" w:id="0">
    <w:p w:rsidR="00773B02" w:rsidRDefault="00773B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Fira Sans Eight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Book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33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3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B02" w:rsidRDefault="00773B02" w:rsidP="000662E2">
      <w:pPr>
        <w:spacing w:after="0" w:line="240" w:lineRule="auto"/>
      </w:pPr>
      <w:r>
        <w:separator/>
      </w:r>
    </w:p>
  </w:footnote>
  <w:footnote w:type="continuationSeparator" w:id="0">
    <w:p w:rsidR="00773B02" w:rsidRDefault="00773B0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D80E2D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D80E2D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531"/>
    <w:rsid w:val="00086360"/>
    <w:rsid w:val="00086B7D"/>
    <w:rsid w:val="000870D1"/>
    <w:rsid w:val="00090DAE"/>
    <w:rsid w:val="00090F5F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C0137"/>
    <w:rsid w:val="000C09C3"/>
    <w:rsid w:val="000C0B2E"/>
    <w:rsid w:val="000C0F7E"/>
    <w:rsid w:val="000C135D"/>
    <w:rsid w:val="000C4E6B"/>
    <w:rsid w:val="000C6E2B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6703E"/>
    <w:rsid w:val="00172727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FF0"/>
    <w:rsid w:val="001C51BC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2005"/>
    <w:rsid w:val="001F23B3"/>
    <w:rsid w:val="001F31BD"/>
    <w:rsid w:val="001F3686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52B8"/>
    <w:rsid w:val="00245985"/>
    <w:rsid w:val="00247C71"/>
    <w:rsid w:val="00250FEE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20924"/>
    <w:rsid w:val="00322EDD"/>
    <w:rsid w:val="003231A1"/>
    <w:rsid w:val="00324C9B"/>
    <w:rsid w:val="00332263"/>
    <w:rsid w:val="00332320"/>
    <w:rsid w:val="00332724"/>
    <w:rsid w:val="0033457A"/>
    <w:rsid w:val="00334B93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0337"/>
    <w:rsid w:val="003F13A9"/>
    <w:rsid w:val="003F1512"/>
    <w:rsid w:val="003F36A3"/>
    <w:rsid w:val="003F4C97"/>
    <w:rsid w:val="003F53CA"/>
    <w:rsid w:val="003F60A7"/>
    <w:rsid w:val="003F68D3"/>
    <w:rsid w:val="003F7B70"/>
    <w:rsid w:val="003F7FE6"/>
    <w:rsid w:val="00400193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4901"/>
    <w:rsid w:val="00484E17"/>
    <w:rsid w:val="00486128"/>
    <w:rsid w:val="004862B6"/>
    <w:rsid w:val="00486543"/>
    <w:rsid w:val="0048727B"/>
    <w:rsid w:val="004937A5"/>
    <w:rsid w:val="00493B1C"/>
    <w:rsid w:val="00494385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82F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A9B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E6F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6E90"/>
    <w:rsid w:val="00567A72"/>
    <w:rsid w:val="00567F82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AF4"/>
    <w:rsid w:val="005E4E00"/>
    <w:rsid w:val="005E55FE"/>
    <w:rsid w:val="005E6573"/>
    <w:rsid w:val="005F0CFF"/>
    <w:rsid w:val="005F302D"/>
    <w:rsid w:val="005F4A3B"/>
    <w:rsid w:val="005F50B1"/>
    <w:rsid w:val="005F5129"/>
    <w:rsid w:val="005F5A80"/>
    <w:rsid w:val="005F5FD8"/>
    <w:rsid w:val="005F6015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3FF7"/>
    <w:rsid w:val="006562A7"/>
    <w:rsid w:val="00661419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12AA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60F9"/>
    <w:rsid w:val="00746187"/>
    <w:rsid w:val="00747F2B"/>
    <w:rsid w:val="00750A83"/>
    <w:rsid w:val="00753265"/>
    <w:rsid w:val="00753DA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575"/>
    <w:rsid w:val="00771D52"/>
    <w:rsid w:val="00773B02"/>
    <w:rsid w:val="00773B09"/>
    <w:rsid w:val="00773CF3"/>
    <w:rsid w:val="00774F4E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497"/>
    <w:rsid w:val="007F4DFE"/>
    <w:rsid w:val="007F6B07"/>
    <w:rsid w:val="007F7483"/>
    <w:rsid w:val="007F771F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52E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7B5"/>
    <w:rsid w:val="008B2D5B"/>
    <w:rsid w:val="008B3CA0"/>
    <w:rsid w:val="008B4F21"/>
    <w:rsid w:val="008B5601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6F0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189"/>
    <w:rsid w:val="00A00674"/>
    <w:rsid w:val="00A016DC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8065E"/>
    <w:rsid w:val="00A80820"/>
    <w:rsid w:val="00A80EF8"/>
    <w:rsid w:val="00A810F9"/>
    <w:rsid w:val="00A82472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87A"/>
    <w:rsid w:val="00AA10B9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178"/>
    <w:rsid w:val="00AD7503"/>
    <w:rsid w:val="00AE19DE"/>
    <w:rsid w:val="00AE29E7"/>
    <w:rsid w:val="00AE2D4B"/>
    <w:rsid w:val="00AE3FB3"/>
    <w:rsid w:val="00AE4F99"/>
    <w:rsid w:val="00AE53E5"/>
    <w:rsid w:val="00AE62E1"/>
    <w:rsid w:val="00AE6D6D"/>
    <w:rsid w:val="00AF19C9"/>
    <w:rsid w:val="00AF6719"/>
    <w:rsid w:val="00AF7709"/>
    <w:rsid w:val="00B049BC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BA7"/>
    <w:rsid w:val="00B21C01"/>
    <w:rsid w:val="00B23F4F"/>
    <w:rsid w:val="00B24AF7"/>
    <w:rsid w:val="00B30747"/>
    <w:rsid w:val="00B30795"/>
    <w:rsid w:val="00B30E7D"/>
    <w:rsid w:val="00B31B63"/>
    <w:rsid w:val="00B31E5A"/>
    <w:rsid w:val="00B33B16"/>
    <w:rsid w:val="00B34F92"/>
    <w:rsid w:val="00B354C9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AD0"/>
    <w:rsid w:val="00B96F7C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458D"/>
    <w:rsid w:val="00BF01CB"/>
    <w:rsid w:val="00BF3A4D"/>
    <w:rsid w:val="00BF3D5D"/>
    <w:rsid w:val="00BF5111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1988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40A5"/>
    <w:rsid w:val="00CC5FFD"/>
    <w:rsid w:val="00CC70D5"/>
    <w:rsid w:val="00CC739E"/>
    <w:rsid w:val="00CD03DC"/>
    <w:rsid w:val="00CD07B6"/>
    <w:rsid w:val="00CD0BFC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0DFD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6DA1"/>
    <w:rsid w:val="00D36DF7"/>
    <w:rsid w:val="00D40A89"/>
    <w:rsid w:val="00D420C8"/>
    <w:rsid w:val="00D4256C"/>
    <w:rsid w:val="00D440F2"/>
    <w:rsid w:val="00D45A80"/>
    <w:rsid w:val="00D463B3"/>
    <w:rsid w:val="00D467D8"/>
    <w:rsid w:val="00D504E4"/>
    <w:rsid w:val="00D50A55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3FA"/>
    <w:rsid w:val="00D766FB"/>
    <w:rsid w:val="00D77B37"/>
    <w:rsid w:val="00D80E2D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60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175C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3176"/>
    <w:rsid w:val="00EB4340"/>
    <w:rsid w:val="00EB48F4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C8F"/>
    <w:rsid w:val="00F3019D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047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18FB"/>
    <w:rsid w:val="00FC2AED"/>
    <w:rsid w:val="00FC4EB3"/>
    <w:rsid w:val="00FC625D"/>
    <w:rsid w:val="00FC6658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ProdukcjaPrzemyslowa.aspx" TargetMode="External"/><Relationship Id="rId39" Type="http://schemas.openxmlformats.org/officeDocument/2006/relationships/hyperlink" Target="http://swaid.stat.gov.pl/SitePagesDBW/ProdukcjaPrzemyslowa.aspx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317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://stat.gov.pl/metainformacje/slownik-pojec/pojecia-stosowane-w-statystyce-publicznej/1317,pojecie.html" TargetMode="External"/><Relationship Id="rId50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707,pojecie.html" TargetMode="External"/><Relationship Id="rId37" Type="http://schemas.openxmlformats.org/officeDocument/2006/relationships/hyperlink" Target="http://stat.gov.pl/metainformacje/slownik-pojec/pojecia-stosowane-w-statystyce-publicznej/1313,pojecie.html" TargetMode="External"/><Relationship Id="rId40" Type="http://schemas.openxmlformats.org/officeDocument/2006/relationships/hyperlink" Target="http://stat.gov.pl/wskazniki-makroekonomiczne/" TargetMode="External"/><Relationship Id="rId45" Type="http://schemas.openxmlformats.org/officeDocument/2006/relationships/hyperlink" Target="http://stat.gov.pl/metainformacje/slownik-pojec/pojecia-stosowane-w-statystyce-publicznej/707,pojecie.html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700,pojecie.html" TargetMode="External"/><Relationship Id="rId44" Type="http://schemas.openxmlformats.org/officeDocument/2006/relationships/hyperlink" Target="http://stat.gov.pl/metainformacje/slownik-pojec/pojecia-stosowane-w-statystyce-publicznej/700,pojecie.html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wskazniki-makroekonomiczne/" TargetMode="External"/><Relationship Id="rId30" Type="http://schemas.openxmlformats.org/officeDocument/2006/relationships/hyperlink" Target="http://stat.gov.pl/metainformacje/slownik-pojec/pojecia-stosowane-w-statystyce-publicznej/362,pojecie.html" TargetMode="External"/><Relationship Id="rId35" Type="http://schemas.openxmlformats.org/officeDocument/2006/relationships/hyperlink" Target="http://stat.gov.pl/metainformacje/slownik-pojec/pojecia-stosowane-w-statystyce-publicznej/1314,pojecie.html" TargetMode="External"/><Relationship Id="rId43" Type="http://schemas.openxmlformats.org/officeDocument/2006/relationships/hyperlink" Target="http://stat.gov.pl/metainformacje/slownik-pojec/pojecia-stosowane-w-statystyce-publicznej/362,pojecie.html" TargetMode="External"/><Relationship Id="rId48" Type="http://schemas.openxmlformats.org/officeDocument/2006/relationships/hyperlink" Target="http://stat.gov.pl/metainformacje/slownik-pojec/pojecia-stosowane-w-statystyce-publicznej/1314,pojecie.html" TargetMode="Externa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3" Type="http://schemas.openxmlformats.org/officeDocument/2006/relationships/hyperlink" Target="http://stat.gov.pl/metainformacje/slownik-pojec/pojecia-stosowane-w-statystyce-publicznej/356,pojecie.html" TargetMode="External"/><Relationship Id="rId3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6" Type="http://schemas.openxmlformats.org/officeDocument/2006/relationships/hyperlink" Target="http://stat.gov.pl/metainformacje/slownik-pojec/pojecia-stosowane-w-statystyce-publicznej/356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357,pojecie.html" TargetMode="External"/><Relationship Id="rId49" Type="http://schemas.openxmlformats.org/officeDocument/2006/relationships/hyperlink" Target="http://stat.gov.pl/metainformacje/slownik-pojec/pojecia-stosowane-w-statystyce-publicznej/35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FB6-4B16-9CA5-F0BF804251BA}"/>
            </c:ext>
          </c:extLst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FB6-4B16-9CA5-F0BF804251BA}"/>
            </c:ext>
          </c:extLst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FB6-4B16-9CA5-F0BF804251BA}"/>
            </c:ext>
          </c:extLst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8FB6-4B16-9CA5-F0BF804251BA}"/>
              </c:ext>
            </c:extLst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FB6-4B16-9CA5-F0BF804251BA}"/>
            </c:ext>
          </c:extLst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FB6-4B16-9CA5-F0BF804251BA}"/>
              </c:ext>
            </c:extLst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8FB6-4B16-9CA5-F0BF804251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0887328"/>
        <c:axId val="860885152"/>
      </c:lineChart>
      <c:catAx>
        <c:axId val="86088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0885152"/>
        <c:crossesAt val="100"/>
        <c:auto val="1"/>
        <c:lblAlgn val="ctr"/>
        <c:lblOffset val="100"/>
        <c:noMultiLvlLbl val="0"/>
      </c:catAx>
      <c:valAx>
        <c:axId val="860885152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0887328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'XII 2020'!$B$1</c:f>
              <c:strCache>
                <c:ptCount val="1"/>
                <c:pt idx="0">
                  <c:v>XII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'XII 2020'!$A$2:$A$13</c:f>
              <c:strCache>
                <c:ptCount val="12"/>
                <c:pt idx="0">
                  <c:v>Naprawa, konserwacja i instalowanie maszyn 
i urządzeń </c:v>
                </c:pt>
                <c:pt idx="1">
                  <c:v>Produkcja komputerów, wyrobów elektronicznych 
i optycznych</c:v>
                </c:pt>
                <c:pt idx="2">
                  <c:v>Produkcja urządzeń elektrycznych</c:v>
                </c:pt>
                <c:pt idx="3">
                  <c:v>Produkcja wyrobów tekstylnych</c:v>
                </c:pt>
                <c:pt idx="4">
                  <c:v>Produkcja odzieży</c:v>
                </c:pt>
                <c:pt idx="5">
                  <c:v>Produkcja wyrobów z gumy i tworzyw sztucznych</c:v>
                </c:pt>
                <c:pt idx="6">
                  <c:v>Produkcja wyrobów z drewna, korka, słomy 
i wikliny</c:v>
                </c:pt>
                <c:pt idx="7">
                  <c:v>Wytwarzanie i zaopatrywanie w energię  elektryczną, gaz, parę wodną i gorącą wodę</c:v>
                </c:pt>
                <c:pt idx="8">
                  <c:v>Produkcja metali</c:v>
                </c:pt>
                <c:pt idx="9">
                  <c:v>Produkcja koksu i produktów rafinacji ropy naftowej</c:v>
                </c:pt>
                <c:pt idx="10">
                  <c:v>Produkcja pozostałego sprzętu transportowego</c:v>
                </c:pt>
                <c:pt idx="11">
                  <c:v>Produkcja wyrobów tytoniowych</c:v>
                </c:pt>
              </c:strCache>
            </c:strRef>
          </c:cat>
          <c:val>
            <c:numRef>
              <c:f>'XII 2020'!$B$2:$B$13</c:f>
              <c:numCache>
                <c:formatCode>0.0_ ;[Red]\-0.0\ </c:formatCode>
                <c:ptCount val="12"/>
                <c:pt idx="0">
                  <c:v>140.19999999999999</c:v>
                </c:pt>
                <c:pt idx="1">
                  <c:v>139.30000000000001</c:v>
                </c:pt>
                <c:pt idx="2">
                  <c:v>139.1</c:v>
                </c:pt>
                <c:pt idx="3">
                  <c:v>139</c:v>
                </c:pt>
                <c:pt idx="4">
                  <c:v>126.3</c:v>
                </c:pt>
                <c:pt idx="5">
                  <c:v>124.8</c:v>
                </c:pt>
                <c:pt idx="6">
                  <c:v>122</c:v>
                </c:pt>
                <c:pt idx="7">
                  <c:v>97.2</c:v>
                </c:pt>
                <c:pt idx="8">
                  <c:v>96.7</c:v>
                </c:pt>
                <c:pt idx="9">
                  <c:v>95.2</c:v>
                </c:pt>
                <c:pt idx="10">
                  <c:v>87.2</c:v>
                </c:pt>
                <c:pt idx="11">
                  <c:v>71.599999999999994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'XII 2020'!$C$1</c:f>
              <c:strCache>
                <c:ptCount val="1"/>
                <c:pt idx="0">
                  <c:v>XII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'XII 2020'!$A$2:$A$13</c:f>
              <c:strCache>
                <c:ptCount val="12"/>
                <c:pt idx="0">
                  <c:v>Naprawa, konserwacja i instalowanie maszyn 
i urządzeń </c:v>
                </c:pt>
                <c:pt idx="1">
                  <c:v>Produkcja komputerów, wyrobów elektronicznych 
i optycznych</c:v>
                </c:pt>
                <c:pt idx="2">
                  <c:v>Produkcja urządzeń elektrycznych</c:v>
                </c:pt>
                <c:pt idx="3">
                  <c:v>Produkcja wyrobów tekstylnych</c:v>
                </c:pt>
                <c:pt idx="4">
                  <c:v>Produkcja odzieży</c:v>
                </c:pt>
                <c:pt idx="5">
                  <c:v>Produkcja wyrobów z gumy i tworzyw sztucznych</c:v>
                </c:pt>
                <c:pt idx="6">
                  <c:v>Produkcja wyrobów z drewna, korka, słomy 
i wikliny</c:v>
                </c:pt>
                <c:pt idx="7">
                  <c:v>Wytwarzanie i zaopatrywanie w energię  elektryczną, gaz, parę wodną i gorącą wodę</c:v>
                </c:pt>
                <c:pt idx="8">
                  <c:v>Produkcja metali</c:v>
                </c:pt>
                <c:pt idx="9">
                  <c:v>Produkcja koksu i produktów rafinacji ropy naftowej</c:v>
                </c:pt>
                <c:pt idx="10">
                  <c:v>Produkcja pozostałego sprzętu transportowego</c:v>
                </c:pt>
                <c:pt idx="11">
                  <c:v>Produkcja wyrobów tytoniowych</c:v>
                </c:pt>
              </c:strCache>
            </c:strRef>
          </c:cat>
          <c:val>
            <c:numRef>
              <c:f>'XII 2020'!$C$2:$C$13</c:f>
              <c:numCache>
                <c:formatCode>0.0_ ;[Red]\-0.0\ </c:formatCode>
                <c:ptCount val="12"/>
                <c:pt idx="0">
                  <c:v>96.4</c:v>
                </c:pt>
                <c:pt idx="1">
                  <c:v>109.1</c:v>
                </c:pt>
                <c:pt idx="2">
                  <c:v>110.2</c:v>
                </c:pt>
                <c:pt idx="3">
                  <c:v>94.2</c:v>
                </c:pt>
                <c:pt idx="4">
                  <c:v>92.3</c:v>
                </c:pt>
                <c:pt idx="5">
                  <c:v>101.3</c:v>
                </c:pt>
                <c:pt idx="6">
                  <c:v>104</c:v>
                </c:pt>
                <c:pt idx="7">
                  <c:v>104.5</c:v>
                </c:pt>
                <c:pt idx="8">
                  <c:v>96.1</c:v>
                </c:pt>
                <c:pt idx="9">
                  <c:v>84.9</c:v>
                </c:pt>
                <c:pt idx="10">
                  <c:v>141.5</c:v>
                </c:pt>
                <c:pt idx="11">
                  <c:v>103.6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0887872"/>
        <c:axId val="860885696"/>
      </c:barChart>
      <c:catAx>
        <c:axId val="8608878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860885696"/>
        <c:crossesAt val="100"/>
        <c:auto val="1"/>
        <c:lblAlgn val="ctr"/>
        <c:lblOffset val="20"/>
        <c:noMultiLvlLbl val="0"/>
      </c:catAx>
      <c:valAx>
        <c:axId val="860885696"/>
        <c:scaling>
          <c:orientation val="minMax"/>
          <c:max val="15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860887872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98746811578142E-2"/>
          <c:y val="3.365344467640919E-2"/>
          <c:w val="0.90223576570129416"/>
          <c:h val="0.6545482440999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grudzień'!$C$1:$C$2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grudzień'!$C$4:$C$54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A8-4BBB-9EBF-EA897C873BF3}"/>
            </c:ext>
          </c:extLst>
        </c:ser>
        <c:ser>
          <c:idx val="1"/>
          <c:order val="1"/>
          <c:tx>
            <c:strRef>
              <c:f>'wykres słupkowy - grudzień'!$D$1:$D$2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6A8-4BBB-9EBF-EA897C873BF3}"/>
              </c:ext>
            </c:extLst>
          </c:dPt>
          <c:dPt>
            <c:idx val="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6A8-4BBB-9EBF-EA897C873BF3}"/>
              </c:ext>
            </c:extLst>
          </c:dPt>
          <c:dPt>
            <c:idx val="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B6A8-4BBB-9EBF-EA897C873BF3}"/>
              </c:ext>
            </c:extLst>
          </c:dPt>
          <c:dPt>
            <c:idx val="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B6A8-4BBB-9EBF-EA897C873BF3}"/>
              </c:ext>
            </c:extLst>
          </c:dPt>
          <c:dPt>
            <c:idx val="4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B6A8-4BBB-9EBF-EA897C873BF3}"/>
              </c:ext>
            </c:extLst>
          </c:dPt>
          <c:dPt>
            <c:idx val="5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B6A8-4BBB-9EBF-EA897C873BF3}"/>
              </c:ext>
            </c:extLst>
          </c:dPt>
          <c:dPt>
            <c:idx val="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B6A8-4BBB-9EBF-EA897C873BF3}"/>
              </c:ext>
            </c:extLst>
          </c:dPt>
          <c:dPt>
            <c:idx val="7"/>
            <c:invertIfNegative val="0"/>
            <c:bubble3D val="0"/>
            <c:spPr>
              <a:solidFill>
                <a:srgbClr val="977BC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B6A8-4BBB-9EBF-EA897C873BF3}"/>
              </c:ext>
            </c:extLst>
          </c:dPt>
          <c:dPt>
            <c:idx val="8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B6A8-4BBB-9EBF-EA897C873BF3}"/>
              </c:ext>
            </c:extLst>
          </c:dPt>
          <c:dPt>
            <c:idx val="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B6A8-4BBB-9EBF-EA897C873BF3}"/>
              </c:ext>
            </c:extLst>
          </c:dPt>
          <c:dPt>
            <c:idx val="10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6-B6A8-4BBB-9EBF-EA897C873BF3}"/>
              </c:ext>
            </c:extLst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8-B6A8-4BBB-9EBF-EA897C873BF3}"/>
              </c:ext>
            </c:extLst>
          </c:dPt>
          <c:dPt>
            <c:idx val="13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A-B6A8-4BBB-9EBF-EA897C873BF3}"/>
              </c:ext>
            </c:extLst>
          </c:dPt>
          <c:dPt>
            <c:idx val="14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C-B6A8-4BBB-9EBF-EA897C873BF3}"/>
              </c:ext>
            </c:extLst>
          </c:dPt>
          <c:dPt>
            <c:idx val="15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E-B6A8-4BBB-9EBF-EA897C873BF3}"/>
              </c:ext>
            </c:extLst>
          </c:dPt>
          <c:dPt>
            <c:idx val="1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0-B6A8-4BBB-9EBF-EA897C873BF3}"/>
              </c:ext>
            </c:extLst>
          </c:dPt>
          <c:dPt>
            <c:idx val="17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2-B6A8-4BBB-9EBF-EA897C873BF3}"/>
              </c:ext>
            </c:extLst>
          </c:dPt>
          <c:dPt>
            <c:idx val="18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4-B6A8-4BBB-9EBF-EA897C873BF3}"/>
              </c:ext>
            </c:extLst>
          </c:dPt>
          <c:dPt>
            <c:idx val="19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6-B6A8-4BBB-9EBF-EA897C873BF3}"/>
              </c:ext>
            </c:extLst>
          </c:dPt>
          <c:dPt>
            <c:idx val="20"/>
            <c:invertIfNegative val="0"/>
            <c:bubble3D val="0"/>
            <c:spPr>
              <a:solidFill>
                <a:srgbClr val="977BC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8-B6A8-4BBB-9EBF-EA897C873BF3}"/>
              </c:ext>
            </c:extLst>
          </c:dPt>
          <c:dPt>
            <c:idx val="2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A-B6A8-4BBB-9EBF-EA897C873BF3}"/>
              </c:ext>
            </c:extLst>
          </c:dPt>
          <c:dPt>
            <c:idx val="2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C-B6A8-4BBB-9EBF-EA897C873BF3}"/>
              </c:ext>
            </c:extLst>
          </c:dPt>
          <c:dPt>
            <c:idx val="23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E-B6A8-4BBB-9EBF-EA897C873BF3}"/>
              </c:ext>
            </c:extLst>
          </c:dPt>
          <c:dPt>
            <c:idx val="2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0-B6A8-4BBB-9EBF-EA897C873BF3}"/>
              </c:ext>
            </c:extLst>
          </c:dPt>
          <c:dPt>
            <c:idx val="26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2-B6A8-4BBB-9EBF-EA897C873BF3}"/>
              </c:ext>
            </c:extLst>
          </c:dPt>
          <c:dPt>
            <c:idx val="27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4-B6A8-4BBB-9EBF-EA897C873BF3}"/>
              </c:ext>
            </c:extLst>
          </c:dPt>
          <c:dPt>
            <c:idx val="28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6-B6A8-4BBB-9EBF-EA897C873BF3}"/>
              </c:ext>
            </c:extLst>
          </c:dPt>
          <c:dPt>
            <c:idx val="2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8-B6A8-4BBB-9EBF-EA897C873BF3}"/>
              </c:ext>
            </c:extLst>
          </c:dPt>
          <c:dPt>
            <c:idx val="30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A-B6A8-4BBB-9EBF-EA897C873BF3}"/>
              </c:ext>
            </c:extLst>
          </c:dPt>
          <c:dPt>
            <c:idx val="31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C-B6A8-4BBB-9EBF-EA897C873BF3}"/>
              </c:ext>
            </c:extLst>
          </c:dPt>
          <c:dPt>
            <c:idx val="3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E-B6A8-4BBB-9EBF-EA897C873BF3}"/>
              </c:ext>
            </c:extLst>
          </c:dPt>
          <c:dPt>
            <c:idx val="33"/>
            <c:invertIfNegative val="0"/>
            <c:bubble3D val="0"/>
            <c:spPr>
              <a:solidFill>
                <a:srgbClr val="977BC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0-B6A8-4BBB-9EBF-EA897C873BF3}"/>
              </c:ext>
            </c:extLst>
          </c:dPt>
          <c:dPt>
            <c:idx val="3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2-B6A8-4BBB-9EBF-EA897C873BF3}"/>
              </c:ext>
            </c:extLst>
          </c:dPt>
          <c:dPt>
            <c:idx val="3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4-B6A8-4BBB-9EBF-EA897C873BF3}"/>
              </c:ext>
            </c:extLst>
          </c:dPt>
          <c:dPt>
            <c:idx val="36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6-B6A8-4BBB-9EBF-EA897C873BF3}"/>
              </c:ext>
            </c:extLst>
          </c:dPt>
          <c:dPt>
            <c:idx val="3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8-B6A8-4BBB-9EBF-EA897C873BF3}"/>
              </c:ext>
            </c:extLst>
          </c:dPt>
          <c:dPt>
            <c:idx val="39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A-B6A8-4BBB-9EBF-EA897C873BF3}"/>
              </c:ext>
            </c:extLst>
          </c:dPt>
          <c:dPt>
            <c:idx val="40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C-B6A8-4BBB-9EBF-EA897C873BF3}"/>
              </c:ext>
            </c:extLst>
          </c:dPt>
          <c:dPt>
            <c:idx val="41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E-B6A8-4BBB-9EBF-EA897C873BF3}"/>
              </c:ext>
            </c:extLst>
          </c:dPt>
          <c:dPt>
            <c:idx val="4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0-B6A8-4BBB-9EBF-EA897C873BF3}"/>
              </c:ext>
            </c:extLst>
          </c:dPt>
          <c:dPt>
            <c:idx val="4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2-B6A8-4BBB-9EBF-EA897C873BF3}"/>
              </c:ext>
            </c:extLst>
          </c:dPt>
          <c:dPt>
            <c:idx val="44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4-B6A8-4BBB-9EBF-EA897C873BF3}"/>
              </c:ext>
            </c:extLst>
          </c:dPt>
          <c:dPt>
            <c:idx val="45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6-B6A8-4BBB-9EBF-EA897C873BF3}"/>
              </c:ext>
            </c:extLst>
          </c:dPt>
          <c:dPt>
            <c:idx val="46"/>
            <c:invertIfNegative val="0"/>
            <c:bubble3D val="0"/>
            <c:spPr>
              <a:solidFill>
                <a:srgbClr val="977BC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8-B6A8-4BBB-9EBF-EA897C873BF3}"/>
              </c:ext>
            </c:extLst>
          </c:dPt>
          <c:dPt>
            <c:idx val="47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A-B6A8-4BBB-9EBF-EA897C873BF3}"/>
              </c:ext>
            </c:extLst>
          </c:dPt>
          <c:dPt>
            <c:idx val="4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C-B6A8-4BBB-9EBF-EA897C873BF3}"/>
              </c:ext>
            </c:extLst>
          </c:dPt>
          <c:dPt>
            <c:idx val="49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E-B6A8-4BBB-9EBF-EA897C873BF3}"/>
              </c:ext>
            </c:extLst>
          </c:dPt>
          <c:dPt>
            <c:idx val="5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60-B6A8-4BBB-9EBF-EA897C873BF3}"/>
              </c:ext>
            </c:extLst>
          </c:dPt>
          <c:cat>
            <c:multiLvlStrRef>
              <c:f>'wykres słupkowy - wrzesień (2)'!$A$4:$B$45</c:f>
            </c:multiLvlStrRef>
          </c:cat>
          <c:val>
            <c:numRef>
              <c:f>'wykres słupkowy - grudzień'!$D$4:$D$54</c:f>
              <c:numCache>
                <c:formatCode>0.0_ ;[Red]\-0.0\ </c:formatCode>
                <c:ptCount val="51"/>
                <c:pt idx="0">
                  <c:v>128.5</c:v>
                </c:pt>
                <c:pt idx="1">
                  <c:v>103.6</c:v>
                </c:pt>
                <c:pt idx="2">
                  <c:v>101.3</c:v>
                </c:pt>
                <c:pt idx="3">
                  <c:v>74</c:v>
                </c:pt>
                <c:pt idx="4">
                  <c:v>113.1</c:v>
                </c:pt>
                <c:pt idx="5">
                  <c:v>115.9</c:v>
                </c:pt>
                <c:pt idx="6">
                  <c:v>106.6</c:v>
                </c:pt>
                <c:pt idx="7">
                  <c:v>93.2</c:v>
                </c:pt>
                <c:pt idx="8">
                  <c:v>116.3</c:v>
                </c:pt>
                <c:pt idx="9">
                  <c:v>102.9</c:v>
                </c:pt>
                <c:pt idx="10">
                  <c:v>95.7</c:v>
                </c:pt>
                <c:pt idx="11">
                  <c:v>83.9</c:v>
                </c:pt>
                <c:pt idx="13">
                  <c:v>107.3</c:v>
                </c:pt>
                <c:pt idx="14">
                  <c:v>106.3</c:v>
                </c:pt>
                <c:pt idx="15">
                  <c:v>115.2</c:v>
                </c:pt>
                <c:pt idx="16">
                  <c:v>81.2</c:v>
                </c:pt>
                <c:pt idx="17">
                  <c:v>106.8</c:v>
                </c:pt>
                <c:pt idx="18">
                  <c:v>110.8</c:v>
                </c:pt>
                <c:pt idx="19">
                  <c:v>104.3</c:v>
                </c:pt>
                <c:pt idx="20">
                  <c:v>93.7</c:v>
                </c:pt>
                <c:pt idx="21">
                  <c:v>112.9</c:v>
                </c:pt>
                <c:pt idx="22">
                  <c:v>97.5</c:v>
                </c:pt>
                <c:pt idx="23">
                  <c:v>97</c:v>
                </c:pt>
                <c:pt idx="24">
                  <c:v>85.1</c:v>
                </c:pt>
                <c:pt idx="26">
                  <c:v>130.1</c:v>
                </c:pt>
                <c:pt idx="27">
                  <c:v>100.5</c:v>
                </c:pt>
                <c:pt idx="28">
                  <c:v>100.1</c:v>
                </c:pt>
                <c:pt idx="29">
                  <c:v>77</c:v>
                </c:pt>
                <c:pt idx="30">
                  <c:v>121.9</c:v>
                </c:pt>
                <c:pt idx="31">
                  <c:v>116.9</c:v>
                </c:pt>
                <c:pt idx="32">
                  <c:v>99.5</c:v>
                </c:pt>
                <c:pt idx="33">
                  <c:v>95.4</c:v>
                </c:pt>
                <c:pt idx="34">
                  <c:v>108.9</c:v>
                </c:pt>
                <c:pt idx="35">
                  <c:v>101.8</c:v>
                </c:pt>
                <c:pt idx="36">
                  <c:v>93.7</c:v>
                </c:pt>
                <c:pt idx="37">
                  <c:v>86.1</c:v>
                </c:pt>
                <c:pt idx="39">
                  <c:v>111.8</c:v>
                </c:pt>
                <c:pt idx="40">
                  <c:v>107</c:v>
                </c:pt>
                <c:pt idx="41">
                  <c:v>102.5</c:v>
                </c:pt>
                <c:pt idx="42">
                  <c:v>77.3</c:v>
                </c:pt>
                <c:pt idx="43">
                  <c:v>105.3</c:v>
                </c:pt>
                <c:pt idx="44">
                  <c:v>114.6</c:v>
                </c:pt>
                <c:pt idx="45">
                  <c:v>101.4</c:v>
                </c:pt>
                <c:pt idx="46">
                  <c:v>94.3</c:v>
                </c:pt>
                <c:pt idx="47">
                  <c:v>117.4</c:v>
                </c:pt>
                <c:pt idx="48">
                  <c:v>103.8</c:v>
                </c:pt>
                <c:pt idx="49">
                  <c:v>96.1</c:v>
                </c:pt>
                <c:pt idx="50">
                  <c:v>89.9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1-B6A8-4BBB-9EBF-EA897C873BF3}"/>
            </c:ext>
          </c:extLst>
        </c:ser>
        <c:ser>
          <c:idx val="2"/>
          <c:order val="2"/>
          <c:tx>
            <c:strRef>
              <c:f>'wykres słupkowy - grudzień'!$E$1:$E$2</c:f>
              <c:strCache>
                <c:ptCount val="2"/>
                <c:pt idx="1">
                  <c:v>I 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grudzień'!$E$4:$E$54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2-B6A8-4BBB-9EBF-EA897C873BF3}"/>
            </c:ext>
          </c:extLst>
        </c:ser>
        <c:ser>
          <c:idx val="3"/>
          <c:order val="3"/>
          <c:tx>
            <c:strRef>
              <c:f>'wykres słupkowy - grudzień'!$F$1:$F$2</c:f>
              <c:strCache>
                <c:ptCount val="2"/>
                <c:pt idx="1">
                  <c:v>II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grudzień'!$F$4:$F$54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3-B6A8-4BBB-9EBF-EA897C873BF3}"/>
            </c:ext>
          </c:extLst>
        </c:ser>
        <c:ser>
          <c:idx val="4"/>
          <c:order val="4"/>
          <c:tx>
            <c:strRef>
              <c:f>'wykres słupkowy - grudzień'!$G$1:$G$2</c:f>
              <c:strCache>
                <c:ptCount val="2"/>
                <c:pt idx="1">
                  <c:v>III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grudzień'!$G$4:$G$54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4-B6A8-4BBB-9EBF-EA897C873BF3}"/>
            </c:ext>
          </c:extLst>
        </c:ser>
        <c:ser>
          <c:idx val="5"/>
          <c:order val="5"/>
          <c:tx>
            <c:strRef>
              <c:f>'wykres słupkowy - grudzień'!$H$1:$H$2</c:f>
              <c:strCache>
                <c:ptCount val="2"/>
                <c:pt idx="1">
                  <c:v>IV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grudzień'!$H$4:$H$54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5-B6A8-4BBB-9EBF-EA897C873BF3}"/>
            </c:ext>
          </c:extLst>
        </c:ser>
        <c:ser>
          <c:idx val="6"/>
          <c:order val="6"/>
          <c:tx>
            <c:strRef>
              <c:f>'wykres słupkowy - grudzień'!$I$1:$I$2</c:f>
              <c:strCache>
                <c:ptCount val="2"/>
                <c:pt idx="1">
                  <c:v>V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grudzień'!$I$4:$I$54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6-B6A8-4BBB-9EBF-EA897C873BF3}"/>
            </c:ext>
          </c:extLst>
        </c:ser>
        <c:ser>
          <c:idx val="7"/>
          <c:order val="7"/>
          <c:tx>
            <c:strRef>
              <c:f>'wykres słupkowy - grudzień'!$J$1:$J$2</c:f>
              <c:strCache>
                <c:ptCount val="2"/>
                <c:pt idx="1">
                  <c:v>VI</c:v>
                </c:pt>
              </c:strCache>
            </c:strRef>
          </c:tx>
          <c:spPr>
            <a:solidFill>
              <a:srgbClr val="66A0A5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grudzień'!$J$4:$J$54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7-B6A8-4BBB-9EBF-EA897C873BF3}"/>
            </c:ext>
          </c:extLst>
        </c:ser>
        <c:ser>
          <c:idx val="8"/>
          <c:order val="8"/>
          <c:tx>
            <c:strRef>
              <c:f>'wykres słupkowy - grudzień'!$K$1:$K$2</c:f>
              <c:strCache>
                <c:ptCount val="2"/>
                <c:pt idx="1">
                  <c:v>VII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grudzień'!$K$4:$K$54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8-B6A8-4BBB-9EBF-EA897C873BF3}"/>
            </c:ext>
          </c:extLst>
        </c:ser>
        <c:ser>
          <c:idx val="9"/>
          <c:order val="9"/>
          <c:tx>
            <c:strRef>
              <c:f>'wykres słupkowy - grudzień'!$L$1:$L$2</c:f>
              <c:strCache>
                <c:ptCount val="2"/>
                <c:pt idx="1">
                  <c:v>VIII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grudzień'!$L$4:$L$54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9-B6A8-4BBB-9EBF-EA897C873BF3}"/>
            </c:ext>
          </c:extLst>
        </c:ser>
        <c:ser>
          <c:idx val="10"/>
          <c:order val="10"/>
          <c:tx>
            <c:strRef>
              <c:f>'wykres słupkowy - grudzień'!$M$1:$M$2</c:f>
              <c:strCache>
                <c:ptCount val="2"/>
                <c:pt idx="1">
                  <c:v>IX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grudzień'!$M$4:$M$54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A-B6A8-4BBB-9EBF-EA897C873BF3}"/>
            </c:ext>
          </c:extLst>
        </c:ser>
        <c:ser>
          <c:idx val="11"/>
          <c:order val="11"/>
          <c:tx>
            <c:strRef>
              <c:f>'wykres słupkowy - grudzień'!$N$1:$N$2</c:f>
              <c:strCache>
                <c:ptCount val="2"/>
                <c:pt idx="1">
                  <c:v>X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grudzień'!$N$4:$N$54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B-B6A8-4BBB-9EBF-EA897C873BF3}"/>
            </c:ext>
          </c:extLst>
        </c:ser>
        <c:ser>
          <c:idx val="12"/>
          <c:order val="12"/>
          <c:tx>
            <c:strRef>
              <c:f>'wykres słupkowy - grudzień'!$O$1:$O$2</c:f>
              <c:strCache>
                <c:ptCount val="2"/>
                <c:pt idx="1">
                  <c:v>XI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grudzień'!$O$4:$O$54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C-B6A8-4BBB-9EBF-EA897C873BF3}"/>
            </c:ext>
          </c:extLst>
        </c:ser>
        <c:ser>
          <c:idx val="13"/>
          <c:order val="13"/>
          <c:tx>
            <c:strRef>
              <c:f>'wykres słupkowy - grudzień'!$P$1:$P$2</c:f>
              <c:strCache>
                <c:ptCount val="2"/>
                <c:pt idx="1">
                  <c:v>XII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grudzień'!$P$4:$P$54</c:f>
              <c:numCache>
                <c:formatCode>General</c:formatCode>
                <c:ptCount val="5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6D-B6A8-4BBB-9EBF-EA897C873B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100"/>
        <c:axId val="860886784"/>
        <c:axId val="860888416"/>
      </c:barChart>
      <c:catAx>
        <c:axId val="860886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0888416"/>
        <c:crossesAt val="100"/>
        <c:auto val="1"/>
        <c:lblAlgn val="ctr"/>
        <c:lblOffset val="100"/>
        <c:noMultiLvlLbl val="0"/>
      </c:catAx>
      <c:valAx>
        <c:axId val="860888416"/>
        <c:scaling>
          <c:orientation val="minMax"/>
          <c:max val="130"/>
          <c:min val="7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088678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17072893719843585"/>
          <c:y val="0.9189721781845126"/>
          <c:w val="0.66351764601384666"/>
          <c:h val="4.0061852733524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0.09702</cdr:x>
      <cdr:y>0.76357</cdr:y>
    </cdr:from>
    <cdr:to>
      <cdr:x>0.33134</cdr:x>
      <cdr:y>0.84496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19126" y="3752850"/>
          <a:ext cx="149542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0.53842</cdr:x>
      <cdr:y>0.70543</cdr:y>
    </cdr:from>
    <cdr:to>
      <cdr:x>0.74852</cdr:x>
      <cdr:y>0.80694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825440" y="3208204"/>
          <a:ext cx="1102503" cy="461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    z drewna, korka, słomy i wikliny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0.0749</cdr:x>
      <cdr:y>0.70699</cdr:y>
    </cdr:from>
    <cdr:to>
      <cdr:x>0.28486</cdr:x>
      <cdr:y>0.84096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93060" y="3215284"/>
          <a:ext cx="1101785" cy="60929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</a:t>
          </a:r>
          <a:r>
            <a:rPr lang="pl-PL" sz="800" baseline="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z gumy i tworzyw sztucznych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0.3071</cdr:x>
      <cdr:y>0.70736</cdr:y>
    </cdr:from>
    <cdr:to>
      <cdr:x>0.52729</cdr:x>
      <cdr:y>0.84271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1611550" y="3216981"/>
          <a:ext cx="1155503" cy="61554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 </a:t>
          </a:r>
        </a:p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z pozostałych surowców niemetalicznych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0.77066</cdr:x>
      <cdr:y>0.70709</cdr:y>
    </cdr:from>
    <cdr:to>
      <cdr:x>0.98337</cdr:x>
      <cdr:y>0.81474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4044122" y="3215761"/>
          <a:ext cx="1116273" cy="48954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wyrobów z metali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Informacja sygnalna - grudzień 2020 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6127A-B9CF-4FB1-B62B-FB8BAC6D2CE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0FD53797-7A37-486B-A0C7-77C15F5751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2021-01-21T14:11:00Z</dcterms:created>
  <dcterms:modified xsi:type="dcterms:W3CDTF">2021-01-21T14:11:00Z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2021-17461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Ślepowrońska Joanna</vt:lpwstr>
  </property>
  <property fmtid="{D5CDD505-2E9C-101B-9397-08002B2CF9AE}" pid="8" name="AutorInicjaly">
    <vt:lpwstr>ŚJ</vt:lpwstr>
  </property>
  <property fmtid="{D5CDD505-2E9C-101B-9397-08002B2CF9AE}" pid="9" name="AutorNrTelefonu">
    <vt:lpwstr>(022) 608-3492</vt:lpwstr>
  </property>
  <property fmtid="{D5CDD505-2E9C-101B-9397-08002B2CF9AE}" pid="10" name="Stanowisko">
    <vt:lpwstr>zastępca dyrektora departamentu</vt:lpwstr>
  </property>
  <property fmtid="{D5CDD505-2E9C-101B-9397-08002B2CF9AE}" pid="11" name="OpisPisma">
    <vt:lpwstr>Informacja sygnalna - dynamika produkcji sprzedanej przemysłu w grudniu 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2021-01-22</vt:lpwstr>
  </property>
  <property fmtid="{D5CDD505-2E9C-101B-9397-08002B2CF9AE}" pid="15" name="Wydzial">
    <vt:lpwstr>Dyrektor Departamentu Przedsiębiorstw</vt:lpwstr>
  </property>
  <property fmtid="{D5CDD505-2E9C-101B-9397-08002B2CF9AE}" pid="16" name="KodWydzialu">
    <vt:lpwstr>PZ</vt:lpwstr>
  </property>
  <property fmtid="{D5CDD505-2E9C-101B-9397-08002B2CF9AE}" pid="17" name="ZaakceptowanePrzez">
    <vt:lpwstr>n/d</vt:lpwstr>
  </property>
  <property fmtid="{D5CDD505-2E9C-101B-9397-08002B2CF9AE}" pid="18" name="PrzekazanieDo">
    <vt:lpwstr>Beata Kaczorowska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Mierników Produkcji(PZ-04)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>2021-01-25</vt:lpwstr>
  </property>
  <property fmtid="{D5CDD505-2E9C-101B-9397-08002B2CF9AE}" pid="35" name="KodKreskowy">
    <vt:lpwstr/>
  </property>
  <property fmtid="{D5CDD505-2E9C-101B-9397-08002B2CF9AE}" pid="36" name="TrescPisma">
    <vt:lpwstr/>
  </property>
</Properties>
</file>