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B855AF" w:rsidRDefault="009C156D" w:rsidP="00AD4947">
      <w:pPr>
        <w:pStyle w:val="tytuinformacji"/>
        <w:rPr>
          <w:sz w:val="32"/>
        </w:rPr>
      </w:pPr>
      <w:bookmarkStart w:id="0" w:name="_GoBack"/>
      <w:bookmarkEnd w:id="0"/>
      <w:r w:rsidRPr="00B855AF">
        <w:t>Szybki szacunek wskaźnika cen towarów i u</w:t>
      </w:r>
      <w:r w:rsidR="00F32346" w:rsidRPr="00B855AF">
        <w:t>sług konsumpcyjnych w</w:t>
      </w:r>
      <w:r w:rsidR="00AB5CB6">
        <w:t xml:space="preserve"> </w:t>
      </w:r>
      <w:r w:rsidR="00203A4B">
        <w:t>październiku</w:t>
      </w:r>
      <w:r w:rsidR="00AB5CB6">
        <w:t xml:space="preserve"> </w:t>
      </w:r>
      <w:r w:rsidR="0088701D">
        <w:t>2020</w:t>
      </w:r>
      <w:r w:rsidRPr="00B855AF">
        <w:t xml:space="preserve"> r.</w:t>
      </w:r>
      <w:r w:rsidRPr="00B855AF">
        <w:br/>
      </w:r>
    </w:p>
    <w:p w:rsidR="006A07DC" w:rsidRPr="007B2E73" w:rsidRDefault="00622953" w:rsidP="00FA5BDD">
      <w:pPr>
        <w:pStyle w:val="LID"/>
      </w:pPr>
      <w:r w:rsidRPr="007B2E73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091213B3" wp14:editId="158A6F3B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77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3B3738" w:rsidRDefault="00D32B9F" w:rsidP="0037005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 </w:t>
                            </w:r>
                            <w:r w:rsidR="00B855AF" w:rsidRPr="00C617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00EA3488" wp14:editId="33EDEB65">
                                  <wp:extent cx="334645" cy="334645"/>
                                  <wp:effectExtent l="0" t="0" r="8255" b="8255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55AF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</w:t>
                            </w:r>
                            <w:r w:rsidR="009C156D"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FA18F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9C156D" w:rsidRPr="003B373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FA18F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4F529E" w:rsidRPr="003B373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B855AF" w:rsidRPr="003B3738" w:rsidRDefault="00B855AF" w:rsidP="00B855AF">
                            <w:pPr>
                              <w:pStyle w:val="tekstnaniebieskimtle"/>
                            </w:pPr>
                            <w:r w:rsidRPr="003B3738">
                              <w:t>wzrost w porównaniu</w:t>
                            </w:r>
                          </w:p>
                          <w:p w:rsidR="00B855AF" w:rsidRPr="003B3738" w:rsidRDefault="00B855AF" w:rsidP="00B855AF">
                            <w:pPr>
                              <w:pStyle w:val="tekstnaniebieskimtle"/>
                            </w:pPr>
                            <w:r w:rsidRPr="003B3738">
                              <w:t>z analogicznym miesiącem</w:t>
                            </w:r>
                          </w:p>
                          <w:p w:rsidR="009C156D" w:rsidRPr="00D538E4" w:rsidRDefault="00B855AF" w:rsidP="00B855A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3B3738">
                              <w:t>poprzedniego ro</w:t>
                            </w:r>
                            <w:r w:rsidR="00482A56" w:rsidRPr="003B3738">
                              <w:t>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4.5pt;z-index:251653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bu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" fillcolor="#001d77" stroked="f">
                <v:textbox>
                  <w:txbxContent>
                    <w:p w:rsidR="009C156D" w:rsidRPr="003B3738" w:rsidRDefault="00D32B9F" w:rsidP="0037005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 </w:t>
                      </w:r>
                      <w:r w:rsidR="00B855AF" w:rsidRPr="00C617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1532617F" wp14:editId="48D306D9">
                            <wp:extent cx="334645" cy="334645"/>
                            <wp:effectExtent l="0" t="0" r="8255" b="8255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55AF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</w:t>
                      </w:r>
                      <w:r w:rsidR="009C156D"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FA18F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9C156D" w:rsidRPr="003B373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FA18F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4F529E" w:rsidRPr="003B373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B855AF" w:rsidRPr="003B3738" w:rsidRDefault="00B855AF" w:rsidP="00B855AF">
                      <w:pPr>
                        <w:pStyle w:val="tekstnaniebieskimtle"/>
                      </w:pPr>
                      <w:r w:rsidRPr="003B3738">
                        <w:t>wzrost w porównaniu</w:t>
                      </w:r>
                    </w:p>
                    <w:p w:rsidR="00B855AF" w:rsidRPr="003B3738" w:rsidRDefault="00B855AF" w:rsidP="00B855AF">
                      <w:pPr>
                        <w:pStyle w:val="tekstnaniebieskimtle"/>
                      </w:pPr>
                      <w:r w:rsidRPr="003B3738">
                        <w:t>z analogicznym miesiącem</w:t>
                      </w:r>
                    </w:p>
                    <w:p w:rsidR="009C156D" w:rsidRPr="00D538E4" w:rsidRDefault="00B855AF" w:rsidP="00B855A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3B3738">
                        <w:t>poprzedniego ro</w:t>
                      </w:r>
                      <w:r w:rsidR="00482A56" w:rsidRPr="003B3738">
                        <w:t>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156D" w:rsidRPr="007B2E73">
        <w:t xml:space="preserve">Ceny towarów i usług konsumpcyjnych według </w:t>
      </w:r>
      <w:r w:rsidR="006442A5" w:rsidRPr="007B2E73">
        <w:t>szybkiego</w:t>
      </w:r>
      <w:r w:rsidR="00633675" w:rsidRPr="007B2E73">
        <w:t> </w:t>
      </w:r>
      <w:r w:rsidR="009C156D" w:rsidRPr="007B2E73">
        <w:t>szacunku w</w:t>
      </w:r>
      <w:r w:rsidR="00AB5CB6" w:rsidRPr="007B2E73">
        <w:t xml:space="preserve"> </w:t>
      </w:r>
      <w:r w:rsidR="00272196">
        <w:t>październiku</w:t>
      </w:r>
      <w:r w:rsidR="00272196" w:rsidRPr="007B2E73">
        <w:t xml:space="preserve"> </w:t>
      </w:r>
      <w:r w:rsidR="0088701D" w:rsidRPr="007B2E73">
        <w:t>2020</w:t>
      </w:r>
      <w:r w:rsidR="009C156D" w:rsidRPr="007B2E73">
        <w:t xml:space="preserve"> r. </w:t>
      </w:r>
      <w:r w:rsidR="006442A5" w:rsidRPr="007B2E73">
        <w:t xml:space="preserve">w </w:t>
      </w:r>
      <w:r w:rsidR="00285C34" w:rsidRPr="007B2E73">
        <w:t>porównan</w:t>
      </w:r>
      <w:r w:rsidR="006442A5" w:rsidRPr="007B2E73">
        <w:t>iu</w:t>
      </w:r>
      <w:r w:rsidR="00DD3E7B" w:rsidRPr="007B2E73">
        <w:t xml:space="preserve"> </w:t>
      </w:r>
      <w:r w:rsidR="006442A5" w:rsidRPr="007B2E73">
        <w:t>z</w:t>
      </w:r>
      <w:r w:rsidR="00633675" w:rsidRPr="007B2E73">
        <w:t> </w:t>
      </w:r>
      <w:r w:rsidR="006442A5" w:rsidRPr="007B2E73">
        <w:t xml:space="preserve">analogicznym miesiącem ub. </w:t>
      </w:r>
      <w:r w:rsidR="00285C34" w:rsidRPr="007B2E73">
        <w:t xml:space="preserve">roku </w:t>
      </w:r>
      <w:r w:rsidR="003B3738" w:rsidRPr="007B2E73">
        <w:t>wzrosły o</w:t>
      </w:r>
      <w:r w:rsidR="008F67DC">
        <w:t xml:space="preserve"> </w:t>
      </w:r>
      <w:r w:rsidR="00FA18FE">
        <w:t>3</w:t>
      </w:r>
      <w:r w:rsidR="00285C34" w:rsidRPr="007B2E73">
        <w:t>,</w:t>
      </w:r>
      <w:r w:rsidR="00FA18FE">
        <w:t>0</w:t>
      </w:r>
      <w:r w:rsidR="003B3738" w:rsidRPr="007B2E73">
        <w:t>% (wskaźnik cen 10</w:t>
      </w:r>
      <w:r w:rsidR="00FA18FE">
        <w:t>3,0</w:t>
      </w:r>
      <w:r w:rsidR="00285C34" w:rsidRPr="007B2E73">
        <w:t>)</w:t>
      </w:r>
      <w:r w:rsidR="00633675" w:rsidRPr="007B2E73">
        <w:t>,</w:t>
      </w:r>
      <w:r w:rsidR="00DD3E7B" w:rsidRPr="007B2E73">
        <w:t xml:space="preserve"> a </w:t>
      </w:r>
      <w:r w:rsidR="00403F98" w:rsidRPr="007B2E73">
        <w:t xml:space="preserve">w stosunku do poprzedniego miesiąca </w:t>
      </w:r>
      <w:r w:rsidR="00FA18FE">
        <w:t>wzrosły</w:t>
      </w:r>
      <w:r w:rsidR="008F67DC">
        <w:t xml:space="preserve"> o 0,1</w:t>
      </w:r>
      <w:r w:rsidR="003B3738" w:rsidRPr="007B2E73">
        <w:t>%</w:t>
      </w:r>
      <w:r w:rsidR="00403F98" w:rsidRPr="007B2E73">
        <w:t xml:space="preserve"> (wskaźnik cen </w:t>
      </w:r>
      <w:r w:rsidR="00FA18FE">
        <w:t>100</w:t>
      </w:r>
      <w:r w:rsidR="003B3738" w:rsidRPr="007B2E73">
        <w:t>,</w:t>
      </w:r>
      <w:r w:rsidR="00FA18FE">
        <w:t>1</w:t>
      </w:r>
      <w:r w:rsidR="00403F98" w:rsidRPr="007B2E73">
        <w:t>).</w:t>
      </w:r>
    </w:p>
    <w:p w:rsidR="0002477C" w:rsidRDefault="0002477C" w:rsidP="00E1053F">
      <w:pPr>
        <w:pStyle w:val="tytuwykresu"/>
        <w:spacing w:before="240"/>
      </w:pPr>
    </w:p>
    <w:p w:rsidR="003B3738" w:rsidRDefault="003B3738" w:rsidP="00E1053F">
      <w:pPr>
        <w:pStyle w:val="tytuwykresu"/>
        <w:spacing w:before="240"/>
      </w:pPr>
    </w:p>
    <w:p w:rsidR="00AD4947" w:rsidRPr="00404B5F" w:rsidRDefault="00AD4947" w:rsidP="00F22907">
      <w:pPr>
        <w:pStyle w:val="tytuwykresu"/>
      </w:pPr>
      <w:r w:rsidRPr="00404B5F">
        <w:t>Tablica 1.</w:t>
      </w:r>
      <w:r w:rsidRPr="00404B5F">
        <w:rPr>
          <w:shd w:val="clear" w:color="auto" w:fill="FFFFFF"/>
        </w:rPr>
        <w:t xml:space="preserve"> </w:t>
      </w:r>
      <w:r w:rsidR="003F5245" w:rsidRPr="00404B5F">
        <w:t>Szybki szacunek wskaźnika cen towarów i u</w:t>
      </w:r>
      <w:r w:rsidR="00E8329E" w:rsidRPr="00404B5F">
        <w:t xml:space="preserve">sług konsumpcyjnych </w:t>
      </w:r>
      <w:r w:rsidR="00AB5CB6">
        <w:t xml:space="preserve">w </w:t>
      </w:r>
      <w:r w:rsidR="00203A4B">
        <w:t>październiku</w:t>
      </w:r>
      <w:r w:rsidR="006442A5">
        <w:t xml:space="preserve"> </w:t>
      </w:r>
      <w:r w:rsidR="0088701D">
        <w:t>2020</w:t>
      </w:r>
      <w:r w:rsidR="003F5245" w:rsidRPr="00404B5F">
        <w:t xml:space="preserve"> r.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219"/>
        <w:gridCol w:w="1924"/>
        <w:gridCol w:w="1925"/>
      </w:tblGrid>
      <w:tr w:rsidR="003279D3" w:rsidRPr="0088701D" w:rsidTr="001E7EF8">
        <w:trPr>
          <w:trHeight w:val="57"/>
        </w:trPr>
        <w:tc>
          <w:tcPr>
            <w:tcW w:w="421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279D3" w:rsidRPr="0002477C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</w:rPr>
            </w:pPr>
            <w:r w:rsidRPr="0002477C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3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279D3" w:rsidRPr="0002477C" w:rsidRDefault="00203A4B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X</w:t>
            </w:r>
            <w:r w:rsidR="00403F98" w:rsidRPr="0002477C">
              <w:rPr>
                <w:rFonts w:ascii="Fira Sans" w:hAnsi="Fira Sans"/>
                <w:color w:val="000000"/>
                <w:sz w:val="16"/>
                <w:szCs w:val="16"/>
              </w:rPr>
              <w:t xml:space="preserve"> 2020</w:t>
            </w:r>
          </w:p>
        </w:tc>
      </w:tr>
      <w:tr w:rsidR="003279D3" w:rsidRPr="0088701D" w:rsidTr="001E7EF8">
        <w:trPr>
          <w:trHeight w:val="57"/>
        </w:trPr>
        <w:tc>
          <w:tcPr>
            <w:tcW w:w="4219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02477C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24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02477C" w:rsidRDefault="00203A4B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X</w:t>
            </w:r>
            <w:r w:rsidR="00403F98" w:rsidRPr="0002477C">
              <w:rPr>
                <w:rFonts w:ascii="Fira Sans" w:hAnsi="Fira Sans"/>
                <w:color w:val="000000"/>
                <w:sz w:val="16"/>
                <w:szCs w:val="16"/>
              </w:rPr>
              <w:t xml:space="preserve"> 2019</w:t>
            </w:r>
            <w:r w:rsidR="003279D3" w:rsidRPr="0002477C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925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02477C" w:rsidRDefault="008F67DC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203A4B">
              <w:rPr>
                <w:rFonts w:ascii="Fira Sans" w:hAnsi="Fira Sans"/>
                <w:color w:val="000000"/>
                <w:sz w:val="16"/>
                <w:szCs w:val="16"/>
              </w:rPr>
              <w:t>X</w:t>
            </w:r>
            <w:r w:rsidR="00403F98" w:rsidRPr="0002477C">
              <w:rPr>
                <w:rFonts w:ascii="Fira Sans" w:hAnsi="Fira Sans"/>
                <w:color w:val="000000"/>
                <w:sz w:val="16"/>
                <w:szCs w:val="16"/>
              </w:rPr>
              <w:t xml:space="preserve"> 2020</w:t>
            </w:r>
            <w:r w:rsidR="003279D3" w:rsidRPr="0002477C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</w:tr>
      <w:tr w:rsidR="007356A6" w:rsidRPr="0088701D" w:rsidTr="001E7EF8">
        <w:trPr>
          <w:trHeight w:val="57"/>
        </w:trPr>
        <w:tc>
          <w:tcPr>
            <w:tcW w:w="4219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02477C" w:rsidRDefault="007356A6" w:rsidP="00B8402E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 w:rsidRPr="0002477C">
              <w:rPr>
                <w:rFonts w:ascii="Fira Sans" w:hAnsi="Fira Sans"/>
                <w:b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924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7B2E73" w:rsidRDefault="00B63A9C" w:rsidP="00FA18FE">
            <w:pPr>
              <w:spacing w:before="60" w:after="6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b/>
                <w:color w:val="000000"/>
                <w:sz w:val="16"/>
                <w:szCs w:val="16"/>
              </w:rPr>
              <w:t>10</w:t>
            </w:r>
            <w:r w:rsidR="00FA18FE">
              <w:rPr>
                <w:rFonts w:cs="Arial"/>
                <w:b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925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7356A6" w:rsidRPr="007B2E73" w:rsidRDefault="007356A6" w:rsidP="00B8402E">
            <w:pPr>
              <w:tabs>
                <w:tab w:val="center" w:pos="783"/>
                <w:tab w:val="right" w:pos="1567"/>
              </w:tabs>
              <w:spacing w:before="60" w:after="6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Pr="007B2E73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="00401D49">
              <w:rPr>
                <w:rFonts w:cs="Arial"/>
                <w:b/>
                <w:color w:val="000000"/>
                <w:sz w:val="16"/>
                <w:szCs w:val="16"/>
              </w:rPr>
              <w:t>100,1</w:t>
            </w:r>
          </w:p>
        </w:tc>
      </w:tr>
      <w:tr w:rsidR="007356A6" w:rsidRPr="0088701D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02477C" w:rsidRDefault="007356A6" w:rsidP="00B8402E">
            <w:pPr>
              <w:pStyle w:val="Nagwek9"/>
              <w:tabs>
                <w:tab w:val="right" w:leader="dot" w:pos="4156"/>
              </w:tabs>
              <w:spacing w:before="60" w:after="6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</w:rPr>
            </w:pPr>
            <w:r w:rsidRPr="0002477C">
              <w:rPr>
                <w:rFonts w:ascii="Fira Sans" w:hAnsi="Fira Sans"/>
                <w:i w:val="0"/>
                <w:color w:val="000000"/>
                <w:sz w:val="16"/>
                <w:szCs w:val="16"/>
              </w:rPr>
              <w:t>Ż</w:t>
            </w:r>
            <w:r w:rsidR="00E1053F" w:rsidRPr="0002477C">
              <w:rPr>
                <w:rFonts w:ascii="Fira Sans" w:hAnsi="Fira Sans"/>
                <w:i w:val="0"/>
                <w:color w:val="000000"/>
                <w:sz w:val="16"/>
                <w:szCs w:val="16"/>
              </w:rPr>
              <w:t>ywność i napoje bezalkoholowe</w:t>
            </w:r>
          </w:p>
        </w:tc>
        <w:tc>
          <w:tcPr>
            <w:tcW w:w="192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7B2E73" w:rsidRDefault="007356A6" w:rsidP="00B8402E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color w:val="000000"/>
                <w:sz w:val="16"/>
                <w:szCs w:val="16"/>
              </w:rPr>
              <w:t>10</w:t>
            </w:r>
            <w:r w:rsidR="00FA18FE">
              <w:rPr>
                <w:rFonts w:cs="Arial"/>
                <w:color w:val="000000"/>
                <w:sz w:val="16"/>
                <w:szCs w:val="16"/>
              </w:rPr>
              <w:t>2</w:t>
            </w:r>
            <w:r w:rsidR="00D32B9F" w:rsidRPr="007B2E73">
              <w:rPr>
                <w:rFonts w:cs="Arial"/>
                <w:color w:val="000000"/>
                <w:sz w:val="16"/>
                <w:szCs w:val="16"/>
              </w:rPr>
              <w:t>,</w:t>
            </w:r>
            <w:r w:rsidR="00FA18FE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2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7356A6" w:rsidRPr="007B2E73" w:rsidRDefault="00401D49" w:rsidP="00B8402E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</w:t>
            </w:r>
            <w:r w:rsidR="00301B6A" w:rsidRPr="007B2E73">
              <w:rPr>
                <w:rFonts w:cs="Arial"/>
                <w:color w:val="000000"/>
                <w:sz w:val="16"/>
                <w:szCs w:val="16"/>
              </w:rPr>
              <w:t>,</w:t>
            </w:r>
            <w:r w:rsidR="009035A5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7356A6" w:rsidRPr="0088701D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02477C" w:rsidRDefault="007356A6" w:rsidP="00B8402E">
            <w:pPr>
              <w:tabs>
                <w:tab w:val="right" w:leader="dot" w:pos="4156"/>
              </w:tabs>
              <w:spacing w:before="60" w:after="60"/>
              <w:contextualSpacing/>
              <w:rPr>
                <w:color w:val="000000"/>
                <w:sz w:val="16"/>
                <w:szCs w:val="16"/>
                <w:lang w:val="en-US"/>
              </w:rPr>
            </w:pPr>
            <w:r w:rsidRPr="0002477C">
              <w:rPr>
                <w:bCs/>
                <w:color w:val="000000"/>
                <w:sz w:val="16"/>
                <w:szCs w:val="16"/>
              </w:rPr>
              <w:t>Nośniki energii</w:t>
            </w:r>
          </w:p>
        </w:tc>
        <w:tc>
          <w:tcPr>
            <w:tcW w:w="192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7B2E73" w:rsidRDefault="006C0356" w:rsidP="00B8402E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color w:val="000000"/>
                <w:sz w:val="16"/>
                <w:szCs w:val="16"/>
              </w:rPr>
              <w:t>10</w:t>
            </w:r>
            <w:r w:rsidR="009035A5">
              <w:rPr>
                <w:rFonts w:cs="Arial"/>
                <w:color w:val="000000"/>
                <w:sz w:val="16"/>
                <w:szCs w:val="16"/>
              </w:rPr>
              <w:t>4</w:t>
            </w:r>
            <w:r w:rsidR="00404B5F" w:rsidRPr="007B2E73">
              <w:rPr>
                <w:rFonts w:cs="Arial"/>
                <w:color w:val="000000"/>
                <w:sz w:val="16"/>
                <w:szCs w:val="16"/>
              </w:rPr>
              <w:t>,</w:t>
            </w:r>
            <w:r w:rsidR="00FA18FE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2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7356A6" w:rsidRPr="007B2E73" w:rsidRDefault="00401D49" w:rsidP="00B8402E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100,3</w:t>
            </w:r>
          </w:p>
        </w:tc>
      </w:tr>
      <w:tr w:rsidR="007356A6" w:rsidRPr="00404B5F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356A6" w:rsidRPr="0002477C" w:rsidRDefault="007356A6" w:rsidP="00B8402E">
            <w:pPr>
              <w:pStyle w:val="Nagwek2"/>
              <w:tabs>
                <w:tab w:val="right" w:leader="dot" w:pos="4156"/>
              </w:tabs>
              <w:spacing w:before="60" w:after="60"/>
              <w:contextualSpacing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02477C">
              <w:rPr>
                <w:rFonts w:ascii="Fira Sans" w:hAnsi="Fira Sans"/>
                <w:color w:val="000000"/>
                <w:sz w:val="16"/>
                <w:szCs w:val="16"/>
              </w:rPr>
              <w:t>Paliwa do prywatnych środków transportu</w:t>
            </w:r>
          </w:p>
        </w:tc>
        <w:tc>
          <w:tcPr>
            <w:tcW w:w="1924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7356A6" w:rsidRPr="007B2E73" w:rsidRDefault="00FA18FE" w:rsidP="00B8402E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</w:t>
            </w:r>
            <w:r w:rsidR="00301B6A" w:rsidRPr="007B2E73"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25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7356A6" w:rsidRPr="007B2E73" w:rsidRDefault="00E25F0A" w:rsidP="00B8402E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</w:t>
            </w:r>
            <w:r w:rsidR="00401D49">
              <w:rPr>
                <w:rFonts w:cs="Arial"/>
                <w:color w:val="000000"/>
                <w:sz w:val="16"/>
                <w:szCs w:val="16"/>
              </w:rPr>
              <w:t>,0</w:t>
            </w:r>
          </w:p>
        </w:tc>
      </w:tr>
    </w:tbl>
    <w:p w:rsidR="003279D3" w:rsidRPr="00404B5F" w:rsidRDefault="003279D3" w:rsidP="00F22907">
      <w:pPr>
        <w:spacing w:after="0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1B6916" w:rsidRDefault="00EB7027" w:rsidP="00F22907">
      <w:pPr>
        <w:tabs>
          <w:tab w:val="left" w:pos="4935"/>
        </w:tabs>
        <w:spacing w:before="0" w:after="0"/>
        <w:ind w:left="851" w:hanging="851"/>
        <w:rPr>
          <w:b/>
          <w:noProof/>
          <w:szCs w:val="19"/>
          <w:lang w:eastAsia="pl-P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9DC8F" wp14:editId="12EF47A6">
                <wp:simplePos x="0" y="0"/>
                <wp:positionH relativeFrom="column">
                  <wp:posOffset>2583180</wp:posOffset>
                </wp:positionH>
                <wp:positionV relativeFrom="paragraph">
                  <wp:posOffset>1528288</wp:posOffset>
                </wp:positionV>
                <wp:extent cx="793750" cy="224790"/>
                <wp:effectExtent l="0" t="0" r="6350" b="3810"/>
                <wp:wrapNone/>
                <wp:docPr id="5" name="Teks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0" cy="224790"/>
                        </a:xfrm>
                        <a:prstGeom prst="rect">
                          <a:avLst/>
                        </a:prstGeom>
                        <a:noFill/>
                        <a:ln w="1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94A" w:rsidRDefault="00AE294A" w:rsidP="00AE29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Fira Sans" w:eastAsia="Fira Sans" w:hAnsi="Fira Sans" w:cs="Arial"/>
                                <w:color w:val="000000"/>
                                <w:sz w:val="14"/>
                                <w:szCs w:val="14"/>
                                <w:lang w:val="pl-PL"/>
                              </w:rPr>
                              <w:t>Cel inflacyjny 2,5</w:t>
                            </w:r>
                          </w:p>
                        </w:txbxContent>
                      </wps:txbx>
                      <wps:bodyPr wrap="square" lIns="27432" tIns="22860" rIns="27432" bIns="22860" anchor="ctr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 6" o:spid="_x0000_s1027" type="#_x0000_t202" style="position:absolute;left:0;text-align:left;margin-left:203.4pt;margin-top:120.35pt;width:62.5pt;height:17.7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" filled="f" stroked="f" strokeweight="3e-5mm">
                <v:textbox inset="2.16pt,1.8pt,2.16pt,1.8pt">
                  <w:txbxContent>
                    <w:p w:rsidR="00AE294A" w:rsidRDefault="00AE294A" w:rsidP="00AE294A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Fira Sans" w:eastAsia="Fira Sans" w:hAnsi="Fira Sans" w:cs="Arial"/>
                          <w:color w:val="000000"/>
                          <w:sz w:val="14"/>
                          <w:szCs w:val="14"/>
                          <w:lang w:val="pl-PL"/>
                        </w:rPr>
                        <w:t>Cel inflacyjny 2,5</w:t>
                      </w:r>
                    </w:p>
                  </w:txbxContent>
                </v:textbox>
              </v:shape>
            </w:pict>
          </mc:Fallback>
        </mc:AlternateContent>
      </w:r>
      <w:r w:rsidR="008A3EE5">
        <w:rPr>
          <w:noProof/>
          <w:lang w:val="en-GB" w:eastAsia="en-GB"/>
        </w:rPr>
        <w:drawing>
          <wp:anchor distT="0" distB="0" distL="114300" distR="114300" simplePos="0" relativeHeight="251651071" behindDoc="0" locked="0" layoutInCell="1" allowOverlap="1" wp14:anchorId="009C5BCA" wp14:editId="0979F581">
            <wp:simplePos x="0" y="0"/>
            <wp:positionH relativeFrom="column">
              <wp:posOffset>-83820</wp:posOffset>
            </wp:positionH>
            <wp:positionV relativeFrom="paragraph">
              <wp:posOffset>361315</wp:posOffset>
            </wp:positionV>
            <wp:extent cx="5122800" cy="2566800"/>
            <wp:effectExtent l="0" t="0" r="0" b="2413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34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6CC1448" wp14:editId="7E32D8E5">
                <wp:simplePos x="0" y="0"/>
                <wp:positionH relativeFrom="column">
                  <wp:posOffset>3294380</wp:posOffset>
                </wp:positionH>
                <wp:positionV relativeFrom="paragraph">
                  <wp:posOffset>1531457</wp:posOffset>
                </wp:positionV>
                <wp:extent cx="969010" cy="224790"/>
                <wp:effectExtent l="0" t="0" r="2540" b="3810"/>
                <wp:wrapNone/>
                <wp:docPr id="6" name="Teks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224790"/>
                        </a:xfrm>
                        <a:prstGeom prst="rect">
                          <a:avLst/>
                        </a:prstGeom>
                        <a:noFill/>
                        <a:ln w="1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34D" w:rsidRDefault="0054534D" w:rsidP="0054534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lIns="27432" tIns="22860" rIns="27432" bIns="2286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259.4pt;margin-top:120.6pt;width:76.3pt;height:17.7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" filled="f" stroked="f" strokeweight="3e-5mm">
                <v:textbox inset="2.16pt,1.8pt,2.16pt,1.8pt">
                  <w:txbxContent>
                    <w:p w:rsidR="0054534D" w:rsidRDefault="0054534D" w:rsidP="0054534D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87084" w:rsidRPr="0045491B">
        <w:rPr>
          <w:b/>
          <w:noProof/>
          <w:szCs w:val="19"/>
          <w:lang w:eastAsia="pl-PL"/>
        </w:rPr>
        <w:t>Wykres 1. Ceny towarów i usług konsumpcyjnych</w:t>
      </w:r>
      <w:r w:rsidR="006039C0" w:rsidRPr="0045491B">
        <w:rPr>
          <w:b/>
          <w:noProof/>
          <w:szCs w:val="19"/>
          <w:lang w:eastAsia="pl-PL"/>
        </w:rPr>
        <w:t>*</w:t>
      </w:r>
      <w:r w:rsidR="00747029">
        <w:rPr>
          <w:b/>
          <w:noProof/>
          <w:szCs w:val="19"/>
          <w:lang w:eastAsia="pl-PL"/>
        </w:rPr>
        <w:t xml:space="preserve"> </w:t>
      </w:r>
      <w:r w:rsidR="00D87084" w:rsidRPr="00C027DF">
        <w:rPr>
          <w:b/>
          <w:noProof/>
          <w:szCs w:val="19"/>
          <w:lang w:eastAsia="pl-PL"/>
        </w:rPr>
        <w:t>(zmiana w % do analogicznego okresu roku poprzedniego)</w:t>
      </w:r>
    </w:p>
    <w:p w:rsidR="008A3EE5" w:rsidRPr="00B855AF" w:rsidRDefault="008A3EE5" w:rsidP="00F22907">
      <w:pPr>
        <w:tabs>
          <w:tab w:val="left" w:pos="4935"/>
        </w:tabs>
        <w:spacing w:before="0" w:after="0"/>
        <w:ind w:left="851" w:hanging="851"/>
        <w:rPr>
          <w:noProof/>
          <w:sz w:val="16"/>
          <w:szCs w:val="19"/>
          <w:highlight w:val="yellow"/>
          <w:lang w:eastAsia="pl-PL"/>
        </w:rPr>
      </w:pPr>
    </w:p>
    <w:p w:rsidR="00F22907" w:rsidRDefault="00B93CB1" w:rsidP="0054534D">
      <w:pPr>
        <w:rPr>
          <w:noProof/>
          <w:sz w:val="16"/>
          <w:szCs w:val="19"/>
          <w:lang w:eastAsia="pl-PL"/>
        </w:rPr>
      </w:pPr>
      <w:r w:rsidRPr="00087888">
        <w:rPr>
          <w:noProof/>
          <w:sz w:val="16"/>
          <w:szCs w:val="19"/>
          <w:lang w:eastAsia="pl-PL"/>
        </w:rPr>
        <w:t>* D</w:t>
      </w:r>
      <w:r w:rsidR="004F529E" w:rsidRPr="00087888">
        <w:rPr>
          <w:noProof/>
          <w:sz w:val="16"/>
          <w:szCs w:val="19"/>
          <w:lang w:eastAsia="pl-PL"/>
        </w:rPr>
        <w:t>ane ostateczne z</w:t>
      </w:r>
      <w:r w:rsidR="003F5245" w:rsidRPr="00087888">
        <w:rPr>
          <w:noProof/>
          <w:sz w:val="16"/>
          <w:szCs w:val="19"/>
          <w:lang w:eastAsia="pl-PL"/>
        </w:rPr>
        <w:t xml:space="preserve"> wyjątkiem </w:t>
      </w:r>
      <w:r w:rsidRPr="00087888">
        <w:rPr>
          <w:noProof/>
          <w:sz w:val="16"/>
          <w:szCs w:val="19"/>
          <w:lang w:eastAsia="pl-PL"/>
        </w:rPr>
        <w:t xml:space="preserve">informacji opracowanej według </w:t>
      </w:r>
      <w:r w:rsidR="006039C0" w:rsidRPr="00087888">
        <w:rPr>
          <w:noProof/>
          <w:sz w:val="16"/>
          <w:szCs w:val="19"/>
          <w:lang w:eastAsia="pl-PL"/>
        </w:rPr>
        <w:t>szybki</w:t>
      </w:r>
      <w:r w:rsidRPr="00087888">
        <w:rPr>
          <w:noProof/>
          <w:sz w:val="16"/>
          <w:szCs w:val="19"/>
          <w:lang w:eastAsia="pl-PL"/>
        </w:rPr>
        <w:t>ego</w:t>
      </w:r>
      <w:r w:rsidR="006039C0" w:rsidRPr="00087888">
        <w:rPr>
          <w:noProof/>
          <w:sz w:val="16"/>
          <w:szCs w:val="19"/>
          <w:lang w:eastAsia="pl-PL"/>
        </w:rPr>
        <w:t xml:space="preserve"> szacun</w:t>
      </w:r>
      <w:r w:rsidR="007356A6" w:rsidRPr="00087888">
        <w:rPr>
          <w:noProof/>
          <w:sz w:val="16"/>
          <w:szCs w:val="19"/>
          <w:lang w:eastAsia="pl-PL"/>
        </w:rPr>
        <w:t>ku w</w:t>
      </w:r>
      <w:r w:rsidR="00AB5CB6">
        <w:rPr>
          <w:noProof/>
          <w:sz w:val="16"/>
          <w:szCs w:val="19"/>
          <w:lang w:eastAsia="pl-PL"/>
        </w:rPr>
        <w:t xml:space="preserve"> </w:t>
      </w:r>
      <w:r w:rsidR="00A9217C">
        <w:rPr>
          <w:noProof/>
          <w:sz w:val="16"/>
          <w:szCs w:val="19"/>
          <w:lang w:eastAsia="pl-PL"/>
        </w:rPr>
        <w:t>październiku</w:t>
      </w:r>
      <w:r w:rsidR="0088701D">
        <w:rPr>
          <w:noProof/>
          <w:sz w:val="16"/>
          <w:szCs w:val="19"/>
          <w:lang w:eastAsia="pl-PL"/>
        </w:rPr>
        <w:t xml:space="preserve"> 2020</w:t>
      </w:r>
      <w:r w:rsidRPr="00087888">
        <w:rPr>
          <w:noProof/>
          <w:sz w:val="16"/>
          <w:szCs w:val="19"/>
          <w:lang w:eastAsia="pl-PL"/>
        </w:rPr>
        <w:t xml:space="preserve"> r.</w:t>
      </w:r>
    </w:p>
    <w:p w:rsidR="0054534D" w:rsidRDefault="00F22907" w:rsidP="00B8402E">
      <w:pPr>
        <w:spacing w:before="600"/>
        <w:rPr>
          <w:b/>
          <w:noProof/>
          <w:szCs w:val="19"/>
          <w:highlight w:val="yellow"/>
          <w:lang w:eastAsia="pl-PL"/>
        </w:rPr>
      </w:pPr>
      <w:r w:rsidRPr="00293802">
        <w:rPr>
          <w:noProof/>
          <w:szCs w:val="19"/>
          <w:lang w:eastAsia="pl-PL"/>
        </w:rPr>
        <w:t xml:space="preserve">W przypadku cytowania danych Głównego Urzędu Statystycznego prosimy o zamieszczenie informacji: „Źródło danych GUS”, a </w:t>
      </w:r>
      <w:r w:rsidR="00B8402E">
        <w:rPr>
          <w:noProof/>
          <w:szCs w:val="19"/>
          <w:lang w:eastAsia="pl-PL"/>
        </w:rPr>
        <w:t xml:space="preserve">w </w:t>
      </w:r>
      <w:r w:rsidRPr="00293802">
        <w:rPr>
          <w:noProof/>
          <w:szCs w:val="19"/>
          <w:lang w:eastAsia="pl-PL"/>
        </w:rPr>
        <w:t>przypadku publ</w:t>
      </w:r>
      <w:r w:rsidR="00B8402E">
        <w:rPr>
          <w:noProof/>
          <w:szCs w:val="19"/>
          <w:lang w:eastAsia="pl-PL"/>
        </w:rPr>
        <w:t>ikowania obliczeń dokonanych na </w:t>
      </w:r>
      <w:r w:rsidRPr="00293802">
        <w:rPr>
          <w:noProof/>
          <w:szCs w:val="19"/>
          <w:lang w:eastAsia="pl-PL"/>
        </w:rPr>
        <w:t>danych opublikowanych przez GUS prosimy o zamieszczenie inf</w:t>
      </w:r>
      <w:r>
        <w:rPr>
          <w:noProof/>
          <w:szCs w:val="19"/>
          <w:lang w:eastAsia="pl-PL"/>
        </w:rPr>
        <w:t>ormacji: „Opracowanie własne na </w:t>
      </w:r>
      <w:r w:rsidRPr="00293802">
        <w:rPr>
          <w:noProof/>
          <w:szCs w:val="19"/>
          <w:lang w:eastAsia="pl-PL"/>
        </w:rPr>
        <w:t>podstawie danych GUS”.</w:t>
      </w:r>
      <w:r w:rsidR="0054534D">
        <w:rPr>
          <w:b/>
          <w:noProof/>
          <w:szCs w:val="19"/>
          <w:highlight w:val="yellow"/>
          <w:lang w:eastAsia="pl-PL"/>
        </w:rPr>
        <w:br w:type="page"/>
      </w:r>
    </w:p>
    <w:p w:rsidR="005E2988" w:rsidRPr="00B855AF" w:rsidRDefault="005E2988" w:rsidP="006039C0">
      <w:pPr>
        <w:rPr>
          <w:b/>
          <w:noProof/>
          <w:szCs w:val="19"/>
          <w:highlight w:val="yellow"/>
          <w:lang w:eastAsia="pl-PL"/>
        </w:rPr>
        <w:sectPr w:rsidR="005E2988" w:rsidRPr="00B855AF" w:rsidSect="00F60C95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Fmt w:val="lowerLetter"/>
          </w:footnotePr>
          <w:pgSz w:w="11906" w:h="16838"/>
          <w:pgMar w:top="720" w:right="3119" w:bottom="426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087888" w:rsidTr="00106181">
        <w:trPr>
          <w:trHeight w:val="1912"/>
        </w:trPr>
        <w:tc>
          <w:tcPr>
            <w:tcW w:w="4248" w:type="dxa"/>
          </w:tcPr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87888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02477C" w:rsidRPr="00914DCE" w:rsidRDefault="0002477C" w:rsidP="0002477C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914DCE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883763" w:rsidRPr="0002477C" w:rsidRDefault="0002477C" w:rsidP="0002477C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914DCE">
              <w:rPr>
                <w:rFonts w:ascii="Fira Sans" w:hAnsi="Fira Sans" w:cs="Arial"/>
                <w:color w:val="000000" w:themeColor="text1"/>
                <w:sz w:val="20"/>
                <w:szCs w:val="28"/>
              </w:rPr>
              <w:t>Tel: 22 608 31 24</w:t>
            </w:r>
          </w:p>
        </w:tc>
        <w:tc>
          <w:tcPr>
            <w:tcW w:w="3819" w:type="dxa"/>
          </w:tcPr>
          <w:p w:rsidR="00102C97" w:rsidRPr="0008788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8788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2477C" w:rsidRPr="00FF39EB" w:rsidRDefault="0002477C" w:rsidP="0002477C">
            <w:pPr>
              <w:pStyle w:val="Nagwek3"/>
              <w:spacing w:before="0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FF39E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2477C" w:rsidRPr="00FF39EB" w:rsidRDefault="0002477C" w:rsidP="0002477C">
            <w:pPr>
              <w:pStyle w:val="Nagwek3"/>
              <w:spacing w:before="0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FF39E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C1320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C1320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87888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087888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087888" w:rsidRDefault="000470AA" w:rsidP="007356A6">
            <w:pPr>
              <w:spacing w:before="0"/>
              <w:ind w:left="142"/>
              <w:rPr>
                <w:b/>
                <w:sz w:val="20"/>
              </w:rPr>
            </w:pPr>
            <w:r w:rsidRPr="00087888">
              <w:rPr>
                <w:b/>
                <w:sz w:val="20"/>
              </w:rPr>
              <w:t xml:space="preserve">Wydział Współpracy z Mediami </w:t>
            </w:r>
          </w:p>
          <w:p w:rsidR="000470AA" w:rsidRPr="00087888" w:rsidRDefault="00C4622B" w:rsidP="00A33F84">
            <w:pPr>
              <w:ind w:left="142"/>
              <w:rPr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097840" w:rsidRPr="00087888">
              <w:rPr>
                <w:sz w:val="20"/>
              </w:rPr>
              <w:t>22 608 34 91, 22</w:t>
            </w:r>
            <w:r w:rsidR="000470AA" w:rsidRPr="00087888">
              <w:rPr>
                <w:sz w:val="20"/>
              </w:rPr>
              <w:t xml:space="preserve"> 608 38 04 </w:t>
            </w:r>
          </w:p>
          <w:p w:rsidR="000470AA" w:rsidRPr="00087888" w:rsidRDefault="000470AA" w:rsidP="00A33F84">
            <w:pPr>
              <w:ind w:left="142"/>
              <w:rPr>
                <w:b/>
                <w:sz w:val="18"/>
                <w:lang w:val="en-US"/>
              </w:rPr>
            </w:pPr>
            <w:r w:rsidRPr="00087888">
              <w:rPr>
                <w:b/>
                <w:color w:val="000000" w:themeColor="text1"/>
                <w:sz w:val="20"/>
                <w:lang w:val="en-US"/>
              </w:rPr>
              <w:t xml:space="preserve">e-mail: </w:t>
            </w:r>
            <w:hyperlink r:id="rId19" w:history="1">
              <w:r w:rsidRPr="00087888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  <w:lang w:val="en-US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6192" behindDoc="0" locked="0" layoutInCell="1" allowOverlap="1" wp14:anchorId="7FB7BD5D" wp14:editId="46E89E1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87888" w:rsidRDefault="00B57925" w:rsidP="000470AA">
            <w:pPr>
              <w:rPr>
                <w:sz w:val="18"/>
              </w:rPr>
            </w:pPr>
            <w:hyperlink r:id="rId21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www.stat.gov.pl</w:t>
              </w:r>
            </w:hyperlink>
          </w:p>
        </w:tc>
      </w:tr>
      <w:tr w:rsidR="000470AA" w:rsidRPr="00087888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65056ADC" wp14:editId="1BE174F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87888" w:rsidRDefault="00B57925" w:rsidP="000470AA">
            <w:pPr>
              <w:rPr>
                <w:sz w:val="18"/>
              </w:rPr>
            </w:pPr>
            <w:hyperlink r:id="rId23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@GUS_STAT</w:t>
              </w:r>
            </w:hyperlink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7216" behindDoc="0" locked="0" layoutInCell="1" allowOverlap="1" wp14:anchorId="33509839" wp14:editId="35EC858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C0823" w:rsidRDefault="00B57925" w:rsidP="000470AA">
            <w:pPr>
              <w:rPr>
                <w:sz w:val="20"/>
              </w:rPr>
            </w:pPr>
            <w:hyperlink r:id="rId25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</w:t>
              </w:r>
              <w:proofErr w:type="spellStart"/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GlownyUrzadStatystyczny</w:t>
              </w:r>
              <w:proofErr w:type="spellEnd"/>
            </w:hyperlink>
          </w:p>
        </w:tc>
      </w:tr>
    </w:tbl>
    <w:p w:rsidR="00D261A2" w:rsidRPr="00001C5B" w:rsidRDefault="00622953" w:rsidP="00E76D26">
      <w:pPr>
        <w:rPr>
          <w:sz w:val="18"/>
        </w:rPr>
      </w:pPr>
      <w:r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CC003C" wp14:editId="2631D65D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</w:rPr>
                            </w:pPr>
                            <w:r w:rsidRPr="00A21A31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9C156D" w:rsidRPr="00A21A31" w:rsidRDefault="00B5792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9C156D" w:rsidRPr="00A21A31" w:rsidRDefault="00B5792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9C156D" w:rsidRPr="00A21A31" w:rsidRDefault="00B5792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9C156D" w:rsidRPr="00A21A31" w:rsidRDefault="00B5792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9C156D" w:rsidRPr="00A21A31" w:rsidRDefault="00B5792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C156D" w:rsidRPr="00A21A31" w:rsidRDefault="00B5792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9C156D" w:rsidRPr="00A21A31" w:rsidRDefault="00B5792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9C156D" w:rsidRPr="00A21A31" w:rsidRDefault="00B5792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9C156D" w:rsidRPr="00A21A31" w:rsidRDefault="00B5792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34.7pt;width:516.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</w:rPr>
                      </w:pPr>
                      <w:r w:rsidRPr="00A21A31">
                        <w:rPr>
                          <w:b/>
                        </w:rPr>
                        <w:t>Powiązane opracowania</w:t>
                      </w:r>
                    </w:p>
                    <w:p w:rsidR="009C156D" w:rsidRPr="00A21A31" w:rsidRDefault="00F504C8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9C156D" w:rsidRPr="00A21A31" w:rsidRDefault="00F504C8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9C156D" w:rsidRPr="00A21A31" w:rsidRDefault="00F504C8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9C156D" w:rsidRPr="00A21A31" w:rsidRDefault="00F504C8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9C156D" w:rsidRPr="00A21A31" w:rsidRDefault="00F504C8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9C156D" w:rsidRPr="00A21A31" w:rsidRDefault="00F504C8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9C156D" w:rsidRPr="00A21A31" w:rsidRDefault="00F504C8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9C156D" w:rsidRPr="00A21A31" w:rsidRDefault="00F504C8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9C156D" w:rsidRPr="00A21A31" w:rsidRDefault="00F504C8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4"/>
      <w:footerReference w:type="default" r:id="rId45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4C8" w:rsidRDefault="00F504C8" w:rsidP="000662E2">
      <w:pPr>
        <w:spacing w:after="0" w:line="240" w:lineRule="auto"/>
      </w:pPr>
      <w:r>
        <w:separator/>
      </w:r>
    </w:p>
  </w:endnote>
  <w:endnote w:type="continuationSeparator" w:id="0">
    <w:p w:rsidR="00F504C8" w:rsidRDefault="00F504C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E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9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9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4C8" w:rsidRDefault="00F504C8" w:rsidP="000662E2">
      <w:pPr>
        <w:spacing w:after="0" w:line="240" w:lineRule="auto"/>
      </w:pPr>
      <w:r>
        <w:separator/>
      </w:r>
    </w:p>
  </w:footnote>
  <w:footnote w:type="continuationSeparator" w:id="0">
    <w:p w:rsidR="00F504C8" w:rsidRDefault="00F504C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622953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29A5527" wp14:editId="15C1735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9719C1B" wp14:editId="567E7BB1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0" o:spid="_x0000_s1026" style="position:absolute;margin-left:410.9pt;margin-top:15.65pt;width:147.4pt;height:811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5C24DE" wp14:editId="62FF443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9C156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9C156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A371FF">
      <w:rPr>
        <w:noProof/>
        <w:lang w:val="en-GB" w:eastAsia="en-GB"/>
      </w:rPr>
      <w:drawing>
        <wp:inline distT="0" distB="0" distL="0" distR="0" wp14:anchorId="75E9F86E" wp14:editId="2BEC821B">
          <wp:extent cx="1153274" cy="720000"/>
          <wp:effectExtent l="0" t="0" r="0" b="4445"/>
          <wp:docPr id="12" name="Obraz 12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B482019" wp14:editId="09043434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203A4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30.10</w:t>
                          </w:r>
                          <w:r w:rsidR="0088701D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  <w:r w:rsidR="009C156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203A4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30.10</w:t>
                    </w:r>
                    <w:r w:rsidR="0088701D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  <w:r w:rsidR="009C156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45pt;height:124.85pt;visibility:visible" o:bullet="t">
        <v:imagedata r:id="rId1" o:title=""/>
      </v:shape>
    </w:pict>
  </w:numPicBullet>
  <w:numPicBullet w:numPicBulletId="1">
    <w:pict>
      <v:shape id="_x0000_i1027" type="#_x0000_t75" style="width:123.9pt;height:124.8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2477C"/>
    <w:rsid w:val="00034160"/>
    <w:rsid w:val="0004582E"/>
    <w:rsid w:val="0004646A"/>
    <w:rsid w:val="000470AA"/>
    <w:rsid w:val="00057CA1"/>
    <w:rsid w:val="000662E2"/>
    <w:rsid w:val="00066883"/>
    <w:rsid w:val="00074DD8"/>
    <w:rsid w:val="000806F7"/>
    <w:rsid w:val="00087888"/>
    <w:rsid w:val="00097840"/>
    <w:rsid w:val="000A6963"/>
    <w:rsid w:val="000A7F1A"/>
    <w:rsid w:val="000B0727"/>
    <w:rsid w:val="000B767C"/>
    <w:rsid w:val="000C0823"/>
    <w:rsid w:val="000C135D"/>
    <w:rsid w:val="000C2BC6"/>
    <w:rsid w:val="000D1D43"/>
    <w:rsid w:val="000D225C"/>
    <w:rsid w:val="000D2A5C"/>
    <w:rsid w:val="000E0918"/>
    <w:rsid w:val="000E3DF4"/>
    <w:rsid w:val="000F6C8D"/>
    <w:rsid w:val="001011C3"/>
    <w:rsid w:val="00102C97"/>
    <w:rsid w:val="00106181"/>
    <w:rsid w:val="00110D87"/>
    <w:rsid w:val="001149A1"/>
    <w:rsid w:val="00114DB9"/>
    <w:rsid w:val="00116087"/>
    <w:rsid w:val="001265D7"/>
    <w:rsid w:val="00130296"/>
    <w:rsid w:val="00135B65"/>
    <w:rsid w:val="00137AF7"/>
    <w:rsid w:val="00142037"/>
    <w:rsid w:val="001423B6"/>
    <w:rsid w:val="001448A7"/>
    <w:rsid w:val="00146621"/>
    <w:rsid w:val="00162325"/>
    <w:rsid w:val="0019191E"/>
    <w:rsid w:val="001951DA"/>
    <w:rsid w:val="001B1586"/>
    <w:rsid w:val="001B6916"/>
    <w:rsid w:val="001C3269"/>
    <w:rsid w:val="001C32BE"/>
    <w:rsid w:val="001D1DB4"/>
    <w:rsid w:val="001D63F2"/>
    <w:rsid w:val="001E1D94"/>
    <w:rsid w:val="001E7DBB"/>
    <w:rsid w:val="001E7EF8"/>
    <w:rsid w:val="001F005E"/>
    <w:rsid w:val="00203A4B"/>
    <w:rsid w:val="00245FBA"/>
    <w:rsid w:val="002574F9"/>
    <w:rsid w:val="00262B61"/>
    <w:rsid w:val="00272196"/>
    <w:rsid w:val="00276811"/>
    <w:rsid w:val="00276C9A"/>
    <w:rsid w:val="00282699"/>
    <w:rsid w:val="00285C34"/>
    <w:rsid w:val="002926DF"/>
    <w:rsid w:val="00296697"/>
    <w:rsid w:val="002A4D80"/>
    <w:rsid w:val="002B0472"/>
    <w:rsid w:val="002B6B12"/>
    <w:rsid w:val="002C1B14"/>
    <w:rsid w:val="002D0020"/>
    <w:rsid w:val="002E6140"/>
    <w:rsid w:val="002E6985"/>
    <w:rsid w:val="002E71B6"/>
    <w:rsid w:val="002F77C8"/>
    <w:rsid w:val="00301612"/>
    <w:rsid w:val="00301B6A"/>
    <w:rsid w:val="00302DEB"/>
    <w:rsid w:val="00304F22"/>
    <w:rsid w:val="00305162"/>
    <w:rsid w:val="00306C7C"/>
    <w:rsid w:val="00313C0D"/>
    <w:rsid w:val="003226C0"/>
    <w:rsid w:val="00322EDD"/>
    <w:rsid w:val="003279D3"/>
    <w:rsid w:val="00332320"/>
    <w:rsid w:val="00345242"/>
    <w:rsid w:val="00347D72"/>
    <w:rsid w:val="00357611"/>
    <w:rsid w:val="00362835"/>
    <w:rsid w:val="00367237"/>
    <w:rsid w:val="00370059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B3738"/>
    <w:rsid w:val="003B5C99"/>
    <w:rsid w:val="003C59E0"/>
    <w:rsid w:val="003C6C8D"/>
    <w:rsid w:val="003D4F95"/>
    <w:rsid w:val="003D5F42"/>
    <w:rsid w:val="003D60A9"/>
    <w:rsid w:val="003F4C97"/>
    <w:rsid w:val="003F5245"/>
    <w:rsid w:val="003F7FE6"/>
    <w:rsid w:val="00400193"/>
    <w:rsid w:val="00401D49"/>
    <w:rsid w:val="00403F98"/>
    <w:rsid w:val="00404B5F"/>
    <w:rsid w:val="004212E7"/>
    <w:rsid w:val="0042446D"/>
    <w:rsid w:val="00426ECB"/>
    <w:rsid w:val="00427BF8"/>
    <w:rsid w:val="00431C02"/>
    <w:rsid w:val="00435875"/>
    <w:rsid w:val="00437395"/>
    <w:rsid w:val="00445047"/>
    <w:rsid w:val="0045491B"/>
    <w:rsid w:val="00454F47"/>
    <w:rsid w:val="004566AB"/>
    <w:rsid w:val="004601AC"/>
    <w:rsid w:val="00463E39"/>
    <w:rsid w:val="004657FC"/>
    <w:rsid w:val="004733F6"/>
    <w:rsid w:val="00474E69"/>
    <w:rsid w:val="00476792"/>
    <w:rsid w:val="00482A56"/>
    <w:rsid w:val="0049621B"/>
    <w:rsid w:val="004C1895"/>
    <w:rsid w:val="004C6D40"/>
    <w:rsid w:val="004E053C"/>
    <w:rsid w:val="004E6396"/>
    <w:rsid w:val="004F0C3C"/>
    <w:rsid w:val="004F529E"/>
    <w:rsid w:val="004F63FC"/>
    <w:rsid w:val="00502E6F"/>
    <w:rsid w:val="00505A92"/>
    <w:rsid w:val="00510D40"/>
    <w:rsid w:val="0051646A"/>
    <w:rsid w:val="00516A50"/>
    <w:rsid w:val="005203F1"/>
    <w:rsid w:val="0052058B"/>
    <w:rsid w:val="005210C4"/>
    <w:rsid w:val="00521BC3"/>
    <w:rsid w:val="00526A58"/>
    <w:rsid w:val="00533632"/>
    <w:rsid w:val="0053648F"/>
    <w:rsid w:val="00541E6E"/>
    <w:rsid w:val="0054251F"/>
    <w:rsid w:val="0054534D"/>
    <w:rsid w:val="005520D8"/>
    <w:rsid w:val="00556698"/>
    <w:rsid w:val="00556CF1"/>
    <w:rsid w:val="00571E8F"/>
    <w:rsid w:val="005724CD"/>
    <w:rsid w:val="005741D2"/>
    <w:rsid w:val="005762A7"/>
    <w:rsid w:val="005877DE"/>
    <w:rsid w:val="005916D7"/>
    <w:rsid w:val="005A698C"/>
    <w:rsid w:val="005C1AF8"/>
    <w:rsid w:val="005D470D"/>
    <w:rsid w:val="005E0799"/>
    <w:rsid w:val="005E2988"/>
    <w:rsid w:val="005F5A80"/>
    <w:rsid w:val="006039C0"/>
    <w:rsid w:val="006044FF"/>
    <w:rsid w:val="00607CC5"/>
    <w:rsid w:val="00622953"/>
    <w:rsid w:val="00633014"/>
    <w:rsid w:val="00633675"/>
    <w:rsid w:val="0063437B"/>
    <w:rsid w:val="00637C1E"/>
    <w:rsid w:val="006442A5"/>
    <w:rsid w:val="006673CA"/>
    <w:rsid w:val="00673C26"/>
    <w:rsid w:val="00674A8B"/>
    <w:rsid w:val="006812AF"/>
    <w:rsid w:val="0068327D"/>
    <w:rsid w:val="00685123"/>
    <w:rsid w:val="00691225"/>
    <w:rsid w:val="0069320B"/>
    <w:rsid w:val="00694AF0"/>
    <w:rsid w:val="0069674F"/>
    <w:rsid w:val="00696F7A"/>
    <w:rsid w:val="006A07DC"/>
    <w:rsid w:val="006A0D4D"/>
    <w:rsid w:val="006A4686"/>
    <w:rsid w:val="006B0E9E"/>
    <w:rsid w:val="006B208D"/>
    <w:rsid w:val="006B397F"/>
    <w:rsid w:val="006B5AE4"/>
    <w:rsid w:val="006C0356"/>
    <w:rsid w:val="006D1507"/>
    <w:rsid w:val="006D4054"/>
    <w:rsid w:val="006D6B72"/>
    <w:rsid w:val="006E0185"/>
    <w:rsid w:val="006E02EC"/>
    <w:rsid w:val="006F4F57"/>
    <w:rsid w:val="006F68BC"/>
    <w:rsid w:val="007018FE"/>
    <w:rsid w:val="007059D5"/>
    <w:rsid w:val="007162EB"/>
    <w:rsid w:val="007170D2"/>
    <w:rsid w:val="007211B1"/>
    <w:rsid w:val="00733D55"/>
    <w:rsid w:val="007356A6"/>
    <w:rsid w:val="00746187"/>
    <w:rsid w:val="00747029"/>
    <w:rsid w:val="00752A67"/>
    <w:rsid w:val="00761070"/>
    <w:rsid w:val="0076254F"/>
    <w:rsid w:val="007801F5"/>
    <w:rsid w:val="00780782"/>
    <w:rsid w:val="00783CA4"/>
    <w:rsid w:val="007842FB"/>
    <w:rsid w:val="00786124"/>
    <w:rsid w:val="0078756B"/>
    <w:rsid w:val="007908F3"/>
    <w:rsid w:val="0079514B"/>
    <w:rsid w:val="007A2DC1"/>
    <w:rsid w:val="007B2E70"/>
    <w:rsid w:val="007B2E73"/>
    <w:rsid w:val="007B74D8"/>
    <w:rsid w:val="007D3319"/>
    <w:rsid w:val="007D335D"/>
    <w:rsid w:val="007D454A"/>
    <w:rsid w:val="007E0806"/>
    <w:rsid w:val="007E3314"/>
    <w:rsid w:val="007E4B03"/>
    <w:rsid w:val="007F324B"/>
    <w:rsid w:val="007F7463"/>
    <w:rsid w:val="00802A9A"/>
    <w:rsid w:val="0080553C"/>
    <w:rsid w:val="00805B46"/>
    <w:rsid w:val="00820B10"/>
    <w:rsid w:val="00821373"/>
    <w:rsid w:val="0082498D"/>
    <w:rsid w:val="00825DC2"/>
    <w:rsid w:val="00831172"/>
    <w:rsid w:val="00831DEF"/>
    <w:rsid w:val="00834AD3"/>
    <w:rsid w:val="00835461"/>
    <w:rsid w:val="00841597"/>
    <w:rsid w:val="00843795"/>
    <w:rsid w:val="00843B1B"/>
    <w:rsid w:val="00847F0F"/>
    <w:rsid w:val="00852448"/>
    <w:rsid w:val="0088258A"/>
    <w:rsid w:val="008832C4"/>
    <w:rsid w:val="00883763"/>
    <w:rsid w:val="0088591B"/>
    <w:rsid w:val="00886332"/>
    <w:rsid w:val="0088701D"/>
    <w:rsid w:val="008A0124"/>
    <w:rsid w:val="008A2078"/>
    <w:rsid w:val="008A26D9"/>
    <w:rsid w:val="008A3EE5"/>
    <w:rsid w:val="008A7BB6"/>
    <w:rsid w:val="008C0C29"/>
    <w:rsid w:val="008C7A01"/>
    <w:rsid w:val="008F3638"/>
    <w:rsid w:val="008F4441"/>
    <w:rsid w:val="008F4E3A"/>
    <w:rsid w:val="008F67DC"/>
    <w:rsid w:val="008F6F31"/>
    <w:rsid w:val="008F74DF"/>
    <w:rsid w:val="009035A5"/>
    <w:rsid w:val="009127BA"/>
    <w:rsid w:val="0091345C"/>
    <w:rsid w:val="00914DCE"/>
    <w:rsid w:val="0091564D"/>
    <w:rsid w:val="00916782"/>
    <w:rsid w:val="009227A6"/>
    <w:rsid w:val="00933B26"/>
    <w:rsid w:val="00933EC1"/>
    <w:rsid w:val="009530DB"/>
    <w:rsid w:val="00953676"/>
    <w:rsid w:val="009560F5"/>
    <w:rsid w:val="009705EE"/>
    <w:rsid w:val="00977927"/>
    <w:rsid w:val="0098135C"/>
    <w:rsid w:val="0098156A"/>
    <w:rsid w:val="0098260A"/>
    <w:rsid w:val="00984AC4"/>
    <w:rsid w:val="00985747"/>
    <w:rsid w:val="0098799F"/>
    <w:rsid w:val="00990133"/>
    <w:rsid w:val="0099079F"/>
    <w:rsid w:val="00991BAC"/>
    <w:rsid w:val="00996FF7"/>
    <w:rsid w:val="009A6EA0"/>
    <w:rsid w:val="009B1399"/>
    <w:rsid w:val="009C1335"/>
    <w:rsid w:val="009C156D"/>
    <w:rsid w:val="009C1AB2"/>
    <w:rsid w:val="009C3DFC"/>
    <w:rsid w:val="009C5407"/>
    <w:rsid w:val="009C7251"/>
    <w:rsid w:val="009E2E91"/>
    <w:rsid w:val="009E3BF4"/>
    <w:rsid w:val="009F5815"/>
    <w:rsid w:val="00A05423"/>
    <w:rsid w:val="00A07F00"/>
    <w:rsid w:val="00A12435"/>
    <w:rsid w:val="00A139F5"/>
    <w:rsid w:val="00A2136A"/>
    <w:rsid w:val="00A21A31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61BA6"/>
    <w:rsid w:val="00A64F45"/>
    <w:rsid w:val="00A76691"/>
    <w:rsid w:val="00A810F9"/>
    <w:rsid w:val="00A8672C"/>
    <w:rsid w:val="00A86ECC"/>
    <w:rsid w:val="00A86FCC"/>
    <w:rsid w:val="00A9217C"/>
    <w:rsid w:val="00AA710D"/>
    <w:rsid w:val="00AB5CB6"/>
    <w:rsid w:val="00AB6D25"/>
    <w:rsid w:val="00AD3AF8"/>
    <w:rsid w:val="00AD4947"/>
    <w:rsid w:val="00AE20FD"/>
    <w:rsid w:val="00AE294A"/>
    <w:rsid w:val="00AE2D4B"/>
    <w:rsid w:val="00AE3075"/>
    <w:rsid w:val="00AE4F99"/>
    <w:rsid w:val="00B11B69"/>
    <w:rsid w:val="00B14952"/>
    <w:rsid w:val="00B31E5A"/>
    <w:rsid w:val="00B322EC"/>
    <w:rsid w:val="00B50227"/>
    <w:rsid w:val="00B57925"/>
    <w:rsid w:val="00B609CE"/>
    <w:rsid w:val="00B63A9C"/>
    <w:rsid w:val="00B653AB"/>
    <w:rsid w:val="00B65F9E"/>
    <w:rsid w:val="00B66B19"/>
    <w:rsid w:val="00B80511"/>
    <w:rsid w:val="00B8402E"/>
    <w:rsid w:val="00B855AF"/>
    <w:rsid w:val="00B914E9"/>
    <w:rsid w:val="00B93CB1"/>
    <w:rsid w:val="00B94737"/>
    <w:rsid w:val="00B956EE"/>
    <w:rsid w:val="00B97152"/>
    <w:rsid w:val="00B9729F"/>
    <w:rsid w:val="00BA2BA1"/>
    <w:rsid w:val="00BA3562"/>
    <w:rsid w:val="00BA5A42"/>
    <w:rsid w:val="00BB4F09"/>
    <w:rsid w:val="00BC2C5D"/>
    <w:rsid w:val="00BC5D12"/>
    <w:rsid w:val="00BD4E33"/>
    <w:rsid w:val="00BF0238"/>
    <w:rsid w:val="00BF10BE"/>
    <w:rsid w:val="00C00EDA"/>
    <w:rsid w:val="00C027DF"/>
    <w:rsid w:val="00C030DE"/>
    <w:rsid w:val="00C22105"/>
    <w:rsid w:val="00C244B6"/>
    <w:rsid w:val="00C24B3B"/>
    <w:rsid w:val="00C27D75"/>
    <w:rsid w:val="00C346D5"/>
    <w:rsid w:val="00C3702F"/>
    <w:rsid w:val="00C4500A"/>
    <w:rsid w:val="00C4622B"/>
    <w:rsid w:val="00C521BC"/>
    <w:rsid w:val="00C55C91"/>
    <w:rsid w:val="00C64A37"/>
    <w:rsid w:val="00C70888"/>
    <w:rsid w:val="00C7158E"/>
    <w:rsid w:val="00C7250B"/>
    <w:rsid w:val="00C7346B"/>
    <w:rsid w:val="00C77C0E"/>
    <w:rsid w:val="00C8000E"/>
    <w:rsid w:val="00C91687"/>
    <w:rsid w:val="00C924A8"/>
    <w:rsid w:val="00C93CA7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1FDD"/>
    <w:rsid w:val="00CD55EB"/>
    <w:rsid w:val="00CD58B7"/>
    <w:rsid w:val="00CF4099"/>
    <w:rsid w:val="00CF66B4"/>
    <w:rsid w:val="00D00796"/>
    <w:rsid w:val="00D02D2C"/>
    <w:rsid w:val="00D069EA"/>
    <w:rsid w:val="00D21D7A"/>
    <w:rsid w:val="00D22C1B"/>
    <w:rsid w:val="00D261A2"/>
    <w:rsid w:val="00D32B9F"/>
    <w:rsid w:val="00D33434"/>
    <w:rsid w:val="00D47778"/>
    <w:rsid w:val="00D478C0"/>
    <w:rsid w:val="00D51975"/>
    <w:rsid w:val="00D532FB"/>
    <w:rsid w:val="00D538E4"/>
    <w:rsid w:val="00D54C37"/>
    <w:rsid w:val="00D616D2"/>
    <w:rsid w:val="00D62A6B"/>
    <w:rsid w:val="00D6328D"/>
    <w:rsid w:val="00D63B5F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3F89"/>
    <w:rsid w:val="00DA433C"/>
    <w:rsid w:val="00DA60D4"/>
    <w:rsid w:val="00DA7C1C"/>
    <w:rsid w:val="00DB147A"/>
    <w:rsid w:val="00DB1B7A"/>
    <w:rsid w:val="00DC6708"/>
    <w:rsid w:val="00DD3E7B"/>
    <w:rsid w:val="00DE19E9"/>
    <w:rsid w:val="00DF712D"/>
    <w:rsid w:val="00E01436"/>
    <w:rsid w:val="00E045BD"/>
    <w:rsid w:val="00E1053F"/>
    <w:rsid w:val="00E16583"/>
    <w:rsid w:val="00E17A9F"/>
    <w:rsid w:val="00E17B77"/>
    <w:rsid w:val="00E23337"/>
    <w:rsid w:val="00E259EA"/>
    <w:rsid w:val="00E25F0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3AAB"/>
    <w:rsid w:val="00E664C5"/>
    <w:rsid w:val="00E671A2"/>
    <w:rsid w:val="00E76D26"/>
    <w:rsid w:val="00E8329E"/>
    <w:rsid w:val="00E85D9D"/>
    <w:rsid w:val="00EB02C9"/>
    <w:rsid w:val="00EB1390"/>
    <w:rsid w:val="00EB2C71"/>
    <w:rsid w:val="00EB4340"/>
    <w:rsid w:val="00EB556D"/>
    <w:rsid w:val="00EB5A7D"/>
    <w:rsid w:val="00EB7027"/>
    <w:rsid w:val="00ED55C0"/>
    <w:rsid w:val="00ED682B"/>
    <w:rsid w:val="00EE41D5"/>
    <w:rsid w:val="00EE696D"/>
    <w:rsid w:val="00EF7B36"/>
    <w:rsid w:val="00F037A4"/>
    <w:rsid w:val="00F12FEC"/>
    <w:rsid w:val="00F17C38"/>
    <w:rsid w:val="00F22907"/>
    <w:rsid w:val="00F26013"/>
    <w:rsid w:val="00F27C8F"/>
    <w:rsid w:val="00F30A0C"/>
    <w:rsid w:val="00F32346"/>
    <w:rsid w:val="00F32749"/>
    <w:rsid w:val="00F37172"/>
    <w:rsid w:val="00F42FD6"/>
    <w:rsid w:val="00F4477E"/>
    <w:rsid w:val="00F45717"/>
    <w:rsid w:val="00F504C8"/>
    <w:rsid w:val="00F60C95"/>
    <w:rsid w:val="00F65EEC"/>
    <w:rsid w:val="00F6637E"/>
    <w:rsid w:val="00F67D8F"/>
    <w:rsid w:val="00F739B3"/>
    <w:rsid w:val="00F74B10"/>
    <w:rsid w:val="00F80247"/>
    <w:rsid w:val="00F802BE"/>
    <w:rsid w:val="00F80E93"/>
    <w:rsid w:val="00F8191A"/>
    <w:rsid w:val="00F86024"/>
    <w:rsid w:val="00F8611A"/>
    <w:rsid w:val="00F86C02"/>
    <w:rsid w:val="00F90BB1"/>
    <w:rsid w:val="00FA18FE"/>
    <w:rsid w:val="00FA5128"/>
    <w:rsid w:val="00FA5BDD"/>
    <w:rsid w:val="00FB42D4"/>
    <w:rsid w:val="00FB5906"/>
    <w:rsid w:val="00FB5EDF"/>
    <w:rsid w:val="00FB762F"/>
    <w:rsid w:val="00FC2AED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5453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5453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0.emf"/><Relationship Id="rId18" Type="http://schemas.openxmlformats.org/officeDocument/2006/relationships/footer" Target="footer2.xml"/><Relationship Id="rId26" Type="http://schemas.openxmlformats.org/officeDocument/2006/relationships/hyperlink" Target="http://stat.gov.pl/sygnalne/komunikaty-i-obwieszczenia/" TargetMode="External"/><Relationship Id="rId39" Type="http://schemas.openxmlformats.org/officeDocument/2006/relationships/hyperlink" Target="https://bdl.stat.gov.pl/BDL/star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" TargetMode="External"/><Relationship Id="rId34" Type="http://schemas.openxmlformats.org/officeDocument/2006/relationships/hyperlink" Target="http://stat.gov.pl/metainformacje/slownik-pojec/pojecia-stosowane-w-statystyce-publicznej/32,pojecie.html" TargetMode="External"/><Relationship Id="rId42" Type="http://schemas.openxmlformats.org/officeDocument/2006/relationships/hyperlink" Target="http://stat.gov.pl/metainformacje/slownik-pojec/pojecia-stosowane-w-statystyce-publicznej/711,pojecie.html" TargetMode="External"/><Relationship Id="rId47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5" Type="http://schemas.openxmlformats.org/officeDocument/2006/relationships/hyperlink" Target="https://www.facebook.com/GlownyUrzadStatystyczny/" TargetMode="External"/><Relationship Id="rId33" Type="http://schemas.openxmlformats.org/officeDocument/2006/relationships/hyperlink" Target="http://stat.gov.pl/metainformacje/slownik-pojec/pojecia-stosowane-w-statystyce-publicznej/711,pojecie.html" TargetMode="External"/><Relationship Id="rId38" Type="http://schemas.openxmlformats.org/officeDocument/2006/relationships/hyperlink" Target="http://bdm.stat.gov.pl/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://bdm.stat.gov.pl/" TargetMode="External"/><Relationship Id="rId41" Type="http://schemas.openxmlformats.org/officeDocument/2006/relationships/hyperlink" Target="http://stat.gov.pl/obszary-tematyczne/ceny-handel/ceny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7.png"/><Relationship Id="rId32" Type="http://schemas.openxmlformats.org/officeDocument/2006/relationships/hyperlink" Target="http://stat.gov.pl/obszary-tematyczne/ceny-handel/ceny/" TargetMode="External"/><Relationship Id="rId37" Type="http://schemas.openxmlformats.org/officeDocument/2006/relationships/hyperlink" Target="http://swaid.stat.gov.pl/SitePagesDBW/Ceny.aspx" TargetMode="External"/><Relationship Id="rId40" Type="http://schemas.openxmlformats.org/officeDocument/2006/relationships/hyperlink" Target="http://stat.gov.pl/obszary-tematyczne/ceny-handel/wskazniki-cen/" TargetMode="External"/><Relationship Id="rId45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twitter.com/GUS_STAT" TargetMode="External"/><Relationship Id="rId28" Type="http://schemas.openxmlformats.org/officeDocument/2006/relationships/hyperlink" Target="http://swaid.stat.gov.pl/SitePagesDBW/Ceny.aspx" TargetMode="External"/><Relationship Id="rId36" Type="http://schemas.openxmlformats.org/officeDocument/2006/relationships/hyperlink" Target="http://stat.gov.pl/sygnalne/informacje-sygnalne/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obszary-tematyczne/ceny-handel/wskazniki-cen/" TargetMode="External"/><Relationship Id="rId44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22" Type="http://schemas.openxmlformats.org/officeDocument/2006/relationships/image" Target="media/image6.png"/><Relationship Id="rId27" Type="http://schemas.openxmlformats.org/officeDocument/2006/relationships/hyperlink" Target="http://stat.gov.pl/sygnalne/informacje-sygnalne/" TargetMode="External"/><Relationship Id="rId30" Type="http://schemas.openxmlformats.org/officeDocument/2006/relationships/hyperlink" Target="https://bdl.stat.gov.pl/BDL/start" TargetMode="External"/><Relationship Id="rId35" Type="http://schemas.openxmlformats.org/officeDocument/2006/relationships/hyperlink" Target="http://stat.gov.pl/sygnalne/komunikaty-i-obwieszczenia/" TargetMode="External"/><Relationship Id="rId43" Type="http://schemas.openxmlformats.org/officeDocument/2006/relationships/hyperlink" Target="http://stat.gov.pl/metainformacje/slownik-pojec/pojecia-stosowane-w-statystyce-publicznej/32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6"/>
            <c:bubble3D val="0"/>
          </c:dPt>
          <c:dPt>
            <c:idx val="17"/>
            <c:bubble3D val="0"/>
          </c:dPt>
          <c:dPt>
            <c:idx val="18"/>
            <c:bubble3D val="0"/>
          </c:dPt>
          <c:dPt>
            <c:idx val="20"/>
            <c:bubble3D val="0"/>
          </c:dPt>
          <c:dPt>
            <c:idx val="21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709674259123193E-2"/>
                  <c:y val="-3.60325696185312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6417536125397995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5907323046779332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9521724222385504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4958510898848884E-2"/>
                  <c:y val="-5.0840474941215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2482684300759202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936860151849131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4936664217487139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2529218711731568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4700367376928727E-2"/>
                  <c:y val="-4.5904506500320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2482684300759244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1.0168187883171354E-2"/>
                  <c:y val="1.32966061083037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4.4995934361988732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4495028165564538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2.791966691158462E-2"/>
                  <c:y val="-4.0968538059425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5.9636212623936369E-2"/>
                  <c:y val="1.4029636618103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5.4626847263242156E-2"/>
                  <c:y val="2.81551770516983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-6.1836945538056465E-2"/>
                  <c:y val="-1.485339581375946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>
                <c:manualLayout>
                  <c:x val="-3.8896007612502392E-2"/>
                  <c:y val="3.39148639218422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1.4994529879969604E-2"/>
                  <c:y val="2.80736977938223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1.4710192923698169E-2"/>
                  <c:y val="-2.10715497042965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1.0362784293046996E-2"/>
                  <c:y val="-1.435048556179753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'M-12 (+FE)'!$B$38:$B$59</c:f>
              <c:strCache>
                <c:ptCount val="2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'M-12 (+FE)'!$C$38:$C$59</c:f>
              <c:numCache>
                <c:formatCode>0.0</c:formatCode>
                <c:ptCount val="22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  <c:pt idx="16">
                  <c:v>2.9</c:v>
                </c:pt>
                <c:pt idx="17">
                  <c:v>3.3</c:v>
                </c:pt>
                <c:pt idx="18">
                  <c:v>3</c:v>
                </c:pt>
                <c:pt idx="19">
                  <c:v>2.9</c:v>
                </c:pt>
                <c:pt idx="20">
                  <c:v>3.2</c:v>
                </c:pt>
                <c:pt idx="21">
                  <c:v>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7251200"/>
        <c:axId val="102847232"/>
      </c:lineChart>
      <c:dateAx>
        <c:axId val="6725120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2847232"/>
        <c:crossesAt val="0"/>
        <c:auto val="0"/>
        <c:lblOffset val="100"/>
        <c:baseTimeUnit val="days"/>
      </c:dateAx>
      <c:valAx>
        <c:axId val="102847232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67251200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0.06797</cdr:x>
      <cdr:y>0.45677</cdr:y>
    </cdr:from>
    <cdr:to>
      <cdr:x>0.92804</cdr:x>
      <cdr:y>0.45679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49310" y="1172965"/>
          <a:ext cx="4419764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0.06817</cdr:x>
      <cdr:y>0.6223</cdr:y>
    </cdr:from>
    <cdr:to>
      <cdr:x>0.93078</cdr:x>
      <cdr:y>0.62248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 flipV="1">
          <a:off x="349204" y="1597231"/>
          <a:ext cx="4418739" cy="47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</cdr:x>
      <cdr:y>0.29278</cdr:y>
    </cdr:from>
    <cdr:to>
      <cdr:x>0.92962</cdr:x>
      <cdr:y>0.2938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>
          <a:off x="351408" y="751469"/>
          <a:ext cx="4410598" cy="2613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0.06997</cdr:x>
      <cdr:y>0.93418</cdr:y>
    </cdr:from>
    <cdr:to>
      <cdr:x>0.53864</cdr:x>
      <cdr:y>0.99746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358682" y="2400599"/>
          <a:ext cx="2402498" cy="1626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0.53968</cdr:x>
      <cdr:y>0.93049</cdr:y>
    </cdr:from>
    <cdr:to>
      <cdr:x>0.9278</cdr:x>
      <cdr:y>0.99686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2766531" y="2391116"/>
          <a:ext cx="1989581" cy="1705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0.53685</cdr:x>
      <cdr:y>0.86145</cdr:y>
    </cdr:from>
    <cdr:to>
      <cdr:x>0.53719</cdr:x>
      <cdr:y>0.94516</cdr:y>
    </cdr:to>
    <cdr:sp macro="" textlink="">
      <cdr:nvSpPr>
        <cdr:cNvPr id="23" name="Łącznik prosty 22"/>
        <cdr:cNvSpPr/>
      </cdr:nvSpPr>
      <cdr:spPr bwMode="auto">
        <a:xfrm xmlns:a="http://schemas.openxmlformats.org/drawingml/2006/main" flipH="1" flipV="1">
          <a:off x="2750043" y="2211059"/>
          <a:ext cx="1742" cy="21485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0.19008</cdr:x>
      <cdr:y>0.21974</cdr:y>
    </cdr:from>
    <cdr:to>
      <cdr:x>0.47176</cdr:x>
      <cdr:y>0.29863</cdr:y>
    </cdr:to>
    <cdr:sp macro="" textlink="">
      <cdr:nvSpPr>
        <cdr:cNvPr id="26" name="pole tekstowe 1"/>
        <cdr:cNvSpPr txBox="1"/>
      </cdr:nvSpPr>
      <cdr:spPr>
        <a:xfrm xmlns:a="http://schemas.openxmlformats.org/drawingml/2006/main">
          <a:off x="973672" y="564000"/>
          <a:ext cx="1442958" cy="2024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0.18964</cdr:x>
      <cdr:y>0.62091</cdr:y>
    </cdr:from>
    <cdr:to>
      <cdr:x>0.47082</cdr:x>
      <cdr:y>0.6998</cdr:y>
    </cdr:to>
    <cdr:sp macro="" textlink="">
      <cdr:nvSpPr>
        <cdr:cNvPr id="27" name="pole tekstowe 1"/>
        <cdr:cNvSpPr txBox="1"/>
      </cdr:nvSpPr>
      <cdr:spPr>
        <a:xfrm xmlns:a="http://schemas.openxmlformats.org/drawingml/2006/main">
          <a:off x="971437" y="1593671"/>
          <a:ext cx="1440358" cy="2024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30d47203-49ec-4c8c-a442-62231931aab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B04D2A-ED14-4FA9-99E1-DD2F5EADD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Szybki szacunek wskaźnika cen towarów i usług konsumpcyjnych w październiku 2020 roku</dc:title>
  <cp:revision>3</cp:revision>
  <cp:lastPrinted>2019-09-30T10:20:00Z</cp:lastPrinted>
  <dcterms:created xsi:type="dcterms:W3CDTF">2019-09-30T09:00:00Z</dcterms:created>
  <dcterms:modified xsi:type="dcterms:W3CDTF">2020-10-29T10:15:00Z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