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46B" w:rsidRPr="00E76D26" w:rsidRDefault="00276811" w:rsidP="00633014">
      <w:pPr>
        <w:pStyle w:val="tytuinformacji"/>
      </w:pPr>
      <w:r w:rsidRPr="00E76D26">
        <w:t xml:space="preserve">Koniunktura w </w:t>
      </w:r>
      <w:r w:rsidR="00D33ADF">
        <w:t>przetwórstwie przemysłowym</w:t>
      </w:r>
      <w:r w:rsidRPr="00E76D26">
        <w:t xml:space="preserve">, </w:t>
      </w:r>
      <w:r w:rsidR="001B48F9">
        <w:br/>
      </w:r>
      <w:r w:rsidRPr="00E76D26">
        <w:t>b</w:t>
      </w:r>
      <w:r w:rsidR="00E76D26" w:rsidRPr="00E76D26">
        <w:t xml:space="preserve">udownictwie, handlu i usługach </w:t>
      </w:r>
      <w:r w:rsidR="00F601A3">
        <w:t>– styczeń 2020</w:t>
      </w:r>
      <w:r w:rsidR="00003437">
        <w:t xml:space="preserve"> r.</w:t>
      </w:r>
    </w:p>
    <w:p w:rsidR="0098135C" w:rsidRPr="00001C5B" w:rsidRDefault="00461CA9" w:rsidP="00E76D26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26"/>
        </w:rPr>
      </w:pPr>
      <w:r w:rsidRPr="00374CAC">
        <w:rPr>
          <w:noProof/>
          <w:spacing w:val="-4"/>
          <w:lang w:eastAsia="pl-PL"/>
        </w:rPr>
        <mc:AlternateContent>
          <mc:Choice Requires="wps">
            <w:drawing>
              <wp:anchor distT="45720" distB="45720" distL="114300" distR="114300" simplePos="0" relativeHeight="251890688" behindDoc="1" locked="0" layoutInCell="1" allowOverlap="1" wp14:anchorId="502640BE" wp14:editId="668E98DB">
                <wp:simplePos x="0" y="0"/>
                <wp:positionH relativeFrom="column">
                  <wp:posOffset>5220970</wp:posOffset>
                </wp:positionH>
                <wp:positionV relativeFrom="paragraph">
                  <wp:posOffset>222250</wp:posOffset>
                </wp:positionV>
                <wp:extent cx="1807845" cy="716280"/>
                <wp:effectExtent l="0" t="0" r="0" b="0"/>
                <wp:wrapTight wrapText="bothSides">
                  <wp:wrapPolygon edited="0">
                    <wp:start x="683" y="0"/>
                    <wp:lineTo x="683" y="20681"/>
                    <wp:lineTo x="20712" y="20681"/>
                    <wp:lineTo x="20712" y="0"/>
                    <wp:lineTo x="683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845" cy="716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BDE" w:rsidRPr="00083125" w:rsidRDefault="00506FD7" w:rsidP="00193BDE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08312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Wskaźnik ogólnego klimatu koniunktury </w:t>
                            </w:r>
                            <w:r w:rsidR="00706806" w:rsidRPr="0008312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i jego składowe </w:t>
                            </w:r>
                            <w:r w:rsidR="009E5AE7" w:rsidRPr="0008312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 </w:t>
                            </w:r>
                            <w:r w:rsidRPr="0008312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ostatnich sześciu </w:t>
                            </w:r>
                            <w:r w:rsidR="00193BDE" w:rsidRPr="0008312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miesiącach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640BE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411.1pt;margin-top:17.5pt;width:142.35pt;height:56.4pt;z-index:-251425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" filled="f" stroked="f">
                <v:textbox>
                  <w:txbxContent>
                    <w:p w:rsidR="00193BDE" w:rsidRPr="00083125" w:rsidRDefault="00506FD7" w:rsidP="00193BDE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08312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Wskaźnik ogólnego klimatu koniunktury </w:t>
                      </w:r>
                      <w:r w:rsidR="00706806" w:rsidRPr="0008312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i jego składowe </w:t>
                      </w:r>
                      <w:r w:rsidR="009E5AE7" w:rsidRPr="0008312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 </w:t>
                      </w:r>
                      <w:r w:rsidRPr="0008312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ostatnich sześciu </w:t>
                      </w:r>
                      <w:r w:rsidR="00193BDE" w:rsidRPr="0008312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miesiącach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601A3" w:rsidRDefault="00461CA9" w:rsidP="0036698B">
      <w:pPr>
        <w:pStyle w:val="LID"/>
      </w:pPr>
      <w:r>
        <w:drawing>
          <wp:anchor distT="0" distB="0" distL="114300" distR="114300" simplePos="0" relativeHeight="252268544" behindDoc="0" locked="0" layoutInCell="1" allowOverlap="1">
            <wp:simplePos x="0" y="0"/>
            <wp:positionH relativeFrom="column">
              <wp:posOffset>5241925</wp:posOffset>
            </wp:positionH>
            <wp:positionV relativeFrom="paragraph">
              <wp:posOffset>654685</wp:posOffset>
            </wp:positionV>
            <wp:extent cx="1828800" cy="1421765"/>
            <wp:effectExtent l="0" t="0" r="0" b="6985"/>
            <wp:wrapTopAndBottom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legend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421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437" w:rsidRPr="00001C5B"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2252980" cy="128016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980" cy="12801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482FA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001D77"/>
                              </w:rPr>
                              <w:t xml:space="preserve"> </w:t>
                            </w:r>
                            <w:r w:rsidR="009C5DCB"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6B3FE9CF" wp14:editId="0DF9A708">
                                  <wp:extent cx="334645" cy="334645"/>
                                  <wp:effectExtent l="0" t="0" r="8255" b="8255"/>
                                  <wp:docPr id="37" name="Obraz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color w:val="001D77"/>
                              </w:rPr>
                              <w:t xml:space="preserve"> </w:t>
                            </w:r>
                            <w:r w:rsidR="009C5DCB">
                              <w:rPr>
                                <w:b/>
                                <w:color w:val="001D77"/>
                              </w:rPr>
                              <w:t xml:space="preserve">    </w:t>
                            </w:r>
                            <w:r w:rsidR="007C10D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3,2</w:t>
                            </w:r>
                          </w:p>
                          <w:p w:rsidR="00F601A3" w:rsidRPr="007D3319" w:rsidRDefault="00F601A3" w:rsidP="00F601A3">
                            <w:pPr>
                              <w:suppressAutoHyphens/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W</w:t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skaźnik 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ogólnego klimatu</w:t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276811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oniunktury gospodarczej w przetwórstwie przemysłowym</w:t>
                            </w:r>
                            <w:r w:rsidR="00CB5688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(NSA)</w:t>
                            </w:r>
                          </w:p>
                          <w:p w:rsidR="00933EC1" w:rsidRPr="007D3319" w:rsidRDefault="00933EC1" w:rsidP="00F601A3">
                            <w:pPr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margin-left:0;margin-top:6.55pt;width:177.4pt;height:100.8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" fillcolor="#001d77" stroked="f">
                <v:textbox>
                  <w:txbxContent>
                    <w:p w:rsidR="00933EC1" w:rsidRPr="00B66B19" w:rsidRDefault="00482FA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b/>
                          <w:color w:val="001D77"/>
                        </w:rPr>
                        <w:t xml:space="preserve"> </w:t>
                      </w:r>
                      <w:r w:rsidR="009C5DCB"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6B3FE9CF" wp14:editId="0DF9A708">
                            <wp:extent cx="334645" cy="334645"/>
                            <wp:effectExtent l="0" t="0" r="8255" b="8255"/>
                            <wp:docPr id="37" name="Obraz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color w:val="001D77"/>
                        </w:rPr>
                        <w:t xml:space="preserve"> </w:t>
                      </w:r>
                      <w:r w:rsidR="009C5DCB">
                        <w:rPr>
                          <w:b/>
                          <w:color w:val="001D77"/>
                        </w:rPr>
                        <w:t xml:space="preserve">    </w:t>
                      </w:r>
                      <w:r w:rsidR="007C10D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3,2</w:t>
                      </w:r>
                    </w:p>
                    <w:p w:rsidR="00F601A3" w:rsidRPr="007D3319" w:rsidRDefault="00F601A3" w:rsidP="00F601A3">
                      <w:pPr>
                        <w:suppressAutoHyphens/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W</w:t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skaźnik 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ogólnego klimatu</w:t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276811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oniunktury gospodarczej w przetwórstwie przemysłowym</w:t>
                      </w:r>
                      <w:r w:rsidR="00CB5688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 xml:space="preserve"> (NSA)</w:t>
                      </w:r>
                    </w:p>
                    <w:p w:rsidR="00933EC1" w:rsidRPr="007D3319" w:rsidRDefault="00933EC1" w:rsidP="00F601A3">
                      <w:pPr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A5470">
        <w:t>W większości badanych obszarów p</w:t>
      </w:r>
      <w:r w:rsidR="00E95726" w:rsidRPr="00E95726">
        <w:t xml:space="preserve">rzedsiębiorcy </w:t>
      </w:r>
      <w:r w:rsidR="00C40053">
        <w:t xml:space="preserve">w styczniu br. </w:t>
      </w:r>
      <w:r w:rsidR="00DA5470">
        <w:t xml:space="preserve">oceniają </w:t>
      </w:r>
      <w:r w:rsidR="00EA0D97">
        <w:t>koniunkturę lepiej niż w </w:t>
      </w:r>
      <w:r w:rsidR="00DA5470">
        <w:t xml:space="preserve">grudniu ub.r. </w:t>
      </w:r>
      <w:r w:rsidR="00C40053">
        <w:t>T</w:t>
      </w:r>
      <w:r w:rsidR="00DA5470">
        <w:t xml:space="preserve">ylko w handlu detalicznym oceny w tym zakresie są </w:t>
      </w:r>
      <w:r w:rsidR="0023628A">
        <w:t>nieznacznie gorsze od</w:t>
      </w:r>
      <w:r w:rsidR="00DA5470">
        <w:t xml:space="preserve"> sygnalizowanych przed miesiącem. </w:t>
      </w:r>
    </w:p>
    <w:p w:rsidR="00083125" w:rsidRDefault="00083125" w:rsidP="0036698B">
      <w:pPr>
        <w:pStyle w:val="LID"/>
      </w:pPr>
    </w:p>
    <w:p w:rsidR="0005206C" w:rsidRDefault="0005206C" w:rsidP="0036698B">
      <w:pPr>
        <w:pStyle w:val="LID"/>
      </w:pPr>
    </w:p>
    <w:p w:rsidR="009D6C05" w:rsidRPr="00F601A3" w:rsidRDefault="009D6C05" w:rsidP="0036698B">
      <w:pPr>
        <w:pStyle w:val="LID"/>
      </w:pPr>
    </w:p>
    <w:p w:rsidR="00E011CF" w:rsidRPr="00083125" w:rsidRDefault="00E011CF" w:rsidP="00E011CF">
      <w:pPr>
        <w:pStyle w:val="Nagwek1"/>
        <w:rPr>
          <w:spacing w:val="-2"/>
          <w:szCs w:val="19"/>
        </w:rPr>
      </w:pPr>
      <w:r w:rsidRPr="00083125">
        <w:rPr>
          <w:rFonts w:ascii="Fira Sans" w:hAnsi="Fira Sans"/>
          <w:noProof/>
          <w:spacing w:val="-4"/>
          <w:szCs w:val="19"/>
        </w:rPr>
        <w:drawing>
          <wp:anchor distT="0" distB="0" distL="114300" distR="114300" simplePos="0" relativeHeight="252227584" behindDoc="1" locked="0" layoutInCell="1" allowOverlap="1" wp14:anchorId="2920F213" wp14:editId="6FF38F40">
            <wp:simplePos x="0" y="0"/>
            <wp:positionH relativeFrom="margin">
              <wp:align>left</wp:align>
            </wp:positionH>
            <wp:positionV relativeFrom="paragraph">
              <wp:posOffset>133431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kona 7 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rPr>
          <w:spacing w:val="-2"/>
          <w:szCs w:val="19"/>
        </w:rPr>
        <w:t>Przetwórstwo przemysłowe – wskaźnik ogólnego klimatu</w:t>
      </w:r>
      <w:r w:rsidRPr="00083125">
        <w:t xml:space="preserve"> k</w:t>
      </w:r>
      <w:r w:rsidRPr="00083125">
        <w:rPr>
          <w:spacing w:val="-2"/>
          <w:szCs w:val="19"/>
        </w:rPr>
        <w:t>oniunktury gospodarczej</w:t>
      </w:r>
      <w:r w:rsidR="00D46DAF" w:rsidRPr="00083125">
        <w:rPr>
          <w:spacing w:val="-2"/>
          <w:szCs w:val="19"/>
        </w:rPr>
        <w:t xml:space="preserve"> (wykres 1)</w:t>
      </w:r>
    </w:p>
    <w:p w:rsidR="00E011CF" w:rsidRPr="00A0793B" w:rsidRDefault="00D338C5" w:rsidP="00E011CF">
      <w:pPr>
        <w:rPr>
          <w:rFonts w:ascii="Fira Sans" w:hAnsi="Fira Sans"/>
          <w:spacing w:val="-4"/>
          <w:sz w:val="19"/>
          <w:szCs w:val="19"/>
        </w:rPr>
      </w:pPr>
      <w:r w:rsidRPr="00D338C5">
        <w:rPr>
          <w:noProof/>
          <w:lang w:eastAsia="pl-PL"/>
        </w:rPr>
        <w:drawing>
          <wp:anchor distT="0" distB="0" distL="114300" distR="114300" simplePos="0" relativeHeight="252335104" behindDoc="0" locked="0" layoutInCell="1" allowOverlap="1">
            <wp:simplePos x="0" y="0"/>
            <wp:positionH relativeFrom="column">
              <wp:posOffset>5268905</wp:posOffset>
            </wp:positionH>
            <wp:positionV relativeFrom="paragraph">
              <wp:posOffset>390646</wp:posOffset>
            </wp:positionV>
            <wp:extent cx="1573200" cy="1861200"/>
            <wp:effectExtent l="0" t="0" r="0" b="0"/>
            <wp:wrapTopAndBottom/>
            <wp:docPr id="6" name="Obraz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4611" w:rsidRPr="00004611">
        <w:rPr>
          <w:noProof/>
          <w:lang w:eastAsia="pl-PL"/>
        </w:rPr>
        <w:drawing>
          <wp:anchor distT="0" distB="0" distL="114300" distR="114300" simplePos="0" relativeHeight="2523043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519272</wp:posOffset>
            </wp:positionV>
            <wp:extent cx="5122800" cy="1656000"/>
            <wp:effectExtent l="0" t="0" r="0" b="0"/>
            <wp:wrapTopAndBottom/>
            <wp:docPr id="15" name="Obraz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948">
        <w:rPr>
          <w:rFonts w:ascii="Fira Sans" w:hAnsi="Fira Sans"/>
          <w:noProof/>
          <w:spacing w:val="-4"/>
          <w:sz w:val="19"/>
          <w:szCs w:val="19"/>
          <w:lang w:eastAsia="pl-PL"/>
        </w:rPr>
        <w:t>W styczniu br. w</w:t>
      </w:r>
      <w:r w:rsidR="00E75ADD" w:rsidRPr="00E75ADD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skaźnik ogólnego klimatu koniunktury </w:t>
      </w:r>
      <w:r w:rsidR="00C10316" w:rsidRPr="00CC75D9">
        <w:rPr>
          <w:rFonts w:ascii="Fira Sans" w:hAnsi="Fira Sans"/>
          <w:noProof/>
          <w:spacing w:val="-4"/>
          <w:sz w:val="19"/>
          <w:szCs w:val="19"/>
          <w:lang w:eastAsia="pl-PL"/>
        </w:rPr>
        <w:t>(NSA)</w:t>
      </w:r>
      <w:r w:rsidR="00C10316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E75ADD" w:rsidRPr="00E75ADD">
        <w:rPr>
          <w:rFonts w:ascii="Fira Sans" w:hAnsi="Fira Sans"/>
          <w:noProof/>
          <w:spacing w:val="-4"/>
          <w:sz w:val="19"/>
          <w:szCs w:val="19"/>
          <w:lang w:eastAsia="pl-PL"/>
        </w:rPr>
        <w:t>kształt</w:t>
      </w:r>
      <w:r w:rsidR="0011768E">
        <w:rPr>
          <w:rFonts w:ascii="Fira Sans" w:hAnsi="Fira Sans"/>
          <w:noProof/>
          <w:spacing w:val="-4"/>
          <w:sz w:val="19"/>
          <w:szCs w:val="19"/>
          <w:lang w:eastAsia="pl-PL"/>
        </w:rPr>
        <w:t>uje się na poziomie plus 3,2 czyli</w:t>
      </w:r>
      <w:r w:rsidR="00E75ADD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4B5966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wyższym niż </w:t>
      </w:r>
      <w:r w:rsidR="00E75ADD">
        <w:rPr>
          <w:rFonts w:ascii="Fira Sans" w:hAnsi="Fira Sans"/>
          <w:noProof/>
          <w:spacing w:val="-4"/>
          <w:sz w:val="19"/>
          <w:szCs w:val="19"/>
          <w:lang w:eastAsia="pl-PL"/>
        </w:rPr>
        <w:t>w</w:t>
      </w:r>
      <w:r w:rsidR="004B5966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E75ADD" w:rsidRPr="00E75ADD">
        <w:rPr>
          <w:rFonts w:ascii="Fira Sans" w:hAnsi="Fira Sans"/>
          <w:noProof/>
          <w:spacing w:val="-4"/>
          <w:sz w:val="19"/>
          <w:szCs w:val="19"/>
          <w:lang w:eastAsia="pl-PL"/>
        </w:rPr>
        <w:t>grudniu ub.r. (minus 4,9)</w:t>
      </w:r>
      <w:r w:rsidR="004B5966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, </w:t>
      </w:r>
      <w:r w:rsidR="009F34DA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ale </w:t>
      </w:r>
      <w:r w:rsidR="004B5966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niższym niż </w:t>
      </w:r>
      <w:r w:rsidR="00FD4881">
        <w:rPr>
          <w:rFonts w:ascii="Fira Sans" w:hAnsi="Fira Sans"/>
          <w:noProof/>
          <w:spacing w:val="-4"/>
          <w:sz w:val="19"/>
          <w:szCs w:val="19"/>
          <w:lang w:eastAsia="pl-PL"/>
        </w:rPr>
        <w:t>w </w:t>
      </w:r>
      <w:r w:rsidR="00E75ADD" w:rsidRPr="00E75ADD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styczniu ostatnich dwóch lat. </w:t>
      </w:r>
    </w:p>
    <w:p w:rsidR="00E011CF" w:rsidRDefault="00E011CF" w:rsidP="00E011CF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E011CF" w:rsidRDefault="00E011CF" w:rsidP="00E011CF">
      <w:pPr>
        <w:pStyle w:val="tytuwykresu"/>
        <w:ind w:left="794" w:hanging="794"/>
      </w:pPr>
    </w:p>
    <w:p w:rsidR="00E011CF" w:rsidRPr="00083125" w:rsidRDefault="00E011CF" w:rsidP="00E011CF">
      <w:pPr>
        <w:pStyle w:val="Nagwek1"/>
        <w:rPr>
          <w:rFonts w:ascii="Fira Sans" w:hAnsi="Fira Sans"/>
          <w:spacing w:val="-2"/>
          <w:szCs w:val="19"/>
        </w:rPr>
      </w:pPr>
      <w:r w:rsidRPr="00083125">
        <w:rPr>
          <w:noProof/>
          <w:spacing w:val="-2"/>
          <w:szCs w:val="19"/>
        </w:rPr>
        <w:drawing>
          <wp:anchor distT="0" distB="0" distL="114300" distR="114300" simplePos="0" relativeHeight="252225536" behindDoc="1" locked="0" layoutInCell="1" allowOverlap="1" wp14:anchorId="53B27204" wp14:editId="7FCCD785">
            <wp:simplePos x="0" y="0"/>
            <wp:positionH relativeFrom="margin">
              <wp:posOffset>0</wp:posOffset>
            </wp:positionH>
            <wp:positionV relativeFrom="paragraph">
              <wp:posOffset>107468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kona 8 b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rPr>
          <w:spacing w:val="-2"/>
          <w:szCs w:val="19"/>
        </w:rPr>
        <w:t xml:space="preserve">Budownictwo – wskaźnik ogólnego klimatu koniunktury gospodarczej </w:t>
      </w:r>
      <w:r w:rsidR="00D46DAF" w:rsidRPr="00083125">
        <w:rPr>
          <w:spacing w:val="-2"/>
          <w:szCs w:val="19"/>
        </w:rPr>
        <w:t>(wykres 2)</w:t>
      </w:r>
    </w:p>
    <w:p w:rsidR="00E011CF" w:rsidRDefault="00D338C5" w:rsidP="00E011CF">
      <w:pPr>
        <w:spacing w:before="120" w:after="120"/>
        <w:rPr>
          <w:rFonts w:ascii="Fira Sans" w:hAnsi="Fira Sans"/>
          <w:spacing w:val="-4"/>
          <w:sz w:val="19"/>
          <w:szCs w:val="19"/>
        </w:rPr>
      </w:pPr>
      <w:r w:rsidRPr="00D338C5">
        <w:rPr>
          <w:noProof/>
          <w:lang w:eastAsia="pl-PL"/>
        </w:rPr>
        <w:drawing>
          <wp:anchor distT="0" distB="0" distL="114300" distR="114300" simplePos="0" relativeHeight="252336128" behindDoc="0" locked="0" layoutInCell="1" allowOverlap="1">
            <wp:simplePos x="0" y="0"/>
            <wp:positionH relativeFrom="column">
              <wp:posOffset>5249193</wp:posOffset>
            </wp:positionH>
            <wp:positionV relativeFrom="paragraph">
              <wp:posOffset>445191</wp:posOffset>
            </wp:positionV>
            <wp:extent cx="1572895" cy="1861185"/>
            <wp:effectExtent l="0" t="0" r="0" b="0"/>
            <wp:wrapTopAndBottom/>
            <wp:docPr id="19" name="Obraz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86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D20" w:rsidRPr="00E26D20">
        <w:rPr>
          <w:noProof/>
          <w:lang w:eastAsia="pl-PL"/>
        </w:rPr>
        <w:drawing>
          <wp:anchor distT="0" distB="0" distL="114300" distR="114300" simplePos="0" relativeHeight="25233305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537210</wp:posOffset>
            </wp:positionV>
            <wp:extent cx="5122800" cy="1656000"/>
            <wp:effectExtent l="0" t="0" r="0" b="0"/>
            <wp:wrapTopAndBottom/>
            <wp:docPr id="196" name="Obraz 1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3E15" w:rsidRPr="00903E15">
        <w:rPr>
          <w:rFonts w:ascii="Fira Sans" w:hAnsi="Fira Sans"/>
          <w:spacing w:val="-4"/>
          <w:sz w:val="19"/>
          <w:szCs w:val="19"/>
        </w:rPr>
        <w:t xml:space="preserve">W bieżącym miesiącu wskaźnik ogólnego klimatu koniunktury </w:t>
      </w:r>
      <w:r w:rsidR="001B10DC" w:rsidRPr="00CC75D9">
        <w:rPr>
          <w:rFonts w:ascii="Fira Sans" w:hAnsi="Fira Sans"/>
          <w:noProof/>
          <w:spacing w:val="-4"/>
          <w:sz w:val="19"/>
          <w:szCs w:val="19"/>
          <w:lang w:eastAsia="pl-PL"/>
        </w:rPr>
        <w:t>(NSA)</w:t>
      </w:r>
      <w:r w:rsidR="001B10DC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903E15" w:rsidRPr="00903E15">
        <w:rPr>
          <w:rFonts w:ascii="Fira Sans" w:hAnsi="Fira Sans"/>
          <w:spacing w:val="-4"/>
          <w:sz w:val="19"/>
          <w:szCs w:val="19"/>
        </w:rPr>
        <w:t>kszta</w:t>
      </w:r>
      <w:r w:rsidR="0011768E">
        <w:rPr>
          <w:rFonts w:ascii="Fira Sans" w:hAnsi="Fira Sans"/>
          <w:spacing w:val="-4"/>
          <w:sz w:val="19"/>
          <w:szCs w:val="19"/>
        </w:rPr>
        <w:t>łtuje się na poziomie minus 0,7 czyli</w:t>
      </w:r>
      <w:r w:rsidR="00903E15" w:rsidRPr="00903E15">
        <w:rPr>
          <w:rFonts w:ascii="Fira Sans" w:hAnsi="Fira Sans"/>
          <w:spacing w:val="-4"/>
          <w:sz w:val="19"/>
          <w:szCs w:val="19"/>
        </w:rPr>
        <w:t xml:space="preserve"> wyższym niż przed miesiącem</w:t>
      </w:r>
      <w:r w:rsidR="00903E15">
        <w:rPr>
          <w:rFonts w:ascii="Fira Sans" w:hAnsi="Fira Sans"/>
          <w:spacing w:val="-4"/>
          <w:sz w:val="19"/>
          <w:szCs w:val="19"/>
        </w:rPr>
        <w:t xml:space="preserve"> (minus 4,6), ale niższym niż w </w:t>
      </w:r>
      <w:r w:rsidR="00903E15" w:rsidRPr="00903E15">
        <w:rPr>
          <w:rFonts w:ascii="Fira Sans" w:hAnsi="Fira Sans"/>
          <w:spacing w:val="-4"/>
          <w:sz w:val="19"/>
          <w:szCs w:val="19"/>
        </w:rPr>
        <w:t xml:space="preserve">styczniu ostatnich dwóch lat. </w:t>
      </w:r>
    </w:p>
    <w:p w:rsidR="00E011CF" w:rsidRPr="00506FD7" w:rsidRDefault="00E011CF" w:rsidP="00E011CF">
      <w:pPr>
        <w:pStyle w:val="tytuwykresu"/>
      </w:pPr>
    </w:p>
    <w:p w:rsidR="00E011CF" w:rsidRPr="00083125" w:rsidRDefault="00E011CF" w:rsidP="00E011CF">
      <w:pPr>
        <w:pStyle w:val="Nagwek1"/>
        <w:rPr>
          <w:rFonts w:ascii="Fira Sans" w:hAnsi="Fira Sans"/>
          <w:spacing w:val="-2"/>
          <w:szCs w:val="19"/>
        </w:rPr>
      </w:pPr>
      <w:r w:rsidRPr="00083125">
        <w:rPr>
          <w:noProof/>
          <w:spacing w:val="-2"/>
          <w:szCs w:val="19"/>
        </w:rPr>
        <w:lastRenderedPageBreak/>
        <w:drawing>
          <wp:anchor distT="0" distB="0" distL="114300" distR="114300" simplePos="0" relativeHeight="252233728" behindDoc="1" locked="0" layoutInCell="1" allowOverlap="1" wp14:anchorId="1A89BDE3" wp14:editId="31468069">
            <wp:simplePos x="0" y="0"/>
            <wp:positionH relativeFrom="margin">
              <wp:posOffset>0</wp:posOffset>
            </wp:positionH>
            <wp:positionV relativeFrom="paragraph">
              <wp:posOffset>95515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kona 4 b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rPr>
          <w:spacing w:val="-2"/>
          <w:szCs w:val="19"/>
        </w:rPr>
        <w:t>Handel hurtowy – wskaźnik ogólnego klimatu koniunktury gospodarczej</w:t>
      </w:r>
      <w:r w:rsidR="00D46DAF" w:rsidRPr="00083125">
        <w:rPr>
          <w:spacing w:val="-2"/>
          <w:szCs w:val="19"/>
        </w:rPr>
        <w:t xml:space="preserve"> (wykres 3)</w:t>
      </w:r>
    </w:p>
    <w:p w:rsidR="00E011CF" w:rsidRPr="009E4ACC" w:rsidRDefault="00E53A0C" w:rsidP="00E011CF">
      <w:pPr>
        <w:spacing w:before="120" w:after="120"/>
        <w:rPr>
          <w:lang w:eastAsia="pl-PL"/>
        </w:rPr>
      </w:pPr>
      <w:r w:rsidRPr="00E53A0C">
        <w:rPr>
          <w:noProof/>
          <w:lang w:eastAsia="pl-PL"/>
        </w:rPr>
        <w:drawing>
          <wp:anchor distT="0" distB="0" distL="114300" distR="114300" simplePos="0" relativeHeight="252337152" behindDoc="0" locked="0" layoutInCell="1" allowOverlap="1">
            <wp:simplePos x="0" y="0"/>
            <wp:positionH relativeFrom="column">
              <wp:posOffset>5228845</wp:posOffset>
            </wp:positionH>
            <wp:positionV relativeFrom="paragraph">
              <wp:posOffset>508593</wp:posOffset>
            </wp:positionV>
            <wp:extent cx="1572895" cy="1861185"/>
            <wp:effectExtent l="0" t="0" r="0" b="0"/>
            <wp:wrapTopAndBottom/>
            <wp:docPr id="30" name="Obraz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86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2E45" w:rsidRPr="00162E45">
        <w:rPr>
          <w:noProof/>
          <w:lang w:eastAsia="pl-PL"/>
        </w:rPr>
        <w:drawing>
          <wp:anchor distT="0" distB="0" distL="114300" distR="114300" simplePos="0" relativeHeight="2523258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591503</wp:posOffset>
            </wp:positionV>
            <wp:extent cx="5122800" cy="1656000"/>
            <wp:effectExtent l="0" t="0" r="0" b="0"/>
            <wp:wrapTopAndBottom/>
            <wp:docPr id="59" name="Obraz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7F4C" w:rsidRPr="00DF7F4C">
        <w:rPr>
          <w:rFonts w:ascii="Fira Sans" w:hAnsi="Fira Sans"/>
          <w:spacing w:val="-4"/>
          <w:sz w:val="19"/>
          <w:szCs w:val="19"/>
        </w:rPr>
        <w:t xml:space="preserve">W bieżącym miesiącu wskaźnik ogólnego klimatu koniunktury </w:t>
      </w:r>
      <w:r w:rsidR="001B10DC" w:rsidRPr="00CC75D9">
        <w:rPr>
          <w:rFonts w:ascii="Fira Sans" w:hAnsi="Fira Sans"/>
          <w:noProof/>
          <w:spacing w:val="-4"/>
          <w:sz w:val="19"/>
          <w:szCs w:val="19"/>
          <w:lang w:eastAsia="pl-PL"/>
        </w:rPr>
        <w:t>(NSA)</w:t>
      </w:r>
      <w:r w:rsidR="001B10DC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DF7F4C" w:rsidRPr="00DF7F4C">
        <w:rPr>
          <w:rFonts w:ascii="Fira Sans" w:hAnsi="Fira Sans"/>
          <w:spacing w:val="-4"/>
          <w:sz w:val="19"/>
          <w:szCs w:val="19"/>
        </w:rPr>
        <w:t>kszt</w:t>
      </w:r>
      <w:r w:rsidR="0011768E">
        <w:rPr>
          <w:rFonts w:ascii="Fira Sans" w:hAnsi="Fira Sans"/>
          <w:spacing w:val="-4"/>
          <w:sz w:val="19"/>
          <w:szCs w:val="19"/>
        </w:rPr>
        <w:t>ałtuje się na poziomie plus 4,0 czyli</w:t>
      </w:r>
      <w:r w:rsidR="00DF7F4C" w:rsidRPr="00DF7F4C">
        <w:rPr>
          <w:rFonts w:ascii="Fira Sans" w:hAnsi="Fira Sans"/>
          <w:spacing w:val="-4"/>
          <w:sz w:val="19"/>
          <w:szCs w:val="19"/>
        </w:rPr>
        <w:t xml:space="preserve"> wyższym niż w ostatnich trz</w:t>
      </w:r>
      <w:r w:rsidR="00DF7F4C">
        <w:rPr>
          <w:rFonts w:ascii="Fira Sans" w:hAnsi="Fira Sans"/>
          <w:spacing w:val="-4"/>
          <w:sz w:val="19"/>
          <w:szCs w:val="19"/>
        </w:rPr>
        <w:t>ech miesiącach i podobnym jak w </w:t>
      </w:r>
      <w:r w:rsidR="00DF7F4C" w:rsidRPr="00DF7F4C">
        <w:rPr>
          <w:rFonts w:ascii="Fira Sans" w:hAnsi="Fira Sans"/>
          <w:spacing w:val="-4"/>
          <w:sz w:val="19"/>
          <w:szCs w:val="19"/>
        </w:rPr>
        <w:t>styczniu 2019 r.</w:t>
      </w:r>
      <w:r w:rsidR="00E3508C" w:rsidRPr="00E3508C">
        <w:rPr>
          <w:rFonts w:ascii="Fira Sans" w:hAnsi="Fira Sans"/>
          <w:spacing w:val="-4"/>
          <w:sz w:val="19"/>
          <w:szCs w:val="19"/>
        </w:rPr>
        <w:t xml:space="preserve"> </w:t>
      </w:r>
    </w:p>
    <w:p w:rsidR="00E011CF" w:rsidRDefault="00E011CF" w:rsidP="00E011CF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E011CF" w:rsidRPr="00083125" w:rsidRDefault="00E011CF" w:rsidP="00E011CF">
      <w:pPr>
        <w:spacing w:before="120" w:after="120"/>
        <w:rPr>
          <w:rFonts w:ascii="Fira Sans" w:hAnsi="Fira Sans"/>
          <w:spacing w:val="-2"/>
          <w:sz w:val="18"/>
        </w:rPr>
      </w:pPr>
      <w:r w:rsidRPr="00083125"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  <w:drawing>
          <wp:anchor distT="0" distB="0" distL="114300" distR="114300" simplePos="0" relativeHeight="252234752" behindDoc="1" locked="0" layoutInCell="1" allowOverlap="1" wp14:anchorId="5DC55B86" wp14:editId="7755114C">
            <wp:simplePos x="0" y="0"/>
            <wp:positionH relativeFrom="margin">
              <wp:posOffset>0</wp:posOffset>
            </wp:positionH>
            <wp:positionV relativeFrom="paragraph">
              <wp:posOffset>98222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kona 3 b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Handel detaliczny – wskaźnik ogólnego klimatu koniunktury gospodarczej </w:t>
      </w:r>
      <w:r w:rsidR="00D46DAF" w:rsidRPr="00083125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(wykres 4)</w:t>
      </w:r>
    </w:p>
    <w:p w:rsidR="00E011CF" w:rsidRDefault="002B76F0" w:rsidP="00E011CF">
      <w:pPr>
        <w:spacing w:before="120" w:after="120"/>
        <w:rPr>
          <w:rFonts w:ascii="Fira Sans" w:hAnsi="Fira Sans"/>
          <w:spacing w:val="-4"/>
          <w:sz w:val="19"/>
          <w:szCs w:val="19"/>
        </w:rPr>
      </w:pPr>
      <w:r w:rsidRPr="002B76F0">
        <w:rPr>
          <w:noProof/>
          <w:lang w:eastAsia="pl-PL"/>
        </w:rPr>
        <w:drawing>
          <wp:anchor distT="0" distB="0" distL="114300" distR="114300" simplePos="0" relativeHeight="252341248" behindDoc="0" locked="0" layoutInCell="1" allowOverlap="1">
            <wp:simplePos x="0" y="0"/>
            <wp:positionH relativeFrom="column">
              <wp:posOffset>5236034</wp:posOffset>
            </wp:positionH>
            <wp:positionV relativeFrom="paragraph">
              <wp:posOffset>471378</wp:posOffset>
            </wp:positionV>
            <wp:extent cx="1573200" cy="1861200"/>
            <wp:effectExtent l="0" t="0" r="0" b="0"/>
            <wp:wrapTopAndBottom/>
            <wp:docPr id="34" name="Obraz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51EE" w:rsidRPr="003951EE">
        <w:rPr>
          <w:noProof/>
          <w:lang w:eastAsia="pl-PL"/>
        </w:rPr>
        <w:drawing>
          <wp:anchor distT="0" distB="0" distL="114300" distR="114300" simplePos="0" relativeHeight="25234022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556599</wp:posOffset>
            </wp:positionV>
            <wp:extent cx="5122800" cy="1656000"/>
            <wp:effectExtent l="0" t="0" r="0" b="0"/>
            <wp:wrapTopAndBottom/>
            <wp:docPr id="33" name="Obraz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7F4C" w:rsidRPr="00DF7F4C">
        <w:rPr>
          <w:rFonts w:ascii="Fira Sans" w:hAnsi="Fira Sans"/>
          <w:spacing w:val="-4"/>
          <w:sz w:val="19"/>
          <w:szCs w:val="19"/>
        </w:rPr>
        <w:t xml:space="preserve">W bieżącym miesiącu wskaźnik ogólnego klimatu koniunktury </w:t>
      </w:r>
      <w:r w:rsidR="001B10DC" w:rsidRPr="00CC75D9">
        <w:rPr>
          <w:rFonts w:ascii="Fira Sans" w:hAnsi="Fira Sans"/>
          <w:noProof/>
          <w:spacing w:val="-4"/>
          <w:sz w:val="19"/>
          <w:szCs w:val="19"/>
          <w:lang w:eastAsia="pl-PL"/>
        </w:rPr>
        <w:t>(NSA)</w:t>
      </w:r>
      <w:r w:rsidR="001B10DC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DF7F4C" w:rsidRPr="00DF7F4C">
        <w:rPr>
          <w:rFonts w:ascii="Fira Sans" w:hAnsi="Fira Sans"/>
          <w:spacing w:val="-4"/>
          <w:sz w:val="19"/>
          <w:szCs w:val="19"/>
        </w:rPr>
        <w:t>kształtuje się na poziomie minus 0,3</w:t>
      </w:r>
      <w:r w:rsidR="0011768E">
        <w:rPr>
          <w:rFonts w:ascii="Fira Sans" w:hAnsi="Fira Sans"/>
          <w:spacing w:val="-4"/>
          <w:sz w:val="19"/>
          <w:szCs w:val="19"/>
        </w:rPr>
        <w:t xml:space="preserve"> czyli</w:t>
      </w:r>
      <w:r w:rsidR="00DF7F4C" w:rsidRPr="00DF7F4C">
        <w:rPr>
          <w:rFonts w:ascii="Fira Sans" w:hAnsi="Fira Sans"/>
          <w:spacing w:val="-4"/>
          <w:sz w:val="19"/>
          <w:szCs w:val="19"/>
        </w:rPr>
        <w:t xml:space="preserve"> nieznacznie niższym niż przed mi</w:t>
      </w:r>
      <w:r w:rsidR="00C5085F">
        <w:rPr>
          <w:rFonts w:ascii="Fira Sans" w:hAnsi="Fira Sans"/>
          <w:spacing w:val="-4"/>
          <w:sz w:val="19"/>
          <w:szCs w:val="19"/>
        </w:rPr>
        <w:t xml:space="preserve">esiącem (plus 0,6) oraz niższym </w:t>
      </w:r>
      <w:r w:rsidR="00DF7F4C" w:rsidRPr="00DF7F4C">
        <w:rPr>
          <w:rFonts w:ascii="Fira Sans" w:hAnsi="Fira Sans"/>
          <w:spacing w:val="-4"/>
          <w:sz w:val="19"/>
          <w:szCs w:val="19"/>
        </w:rPr>
        <w:t>niż w styczniu ostatnich trzech lat</w:t>
      </w:r>
      <w:r w:rsidR="00DF7F4C" w:rsidRPr="00DF7F4C">
        <w:rPr>
          <w:noProof/>
          <w:lang w:eastAsia="pl-PL"/>
        </w:rPr>
        <w:t>.</w:t>
      </w:r>
      <w:r w:rsidR="00067783" w:rsidRPr="00067783">
        <w:rPr>
          <w:noProof/>
          <w:lang w:eastAsia="pl-PL"/>
        </w:rPr>
        <w:t xml:space="preserve"> </w:t>
      </w:r>
    </w:p>
    <w:p w:rsidR="00E011CF" w:rsidRDefault="00E011CF" w:rsidP="00E011CF">
      <w:pPr>
        <w:spacing w:before="120" w:after="120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E011CF" w:rsidRDefault="00E011CF" w:rsidP="00E011CF">
      <w:pPr>
        <w:spacing w:before="120" w:after="120"/>
        <w:rPr>
          <w:rFonts w:ascii="Fira Sans SemiBold" w:eastAsia="Times New Roman" w:hAnsi="Fira Sans SemiBold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E011CF" w:rsidRPr="00083125" w:rsidRDefault="00E011CF" w:rsidP="00E011CF">
      <w:pPr>
        <w:spacing w:before="120" w:after="120"/>
        <w:rPr>
          <w:rFonts w:ascii="Fira Sans" w:hAnsi="Fira Sans"/>
          <w:spacing w:val="-4"/>
          <w:sz w:val="19"/>
          <w:szCs w:val="19"/>
        </w:rPr>
      </w:pPr>
      <w:r w:rsidRPr="00083125"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  <w:drawing>
          <wp:anchor distT="0" distB="0" distL="114300" distR="114300" simplePos="0" relativeHeight="252235776" behindDoc="1" locked="0" layoutInCell="1" allowOverlap="1" wp14:anchorId="669BDDD3" wp14:editId="0499E802">
            <wp:simplePos x="0" y="0"/>
            <wp:positionH relativeFrom="margin">
              <wp:posOffset>0</wp:posOffset>
            </wp:positionH>
            <wp:positionV relativeFrom="paragraph">
              <wp:posOffset>122772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kona 5 b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Transport i gospodarka magazynowa – wskaźnik ogólnego klimatu koniunktury gospodarczej </w:t>
      </w:r>
      <w:r w:rsidR="00D46DAF" w:rsidRPr="00083125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(wykres 5)</w:t>
      </w:r>
    </w:p>
    <w:p w:rsidR="00E011CF" w:rsidRDefault="00140B51" w:rsidP="00E011CF">
      <w:pPr>
        <w:spacing w:before="120" w:after="120"/>
        <w:rPr>
          <w:rFonts w:ascii="Fira Sans" w:hAnsi="Fira Sans"/>
          <w:noProof/>
          <w:spacing w:val="-4"/>
          <w:sz w:val="19"/>
          <w:szCs w:val="19"/>
          <w:lang w:eastAsia="pl-PL"/>
        </w:rPr>
      </w:pPr>
      <w:r w:rsidRPr="00CC7916">
        <w:rPr>
          <w:noProof/>
          <w:lang w:eastAsia="pl-PL"/>
        </w:rPr>
        <w:drawing>
          <wp:anchor distT="0" distB="0" distL="114300" distR="114300" simplePos="0" relativeHeight="252322816" behindDoc="0" locked="0" layoutInCell="1" allowOverlap="1">
            <wp:simplePos x="0" y="0"/>
            <wp:positionH relativeFrom="column">
              <wp:posOffset>5310505</wp:posOffset>
            </wp:positionH>
            <wp:positionV relativeFrom="paragraph">
              <wp:posOffset>427355</wp:posOffset>
            </wp:positionV>
            <wp:extent cx="1572895" cy="1838325"/>
            <wp:effectExtent l="0" t="0" r="0" b="0"/>
            <wp:wrapTopAndBottom/>
            <wp:docPr id="53" name="Obraz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344F" w:rsidRPr="0040344F">
        <w:rPr>
          <w:noProof/>
          <w:lang w:eastAsia="pl-PL"/>
        </w:rPr>
        <w:drawing>
          <wp:anchor distT="0" distB="0" distL="114300" distR="114300" simplePos="0" relativeHeight="2523238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545812</wp:posOffset>
            </wp:positionV>
            <wp:extent cx="5122800" cy="1656000"/>
            <wp:effectExtent l="0" t="0" r="0" b="0"/>
            <wp:wrapTopAndBottom/>
            <wp:docPr id="55" name="Obraz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B7E" w:rsidRPr="0080476C">
        <w:rPr>
          <w:rFonts w:ascii="Fira Sans" w:hAnsi="Fira Sans"/>
          <w:spacing w:val="-4"/>
          <w:sz w:val="19"/>
          <w:szCs w:val="19"/>
        </w:rPr>
        <w:t xml:space="preserve">W bieżącym miesiącu </w:t>
      </w:r>
      <w:r w:rsidR="00E011CF" w:rsidRPr="00C8318C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wskaźnik ogólnego klimatu koniunktury </w:t>
      </w:r>
      <w:r w:rsidR="001B10DC" w:rsidRPr="00CC75D9">
        <w:rPr>
          <w:rFonts w:ascii="Fira Sans" w:hAnsi="Fira Sans"/>
          <w:noProof/>
          <w:spacing w:val="-4"/>
          <w:sz w:val="19"/>
          <w:szCs w:val="19"/>
          <w:lang w:eastAsia="pl-PL"/>
        </w:rPr>
        <w:t>(NSA)</w:t>
      </w:r>
      <w:r w:rsidR="001B10DC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E011CF" w:rsidRPr="00C8318C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kształtuje się na poziomie </w:t>
      </w:r>
      <w:r w:rsidR="00CD6B7E">
        <w:rPr>
          <w:rFonts w:ascii="Fira Sans" w:hAnsi="Fira Sans"/>
          <w:noProof/>
          <w:spacing w:val="-4"/>
          <w:sz w:val="19"/>
          <w:szCs w:val="19"/>
          <w:lang w:eastAsia="pl-PL"/>
        </w:rPr>
        <w:t>minus 0,5</w:t>
      </w:r>
      <w:r w:rsidR="0011768E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czyli</w:t>
      </w:r>
      <w:r w:rsidR="00E011CF" w:rsidRPr="00C8318C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CD6B7E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wyższym niż w grudniu ub.r. </w:t>
      </w:r>
      <w:r w:rsidR="00E011CF" w:rsidRPr="00C8318C">
        <w:rPr>
          <w:rFonts w:ascii="Fira Sans" w:hAnsi="Fira Sans"/>
          <w:noProof/>
          <w:spacing w:val="-4"/>
          <w:sz w:val="19"/>
          <w:szCs w:val="19"/>
          <w:lang w:eastAsia="pl-PL"/>
        </w:rPr>
        <w:t>(</w:t>
      </w:r>
      <w:r w:rsidR="00CD6B7E">
        <w:rPr>
          <w:rFonts w:ascii="Fira Sans" w:hAnsi="Fira Sans"/>
          <w:noProof/>
          <w:spacing w:val="-4"/>
          <w:sz w:val="19"/>
          <w:szCs w:val="19"/>
          <w:lang w:eastAsia="pl-PL"/>
        </w:rPr>
        <w:t>minus 2,5</w:t>
      </w:r>
      <w:r w:rsidR="00E011CF" w:rsidRPr="00C8318C">
        <w:rPr>
          <w:rFonts w:ascii="Fira Sans" w:hAnsi="Fira Sans"/>
          <w:noProof/>
          <w:spacing w:val="-4"/>
          <w:sz w:val="19"/>
          <w:szCs w:val="19"/>
          <w:lang w:eastAsia="pl-PL"/>
        </w:rPr>
        <w:t>)</w:t>
      </w:r>
      <w:r w:rsidR="00CD6B7E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, </w:t>
      </w:r>
      <w:r w:rsidR="004C1176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ale </w:t>
      </w:r>
      <w:r w:rsidR="004E7068">
        <w:rPr>
          <w:rFonts w:ascii="Fira Sans" w:hAnsi="Fira Sans"/>
          <w:noProof/>
          <w:spacing w:val="-4"/>
          <w:sz w:val="19"/>
          <w:szCs w:val="19"/>
          <w:lang w:eastAsia="pl-PL"/>
        </w:rPr>
        <w:t>niższym</w:t>
      </w:r>
      <w:r w:rsidR="00CD6B7E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niż w analogicznym miesiącu </w:t>
      </w:r>
      <w:r w:rsidR="00E011CF" w:rsidRPr="00C8318C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ostatnich </w:t>
      </w:r>
      <w:r w:rsidR="00CD6B7E">
        <w:rPr>
          <w:rFonts w:ascii="Fira Sans" w:hAnsi="Fira Sans"/>
          <w:noProof/>
          <w:spacing w:val="-4"/>
          <w:sz w:val="19"/>
          <w:szCs w:val="19"/>
          <w:lang w:eastAsia="pl-PL"/>
        </w:rPr>
        <w:t>czterech</w:t>
      </w:r>
      <w:r w:rsidR="00E011CF" w:rsidRPr="00C8318C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lat. </w:t>
      </w:r>
    </w:p>
    <w:p w:rsidR="00E011CF" w:rsidRDefault="00E011CF" w:rsidP="000C5ECF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E011CF" w:rsidRDefault="00E011CF" w:rsidP="00E011CF">
      <w:pPr>
        <w:spacing w:before="120" w:after="120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F1718D" w:rsidRDefault="00F1718D" w:rsidP="00E011CF">
      <w:pPr>
        <w:spacing w:before="120" w:after="120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E011CF" w:rsidRPr="00083125" w:rsidRDefault="00E011CF" w:rsidP="00E011CF">
      <w:pPr>
        <w:spacing w:before="120" w:after="120"/>
        <w:rPr>
          <w:rFonts w:ascii="Fira Sans" w:hAnsi="Fira Sans"/>
          <w:noProof/>
          <w:spacing w:val="-4"/>
          <w:sz w:val="19"/>
          <w:szCs w:val="19"/>
          <w:lang w:eastAsia="pl-PL"/>
        </w:rPr>
      </w:pPr>
      <w:r w:rsidRPr="00083125"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  <w:lastRenderedPageBreak/>
        <w:drawing>
          <wp:anchor distT="0" distB="0" distL="114300" distR="114300" simplePos="0" relativeHeight="252247040" behindDoc="1" locked="0" layoutInCell="1" allowOverlap="1" wp14:anchorId="74ADA877" wp14:editId="4524C54E">
            <wp:simplePos x="0" y="0"/>
            <wp:positionH relativeFrom="margin">
              <wp:posOffset>20097</wp:posOffset>
            </wp:positionH>
            <wp:positionV relativeFrom="paragraph">
              <wp:posOffset>104468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kona 6 b.pn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Zakwaterowanie i gastronomia – wskaźnik ogólnego klimatu koniunktury gospodarczej </w:t>
      </w:r>
      <w:r w:rsidR="00D46DAF" w:rsidRPr="00083125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(wykres 6)</w:t>
      </w:r>
    </w:p>
    <w:p w:rsidR="00E011CF" w:rsidRDefault="003A2CF1" w:rsidP="00E011CF">
      <w:pPr>
        <w:spacing w:before="120" w:after="120"/>
        <w:rPr>
          <w:rFonts w:ascii="Fira Sans" w:hAnsi="Fira Sans"/>
          <w:spacing w:val="-4"/>
          <w:sz w:val="19"/>
          <w:szCs w:val="19"/>
        </w:rPr>
      </w:pPr>
      <w:r w:rsidRPr="003A2CF1">
        <w:rPr>
          <w:noProof/>
          <w:lang w:eastAsia="pl-PL"/>
        </w:rPr>
        <w:drawing>
          <wp:anchor distT="0" distB="0" distL="114300" distR="114300" simplePos="0" relativeHeight="252338176" behindDoc="0" locked="0" layoutInCell="1" allowOverlap="1">
            <wp:simplePos x="0" y="0"/>
            <wp:positionH relativeFrom="column">
              <wp:posOffset>5276155</wp:posOffset>
            </wp:positionH>
            <wp:positionV relativeFrom="paragraph">
              <wp:posOffset>473330</wp:posOffset>
            </wp:positionV>
            <wp:extent cx="1572895" cy="1861185"/>
            <wp:effectExtent l="0" t="0" r="0" b="0"/>
            <wp:wrapTopAndBottom/>
            <wp:docPr id="31" name="Obraz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86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9D7" w:rsidRPr="008779D7">
        <w:rPr>
          <w:noProof/>
          <w:lang w:eastAsia="pl-PL"/>
        </w:rPr>
        <w:drawing>
          <wp:anchor distT="0" distB="0" distL="114300" distR="114300" simplePos="0" relativeHeight="252326912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576263</wp:posOffset>
            </wp:positionV>
            <wp:extent cx="5122800" cy="1656000"/>
            <wp:effectExtent l="0" t="0" r="0" b="0"/>
            <wp:wrapTopAndBottom/>
            <wp:docPr id="60" name="Obraz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7615BC">
        <w:rPr>
          <w:rFonts w:ascii="Fira Sans" w:hAnsi="Fira Sans"/>
          <w:spacing w:val="-4"/>
          <w:sz w:val="19"/>
          <w:szCs w:val="19"/>
        </w:rPr>
        <w:t xml:space="preserve">Wskaźnik ogólnego klimatu </w:t>
      </w:r>
      <w:r w:rsidR="00E011CF" w:rsidRPr="00CC75D9">
        <w:rPr>
          <w:rFonts w:ascii="Fira Sans" w:hAnsi="Fira Sans"/>
          <w:spacing w:val="-4"/>
          <w:sz w:val="19"/>
          <w:szCs w:val="19"/>
        </w:rPr>
        <w:t xml:space="preserve">koniunktury </w:t>
      </w:r>
      <w:r w:rsidR="001B10DC" w:rsidRPr="00CC75D9">
        <w:rPr>
          <w:rFonts w:ascii="Fira Sans" w:hAnsi="Fira Sans"/>
          <w:noProof/>
          <w:spacing w:val="-4"/>
          <w:sz w:val="19"/>
          <w:szCs w:val="19"/>
          <w:lang w:eastAsia="pl-PL"/>
        </w:rPr>
        <w:t>(NSA)</w:t>
      </w:r>
      <w:r w:rsidR="001B10DC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E011CF" w:rsidRPr="007615BC">
        <w:rPr>
          <w:rFonts w:ascii="Fira Sans" w:hAnsi="Fira Sans"/>
          <w:spacing w:val="-4"/>
          <w:sz w:val="19"/>
          <w:szCs w:val="19"/>
        </w:rPr>
        <w:t xml:space="preserve">kształtuje się na poziomie </w:t>
      </w:r>
      <w:r w:rsidR="00E04B4A">
        <w:rPr>
          <w:rFonts w:ascii="Fira Sans" w:hAnsi="Fira Sans"/>
          <w:noProof/>
          <w:spacing w:val="-4"/>
          <w:sz w:val="19"/>
          <w:szCs w:val="19"/>
          <w:lang w:eastAsia="pl-PL"/>
        </w:rPr>
        <w:t>minus 0,5</w:t>
      </w:r>
      <w:r w:rsidR="0011768E">
        <w:rPr>
          <w:rFonts w:ascii="Fira Sans" w:hAnsi="Fira Sans"/>
          <w:spacing w:val="-4"/>
          <w:sz w:val="19"/>
          <w:szCs w:val="19"/>
        </w:rPr>
        <w:t xml:space="preserve"> czyli</w:t>
      </w:r>
      <w:r w:rsidR="00E011CF" w:rsidRPr="007615BC">
        <w:rPr>
          <w:rFonts w:ascii="Fira Sans" w:hAnsi="Fira Sans"/>
          <w:spacing w:val="-4"/>
          <w:sz w:val="19"/>
          <w:szCs w:val="19"/>
        </w:rPr>
        <w:t xml:space="preserve"> </w:t>
      </w:r>
      <w:r w:rsidR="00E04B4A">
        <w:rPr>
          <w:rFonts w:ascii="Fira Sans" w:hAnsi="Fira Sans"/>
          <w:spacing w:val="-4"/>
          <w:sz w:val="19"/>
          <w:szCs w:val="19"/>
        </w:rPr>
        <w:t>wyższym</w:t>
      </w:r>
      <w:r w:rsidR="00E011CF" w:rsidRPr="007615BC">
        <w:rPr>
          <w:rFonts w:ascii="Fira Sans" w:hAnsi="Fira Sans"/>
          <w:spacing w:val="-4"/>
          <w:sz w:val="19"/>
          <w:szCs w:val="19"/>
        </w:rPr>
        <w:t xml:space="preserve"> niż </w:t>
      </w:r>
      <w:r w:rsidR="00E04B4A">
        <w:rPr>
          <w:rFonts w:ascii="Fira Sans" w:hAnsi="Fira Sans"/>
          <w:spacing w:val="-4"/>
          <w:sz w:val="19"/>
          <w:szCs w:val="19"/>
        </w:rPr>
        <w:t>w grudniu ub.r.</w:t>
      </w:r>
      <w:r w:rsidR="00E011CF" w:rsidRPr="007615BC">
        <w:rPr>
          <w:rFonts w:ascii="Fira Sans" w:hAnsi="Fira Sans"/>
          <w:spacing w:val="-4"/>
          <w:sz w:val="19"/>
          <w:szCs w:val="19"/>
        </w:rPr>
        <w:t xml:space="preserve"> (</w:t>
      </w:r>
      <w:r w:rsidR="00E04B4A">
        <w:rPr>
          <w:rFonts w:ascii="Fira Sans" w:hAnsi="Fira Sans"/>
          <w:spacing w:val="-4"/>
          <w:sz w:val="19"/>
          <w:szCs w:val="19"/>
        </w:rPr>
        <w:t>minus 3,1</w:t>
      </w:r>
      <w:r w:rsidR="00E011CF" w:rsidRPr="007615BC">
        <w:rPr>
          <w:rFonts w:ascii="Fira Sans" w:hAnsi="Fira Sans"/>
          <w:spacing w:val="-4"/>
          <w:sz w:val="19"/>
          <w:szCs w:val="19"/>
        </w:rPr>
        <w:t>)</w:t>
      </w:r>
      <w:r w:rsidR="00C5085F">
        <w:rPr>
          <w:rFonts w:ascii="Fira Sans" w:hAnsi="Fira Sans"/>
          <w:spacing w:val="-4"/>
          <w:sz w:val="19"/>
          <w:szCs w:val="19"/>
        </w:rPr>
        <w:t xml:space="preserve">, ale </w:t>
      </w:r>
      <w:r w:rsidR="00E04B4A">
        <w:rPr>
          <w:rFonts w:ascii="Fira Sans" w:hAnsi="Fira Sans"/>
          <w:spacing w:val="-4"/>
          <w:sz w:val="19"/>
          <w:szCs w:val="19"/>
        </w:rPr>
        <w:t>niższym</w:t>
      </w:r>
      <w:r w:rsidR="00E011CF" w:rsidRPr="007615BC">
        <w:rPr>
          <w:rFonts w:ascii="Fira Sans" w:hAnsi="Fira Sans"/>
          <w:spacing w:val="-4"/>
          <w:sz w:val="19"/>
          <w:szCs w:val="19"/>
        </w:rPr>
        <w:t xml:space="preserve"> </w:t>
      </w:r>
      <w:r w:rsidR="00E04B4A">
        <w:rPr>
          <w:rFonts w:ascii="Fira Sans" w:hAnsi="Fira Sans"/>
          <w:spacing w:val="-4"/>
          <w:sz w:val="19"/>
          <w:szCs w:val="19"/>
        </w:rPr>
        <w:t xml:space="preserve">niż w analogicznym miesiącu ostatnich trzech </w:t>
      </w:r>
      <w:r w:rsidR="00E011CF" w:rsidRPr="007615BC">
        <w:rPr>
          <w:rFonts w:ascii="Fira Sans" w:hAnsi="Fira Sans"/>
          <w:spacing w:val="-4"/>
          <w:sz w:val="19"/>
          <w:szCs w:val="19"/>
        </w:rPr>
        <w:t>lat.</w:t>
      </w:r>
      <w:r w:rsidRPr="003A2CF1">
        <w:rPr>
          <w:rFonts w:ascii="Fira Sans" w:hAnsi="Fira Sans"/>
          <w:spacing w:val="-4"/>
          <w:sz w:val="19"/>
          <w:szCs w:val="19"/>
        </w:rPr>
        <w:t xml:space="preserve"> </w:t>
      </w:r>
    </w:p>
    <w:p w:rsidR="00E011CF" w:rsidRDefault="00E011CF" w:rsidP="00E011CF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0C5ECF" w:rsidRDefault="000C5ECF" w:rsidP="00E011CF">
      <w:pPr>
        <w:spacing w:before="120" w:after="120"/>
        <w:rPr>
          <w:rFonts w:ascii="Fira Sans SemiBold" w:eastAsia="Times New Roman" w:hAnsi="Fira Sans SemiBold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E011CF" w:rsidRPr="00083125" w:rsidRDefault="00E011CF" w:rsidP="00E011CF">
      <w:pPr>
        <w:spacing w:before="120" w:after="120"/>
        <w:rPr>
          <w:rFonts w:ascii="Fira Sans" w:hAnsi="Fira Sans"/>
          <w:noProof/>
          <w:spacing w:val="-4"/>
          <w:sz w:val="19"/>
          <w:szCs w:val="19"/>
          <w:lang w:eastAsia="pl-PL"/>
        </w:rPr>
      </w:pPr>
      <w:r w:rsidRPr="00083125"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  <w:drawing>
          <wp:anchor distT="0" distB="0" distL="114300" distR="114300" simplePos="0" relativeHeight="252248064" behindDoc="1" locked="0" layoutInCell="1" allowOverlap="1" wp14:anchorId="52B5AB35" wp14:editId="1E75F1AA">
            <wp:simplePos x="0" y="0"/>
            <wp:positionH relativeFrom="column">
              <wp:posOffset>60071</wp:posOffset>
            </wp:positionH>
            <wp:positionV relativeFrom="paragraph">
              <wp:posOffset>534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kona 2 b.pn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Informacja i komunikacja – wskaźnik ogólnego klimatu koniunktury gospodarczej </w:t>
      </w:r>
      <w:r w:rsidR="00D46DAF" w:rsidRPr="00083125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(wykres 7)</w:t>
      </w:r>
    </w:p>
    <w:p w:rsidR="00E011CF" w:rsidRPr="0009541F" w:rsidRDefault="00140B51" w:rsidP="00E011CF">
      <w:pPr>
        <w:spacing w:before="120" w:after="120"/>
        <w:ind w:left="1191" w:hanging="1191"/>
        <w:rPr>
          <w:rFonts w:ascii="Fira Sans" w:hAnsi="Fira Sans"/>
          <w:b/>
          <w:spacing w:val="-2"/>
          <w:sz w:val="19"/>
          <w:szCs w:val="19"/>
        </w:rPr>
      </w:pPr>
      <w:r w:rsidRPr="00F1718D">
        <w:rPr>
          <w:noProof/>
          <w:lang w:eastAsia="pl-PL"/>
        </w:rPr>
        <w:drawing>
          <wp:anchor distT="0" distB="0" distL="114300" distR="114300" simplePos="0" relativeHeight="252329984" behindDoc="0" locked="0" layoutInCell="1" allowOverlap="1">
            <wp:simplePos x="0" y="0"/>
            <wp:positionH relativeFrom="column">
              <wp:posOffset>5285740</wp:posOffset>
            </wp:positionH>
            <wp:positionV relativeFrom="paragraph">
              <wp:posOffset>434975</wp:posOffset>
            </wp:positionV>
            <wp:extent cx="1579880" cy="1868170"/>
            <wp:effectExtent l="0" t="0" r="0" b="0"/>
            <wp:wrapTopAndBottom/>
            <wp:docPr id="63" name="Obraz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86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18D" w:rsidRPr="00F1718D">
        <w:rPr>
          <w:noProof/>
          <w:lang w:eastAsia="pl-PL"/>
        </w:rPr>
        <w:drawing>
          <wp:anchor distT="0" distB="0" distL="114300" distR="114300" simplePos="0" relativeHeight="2523289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551973</wp:posOffset>
            </wp:positionV>
            <wp:extent cx="5122800" cy="1656000"/>
            <wp:effectExtent l="0" t="0" r="0" b="0"/>
            <wp:wrapTopAndBottom/>
            <wp:docPr id="62" name="Obraz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A67A65">
        <w:rPr>
          <w:rFonts w:ascii="Fira Sans" w:hAnsi="Fira Sans"/>
          <w:spacing w:val="-4"/>
          <w:sz w:val="19"/>
          <w:szCs w:val="19"/>
        </w:rPr>
        <w:t xml:space="preserve">W </w:t>
      </w:r>
      <w:r w:rsidR="00DF440B">
        <w:rPr>
          <w:rFonts w:ascii="Fira Sans" w:hAnsi="Fira Sans"/>
          <w:spacing w:val="-4"/>
          <w:sz w:val="19"/>
          <w:szCs w:val="19"/>
        </w:rPr>
        <w:t>styczniu</w:t>
      </w:r>
      <w:r w:rsidR="00E011CF" w:rsidRPr="00A67A65">
        <w:rPr>
          <w:rFonts w:ascii="Fira Sans" w:hAnsi="Fira Sans"/>
          <w:spacing w:val="-4"/>
          <w:sz w:val="19"/>
          <w:szCs w:val="19"/>
        </w:rPr>
        <w:t xml:space="preserve"> </w:t>
      </w:r>
      <w:r w:rsidR="009F34DA">
        <w:rPr>
          <w:rFonts w:ascii="Fira Sans" w:hAnsi="Fira Sans"/>
          <w:spacing w:val="-4"/>
          <w:sz w:val="19"/>
          <w:szCs w:val="19"/>
        </w:rPr>
        <w:t xml:space="preserve">br. </w:t>
      </w:r>
      <w:r w:rsidR="00E011CF" w:rsidRPr="00A67A65">
        <w:rPr>
          <w:rFonts w:ascii="Fira Sans" w:hAnsi="Fira Sans"/>
          <w:spacing w:val="-4"/>
          <w:sz w:val="19"/>
          <w:szCs w:val="19"/>
        </w:rPr>
        <w:t xml:space="preserve">wskaźnik ogólnego klimatu koniunktury </w:t>
      </w:r>
      <w:r w:rsidR="001B10DC" w:rsidRPr="00CC75D9">
        <w:rPr>
          <w:rFonts w:ascii="Fira Sans" w:hAnsi="Fira Sans"/>
          <w:noProof/>
          <w:spacing w:val="-4"/>
          <w:sz w:val="19"/>
          <w:szCs w:val="19"/>
          <w:lang w:eastAsia="pl-PL"/>
        </w:rPr>
        <w:t>(NSA)</w:t>
      </w:r>
      <w:r w:rsidR="001B10DC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E011CF" w:rsidRPr="00A67A65">
        <w:rPr>
          <w:rFonts w:ascii="Fira Sans" w:hAnsi="Fira Sans"/>
          <w:spacing w:val="-4"/>
          <w:sz w:val="19"/>
          <w:szCs w:val="19"/>
        </w:rPr>
        <w:t xml:space="preserve">kształtuje się na poziomie plus </w:t>
      </w:r>
      <w:r w:rsidR="00DF440B">
        <w:rPr>
          <w:rFonts w:ascii="Fira Sans" w:hAnsi="Fira Sans"/>
          <w:spacing w:val="-4"/>
          <w:sz w:val="19"/>
          <w:szCs w:val="19"/>
        </w:rPr>
        <w:t>19,7</w:t>
      </w:r>
      <w:r w:rsidR="0011768E">
        <w:rPr>
          <w:rFonts w:ascii="Fira Sans" w:hAnsi="Fira Sans"/>
          <w:spacing w:val="-4"/>
          <w:sz w:val="19"/>
          <w:szCs w:val="19"/>
        </w:rPr>
        <w:t xml:space="preserve"> czyli</w:t>
      </w:r>
      <w:r w:rsidR="00E011CF" w:rsidRPr="00A67A65">
        <w:rPr>
          <w:rFonts w:ascii="Fira Sans" w:hAnsi="Fira Sans"/>
          <w:spacing w:val="-4"/>
          <w:sz w:val="19"/>
          <w:szCs w:val="19"/>
        </w:rPr>
        <w:t xml:space="preserve"> </w:t>
      </w:r>
      <w:r w:rsidR="00DF440B">
        <w:rPr>
          <w:rFonts w:ascii="Fira Sans" w:hAnsi="Fira Sans"/>
          <w:spacing w:val="-4"/>
          <w:sz w:val="19"/>
          <w:szCs w:val="19"/>
        </w:rPr>
        <w:t>wyższym</w:t>
      </w:r>
      <w:r w:rsidR="00E011CF" w:rsidRPr="00A67A65">
        <w:rPr>
          <w:rFonts w:ascii="Fira Sans" w:hAnsi="Fira Sans"/>
          <w:spacing w:val="-4"/>
          <w:sz w:val="19"/>
          <w:szCs w:val="19"/>
        </w:rPr>
        <w:t xml:space="preserve"> niż w </w:t>
      </w:r>
      <w:r w:rsidR="00C5085F">
        <w:rPr>
          <w:rFonts w:ascii="Fira Sans" w:hAnsi="Fira Sans"/>
          <w:spacing w:val="-4"/>
          <w:sz w:val="19"/>
          <w:szCs w:val="19"/>
        </w:rPr>
        <w:t xml:space="preserve">ostatnich ośmiu miesiącach, ale </w:t>
      </w:r>
      <w:r w:rsidR="00E011CF">
        <w:rPr>
          <w:rFonts w:ascii="Fira Sans" w:hAnsi="Fira Sans"/>
          <w:spacing w:val="-4"/>
          <w:sz w:val="19"/>
          <w:szCs w:val="19"/>
        </w:rPr>
        <w:t xml:space="preserve">podobnie jak </w:t>
      </w:r>
      <w:r w:rsidR="00DF440B">
        <w:rPr>
          <w:rFonts w:ascii="Fira Sans" w:hAnsi="Fira Sans"/>
          <w:spacing w:val="-4"/>
          <w:sz w:val="19"/>
          <w:szCs w:val="19"/>
        </w:rPr>
        <w:t>przed rokiem</w:t>
      </w:r>
      <w:r w:rsidR="00E011CF" w:rsidRPr="00A67A65">
        <w:rPr>
          <w:rFonts w:ascii="Fira Sans" w:hAnsi="Fira Sans"/>
          <w:spacing w:val="-4"/>
          <w:sz w:val="19"/>
          <w:szCs w:val="19"/>
        </w:rPr>
        <w:t>.</w:t>
      </w:r>
      <w:r w:rsidR="009411B3" w:rsidRPr="009411B3">
        <w:rPr>
          <w:rFonts w:ascii="Fira Sans" w:hAnsi="Fira Sans"/>
          <w:spacing w:val="-4"/>
          <w:sz w:val="19"/>
          <w:szCs w:val="19"/>
        </w:rPr>
        <w:t xml:space="preserve"> </w:t>
      </w:r>
    </w:p>
    <w:p w:rsidR="00E011CF" w:rsidRDefault="00E011CF" w:rsidP="000C5ECF">
      <w:pPr>
        <w:spacing w:before="120" w:after="120"/>
        <w:rPr>
          <w:rFonts w:ascii="Fira Sans" w:hAnsi="Fira Sans"/>
          <w:b/>
          <w:spacing w:val="-2"/>
          <w:sz w:val="18"/>
        </w:rPr>
      </w:pPr>
    </w:p>
    <w:p w:rsidR="00E011CF" w:rsidRDefault="00E011CF" w:rsidP="00E011CF">
      <w:pPr>
        <w:spacing w:before="120" w:after="120"/>
        <w:rPr>
          <w:rFonts w:ascii="Fira Sans SemiBold" w:eastAsia="Times New Roman" w:hAnsi="Fira Sans SemiBold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E011CF" w:rsidRPr="00083125" w:rsidRDefault="00E011CF" w:rsidP="00E011CF">
      <w:pPr>
        <w:spacing w:before="120" w:after="120"/>
        <w:rPr>
          <w:rFonts w:ascii="Fira Sans" w:hAnsi="Fira Sans"/>
          <w:noProof/>
          <w:spacing w:val="-4"/>
          <w:sz w:val="19"/>
          <w:szCs w:val="19"/>
          <w:lang w:eastAsia="pl-PL"/>
        </w:rPr>
      </w:pPr>
      <w:r w:rsidRPr="00083125"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  <w:drawing>
          <wp:anchor distT="0" distB="0" distL="114300" distR="114300" simplePos="0" relativeHeight="252249088" behindDoc="1" locked="0" layoutInCell="1" allowOverlap="1" wp14:anchorId="2F9BBCB4" wp14:editId="04A30EAD">
            <wp:simplePos x="0" y="0"/>
            <wp:positionH relativeFrom="margin">
              <wp:posOffset>19050</wp:posOffset>
            </wp:positionH>
            <wp:positionV relativeFrom="paragraph">
              <wp:posOffset>9127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kona 1 b.pn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125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Finanse i ubezpieczenia – wskaźnik ogólnego klimatu koniunktury gospodarczej </w:t>
      </w:r>
      <w:r w:rsidR="00D46DAF" w:rsidRPr="00083125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(</w:t>
      </w:r>
      <w:r w:rsidR="00D46DAF" w:rsidRPr="004F030C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wykres 8)</w:t>
      </w:r>
      <w:r w:rsidR="004F030C" w:rsidRPr="004F030C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t xml:space="preserve"> </w:t>
      </w:r>
      <w:r w:rsidR="004F030C" w:rsidRPr="004F030C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footnoteReference w:id="1"/>
      </w:r>
    </w:p>
    <w:p w:rsidR="00E011CF" w:rsidRPr="0009541F" w:rsidRDefault="00821DAE" w:rsidP="00E011CF">
      <w:pPr>
        <w:spacing w:before="120" w:after="120"/>
        <w:ind w:left="1134" w:hanging="1134"/>
        <w:rPr>
          <w:rFonts w:ascii="Fira Sans" w:hAnsi="Fira Sans"/>
          <w:spacing w:val="-4"/>
          <w:sz w:val="19"/>
          <w:szCs w:val="19"/>
        </w:rPr>
      </w:pPr>
      <w:r w:rsidRPr="00821DAE">
        <w:rPr>
          <w:noProof/>
          <w:lang w:eastAsia="pl-PL"/>
        </w:rPr>
        <w:drawing>
          <wp:anchor distT="0" distB="0" distL="114300" distR="114300" simplePos="0" relativeHeight="252334080" behindDoc="0" locked="0" layoutInCell="1" allowOverlap="1">
            <wp:simplePos x="0" y="0"/>
            <wp:positionH relativeFrom="column">
              <wp:posOffset>5327650</wp:posOffset>
            </wp:positionH>
            <wp:positionV relativeFrom="paragraph">
              <wp:posOffset>406400</wp:posOffset>
            </wp:positionV>
            <wp:extent cx="1573200" cy="1861200"/>
            <wp:effectExtent l="0" t="0" r="0" b="0"/>
            <wp:wrapTopAndBottom/>
            <wp:docPr id="2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8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18D" w:rsidRPr="00F1718D">
        <w:rPr>
          <w:noProof/>
          <w:lang w:eastAsia="pl-PL"/>
        </w:rPr>
        <w:drawing>
          <wp:anchor distT="0" distB="0" distL="114300" distR="114300" simplePos="0" relativeHeight="25233100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517407</wp:posOffset>
            </wp:positionV>
            <wp:extent cx="5122800" cy="1656000"/>
            <wp:effectExtent l="0" t="0" r="0" b="0"/>
            <wp:wrapTopAndBottom/>
            <wp:docPr id="192" name="Obraz 1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FA3205">
        <w:rPr>
          <w:rFonts w:ascii="Fira Sans" w:hAnsi="Fira Sans"/>
          <w:spacing w:val="-4"/>
          <w:sz w:val="19"/>
          <w:szCs w:val="19"/>
        </w:rPr>
        <w:t xml:space="preserve">Wskaźnik ogólnego klimatu </w:t>
      </w:r>
      <w:r w:rsidR="00E011CF" w:rsidRPr="00CC75D9">
        <w:rPr>
          <w:rFonts w:ascii="Fira Sans" w:hAnsi="Fira Sans"/>
          <w:spacing w:val="-4"/>
          <w:sz w:val="19"/>
          <w:szCs w:val="19"/>
        </w:rPr>
        <w:t xml:space="preserve">koniunktury </w:t>
      </w:r>
      <w:r w:rsidR="001B10DC" w:rsidRPr="00CC75D9">
        <w:rPr>
          <w:rFonts w:ascii="Fira Sans" w:hAnsi="Fira Sans"/>
          <w:noProof/>
          <w:spacing w:val="-4"/>
          <w:sz w:val="19"/>
          <w:szCs w:val="19"/>
          <w:lang w:eastAsia="pl-PL"/>
        </w:rPr>
        <w:t>(NSA)</w:t>
      </w:r>
      <w:r w:rsidR="001B10DC">
        <w:rPr>
          <w:rFonts w:ascii="Fira Sans" w:hAnsi="Fira Sans"/>
          <w:noProof/>
          <w:spacing w:val="-4"/>
          <w:sz w:val="19"/>
          <w:szCs w:val="19"/>
          <w:lang w:eastAsia="pl-PL"/>
        </w:rPr>
        <w:t xml:space="preserve"> </w:t>
      </w:r>
      <w:r w:rsidR="00E011CF" w:rsidRPr="00FA3205">
        <w:rPr>
          <w:rFonts w:ascii="Fira Sans" w:hAnsi="Fira Sans"/>
          <w:spacing w:val="-4"/>
          <w:sz w:val="19"/>
          <w:szCs w:val="19"/>
        </w:rPr>
        <w:t xml:space="preserve">kształtuje się na poziomie plus </w:t>
      </w:r>
      <w:r w:rsidR="001C0AF0">
        <w:rPr>
          <w:rFonts w:ascii="Fira Sans" w:hAnsi="Fira Sans"/>
          <w:spacing w:val="-4"/>
          <w:sz w:val="19"/>
          <w:szCs w:val="19"/>
        </w:rPr>
        <w:t>25,7</w:t>
      </w:r>
      <w:r w:rsidR="0011768E">
        <w:rPr>
          <w:rFonts w:ascii="Fira Sans" w:hAnsi="Fira Sans"/>
          <w:spacing w:val="-4"/>
          <w:sz w:val="19"/>
          <w:szCs w:val="19"/>
        </w:rPr>
        <w:t xml:space="preserve"> czyli</w:t>
      </w:r>
      <w:r w:rsidR="00E011CF" w:rsidRPr="00FA3205">
        <w:rPr>
          <w:rFonts w:ascii="Fira Sans" w:hAnsi="Fira Sans"/>
          <w:spacing w:val="-4"/>
          <w:sz w:val="19"/>
          <w:szCs w:val="19"/>
        </w:rPr>
        <w:t xml:space="preserve"> </w:t>
      </w:r>
      <w:r w:rsidR="001C0AF0">
        <w:rPr>
          <w:rFonts w:ascii="Fira Sans" w:hAnsi="Fira Sans"/>
          <w:spacing w:val="-4"/>
          <w:sz w:val="19"/>
          <w:szCs w:val="19"/>
        </w:rPr>
        <w:t xml:space="preserve">nieco wyższym </w:t>
      </w:r>
      <w:r w:rsidR="00E011CF" w:rsidRPr="00FA3205">
        <w:rPr>
          <w:rFonts w:ascii="Fira Sans" w:hAnsi="Fira Sans"/>
          <w:spacing w:val="-4"/>
          <w:sz w:val="19"/>
          <w:szCs w:val="19"/>
        </w:rPr>
        <w:t>niż w</w:t>
      </w:r>
      <w:r w:rsidR="00C5085F">
        <w:rPr>
          <w:rFonts w:ascii="Fira Sans" w:hAnsi="Fira Sans"/>
          <w:spacing w:val="-4"/>
          <w:sz w:val="19"/>
          <w:szCs w:val="19"/>
        </w:rPr>
        <w:t xml:space="preserve"> ostatnich dwóch miesiącach</w:t>
      </w:r>
      <w:r w:rsidR="00E011CF" w:rsidRPr="00FA3205">
        <w:rPr>
          <w:rFonts w:ascii="Fira Sans" w:hAnsi="Fira Sans"/>
          <w:spacing w:val="-4"/>
          <w:sz w:val="19"/>
          <w:szCs w:val="19"/>
        </w:rPr>
        <w:t xml:space="preserve">, </w:t>
      </w:r>
      <w:r w:rsidR="00C5085F">
        <w:rPr>
          <w:rFonts w:ascii="Fira Sans" w:hAnsi="Fira Sans"/>
          <w:spacing w:val="-4"/>
          <w:sz w:val="19"/>
          <w:szCs w:val="19"/>
        </w:rPr>
        <w:t xml:space="preserve">ale </w:t>
      </w:r>
      <w:r w:rsidR="001C0AF0">
        <w:rPr>
          <w:rFonts w:ascii="Fira Sans" w:hAnsi="Fira Sans"/>
          <w:spacing w:val="-4"/>
          <w:sz w:val="19"/>
          <w:szCs w:val="19"/>
        </w:rPr>
        <w:t>niższym niż w styczniu ostatnich trzech lat</w:t>
      </w:r>
      <w:r w:rsidR="00E011CF" w:rsidRPr="00FA3205">
        <w:rPr>
          <w:rFonts w:ascii="Fira Sans" w:hAnsi="Fira Sans"/>
          <w:spacing w:val="-4"/>
          <w:sz w:val="19"/>
          <w:szCs w:val="19"/>
        </w:rPr>
        <w:t>.</w:t>
      </w:r>
      <w:r w:rsidR="009411B3" w:rsidRPr="009411B3">
        <w:rPr>
          <w:rFonts w:ascii="Fira Sans" w:hAnsi="Fira Sans"/>
          <w:spacing w:val="-4"/>
          <w:sz w:val="19"/>
          <w:szCs w:val="19"/>
        </w:rPr>
        <w:t xml:space="preserve"> </w:t>
      </w:r>
    </w:p>
    <w:p w:rsidR="00CC4D5F" w:rsidRDefault="00CC4D5F" w:rsidP="004F030C">
      <w:pPr>
        <w:spacing w:before="120" w:after="120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  <w:br w:type="page"/>
      </w:r>
    </w:p>
    <w:p w:rsidR="00E011CF" w:rsidRPr="00083125" w:rsidRDefault="00E011CF" w:rsidP="00E011CF">
      <w:pPr>
        <w:pStyle w:val="Nagwek1"/>
        <w:spacing w:before="0"/>
        <w:rPr>
          <w:rFonts w:ascii="Fira Sans" w:hAnsi="Fira Sans"/>
          <w:noProof/>
          <w:spacing w:val="-2"/>
          <w:szCs w:val="19"/>
        </w:rPr>
      </w:pPr>
      <w:r w:rsidRPr="00083125">
        <w:rPr>
          <w:rFonts w:ascii="Fira Sans" w:hAnsi="Fira Sans"/>
          <w:noProof/>
          <w:spacing w:val="-2"/>
          <w:szCs w:val="19"/>
        </w:rPr>
        <w:lastRenderedPageBreak/>
        <w:t>Tablica 1. Wskaźniki ogólnego klimatu koniunktury według rodzaju działalności</w:t>
      </w:r>
    </w:p>
    <w:tbl>
      <w:tblPr>
        <w:tblStyle w:val="Tabela-Siatka"/>
        <w:tblW w:w="8222" w:type="dxa"/>
        <w:tblLayout w:type="fixed"/>
        <w:tblLook w:val="04A0" w:firstRow="1" w:lastRow="0" w:firstColumn="1" w:lastColumn="0" w:noHBand="0" w:noVBand="1"/>
      </w:tblPr>
      <w:tblGrid>
        <w:gridCol w:w="1418"/>
        <w:gridCol w:w="2835"/>
        <w:gridCol w:w="992"/>
        <w:gridCol w:w="851"/>
        <w:gridCol w:w="850"/>
        <w:gridCol w:w="1276"/>
      </w:tblGrid>
      <w:tr w:rsidR="00E011CF" w:rsidRPr="006D7274" w:rsidTr="00F030E1">
        <w:tc>
          <w:tcPr>
            <w:tcW w:w="4253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011CF" w:rsidRPr="006D7274" w:rsidRDefault="00E011CF" w:rsidP="00993C71">
            <w:pPr>
              <w:spacing w:before="120" w:after="120"/>
              <w:jc w:val="center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sz w:val="14"/>
                <w:szCs w:val="14"/>
              </w:rPr>
              <w:t>WYSZCZEGÓLNIENIE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E011CF" w:rsidRPr="006D7274" w:rsidRDefault="00E011CF" w:rsidP="00993C71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sz w:val="14"/>
                <w:szCs w:val="14"/>
              </w:rPr>
              <w:t>Analogiczny miesiąc ubiegłego roku</w:t>
            </w:r>
          </w:p>
        </w:tc>
        <w:tc>
          <w:tcPr>
            <w:tcW w:w="851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E011CF" w:rsidRPr="006D7274" w:rsidRDefault="00E011CF" w:rsidP="00993C71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sz w:val="14"/>
                <w:szCs w:val="14"/>
              </w:rPr>
              <w:t>Ubiegły miesiąc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E011CF" w:rsidRPr="006D7274" w:rsidRDefault="00E011CF" w:rsidP="00993C71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sz w:val="14"/>
                <w:szCs w:val="14"/>
              </w:rPr>
              <w:t>Bieżący miesiąc</w:t>
            </w:r>
          </w:p>
        </w:tc>
        <w:tc>
          <w:tcPr>
            <w:tcW w:w="1276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shd w:val="clear" w:color="auto" w:fill="auto"/>
          </w:tcPr>
          <w:p w:rsidR="00E011CF" w:rsidRPr="006D7274" w:rsidRDefault="00E011CF" w:rsidP="00F030E1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sz w:val="14"/>
                <w:szCs w:val="14"/>
              </w:rPr>
              <w:t xml:space="preserve">Średnia </w:t>
            </w:r>
            <w:r w:rsidR="00F030E1">
              <w:rPr>
                <w:rFonts w:ascii="Fira Sans" w:hAnsi="Fira Sans"/>
                <w:sz w:val="14"/>
                <w:szCs w:val="14"/>
              </w:rPr>
              <w:t>długookresowa</w:t>
            </w:r>
          </w:p>
        </w:tc>
      </w:tr>
      <w:tr w:rsidR="00562D3D" w:rsidRPr="006D7274" w:rsidTr="00F030E1">
        <w:trPr>
          <w:trHeight w:val="369"/>
        </w:trPr>
        <w:tc>
          <w:tcPr>
            <w:tcW w:w="1418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:rsidR="00562D3D" w:rsidRPr="006D7274" w:rsidRDefault="00562D3D" w:rsidP="00562D3D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309504" behindDoc="0" locked="0" layoutInCell="1" allowOverlap="1" wp14:anchorId="45613A65" wp14:editId="3E0A0AEF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381635</wp:posOffset>
                  </wp:positionV>
                  <wp:extent cx="594000" cy="594000"/>
                  <wp:effectExtent l="0" t="0" r="0" b="0"/>
                  <wp:wrapTopAndBottom/>
                  <wp:docPr id="200" name="Obraz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kona 7 b.pn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 xml:space="preserve">Przetwórstwo </w:t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br/>
              <w:t>przemysłowe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562D3D" w:rsidRPr="00445A7C" w:rsidRDefault="00562D3D" w:rsidP="00562D3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7,8</w:t>
            </w:r>
          </w:p>
        </w:tc>
        <w:tc>
          <w:tcPr>
            <w:tcW w:w="851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0,8</w:t>
            </w:r>
          </w:p>
        </w:tc>
        <w:tc>
          <w:tcPr>
            <w:tcW w:w="850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562D3D">
              <w:rPr>
                <w:rFonts w:ascii="Fira Sans" w:hAnsi="Fira Sans"/>
                <w:b/>
                <w:sz w:val="14"/>
                <w:szCs w:val="14"/>
              </w:rPr>
              <w:t>4,5</w:t>
            </w:r>
          </w:p>
        </w:tc>
        <w:tc>
          <w:tcPr>
            <w:tcW w:w="127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3,9</w:t>
            </w:r>
          </w:p>
        </w:tc>
      </w:tr>
      <w:tr w:rsidR="00562D3D" w:rsidRPr="006D7274" w:rsidTr="00F030E1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62D3D" w:rsidRPr="006D7274" w:rsidRDefault="00562D3D" w:rsidP="00562D3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562D3D" w:rsidRPr="00445A7C" w:rsidRDefault="00562D3D" w:rsidP="00562D3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6,4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-4,9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562D3D">
              <w:rPr>
                <w:rFonts w:ascii="Fira Sans" w:hAnsi="Fira Sans"/>
                <w:b/>
                <w:sz w:val="14"/>
                <w:szCs w:val="14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3,9</w:t>
            </w:r>
          </w:p>
        </w:tc>
      </w:tr>
      <w:tr w:rsidR="00562D3D" w:rsidRPr="006D7274" w:rsidTr="00F030E1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62D3D" w:rsidRPr="006D7274" w:rsidRDefault="00562D3D" w:rsidP="00562D3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562D3D" w:rsidRPr="00445A7C" w:rsidRDefault="00562D3D" w:rsidP="00562D3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11,8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-1,4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562D3D">
              <w:rPr>
                <w:rFonts w:ascii="Fira Sans" w:hAnsi="Fira Sans"/>
                <w:b/>
                <w:sz w:val="14"/>
                <w:szCs w:val="14"/>
              </w:rPr>
              <w:t>10,7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-0,6</w:t>
            </w:r>
          </w:p>
        </w:tc>
      </w:tr>
      <w:tr w:rsidR="00562D3D" w:rsidRPr="006D7274" w:rsidTr="00F030E1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62D3D" w:rsidRPr="006D7274" w:rsidRDefault="00562D3D" w:rsidP="00562D3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562D3D" w:rsidRPr="00445A7C" w:rsidRDefault="00562D3D" w:rsidP="00562D3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1,0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-8,4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562D3D">
              <w:rPr>
                <w:rFonts w:ascii="Fira Sans" w:hAnsi="Fira Sans"/>
                <w:b/>
                <w:sz w:val="14"/>
                <w:szCs w:val="14"/>
              </w:rPr>
              <w:t>-4,3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8,3</w:t>
            </w:r>
          </w:p>
        </w:tc>
      </w:tr>
      <w:tr w:rsidR="00562D3D" w:rsidRPr="006D7274" w:rsidTr="00F030E1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62D3D" w:rsidRPr="006D7274" w:rsidRDefault="00562D3D" w:rsidP="00562D3D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310528" behindDoc="0" locked="0" layoutInCell="1" allowOverlap="1" wp14:anchorId="22524F4A" wp14:editId="4AB882E7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254000</wp:posOffset>
                  </wp:positionV>
                  <wp:extent cx="612000" cy="612000"/>
                  <wp:effectExtent l="0" t="0" r="0" b="0"/>
                  <wp:wrapTopAndBottom/>
                  <wp:docPr id="201" name="Obraz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kona 8 b.pn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>Budownictwo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562D3D" w:rsidRPr="00445A7C" w:rsidRDefault="00562D3D" w:rsidP="00562D3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2,2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562D3D">
              <w:rPr>
                <w:rFonts w:ascii="Fira Sans" w:hAnsi="Fira Sans"/>
                <w:b/>
                <w:sz w:val="14"/>
                <w:szCs w:val="14"/>
              </w:rPr>
              <w:t>1,7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-1,1</w:t>
            </w:r>
          </w:p>
        </w:tc>
      </w:tr>
      <w:tr w:rsidR="00562D3D" w:rsidRPr="006D7274" w:rsidTr="00F030E1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62D3D" w:rsidRPr="006D7274" w:rsidRDefault="00562D3D" w:rsidP="00562D3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562D3D" w:rsidRPr="00445A7C" w:rsidRDefault="00562D3D" w:rsidP="00562D3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2,7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-4,6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562D3D">
              <w:rPr>
                <w:rFonts w:ascii="Fira Sans" w:hAnsi="Fira Sans"/>
                <w:b/>
                <w:sz w:val="14"/>
                <w:szCs w:val="14"/>
              </w:rPr>
              <w:t>-0,7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-1,1</w:t>
            </w:r>
          </w:p>
        </w:tc>
      </w:tr>
      <w:tr w:rsidR="00562D3D" w:rsidRPr="006D7274" w:rsidTr="00F030E1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62D3D" w:rsidRPr="006D7274" w:rsidRDefault="00562D3D" w:rsidP="00562D3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562D3D" w:rsidRPr="00445A7C" w:rsidRDefault="00562D3D" w:rsidP="00562D3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10,4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3,6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562D3D">
              <w:rPr>
                <w:rFonts w:ascii="Fira Sans" w:hAnsi="Fira Sans"/>
                <w:b/>
                <w:sz w:val="14"/>
                <w:szCs w:val="14"/>
              </w:rPr>
              <w:t>9,6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-5,4</w:t>
            </w:r>
          </w:p>
        </w:tc>
      </w:tr>
      <w:tr w:rsidR="00562D3D" w:rsidRPr="006D7274" w:rsidTr="00F030E1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62D3D" w:rsidRPr="006D7274" w:rsidRDefault="00562D3D" w:rsidP="00562D3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562D3D" w:rsidRPr="00445A7C" w:rsidRDefault="00562D3D" w:rsidP="00562D3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-5,0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-12,8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562D3D">
              <w:rPr>
                <w:rFonts w:ascii="Fira Sans" w:hAnsi="Fira Sans"/>
                <w:b/>
                <w:sz w:val="14"/>
                <w:szCs w:val="14"/>
              </w:rPr>
              <w:t>-11,0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3,1</w:t>
            </w:r>
          </w:p>
        </w:tc>
      </w:tr>
      <w:tr w:rsidR="00562D3D" w:rsidRPr="006D7274" w:rsidTr="00F030E1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62D3D" w:rsidRPr="006D7274" w:rsidRDefault="00562D3D" w:rsidP="00562D3D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311552" behindDoc="0" locked="0" layoutInCell="1" allowOverlap="1" wp14:anchorId="2382BA87" wp14:editId="693A8204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279400</wp:posOffset>
                  </wp:positionV>
                  <wp:extent cx="612000" cy="612000"/>
                  <wp:effectExtent l="0" t="0" r="0" b="0"/>
                  <wp:wrapTopAndBottom/>
                  <wp:docPr id="202" name="Obraz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kona 4 b.pn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>Handel hurtowy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562D3D" w:rsidRPr="00445A7C" w:rsidRDefault="00562D3D" w:rsidP="00562D3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7,6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4,2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562D3D">
              <w:rPr>
                <w:rFonts w:ascii="Fira Sans" w:hAnsi="Fira Sans"/>
                <w:b/>
                <w:sz w:val="14"/>
                <w:szCs w:val="14"/>
              </w:rPr>
              <w:t>4,9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6,1</w:t>
            </w:r>
          </w:p>
        </w:tc>
      </w:tr>
      <w:tr w:rsidR="00562D3D" w:rsidRPr="006D7274" w:rsidTr="00F030E1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62D3D" w:rsidRPr="006D7274" w:rsidRDefault="00562D3D" w:rsidP="00562D3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562D3D" w:rsidRPr="00445A7C" w:rsidRDefault="00562D3D" w:rsidP="00562D3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0,3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562D3D">
              <w:rPr>
                <w:rFonts w:ascii="Fira Sans" w:hAnsi="Fira Sans"/>
                <w:b/>
                <w:sz w:val="14"/>
                <w:szCs w:val="14"/>
              </w:rPr>
              <w:t>4,0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6,1</w:t>
            </w:r>
          </w:p>
        </w:tc>
      </w:tr>
      <w:tr w:rsidR="00562D3D" w:rsidRPr="006D7274" w:rsidTr="00F030E1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62D3D" w:rsidRPr="006D7274" w:rsidRDefault="00562D3D" w:rsidP="00562D3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562D3D" w:rsidRPr="00445A7C" w:rsidRDefault="00562D3D" w:rsidP="00562D3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13,4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9,5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562D3D">
              <w:rPr>
                <w:rFonts w:ascii="Fira Sans" w:hAnsi="Fira Sans"/>
                <w:b/>
                <w:sz w:val="14"/>
                <w:szCs w:val="14"/>
              </w:rPr>
              <w:t>14,1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10,2</w:t>
            </w:r>
          </w:p>
        </w:tc>
      </w:tr>
      <w:tr w:rsidR="00562D3D" w:rsidRPr="006D7274" w:rsidTr="00F030E1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62D3D" w:rsidRPr="006D7274" w:rsidRDefault="00562D3D" w:rsidP="00562D3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562D3D" w:rsidRPr="00445A7C" w:rsidRDefault="00562D3D" w:rsidP="00562D3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-3,5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-9,0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562D3D">
              <w:rPr>
                <w:rFonts w:ascii="Fira Sans" w:hAnsi="Fira Sans"/>
                <w:b/>
                <w:sz w:val="14"/>
                <w:szCs w:val="14"/>
              </w:rPr>
              <w:t>-6,2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1,9</w:t>
            </w:r>
          </w:p>
        </w:tc>
      </w:tr>
      <w:tr w:rsidR="00562D3D" w:rsidRPr="006D7274" w:rsidTr="00F030E1">
        <w:trPr>
          <w:trHeight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62D3D" w:rsidRPr="006D7274" w:rsidRDefault="00562D3D" w:rsidP="00562D3D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312576" behindDoc="0" locked="0" layoutInCell="1" allowOverlap="1" wp14:anchorId="049ABD68" wp14:editId="3F60EC1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276760</wp:posOffset>
                  </wp:positionV>
                  <wp:extent cx="612000" cy="612000"/>
                  <wp:effectExtent l="0" t="0" r="0" b="0"/>
                  <wp:wrapTopAndBottom/>
                  <wp:docPr id="203" name="Obraz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3 b.png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>Handel detaliczny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562D3D" w:rsidRPr="00445A7C" w:rsidRDefault="00562D3D" w:rsidP="00562D3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2,6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562D3D">
              <w:rPr>
                <w:rFonts w:ascii="Fira Sans" w:hAnsi="Fira Sans"/>
                <w:b/>
                <w:sz w:val="14"/>
                <w:szCs w:val="14"/>
              </w:rPr>
              <w:t>1,3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-3,4</w:t>
            </w:r>
          </w:p>
        </w:tc>
      </w:tr>
      <w:tr w:rsidR="00562D3D" w:rsidRPr="006D7274" w:rsidTr="00F030E1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62D3D" w:rsidRPr="006D7274" w:rsidRDefault="00562D3D" w:rsidP="00562D3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562D3D" w:rsidRPr="00445A7C" w:rsidRDefault="00562D3D" w:rsidP="00562D3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1,8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0,6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562D3D">
              <w:rPr>
                <w:rFonts w:ascii="Fira Sans" w:hAnsi="Fira Sans"/>
                <w:b/>
                <w:sz w:val="14"/>
                <w:szCs w:val="14"/>
              </w:rPr>
              <w:t>-0,3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-3,4</w:t>
            </w:r>
          </w:p>
        </w:tc>
      </w:tr>
      <w:tr w:rsidR="00562D3D" w:rsidRPr="006D7274" w:rsidTr="00F030E1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62D3D" w:rsidRPr="006D7274" w:rsidRDefault="00562D3D" w:rsidP="00562D3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562D3D" w:rsidRPr="00445A7C" w:rsidRDefault="00562D3D" w:rsidP="00562D3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11,0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4,4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562D3D">
              <w:rPr>
                <w:rFonts w:ascii="Fira Sans" w:hAnsi="Fira Sans"/>
                <w:b/>
                <w:sz w:val="14"/>
                <w:szCs w:val="14"/>
              </w:rPr>
              <w:t>9,2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-3,4</w:t>
            </w:r>
          </w:p>
        </w:tc>
      </w:tr>
      <w:tr w:rsidR="00562D3D" w:rsidRPr="006D7274" w:rsidTr="00F030E1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62D3D" w:rsidRPr="006D7274" w:rsidRDefault="00562D3D" w:rsidP="00562D3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562D3D" w:rsidRPr="00445A7C" w:rsidRDefault="00562D3D" w:rsidP="00562D3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-7,4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-3,2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562D3D">
              <w:rPr>
                <w:rFonts w:ascii="Fira Sans" w:hAnsi="Fira Sans"/>
                <w:b/>
                <w:sz w:val="14"/>
                <w:szCs w:val="14"/>
              </w:rPr>
              <w:t>-9,7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-3,5</w:t>
            </w:r>
          </w:p>
        </w:tc>
      </w:tr>
      <w:tr w:rsidR="00562D3D" w:rsidRPr="006D7274" w:rsidTr="00F030E1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62D3D" w:rsidRPr="006D7274" w:rsidRDefault="00562D3D" w:rsidP="00562D3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313600" behindDoc="0" locked="0" layoutInCell="1" allowOverlap="1" wp14:anchorId="044EEA42" wp14:editId="627D91A8">
                  <wp:simplePos x="0" y="0"/>
                  <wp:positionH relativeFrom="column">
                    <wp:posOffset>-11129</wp:posOffset>
                  </wp:positionH>
                  <wp:positionV relativeFrom="paragraph">
                    <wp:posOffset>535071</wp:posOffset>
                  </wp:positionV>
                  <wp:extent cx="594000" cy="594000"/>
                  <wp:effectExtent l="0" t="0" r="0" b="0"/>
                  <wp:wrapTopAndBottom/>
                  <wp:docPr id="204" name="Obraz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5 b.png"/>
                          <pic:cNvPicPr/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>Transport i gospodarka</w:t>
            </w:r>
            <w:r w:rsidRPr="006D7274">
              <w:rPr>
                <w:rFonts w:ascii="Fira Sans" w:hAnsi="Fira Sans"/>
                <w:sz w:val="14"/>
                <w:szCs w:val="14"/>
              </w:rPr>
              <w:t xml:space="preserve"> </w:t>
            </w:r>
            <w:r w:rsidRPr="00A710AC">
              <w:rPr>
                <w:rFonts w:ascii="Fira Sans" w:hAnsi="Fira Sans"/>
                <w:b/>
                <w:sz w:val="14"/>
                <w:szCs w:val="14"/>
              </w:rPr>
              <w:t>magazynowa</w:t>
            </w:r>
            <w:r w:rsidRPr="006D7274">
              <w:rPr>
                <w:rFonts w:ascii="Fira Sans" w:hAnsi="Fira Sans"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562D3D" w:rsidRPr="00445A7C" w:rsidRDefault="00562D3D" w:rsidP="00562D3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7,2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1,1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562D3D">
              <w:rPr>
                <w:rFonts w:ascii="Fira Sans" w:hAnsi="Fira Sans"/>
                <w:b/>
                <w:sz w:val="14"/>
                <w:szCs w:val="14"/>
              </w:rPr>
              <w:t>1,6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0,7</w:t>
            </w:r>
          </w:p>
        </w:tc>
      </w:tr>
      <w:tr w:rsidR="00562D3D" w:rsidRPr="006D7274" w:rsidTr="00F030E1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62D3D" w:rsidRPr="006D7274" w:rsidRDefault="00562D3D" w:rsidP="00562D3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562D3D" w:rsidRPr="00445A7C" w:rsidRDefault="00562D3D" w:rsidP="00562D3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5,1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-2,5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562D3D">
              <w:rPr>
                <w:rFonts w:ascii="Fira Sans" w:hAnsi="Fira Sans"/>
                <w:b/>
                <w:sz w:val="14"/>
                <w:szCs w:val="14"/>
              </w:rPr>
              <w:t>-0,5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0,6</w:t>
            </w:r>
          </w:p>
        </w:tc>
      </w:tr>
      <w:tr w:rsidR="00562D3D" w:rsidRPr="006D7274" w:rsidTr="00F030E1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62D3D" w:rsidRPr="006D7274" w:rsidRDefault="00562D3D" w:rsidP="00562D3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562D3D" w:rsidRPr="00445A7C" w:rsidRDefault="00562D3D" w:rsidP="00562D3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13,5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6,7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562D3D">
              <w:rPr>
                <w:rFonts w:ascii="Fira Sans" w:hAnsi="Fira Sans"/>
                <w:b/>
                <w:sz w:val="14"/>
                <w:szCs w:val="14"/>
              </w:rPr>
              <w:t>6,5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1,0</w:t>
            </w:r>
          </w:p>
        </w:tc>
      </w:tr>
      <w:tr w:rsidR="00562D3D" w:rsidRPr="006D7274" w:rsidTr="00F030E1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62D3D" w:rsidRPr="006D7274" w:rsidRDefault="00562D3D" w:rsidP="00562D3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562D3D" w:rsidRPr="00445A7C" w:rsidRDefault="00562D3D" w:rsidP="00562D3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-3,3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-11,7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562D3D">
              <w:rPr>
                <w:rFonts w:ascii="Fira Sans" w:hAnsi="Fira Sans"/>
                <w:b/>
                <w:sz w:val="14"/>
                <w:szCs w:val="14"/>
              </w:rPr>
              <w:t>-7,5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0,2</w:t>
            </w:r>
          </w:p>
        </w:tc>
      </w:tr>
      <w:tr w:rsidR="00562D3D" w:rsidRPr="006D7274" w:rsidTr="00F030E1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62D3D" w:rsidRPr="006D7274" w:rsidRDefault="00562D3D" w:rsidP="00562D3D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314624" behindDoc="0" locked="0" layoutInCell="1" allowOverlap="1" wp14:anchorId="0649D644" wp14:editId="59ADA85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383730</wp:posOffset>
                  </wp:positionV>
                  <wp:extent cx="612000" cy="612000"/>
                  <wp:effectExtent l="0" t="0" r="0" b="0"/>
                  <wp:wrapTopAndBottom/>
                  <wp:docPr id="205" name="Obraz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kona 6 b.png"/>
                          <pic:cNvPicPr/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t xml:space="preserve">Zakwaterowanie </w:t>
            </w:r>
            <w:r w:rsidRPr="006D7274">
              <w:rPr>
                <w:rFonts w:ascii="Fira Sans" w:hAnsi="Fira Sans"/>
                <w:b/>
                <w:sz w:val="14"/>
                <w:szCs w:val="14"/>
              </w:rPr>
              <w:br/>
              <w:t>i gastronomia</w:t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562D3D" w:rsidRPr="00445A7C" w:rsidRDefault="00562D3D" w:rsidP="00562D3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9,9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5,1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562D3D">
              <w:rPr>
                <w:rFonts w:ascii="Fira Sans" w:hAnsi="Fira Sans"/>
                <w:b/>
                <w:sz w:val="14"/>
                <w:szCs w:val="14"/>
              </w:rPr>
              <w:t>4,2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3,1</w:t>
            </w:r>
          </w:p>
        </w:tc>
      </w:tr>
      <w:tr w:rsidR="00562D3D" w:rsidRPr="006D7274" w:rsidTr="00F030E1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62D3D" w:rsidRPr="006D7274" w:rsidRDefault="00562D3D" w:rsidP="00562D3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562D3D" w:rsidRPr="00445A7C" w:rsidRDefault="00562D3D" w:rsidP="00562D3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5,4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-3,1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562D3D">
              <w:rPr>
                <w:rFonts w:ascii="Fira Sans" w:hAnsi="Fira Sans"/>
                <w:b/>
                <w:sz w:val="14"/>
                <w:szCs w:val="14"/>
              </w:rPr>
              <w:t>-0,5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3,1</w:t>
            </w:r>
          </w:p>
        </w:tc>
      </w:tr>
      <w:tr w:rsidR="00562D3D" w:rsidRPr="006D7274" w:rsidTr="00F030E1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62D3D" w:rsidRPr="006D7274" w:rsidRDefault="00562D3D" w:rsidP="00562D3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562D3D" w:rsidRPr="00445A7C" w:rsidRDefault="00562D3D" w:rsidP="00562D3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9,7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6,1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562D3D">
              <w:rPr>
                <w:rFonts w:ascii="Fira Sans" w:hAnsi="Fira Sans"/>
                <w:b/>
                <w:sz w:val="14"/>
                <w:szCs w:val="14"/>
              </w:rPr>
              <w:t>8,0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1,3</w:t>
            </w:r>
          </w:p>
        </w:tc>
      </w:tr>
      <w:tr w:rsidR="00562D3D" w:rsidRPr="006D7274" w:rsidTr="00F030E1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562D3D" w:rsidRPr="006D7274" w:rsidRDefault="00562D3D" w:rsidP="00562D3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562D3D" w:rsidRPr="00445A7C" w:rsidRDefault="00562D3D" w:rsidP="00562D3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1,1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-12,3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562D3D">
              <w:rPr>
                <w:rFonts w:ascii="Fira Sans" w:hAnsi="Fira Sans"/>
                <w:b/>
                <w:sz w:val="14"/>
                <w:szCs w:val="14"/>
              </w:rPr>
              <w:t>-9,0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nil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4,9</w:t>
            </w:r>
          </w:p>
        </w:tc>
      </w:tr>
      <w:tr w:rsidR="00562D3D" w:rsidRPr="006D7274" w:rsidTr="00F030E1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:rsidR="00562D3D" w:rsidRPr="006D7274" w:rsidRDefault="00562D3D" w:rsidP="00562D3D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315648" behindDoc="0" locked="0" layoutInCell="1" allowOverlap="1" wp14:anchorId="761F45C6" wp14:editId="28C4C407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400050</wp:posOffset>
                  </wp:positionV>
                  <wp:extent cx="594000" cy="594000"/>
                  <wp:effectExtent l="0" t="0" r="0" b="0"/>
                  <wp:wrapTopAndBottom/>
                  <wp:docPr id="213" name="Obraz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Informacja i komunikacja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right w:val="single" w:sz="4" w:space="0" w:color="001D77"/>
            </w:tcBorders>
          </w:tcPr>
          <w:p w:rsidR="00562D3D" w:rsidRPr="00445A7C" w:rsidRDefault="00562D3D" w:rsidP="00562D3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</w:p>
        </w:tc>
        <w:tc>
          <w:tcPr>
            <w:tcW w:w="992" w:type="dxa"/>
            <w:tcBorders>
              <w:left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17,6</w:t>
            </w:r>
          </w:p>
        </w:tc>
        <w:tc>
          <w:tcPr>
            <w:tcW w:w="851" w:type="dxa"/>
            <w:tcBorders>
              <w:left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15,8</w:t>
            </w:r>
          </w:p>
        </w:tc>
        <w:tc>
          <w:tcPr>
            <w:tcW w:w="850" w:type="dxa"/>
            <w:tcBorders>
              <w:left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562D3D">
              <w:rPr>
                <w:rFonts w:ascii="Fira Sans" w:hAnsi="Fira Sans"/>
                <w:b/>
                <w:sz w:val="14"/>
                <w:szCs w:val="14"/>
              </w:rPr>
              <w:t>17,3</w:t>
            </w:r>
          </w:p>
        </w:tc>
        <w:tc>
          <w:tcPr>
            <w:tcW w:w="1276" w:type="dxa"/>
            <w:tcBorders>
              <w:left w:val="single" w:sz="4" w:space="0" w:color="001D77"/>
              <w:bottom w:val="single" w:sz="4" w:space="0" w:color="001D77"/>
              <w:right w:val="nil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19,9</w:t>
            </w:r>
          </w:p>
        </w:tc>
      </w:tr>
      <w:tr w:rsidR="00562D3D" w:rsidRPr="006D7274" w:rsidTr="00F030E1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562D3D" w:rsidRPr="006D7274" w:rsidRDefault="00562D3D" w:rsidP="00562D3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001D77"/>
            </w:tcBorders>
          </w:tcPr>
          <w:p w:rsidR="00562D3D" w:rsidRPr="00445A7C" w:rsidRDefault="00562D3D" w:rsidP="00562D3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20,0</w:t>
            </w:r>
          </w:p>
        </w:tc>
        <w:tc>
          <w:tcPr>
            <w:tcW w:w="851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14,4</w:t>
            </w:r>
          </w:p>
        </w:tc>
        <w:tc>
          <w:tcPr>
            <w:tcW w:w="850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562D3D">
              <w:rPr>
                <w:rFonts w:ascii="Fira Sans" w:hAnsi="Fira Sans"/>
                <w:b/>
                <w:sz w:val="14"/>
                <w:szCs w:val="14"/>
              </w:rPr>
              <w:t>19,7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19,9</w:t>
            </w:r>
          </w:p>
        </w:tc>
      </w:tr>
      <w:tr w:rsidR="00562D3D" w:rsidRPr="006D7274" w:rsidTr="00F030E1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562D3D" w:rsidRPr="006D7274" w:rsidRDefault="00562D3D" w:rsidP="00562D3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001D77"/>
              <w:right w:val="single" w:sz="4" w:space="0" w:color="001D77"/>
            </w:tcBorders>
          </w:tcPr>
          <w:p w:rsidR="00562D3D" w:rsidRPr="00445A7C" w:rsidRDefault="00562D3D" w:rsidP="00562D3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33,1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24,6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562D3D">
              <w:rPr>
                <w:rFonts w:ascii="Fira Sans" w:hAnsi="Fira Sans"/>
                <w:b/>
                <w:sz w:val="14"/>
                <w:szCs w:val="14"/>
              </w:rPr>
              <w:t>33,7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26,3</w:t>
            </w:r>
          </w:p>
        </w:tc>
      </w:tr>
      <w:tr w:rsidR="00562D3D" w:rsidRPr="006D7274" w:rsidTr="00F030E1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single" w:sz="4" w:space="0" w:color="001D77"/>
              <w:right w:val="nil"/>
            </w:tcBorders>
          </w:tcPr>
          <w:p w:rsidR="00562D3D" w:rsidRPr="006D7274" w:rsidRDefault="00562D3D" w:rsidP="00562D3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562D3D" w:rsidRPr="00445A7C" w:rsidRDefault="00562D3D" w:rsidP="00562D3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6,8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4,2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562D3D">
              <w:rPr>
                <w:rFonts w:ascii="Fira Sans" w:hAnsi="Fira Sans"/>
                <w:b/>
                <w:sz w:val="14"/>
                <w:szCs w:val="14"/>
              </w:rPr>
              <w:t>5,6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13,5</w:t>
            </w:r>
          </w:p>
        </w:tc>
      </w:tr>
      <w:tr w:rsidR="00562D3D" w:rsidRPr="006D7274" w:rsidTr="00F030E1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:rsidR="00562D3D" w:rsidRPr="006D7274" w:rsidRDefault="00562D3D" w:rsidP="00562D3D">
            <w:pPr>
              <w:spacing w:before="120" w:after="120"/>
              <w:rPr>
                <w:rFonts w:ascii="Fira Sans" w:hAnsi="Fira Sans"/>
                <w:b/>
                <w:sz w:val="14"/>
                <w:szCs w:val="14"/>
              </w:rPr>
            </w:pP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2316672" behindDoc="0" locked="0" layoutInCell="1" allowOverlap="1" wp14:anchorId="1FA10734" wp14:editId="7F9E1461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390525</wp:posOffset>
                  </wp:positionV>
                  <wp:extent cx="594000" cy="594000"/>
                  <wp:effectExtent l="0" t="0" r="0" b="0"/>
                  <wp:wrapTopAndBottom/>
                  <wp:docPr id="215" name="Obraz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kona 1 b.png"/>
                          <pic:cNvPicPr/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7274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t xml:space="preserve">Finanse i ubezpieczenia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562D3D" w:rsidRPr="00445A7C" w:rsidRDefault="00562D3D" w:rsidP="00562D3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wyrównany sezonowo (SA)</w:t>
            </w:r>
            <w:r>
              <w:rPr>
                <w:rStyle w:val="Odwoanieprzypisudolnego"/>
                <w:rFonts w:ascii="Fira Sans" w:hAnsi="Fira Sans" w:cs="Fira Sans"/>
                <w:color w:val="000000"/>
                <w:sz w:val="14"/>
                <w:szCs w:val="14"/>
              </w:rPr>
              <w:t xml:space="preserve"> </w:t>
            </w:r>
            <w:r>
              <w:rPr>
                <w:rStyle w:val="Odwoanieprzypisudolnego"/>
                <w:rFonts w:ascii="Fira Sans" w:hAnsi="Fira Sans" w:cs="Fira Sans"/>
                <w:color w:val="000000"/>
                <w:sz w:val="14"/>
                <w:szCs w:val="14"/>
              </w:rPr>
              <w:footnoteReference w:id="2"/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.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.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562D3D">
              <w:rPr>
                <w:rFonts w:ascii="Fira Sans" w:hAnsi="Fira Sans"/>
                <w:b/>
                <w:sz w:val="14"/>
                <w:szCs w:val="1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.</w:t>
            </w:r>
          </w:p>
        </w:tc>
      </w:tr>
      <w:tr w:rsidR="00562D3D" w:rsidRPr="006D7274" w:rsidTr="00F030E1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562D3D" w:rsidRPr="006D7274" w:rsidRDefault="00562D3D" w:rsidP="00562D3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562D3D" w:rsidRPr="00445A7C" w:rsidRDefault="00562D3D" w:rsidP="00562D3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28,4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24,0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562D3D">
              <w:rPr>
                <w:rFonts w:ascii="Fira Sans" w:hAnsi="Fira Sans"/>
                <w:b/>
                <w:sz w:val="14"/>
                <w:szCs w:val="14"/>
              </w:rPr>
              <w:t>25,7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29,3</w:t>
            </w:r>
          </w:p>
        </w:tc>
      </w:tr>
      <w:tr w:rsidR="00562D3D" w:rsidRPr="006D7274" w:rsidTr="00F030E1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562D3D" w:rsidRPr="006D7274" w:rsidRDefault="00562D3D" w:rsidP="00562D3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:rsidR="00562D3D" w:rsidRPr="00445A7C" w:rsidRDefault="00562D3D" w:rsidP="00562D3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"diagnostyczna"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43,0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40,3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562D3D">
              <w:rPr>
                <w:rFonts w:ascii="Fira Sans" w:hAnsi="Fira Sans"/>
                <w:b/>
                <w:sz w:val="14"/>
                <w:szCs w:val="14"/>
              </w:rPr>
              <w:t>42,1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34,5</w:t>
            </w:r>
          </w:p>
        </w:tc>
      </w:tr>
      <w:tr w:rsidR="00562D3D" w:rsidRPr="006D7274" w:rsidTr="00F030E1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562D3D" w:rsidRPr="006D7274" w:rsidRDefault="00562D3D" w:rsidP="00562D3D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</w:tcPr>
          <w:p w:rsidR="00562D3D" w:rsidRPr="00445A7C" w:rsidRDefault="00562D3D" w:rsidP="00562D3D">
            <w:pPr>
              <w:autoSpaceDE w:val="0"/>
              <w:autoSpaceDN w:val="0"/>
              <w:adjustRightInd w:val="0"/>
              <w:spacing w:line="240" w:lineRule="auto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445A7C">
              <w:rPr>
                <w:rFonts w:ascii="Fira Sans" w:hAnsi="Fira Sans" w:cs="Fira Sans"/>
                <w:color w:val="000000"/>
                <w:sz w:val="14"/>
                <w:szCs w:val="14"/>
              </w:rPr>
              <w:t>składowa "prognostyczna"</w:t>
            </w:r>
            <w:r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13,7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7,6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b/>
                <w:sz w:val="14"/>
                <w:szCs w:val="14"/>
              </w:rPr>
            </w:pPr>
            <w:r w:rsidRPr="00562D3D">
              <w:rPr>
                <w:rFonts w:ascii="Fira Sans" w:hAnsi="Fira Sans"/>
                <w:b/>
                <w:sz w:val="14"/>
                <w:szCs w:val="14"/>
              </w:rPr>
              <w:t>9,2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</w:tcPr>
          <w:p w:rsidR="00562D3D" w:rsidRPr="00562D3D" w:rsidRDefault="00562D3D" w:rsidP="00562D3D">
            <w:pPr>
              <w:jc w:val="right"/>
              <w:rPr>
                <w:rFonts w:ascii="Fira Sans" w:hAnsi="Fira Sans"/>
                <w:sz w:val="14"/>
                <w:szCs w:val="14"/>
              </w:rPr>
            </w:pPr>
            <w:r w:rsidRPr="00562D3D">
              <w:rPr>
                <w:rFonts w:ascii="Fira Sans" w:hAnsi="Fira Sans"/>
                <w:sz w:val="14"/>
                <w:szCs w:val="14"/>
              </w:rPr>
              <w:t>24,1</w:t>
            </w:r>
          </w:p>
        </w:tc>
      </w:tr>
    </w:tbl>
    <w:p w:rsidR="00AB6D9B" w:rsidRPr="00001C5B" w:rsidRDefault="00E011CF" w:rsidP="00E011CF">
      <w:pPr>
        <w:spacing w:line="259" w:lineRule="auto"/>
        <w:rPr>
          <w:rFonts w:ascii="Fira Sans" w:hAnsi="Fira Sans"/>
          <w:sz w:val="18"/>
        </w:rPr>
        <w:sectPr w:rsidR="00AB6D9B" w:rsidRPr="00001C5B" w:rsidSect="001448A7">
          <w:headerReference w:type="default" r:id="rId35"/>
          <w:footerReference w:type="default" r:id="rId36"/>
          <w:headerReference w:type="first" r:id="rId37"/>
          <w:footerReference w:type="first" r:id="rId38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  <w:r>
        <w:rPr>
          <w:rFonts w:ascii="Fira Sans" w:hAnsi="Fira Sans"/>
          <w:sz w:val="18"/>
        </w:rPr>
        <w:br w:type="page"/>
      </w:r>
    </w:p>
    <w:p w:rsidR="00437395" w:rsidRPr="00001C5B" w:rsidRDefault="00437395" w:rsidP="00E76D26">
      <w:pPr>
        <w:spacing w:before="120" w:after="120"/>
        <w:rPr>
          <w:rFonts w:ascii="Fira Sans" w:hAnsi="Fira Sans"/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4"/>
        <w:gridCol w:w="3823"/>
      </w:tblGrid>
      <w:tr w:rsidR="00AB6D25" w:rsidRPr="00067783" w:rsidTr="007D335D">
        <w:trPr>
          <w:trHeight w:val="1848"/>
        </w:trPr>
        <w:tc>
          <w:tcPr>
            <w:tcW w:w="4379" w:type="dxa"/>
          </w:tcPr>
          <w:p w:rsidR="00AB6D25" w:rsidRPr="00001C5B" w:rsidRDefault="00AB6D25" w:rsidP="00E76D26">
            <w:pPr>
              <w:spacing w:after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Opracowanie merytoryczne:</w:t>
            </w:r>
          </w:p>
          <w:p w:rsidR="00854334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Departament </w:t>
            </w:r>
            <w:r w:rsidR="00854334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Studiów </w:t>
            </w:r>
          </w:p>
          <w:p w:rsidR="00AB6D25" w:rsidRPr="00001C5B" w:rsidRDefault="00854334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</w:rPr>
              <w:t>Makroekonomicznych i Finansów</w:t>
            </w:r>
          </w:p>
          <w:p w:rsidR="00AB6D25" w:rsidRPr="007C4564" w:rsidRDefault="00A37DDD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Dyrektor </w:t>
            </w:r>
            <w:r w:rsidR="001E2D5D" w:rsidRPr="007C4564">
              <w:rPr>
                <w:rFonts w:ascii="Fira Sans" w:hAnsi="Fira Sans" w:cs="Arial"/>
                <w:b/>
                <w:color w:val="000000" w:themeColor="text1"/>
                <w:sz w:val="20"/>
              </w:rPr>
              <w:t>Mirosław Błażej</w:t>
            </w:r>
          </w:p>
          <w:p w:rsidR="00AB6D25" w:rsidRPr="007C4564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>Tel: 22</w:t>
            </w:r>
            <w:r w:rsidR="003D0E7E">
              <w:rPr>
                <w:rFonts w:ascii="Fira Sans" w:hAnsi="Fira Sans" w:cs="Arial"/>
                <w:color w:val="000000" w:themeColor="text1"/>
                <w:sz w:val="20"/>
              </w:rPr>
              <w:t xml:space="preserve"> </w:t>
            </w:r>
            <w:r w:rsidRPr="007C4564">
              <w:rPr>
                <w:rFonts w:ascii="Fira Sans" w:hAnsi="Fira Sans" w:cs="Arial"/>
                <w:color w:val="000000" w:themeColor="text1"/>
                <w:sz w:val="20"/>
              </w:rPr>
              <w:t xml:space="preserve">608 </w:t>
            </w:r>
            <w:r w:rsidR="004D4E95">
              <w:rPr>
                <w:rFonts w:ascii="Fira Sans" w:hAnsi="Fira Sans" w:cs="Arial"/>
                <w:color w:val="000000" w:themeColor="text1"/>
                <w:sz w:val="20"/>
              </w:rPr>
              <w:t>37</w:t>
            </w:r>
            <w:r w:rsidR="00317BE2">
              <w:rPr>
                <w:rFonts w:ascii="Fira Sans" w:hAnsi="Fira Sans" w:cs="Arial"/>
                <w:color w:val="000000" w:themeColor="text1"/>
                <w:sz w:val="20"/>
              </w:rPr>
              <w:t xml:space="preserve"> 7</w:t>
            </w:r>
            <w:r w:rsidR="004D4E95">
              <w:rPr>
                <w:rFonts w:ascii="Fira Sans" w:hAnsi="Fira Sans" w:cs="Arial"/>
                <w:color w:val="000000" w:themeColor="text1"/>
                <w:sz w:val="20"/>
              </w:rPr>
              <w:t>3</w:t>
            </w:r>
          </w:p>
          <w:p w:rsidR="001951DA" w:rsidRPr="002C7D24" w:rsidRDefault="001951DA" w:rsidP="007C4564">
            <w:pPr>
              <w:rPr>
                <w:lang w:val="it-IT"/>
              </w:rPr>
            </w:pPr>
          </w:p>
        </w:tc>
        <w:tc>
          <w:tcPr>
            <w:tcW w:w="3942" w:type="dxa"/>
          </w:tcPr>
          <w:p w:rsidR="00854334" w:rsidRPr="00001C5B" w:rsidRDefault="00AB6D25" w:rsidP="00E76D2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t>Rozpowszechnianie:</w:t>
            </w:r>
            <w:r w:rsidRPr="00001C5B">
              <w:rPr>
                <w:rFonts w:ascii="Fira Sans" w:hAnsi="Fira Sans" w:cs="Arial"/>
                <w:color w:val="000000" w:themeColor="text1"/>
                <w:sz w:val="20"/>
              </w:rPr>
              <w:br/>
            </w: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</w:rPr>
              <w:t>Rzecznik Prasowy Prezesa GUS</w:t>
            </w:r>
          </w:p>
          <w:p w:rsidR="00AB6D25" w:rsidRPr="00001C5B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001C5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062C3F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AB6D25" w:rsidRPr="006467C3" w:rsidRDefault="00317BE2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en-US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695 255 011</w:t>
            </w:r>
          </w:p>
          <w:p w:rsidR="00AB6D25" w:rsidRPr="009F46AA" w:rsidRDefault="00AB6D25" w:rsidP="00E76D26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it-IT"/>
              </w:rPr>
            </w:pPr>
          </w:p>
        </w:tc>
      </w:tr>
    </w:tbl>
    <w:tbl>
      <w:tblPr>
        <w:tblStyle w:val="Tabela-Siatka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7"/>
        <w:gridCol w:w="597"/>
        <w:gridCol w:w="3086"/>
      </w:tblGrid>
      <w:tr w:rsidR="00521BC3" w:rsidRPr="00001C5B" w:rsidTr="00463E39">
        <w:trPr>
          <w:trHeight w:val="62"/>
        </w:trPr>
        <w:tc>
          <w:tcPr>
            <w:tcW w:w="4397" w:type="dxa"/>
            <w:vMerge w:val="restart"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b/>
                <w:sz w:val="20"/>
              </w:rPr>
            </w:pPr>
            <w:r w:rsidRPr="00001C5B">
              <w:rPr>
                <w:rFonts w:ascii="Fira Sans" w:hAnsi="Fira Sans"/>
                <w:b/>
                <w:sz w:val="20"/>
              </w:rPr>
              <w:t>Wydział Współpracy z Me</w:t>
            </w:r>
            <w:bookmarkStart w:id="0" w:name="_GoBack"/>
            <w:bookmarkEnd w:id="0"/>
            <w:r w:rsidRPr="00001C5B">
              <w:rPr>
                <w:rFonts w:ascii="Fira Sans" w:hAnsi="Fira Sans"/>
                <w:b/>
                <w:sz w:val="20"/>
              </w:rPr>
              <w:t xml:space="preserve">diami </w:t>
            </w:r>
          </w:p>
          <w:p w:rsidR="00521BC3" w:rsidRPr="00001C5B" w:rsidRDefault="004A5B05" w:rsidP="00E76D26">
            <w:pPr>
              <w:spacing w:before="120" w:after="120"/>
              <w:rPr>
                <w:rFonts w:ascii="Fira Sans" w:hAnsi="Fira Sans"/>
                <w:sz w:val="20"/>
              </w:rPr>
            </w:pPr>
            <w:r>
              <w:rPr>
                <w:rFonts w:ascii="Fira Sans" w:hAnsi="Fira Sans"/>
                <w:sz w:val="20"/>
              </w:rPr>
              <w:t>Tel:</w:t>
            </w:r>
            <w:r w:rsidR="00521BC3" w:rsidRPr="00001C5B">
              <w:rPr>
                <w:rFonts w:ascii="Fira Sans" w:hAnsi="Fira Sans"/>
                <w:b/>
                <w:sz w:val="20"/>
              </w:rPr>
              <w:t xml:space="preserve"> </w:t>
            </w:r>
            <w:r w:rsidR="00317BE2" w:rsidRPr="00317BE2">
              <w:rPr>
                <w:rFonts w:ascii="Fira Sans" w:eastAsiaTheme="majorEastAsia" w:hAnsi="Fira Sans" w:cs="Arial"/>
                <w:color w:val="000000" w:themeColor="text1"/>
                <w:sz w:val="20"/>
                <w:szCs w:val="24"/>
              </w:rPr>
              <w:t>22 608 34 91, 22 608 38 04</w:t>
            </w:r>
          </w:p>
          <w:p w:rsidR="00521BC3" w:rsidRPr="009D6C05" w:rsidRDefault="00521BC3" w:rsidP="00E76D26">
            <w:pPr>
              <w:spacing w:before="120" w:after="120"/>
              <w:rPr>
                <w:rFonts w:ascii="Fira Sans" w:hAnsi="Fira Sans"/>
                <w:sz w:val="18"/>
                <w:lang w:val="en-US"/>
              </w:rPr>
            </w:pPr>
            <w:r w:rsidRPr="009D6C05">
              <w:rPr>
                <w:rFonts w:ascii="Fira Sans" w:hAnsi="Fira Sans"/>
                <w:b/>
                <w:sz w:val="20"/>
                <w:lang w:val="en-US"/>
              </w:rPr>
              <w:t>e-mail:</w:t>
            </w:r>
            <w:r w:rsidRPr="009D6C05">
              <w:rPr>
                <w:rFonts w:ascii="Fira Sans" w:hAnsi="Fira Sans"/>
                <w:sz w:val="20"/>
                <w:szCs w:val="20"/>
                <w:lang w:val="en-US"/>
              </w:rPr>
              <w:t xml:space="preserve"> </w:t>
            </w:r>
            <w:hyperlink r:id="rId39" w:history="1">
              <w:r w:rsidRPr="009D6C05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597" w:type="dxa"/>
            <w:vAlign w:val="center"/>
          </w:tcPr>
          <w:p w:rsidR="00521BC3" w:rsidRPr="009D6C05" w:rsidRDefault="00521BC3" w:rsidP="00E76D26">
            <w:pPr>
              <w:rPr>
                <w:rFonts w:ascii="Fira Sans" w:hAnsi="Fira Sans"/>
                <w:sz w:val="18"/>
                <w:lang w:val="en-US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-248285</wp:posOffset>
                  </wp:positionV>
                  <wp:extent cx="256540" cy="251460"/>
                  <wp:effectExtent l="0" t="0" r="0" b="0"/>
                  <wp:wrapSquare wrapText="bothSides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521BC3" w:rsidRPr="00001C5B" w:rsidTr="00463E39">
        <w:trPr>
          <w:trHeight w:val="43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bottom"/>
          </w:tcPr>
          <w:p w:rsidR="00521BC3" w:rsidRPr="00001C5B" w:rsidRDefault="00521BC3" w:rsidP="007D335D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sz w:val="20"/>
              </w:rPr>
              <w:t>@GUS_STAT</w:t>
            </w:r>
          </w:p>
        </w:tc>
      </w:tr>
      <w:tr w:rsidR="00521BC3" w:rsidRPr="00001C5B" w:rsidTr="00463E39">
        <w:trPr>
          <w:trHeight w:val="514"/>
        </w:trPr>
        <w:tc>
          <w:tcPr>
            <w:tcW w:w="4397" w:type="dxa"/>
            <w:vMerge/>
            <w:vAlign w:val="center"/>
          </w:tcPr>
          <w:p w:rsidR="00521BC3" w:rsidRPr="00001C5B" w:rsidRDefault="00521BC3" w:rsidP="00E76D26">
            <w:pPr>
              <w:spacing w:before="120" w:after="120"/>
              <w:rPr>
                <w:rFonts w:ascii="Fira Sans" w:hAnsi="Fira Sans"/>
                <w:sz w:val="18"/>
              </w:rPr>
            </w:pPr>
          </w:p>
        </w:tc>
        <w:tc>
          <w:tcPr>
            <w:tcW w:w="597" w:type="dxa"/>
            <w:vAlign w:val="center"/>
          </w:tcPr>
          <w:p w:rsidR="00521BC3" w:rsidRPr="00001C5B" w:rsidRDefault="00521BC3" w:rsidP="00E76D26">
            <w:pPr>
              <w:rPr>
                <w:rFonts w:ascii="Fira Sans" w:hAnsi="Fira Sans"/>
                <w:sz w:val="18"/>
              </w:rPr>
            </w:pPr>
            <w:r w:rsidRPr="00001C5B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0</wp:posOffset>
                  </wp:positionV>
                  <wp:extent cx="256953" cy="252000"/>
                  <wp:effectExtent l="0" t="0" r="0" b="0"/>
                  <wp:wrapSquare wrapText="bothSides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953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86" w:type="dxa"/>
          </w:tcPr>
          <w:p w:rsidR="00521BC3" w:rsidRPr="00001C5B" w:rsidRDefault="00521BC3" w:rsidP="007D335D">
            <w:pPr>
              <w:spacing w:before="120" w:after="120"/>
              <w:rPr>
                <w:rFonts w:ascii="Fira Sans" w:hAnsi="Fira Sans"/>
                <w:sz w:val="20"/>
              </w:rPr>
            </w:pPr>
            <w:r w:rsidRPr="00001C5B">
              <w:rPr>
                <w:rFonts w:ascii="Fira Sans" w:hAnsi="Fira Sans"/>
                <w:sz w:val="20"/>
              </w:rPr>
              <w:t>@</w:t>
            </w:r>
            <w:proofErr w:type="spellStart"/>
            <w:r w:rsidRPr="00001C5B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23319" w:rsidP="00E76D26">
      <w:pPr>
        <w:spacing w:before="120" w:after="120"/>
        <w:rPr>
          <w:rFonts w:ascii="Fira Sans" w:hAnsi="Fira Sans"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0D1587E" wp14:editId="7A3C7FE9">
                <wp:simplePos x="0" y="0"/>
                <wp:positionH relativeFrom="column">
                  <wp:posOffset>67310</wp:posOffset>
                </wp:positionH>
                <wp:positionV relativeFrom="paragraph">
                  <wp:posOffset>6222571</wp:posOffset>
                </wp:positionV>
                <wp:extent cx="6514465" cy="0"/>
                <wp:effectExtent l="0" t="0" r="19685" b="19050"/>
                <wp:wrapNone/>
                <wp:docPr id="29" name="Łącznik prost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9C6036" id="Łącznik prosty 29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pt,489.95pt" to="518.25pt,4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5671614</wp:posOffset>
                </wp:positionV>
                <wp:extent cx="6514465" cy="0"/>
                <wp:effectExtent l="0" t="0" r="19685" b="19050"/>
                <wp:wrapNone/>
                <wp:docPr id="28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4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4E076E" id="Łącznik prosty 28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35pt,446.6pt" to="517.3pt,4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5993130</wp:posOffset>
            </wp:positionH>
            <wp:positionV relativeFrom="paragraph">
              <wp:posOffset>5750560</wp:posOffset>
            </wp:positionV>
            <wp:extent cx="577850" cy="384810"/>
            <wp:effectExtent l="19050" t="19050" r="12700" b="15240"/>
            <wp:wrapSquare wrapText="bothSides"/>
            <wp:docPr id="27" name="Obraz 27" descr="Znalezione obrazy dla zapytania flaga 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nalezione obrazy dla zapytania flaga ue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3848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64341</wp:posOffset>
            </wp:positionH>
            <wp:positionV relativeFrom="paragraph">
              <wp:posOffset>5753100</wp:posOffset>
            </wp:positionV>
            <wp:extent cx="567690" cy="384810"/>
            <wp:effectExtent l="19050" t="19050" r="22860" b="15240"/>
            <wp:wrapSquare wrapText="bothSides"/>
            <wp:docPr id="16" name="Obraz 16" descr="Znalezione obrazy dla zapytania flaga 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nalezione obrazy dla zapytania flaga pl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38481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3319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>
                <wp:simplePos x="0" y="0"/>
                <wp:positionH relativeFrom="column">
                  <wp:posOffset>583565</wp:posOffset>
                </wp:positionH>
                <wp:positionV relativeFrom="paragraph">
                  <wp:posOffset>5647484</wp:posOffset>
                </wp:positionV>
                <wp:extent cx="5417185" cy="623570"/>
                <wp:effectExtent l="0" t="0" r="12065" b="2413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185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319" w:rsidRPr="00123319" w:rsidRDefault="00123319" w:rsidP="00123319">
                            <w:pPr>
                              <w:ind w:left="72" w:right="68"/>
                              <w:jc w:val="both"/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23319"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5.95pt;margin-top:444.7pt;width:426.55pt;height:49.1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" strokecolor="white [3212]">
                <v:textbox>
                  <w:txbxContent>
                    <w:p w:rsidR="00123319" w:rsidRPr="00123319" w:rsidRDefault="00123319" w:rsidP="00123319">
                      <w:pPr>
                        <w:ind w:left="72" w:right="68"/>
                        <w:jc w:val="both"/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123319"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48A7" w:rsidRPr="00001C5B">
        <w:rPr>
          <w:rFonts w:ascii="Fira Sans" w:hAnsi="Fira Sans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5029F7C" wp14:editId="30AD5002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</w:rPr>
                            </w:pPr>
                          </w:p>
                          <w:p w:rsidR="00AB6D25" w:rsidRPr="00C75CAD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:rsidR="00A53132" w:rsidRPr="004C7599" w:rsidRDefault="0017209F" w:rsidP="00C75CAD">
                            <w:pPr>
                              <w:spacing w:before="120" w:after="12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5" w:history="1">
                              <w:r w:rsidR="00CC75D9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 w przetwórstwie przemysłowym, budownictwie, handlu i usługach 2000 – 2020</w:t>
                              </w:r>
                            </w:hyperlink>
                            <w:r w:rsidR="00A53132" w:rsidRPr="004C7599"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  <w:t xml:space="preserve"> </w:t>
                            </w:r>
                          </w:p>
                          <w:p w:rsidR="00A53132" w:rsidRPr="002E71B6" w:rsidRDefault="00A53132" w:rsidP="00C75CAD">
                            <w:pPr>
                              <w:spacing w:before="120" w:after="120"/>
                              <w:rPr>
                                <w:rFonts w:ascii="Fira Sans" w:hAnsi="Fira Sans" w:cs="Arial"/>
                                <w:color w:val="002060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Informacje sygnalne – opinie formułowane przez jednostki z siedzibą w danym województwie dostępne na stronach </w:t>
                            </w:r>
                            <w:r w:rsidR="00C244B6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br/>
                            </w:r>
                            <w:r w:rsidRPr="004F0C3C">
                              <w:rPr>
                                <w:rFonts w:ascii="Fira Sans" w:hAnsi="Fira Sans"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Urzędów Statystycznych</w:t>
                            </w:r>
                          </w:p>
                          <w:p w:rsidR="001951DA" w:rsidRPr="00C75CAD" w:rsidRDefault="0017209F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6" w:history="1">
                              <w:r w:rsidR="001951DA" w:rsidRPr="0011518C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Infografika </w:t>
                              </w:r>
                              <w:r w:rsidR="00A53132" w:rsidRPr="0011518C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–</w:t>
                              </w:r>
                              <w:r w:rsidR="001951DA" w:rsidRPr="0011518C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Koniunktura gospodarcza w Polsce</w:t>
                              </w:r>
                            </w:hyperlink>
                            <w:r w:rsidR="001951DA" w:rsidRPr="00C75CAD"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A53132" w:rsidRPr="00805B46" w:rsidRDefault="0017209F" w:rsidP="00C75CAD">
                            <w:pPr>
                              <w:spacing w:before="120" w:after="120"/>
                              <w:rPr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7" w:history="1">
                              <w:r w:rsidR="00A53132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Badanie koniunktury gospodarczej – zeszyt metodologiczny</w:t>
                              </w:r>
                            </w:hyperlink>
                          </w:p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B6D25" w:rsidRPr="00C75CAD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Temat dostępny w bazach danych</w:t>
                            </w:r>
                          </w:p>
                          <w:p w:rsidR="00AB6D25" w:rsidRPr="00805B46" w:rsidRDefault="0017209F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8" w:history="1">
                              <w:r w:rsidR="00AB6D25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Dziedzinowa Baza Wiedzy </w:t>
                              </w:r>
                              <w:r w:rsidR="001951DA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</w:t>
                              </w:r>
                            </w:hyperlink>
                          </w:p>
                          <w:p w:rsidR="00A53132" w:rsidRPr="00805B46" w:rsidRDefault="0017209F" w:rsidP="00C75CAD">
                            <w:pPr>
                              <w:spacing w:before="120" w:after="120"/>
                              <w:rPr>
                                <w:rStyle w:val="Hipercze"/>
                                <w:rFonts w:ascii="Fira Sans" w:hAnsi="Fira Sans"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49" w:history="1">
                              <w:r w:rsidR="00A53132" w:rsidRPr="00805B46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AB6D25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B6D25" w:rsidRPr="00C75CAD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C75CA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AB6D25" w:rsidRPr="00C75CAD" w:rsidRDefault="0017209F" w:rsidP="00C75CAD">
                            <w:pPr>
                              <w:spacing w:before="120" w:after="120"/>
                              <w:rPr>
                                <w:rStyle w:val="Hipercze"/>
                                <w:rFonts w:cs="Arial"/>
                                <w:color w:val="001D77"/>
                                <w:szCs w:val="30"/>
                                <w:shd w:val="clear" w:color="auto" w:fill="F0F0F0"/>
                              </w:rPr>
                            </w:pPr>
                            <w:hyperlink r:id="rId50" w:history="1">
                              <w:r w:rsidR="00FB762F" w:rsidRPr="00C75CAD">
                                <w:rPr>
                                  <w:rStyle w:val="Hipercze"/>
                                  <w:rFonts w:ascii="Fira Sans" w:hAnsi="Fira Sans"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gospodarcza</w:t>
                              </w:r>
                            </w:hyperlink>
                          </w:p>
                          <w:p w:rsidR="00AB6D25" w:rsidRPr="00505A92" w:rsidRDefault="00AB6D25" w:rsidP="00AB6D25">
                            <w:pPr>
                              <w:rPr>
                                <w:rFonts w:ascii="Fira Sans" w:hAnsi="Fira Sans"/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029F7C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.5pt;margin-top:33.5pt;width:516.5pt;height:349.8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+4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kNjKT62YYP1&#10;I2nvcNwC2lo6tOh+cdbTBlTc/9yBk5zpz5b6t5jO53FlkjEv3s/IcKeezakHrCCoigfOxuM6pDWL&#10;VC1eUZ8blTrwwuRAmSY7SXjYwrg6p3aKevlXrJ4A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G61f7g+AgAAcw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</w:rPr>
                      </w:pPr>
                    </w:p>
                    <w:p w:rsidR="00AB6D25" w:rsidRPr="00C75CAD" w:rsidRDefault="00AB6D25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:rsidR="00A53132" w:rsidRPr="004C7599" w:rsidRDefault="00EA56C9" w:rsidP="00C75CAD">
                      <w:pPr>
                        <w:spacing w:before="120" w:after="12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1" w:history="1">
                        <w:r w:rsidR="00CC75D9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 w przetwórstw</w:t>
                        </w:r>
                        <w:r w:rsidR="00CC75D9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</w:t>
                        </w:r>
                        <w:r w:rsidR="00CC75D9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e przemysłowym, budownictwie, handlu i usługach 2000 – 2020</w:t>
                        </w:r>
                      </w:hyperlink>
                      <w:r w:rsidR="00A53132" w:rsidRPr="004C7599">
                        <w:rPr>
                          <w:rStyle w:val="Hipercze"/>
                          <w:rFonts w:cs="Arial"/>
                          <w:color w:val="001D77"/>
                        </w:rPr>
                        <w:t xml:space="preserve"> </w:t>
                      </w:r>
                    </w:p>
                    <w:p w:rsidR="00A53132" w:rsidRPr="002E71B6" w:rsidRDefault="00A53132" w:rsidP="00C75CAD">
                      <w:pPr>
                        <w:spacing w:before="120" w:after="120"/>
                        <w:rPr>
                          <w:rFonts w:ascii="Fira Sans" w:hAnsi="Fira Sans" w:cs="Arial"/>
                          <w:color w:val="002060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 xml:space="preserve">Informacje sygnalne – opinie formułowane przez jednostki z siedzibą w danym województwie dostępne na stronach </w:t>
                      </w:r>
                      <w:r w:rsidR="00C244B6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br/>
                      </w:r>
                      <w:r w:rsidRPr="004F0C3C">
                        <w:rPr>
                          <w:rFonts w:ascii="Fira Sans" w:hAnsi="Fira Sans" w:cs="Arial"/>
                          <w:sz w:val="18"/>
                          <w:szCs w:val="30"/>
                          <w:shd w:val="clear" w:color="auto" w:fill="F0F0F0"/>
                        </w:rPr>
                        <w:t>Urzędów Statystycznych</w:t>
                      </w:r>
                    </w:p>
                    <w:p w:rsidR="001951DA" w:rsidRPr="00C75CAD" w:rsidRDefault="00EA56C9" w:rsidP="00C75CA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2" w:history="1">
                        <w:r w:rsidR="001951DA" w:rsidRPr="0011518C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Infografika </w:t>
                        </w:r>
                        <w:r w:rsidR="00A53132" w:rsidRPr="0011518C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–</w:t>
                        </w:r>
                        <w:r w:rsidR="001951DA" w:rsidRPr="0011518C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Koniunktura gospodarcza w Polsce</w:t>
                        </w:r>
                      </w:hyperlink>
                      <w:r w:rsidR="001951DA" w:rsidRPr="00C75CAD"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A53132" w:rsidRPr="00805B46" w:rsidRDefault="00EA56C9" w:rsidP="00C75CAD">
                      <w:pPr>
                        <w:spacing w:before="120" w:after="120"/>
                        <w:rPr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3" w:history="1">
                        <w:r w:rsidR="00A53132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Badanie koniunktury gos</w:t>
                        </w:r>
                        <w:r w:rsidR="00A53132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</w:t>
                        </w:r>
                        <w:r w:rsidR="00A53132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odarczej – zeszyt metodologiczny</w:t>
                        </w:r>
                      </w:hyperlink>
                    </w:p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B6D25" w:rsidRPr="00C75CAD" w:rsidRDefault="00AB6D25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Temat dostępny w bazach danych</w:t>
                      </w:r>
                    </w:p>
                    <w:p w:rsidR="00AB6D25" w:rsidRPr="00805B46" w:rsidRDefault="00EA56C9" w:rsidP="00C75CA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4" w:history="1">
                        <w:r w:rsidR="00AB6D25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Dziedzinowa Baza Wiedzy </w:t>
                        </w:r>
                        <w:r w:rsidR="001951DA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</w:t>
                        </w:r>
                      </w:hyperlink>
                    </w:p>
                    <w:p w:rsidR="00A53132" w:rsidRPr="00805B46" w:rsidRDefault="00EA56C9" w:rsidP="00C75CAD">
                      <w:pPr>
                        <w:spacing w:before="120" w:after="120"/>
                        <w:rPr>
                          <w:rStyle w:val="Hipercze"/>
                          <w:rFonts w:ascii="Fira Sans" w:hAnsi="Fira Sans"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55" w:history="1">
                        <w:r w:rsidR="00A53132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</w:t>
                        </w:r>
                        <w:bookmarkStart w:id="1" w:name="_GoBack"/>
                        <w:bookmarkEnd w:id="1"/>
                        <w:r w:rsidR="00A53132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o</w:t>
                        </w:r>
                        <w:r w:rsidR="00A53132" w:rsidRPr="00805B46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nomicznych (BDM)</w:t>
                        </w:r>
                      </w:hyperlink>
                    </w:p>
                    <w:p w:rsidR="00AB6D25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B6D25" w:rsidRPr="00C75CAD" w:rsidRDefault="00AB6D25" w:rsidP="00AB6D25">
                      <w:pPr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C75CAD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:rsidR="00AB6D25" w:rsidRPr="00C75CAD" w:rsidRDefault="00EA56C9" w:rsidP="00C75CAD">
                      <w:pPr>
                        <w:spacing w:before="120" w:after="120"/>
                        <w:rPr>
                          <w:rStyle w:val="Hipercze"/>
                          <w:rFonts w:cs="Arial"/>
                          <w:color w:val="001D77"/>
                          <w:szCs w:val="30"/>
                          <w:shd w:val="clear" w:color="auto" w:fill="F0F0F0"/>
                        </w:rPr>
                      </w:pPr>
                      <w:hyperlink r:id="rId56" w:history="1">
                        <w:r w:rsidR="00FB762F" w:rsidRPr="00C75CAD">
                          <w:rPr>
                            <w:rStyle w:val="Hipercze"/>
                            <w:rFonts w:ascii="Fira Sans" w:hAnsi="Fira Sans"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gospodarcza</w:t>
                        </w:r>
                      </w:hyperlink>
                    </w:p>
                    <w:p w:rsidR="00AB6D25" w:rsidRPr="00505A92" w:rsidRDefault="00AB6D25" w:rsidP="00AB6D25">
                      <w:pPr>
                        <w:rPr>
                          <w:rFonts w:ascii="Fira Sans" w:hAnsi="Fira Sans"/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AE4F99">
      <w:headerReference w:type="default" r:id="rId5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09F" w:rsidRDefault="0017209F" w:rsidP="000662E2">
      <w:pPr>
        <w:spacing w:after="0" w:line="240" w:lineRule="auto"/>
      </w:pPr>
      <w:r>
        <w:separator/>
      </w:r>
    </w:p>
  </w:endnote>
  <w:endnote w:type="continuationSeparator" w:id="0">
    <w:p w:rsidR="0017209F" w:rsidRDefault="0017209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2265107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B7359B" w:rsidRPr="00B7359B" w:rsidRDefault="00B7359B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 w:rsidR="004A5B05">
          <w:rPr>
            <w:rFonts w:ascii="Fira Sans" w:hAnsi="Fira Sans"/>
            <w:noProof/>
            <w:sz w:val="19"/>
            <w:szCs w:val="19"/>
          </w:rPr>
          <w:t>5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9363336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2B1A65" w:rsidRPr="002B1A65" w:rsidRDefault="002B1A65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 w:rsidR="009D6C05"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09F" w:rsidRDefault="0017209F" w:rsidP="000662E2">
      <w:pPr>
        <w:spacing w:after="0" w:line="240" w:lineRule="auto"/>
      </w:pPr>
      <w:r>
        <w:separator/>
      </w:r>
    </w:p>
  </w:footnote>
  <w:footnote w:type="continuationSeparator" w:id="0">
    <w:p w:rsidR="0017209F" w:rsidRDefault="0017209F" w:rsidP="000662E2">
      <w:pPr>
        <w:spacing w:after="0" w:line="240" w:lineRule="auto"/>
      </w:pPr>
      <w:r>
        <w:continuationSeparator/>
      </w:r>
    </w:p>
  </w:footnote>
  <w:footnote w:id="1">
    <w:p w:rsidR="004F030C" w:rsidRDefault="004F030C" w:rsidP="004F030C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4F030C">
        <w:rPr>
          <w:rFonts w:ascii="Fira Sans" w:hAnsi="Fira Sans"/>
          <w:sz w:val="16"/>
          <w:szCs w:val="16"/>
        </w:rPr>
        <w:t xml:space="preserve">Szereg </w:t>
      </w:r>
      <w:proofErr w:type="spellStart"/>
      <w:r w:rsidRPr="004F030C">
        <w:rPr>
          <w:rFonts w:ascii="Fira Sans" w:hAnsi="Fira Sans"/>
          <w:sz w:val="16"/>
          <w:szCs w:val="16"/>
        </w:rPr>
        <w:t>niesezonowy</w:t>
      </w:r>
      <w:proofErr w:type="spellEnd"/>
      <w:r w:rsidRPr="004F030C">
        <w:rPr>
          <w:rFonts w:ascii="Fira Sans" w:hAnsi="Fira Sans"/>
          <w:sz w:val="16"/>
          <w:szCs w:val="16"/>
        </w:rPr>
        <w:t xml:space="preserve">, nie wymaga wyrównania sezonowego. Dane </w:t>
      </w:r>
      <w:r>
        <w:rPr>
          <w:rFonts w:ascii="Fira Sans" w:hAnsi="Fira Sans"/>
          <w:sz w:val="16"/>
          <w:szCs w:val="16"/>
        </w:rPr>
        <w:t>niewyrównane sezonowo</w:t>
      </w:r>
      <w:r w:rsidRPr="004F030C">
        <w:rPr>
          <w:rFonts w:ascii="Fira Sans" w:hAnsi="Fira Sans"/>
          <w:sz w:val="16"/>
          <w:szCs w:val="16"/>
        </w:rPr>
        <w:t xml:space="preserve"> mogą być analizowane i interpretowane w sposób analogiczny jak dane wyrównane.</w:t>
      </w:r>
    </w:p>
  </w:footnote>
  <w:footnote w:id="2">
    <w:p w:rsidR="00562D3D" w:rsidRDefault="00562D3D" w:rsidP="00562D3D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4F030C">
        <w:rPr>
          <w:rFonts w:ascii="Fira Sans" w:hAnsi="Fira Sans"/>
          <w:sz w:val="16"/>
          <w:szCs w:val="16"/>
        </w:rPr>
        <w:t xml:space="preserve">Szereg </w:t>
      </w:r>
      <w:proofErr w:type="spellStart"/>
      <w:r w:rsidRPr="004F030C">
        <w:rPr>
          <w:rFonts w:ascii="Fira Sans" w:hAnsi="Fira Sans"/>
          <w:sz w:val="16"/>
          <w:szCs w:val="16"/>
        </w:rPr>
        <w:t>niesezonowy</w:t>
      </w:r>
      <w:proofErr w:type="spellEnd"/>
      <w:r w:rsidRPr="004F030C">
        <w:rPr>
          <w:rFonts w:ascii="Fira Sans" w:hAnsi="Fira Sans"/>
          <w:sz w:val="16"/>
          <w:szCs w:val="16"/>
        </w:rPr>
        <w:t>, nie wymaga wyrównania sezonowego. Dane niewyrównane sezonowo mogą być analizowane i interpretowane w sposób analogiczny jak dane wyrównane.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ADAE8A4" wp14:editId="0B1BA15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80C2E9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A6F80E9" wp14:editId="72B1336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0201D2" w:rsidRDefault="00F37172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6F80E9" id="Schemat blokowy: opóźnienie 6" o:spid="_x0000_s1030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0201D2" w:rsidRDefault="00F37172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22D3DA2" wp14:editId="3CA2341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62D7E6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" fillcolor="#f2f2f2 [3052]" stroked="f" strokeweight="1pt">
              <w10:wrap type="tight"/>
            </v:rect>
          </w:pict>
        </mc:Fallback>
      </mc:AlternateContent>
    </w:r>
    <w:r w:rsidR="00114E77">
      <w:rPr>
        <w:noProof/>
        <w:lang w:eastAsia="pl-PL"/>
      </w:rPr>
      <w:drawing>
        <wp:inline distT="0" distB="0" distL="0" distR="0">
          <wp:extent cx="1295904" cy="720000"/>
          <wp:effectExtent l="0" t="0" r="0" b="4445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0608F51" wp14:editId="6366C388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0201D2" w:rsidRDefault="00B3064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22.01.</w:t>
                          </w:r>
                          <w:r w:rsidR="00F601A3" w:rsidRPr="000201D2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>2020</w:t>
                          </w:r>
                          <w:r w:rsidR="00F37172" w:rsidRPr="000201D2">
                            <w:rPr>
                              <w:rFonts w:ascii="Fira Sans SemiBold" w:hAnsi="Fira Sans SemiBold"/>
                              <w:color w:val="001D77"/>
                              <w:sz w:val="19"/>
                              <w:szCs w:val="19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08F51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17.5pt;width:132.5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" filled="f" stroked="f">
              <v:textbox>
                <w:txbxContent>
                  <w:p w:rsidR="00F37172" w:rsidRPr="000201D2" w:rsidRDefault="00B3064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22.01.</w:t>
                    </w:r>
                    <w:r w:rsidR="00F601A3" w:rsidRPr="000201D2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>2020</w:t>
                    </w:r>
                    <w:r w:rsidR="00F37172" w:rsidRPr="000201D2">
                      <w:rPr>
                        <w:rFonts w:ascii="Fira Sans SemiBold" w:hAnsi="Fira Sans SemiBold"/>
                        <w:color w:val="001D77"/>
                        <w:sz w:val="19"/>
                        <w:szCs w:val="19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2.4pt;height:127.2pt;visibility:visible;mso-wrap-style:square" o:bullet="t">
        <v:imagedata r:id="rId1" o:title=""/>
      </v:shape>
    </w:pict>
  </w:numPicBullet>
  <w:numPicBullet w:numPicBulletId="1">
    <w:pict>
      <v:shape id="_x0000_i1031" type="#_x0000_t75" style="width:123.6pt;height:127.2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DA0"/>
    <w:rsid w:val="00001C5B"/>
    <w:rsid w:val="00003437"/>
    <w:rsid w:val="0000366F"/>
    <w:rsid w:val="00004611"/>
    <w:rsid w:val="00004825"/>
    <w:rsid w:val="00005CE7"/>
    <w:rsid w:val="0000709F"/>
    <w:rsid w:val="000108B8"/>
    <w:rsid w:val="00011A11"/>
    <w:rsid w:val="00011C7D"/>
    <w:rsid w:val="000152F5"/>
    <w:rsid w:val="00016D37"/>
    <w:rsid w:val="000201D2"/>
    <w:rsid w:val="00022730"/>
    <w:rsid w:val="000259F3"/>
    <w:rsid w:val="000332B3"/>
    <w:rsid w:val="00034B19"/>
    <w:rsid w:val="000366E9"/>
    <w:rsid w:val="0004582E"/>
    <w:rsid w:val="0004594F"/>
    <w:rsid w:val="00051931"/>
    <w:rsid w:val="0005206C"/>
    <w:rsid w:val="000534A5"/>
    <w:rsid w:val="00057B5C"/>
    <w:rsid w:val="00057BCF"/>
    <w:rsid w:val="00057CA1"/>
    <w:rsid w:val="00061635"/>
    <w:rsid w:val="00062C3F"/>
    <w:rsid w:val="000662E2"/>
    <w:rsid w:val="00066883"/>
    <w:rsid w:val="00067783"/>
    <w:rsid w:val="00074600"/>
    <w:rsid w:val="00075359"/>
    <w:rsid w:val="00076C1A"/>
    <w:rsid w:val="00076EB8"/>
    <w:rsid w:val="000806F7"/>
    <w:rsid w:val="0008148B"/>
    <w:rsid w:val="00083125"/>
    <w:rsid w:val="000834E9"/>
    <w:rsid w:val="00090DEE"/>
    <w:rsid w:val="0009359E"/>
    <w:rsid w:val="0009439B"/>
    <w:rsid w:val="0009541F"/>
    <w:rsid w:val="00096BB4"/>
    <w:rsid w:val="000A0C17"/>
    <w:rsid w:val="000A388D"/>
    <w:rsid w:val="000A6754"/>
    <w:rsid w:val="000B0727"/>
    <w:rsid w:val="000B1421"/>
    <w:rsid w:val="000C135D"/>
    <w:rsid w:val="000C362F"/>
    <w:rsid w:val="000C411C"/>
    <w:rsid w:val="000C5ECF"/>
    <w:rsid w:val="000D1D43"/>
    <w:rsid w:val="000D225C"/>
    <w:rsid w:val="000E0918"/>
    <w:rsid w:val="000E7ED0"/>
    <w:rsid w:val="000F3461"/>
    <w:rsid w:val="000F42CD"/>
    <w:rsid w:val="001005D5"/>
    <w:rsid w:val="001011C3"/>
    <w:rsid w:val="00101BB6"/>
    <w:rsid w:val="001027F5"/>
    <w:rsid w:val="00110D87"/>
    <w:rsid w:val="00110DEB"/>
    <w:rsid w:val="00112E06"/>
    <w:rsid w:val="00114DB9"/>
    <w:rsid w:val="00114E77"/>
    <w:rsid w:val="00114F89"/>
    <w:rsid w:val="0011518C"/>
    <w:rsid w:val="00116087"/>
    <w:rsid w:val="0011768E"/>
    <w:rsid w:val="00123319"/>
    <w:rsid w:val="001244A5"/>
    <w:rsid w:val="00130296"/>
    <w:rsid w:val="00133B51"/>
    <w:rsid w:val="00134852"/>
    <w:rsid w:val="00134F39"/>
    <w:rsid w:val="00140B51"/>
    <w:rsid w:val="00140DDC"/>
    <w:rsid w:val="001423B6"/>
    <w:rsid w:val="001448A7"/>
    <w:rsid w:val="00146621"/>
    <w:rsid w:val="001479AC"/>
    <w:rsid w:val="00150BC6"/>
    <w:rsid w:val="001523FD"/>
    <w:rsid w:val="00153ABA"/>
    <w:rsid w:val="001557B1"/>
    <w:rsid w:val="00155A33"/>
    <w:rsid w:val="00162325"/>
    <w:rsid w:val="00162D31"/>
    <w:rsid w:val="00162E45"/>
    <w:rsid w:val="00163E39"/>
    <w:rsid w:val="0016451D"/>
    <w:rsid w:val="00165E66"/>
    <w:rsid w:val="00171A1E"/>
    <w:rsid w:val="0017209F"/>
    <w:rsid w:val="00172E2E"/>
    <w:rsid w:val="001762A6"/>
    <w:rsid w:val="0018029F"/>
    <w:rsid w:val="001831F9"/>
    <w:rsid w:val="001863A0"/>
    <w:rsid w:val="001866DD"/>
    <w:rsid w:val="00186B0A"/>
    <w:rsid w:val="00187A01"/>
    <w:rsid w:val="00187E2B"/>
    <w:rsid w:val="00187EC6"/>
    <w:rsid w:val="00193BDE"/>
    <w:rsid w:val="001951DA"/>
    <w:rsid w:val="001A1B86"/>
    <w:rsid w:val="001A1D09"/>
    <w:rsid w:val="001A42E2"/>
    <w:rsid w:val="001B10DC"/>
    <w:rsid w:val="001B24E0"/>
    <w:rsid w:val="001B48F9"/>
    <w:rsid w:val="001B56B5"/>
    <w:rsid w:val="001B64F3"/>
    <w:rsid w:val="001C0AF0"/>
    <w:rsid w:val="001C3269"/>
    <w:rsid w:val="001D1DB4"/>
    <w:rsid w:val="001D5205"/>
    <w:rsid w:val="001E14AC"/>
    <w:rsid w:val="001E155C"/>
    <w:rsid w:val="001E2D5D"/>
    <w:rsid w:val="001E668B"/>
    <w:rsid w:val="001F0737"/>
    <w:rsid w:val="001F0E57"/>
    <w:rsid w:val="001F135A"/>
    <w:rsid w:val="001F1BE1"/>
    <w:rsid w:val="002053BC"/>
    <w:rsid w:val="00205BC2"/>
    <w:rsid w:val="00207ED8"/>
    <w:rsid w:val="002105E1"/>
    <w:rsid w:val="002112C0"/>
    <w:rsid w:val="002140F5"/>
    <w:rsid w:val="00216024"/>
    <w:rsid w:val="002213DC"/>
    <w:rsid w:val="00223D5A"/>
    <w:rsid w:val="002248CD"/>
    <w:rsid w:val="00224BF7"/>
    <w:rsid w:val="00224FBD"/>
    <w:rsid w:val="0023628A"/>
    <w:rsid w:val="00236D7C"/>
    <w:rsid w:val="0023792A"/>
    <w:rsid w:val="002476AC"/>
    <w:rsid w:val="002514D2"/>
    <w:rsid w:val="00252628"/>
    <w:rsid w:val="00256BF2"/>
    <w:rsid w:val="002574F9"/>
    <w:rsid w:val="00263742"/>
    <w:rsid w:val="00266F8B"/>
    <w:rsid w:val="00273293"/>
    <w:rsid w:val="00276811"/>
    <w:rsid w:val="0027719C"/>
    <w:rsid w:val="00281218"/>
    <w:rsid w:val="00282699"/>
    <w:rsid w:val="002914E4"/>
    <w:rsid w:val="0029253E"/>
    <w:rsid w:val="002926DF"/>
    <w:rsid w:val="00293563"/>
    <w:rsid w:val="002946A4"/>
    <w:rsid w:val="00296697"/>
    <w:rsid w:val="002A3C8F"/>
    <w:rsid w:val="002B0472"/>
    <w:rsid w:val="002B1A65"/>
    <w:rsid w:val="002B5972"/>
    <w:rsid w:val="002B6B12"/>
    <w:rsid w:val="002B76F0"/>
    <w:rsid w:val="002C01DB"/>
    <w:rsid w:val="002C22D7"/>
    <w:rsid w:val="002C39DC"/>
    <w:rsid w:val="002C4FF0"/>
    <w:rsid w:val="002C7D24"/>
    <w:rsid w:val="002D07AD"/>
    <w:rsid w:val="002D3F81"/>
    <w:rsid w:val="002D5776"/>
    <w:rsid w:val="002D5A7F"/>
    <w:rsid w:val="002E6140"/>
    <w:rsid w:val="002E6985"/>
    <w:rsid w:val="002E71B6"/>
    <w:rsid w:val="002F14FA"/>
    <w:rsid w:val="002F2B58"/>
    <w:rsid w:val="002F4D66"/>
    <w:rsid w:val="002F4E60"/>
    <w:rsid w:val="002F77C8"/>
    <w:rsid w:val="00301633"/>
    <w:rsid w:val="00303D35"/>
    <w:rsid w:val="003041CB"/>
    <w:rsid w:val="00304F22"/>
    <w:rsid w:val="003065C9"/>
    <w:rsid w:val="00306C7C"/>
    <w:rsid w:val="00310C8E"/>
    <w:rsid w:val="00311059"/>
    <w:rsid w:val="003156B1"/>
    <w:rsid w:val="00317BE2"/>
    <w:rsid w:val="00321A79"/>
    <w:rsid w:val="00322D35"/>
    <w:rsid w:val="00322EDD"/>
    <w:rsid w:val="00323111"/>
    <w:rsid w:val="003239A4"/>
    <w:rsid w:val="003313BA"/>
    <w:rsid w:val="00332320"/>
    <w:rsid w:val="00335366"/>
    <w:rsid w:val="003407E4"/>
    <w:rsid w:val="00346D76"/>
    <w:rsid w:val="0034734A"/>
    <w:rsid w:val="00347A0E"/>
    <w:rsid w:val="00347D72"/>
    <w:rsid w:val="00351097"/>
    <w:rsid w:val="003538AF"/>
    <w:rsid w:val="00354A53"/>
    <w:rsid w:val="00357F62"/>
    <w:rsid w:val="0036049A"/>
    <w:rsid w:val="00365A7C"/>
    <w:rsid w:val="0036698B"/>
    <w:rsid w:val="00367237"/>
    <w:rsid w:val="0036763D"/>
    <w:rsid w:val="003703DC"/>
    <w:rsid w:val="0037077F"/>
    <w:rsid w:val="00371234"/>
    <w:rsid w:val="0037141A"/>
    <w:rsid w:val="00373882"/>
    <w:rsid w:val="00374CAC"/>
    <w:rsid w:val="003754E6"/>
    <w:rsid w:val="003860FF"/>
    <w:rsid w:val="003904F8"/>
    <w:rsid w:val="00391BE8"/>
    <w:rsid w:val="003951EE"/>
    <w:rsid w:val="00395702"/>
    <w:rsid w:val="00396904"/>
    <w:rsid w:val="003972AF"/>
    <w:rsid w:val="00397D18"/>
    <w:rsid w:val="003A0ABA"/>
    <w:rsid w:val="003A1B36"/>
    <w:rsid w:val="003A271E"/>
    <w:rsid w:val="003A2905"/>
    <w:rsid w:val="003A2CF1"/>
    <w:rsid w:val="003A2DFB"/>
    <w:rsid w:val="003A42AD"/>
    <w:rsid w:val="003A48C2"/>
    <w:rsid w:val="003A5036"/>
    <w:rsid w:val="003B1FED"/>
    <w:rsid w:val="003B5B72"/>
    <w:rsid w:val="003C0845"/>
    <w:rsid w:val="003C4464"/>
    <w:rsid w:val="003C4528"/>
    <w:rsid w:val="003C59E0"/>
    <w:rsid w:val="003C6C8D"/>
    <w:rsid w:val="003D0E7E"/>
    <w:rsid w:val="003D2D75"/>
    <w:rsid w:val="003D2F16"/>
    <w:rsid w:val="003D4F95"/>
    <w:rsid w:val="003D5EA6"/>
    <w:rsid w:val="003D5F42"/>
    <w:rsid w:val="003D60A9"/>
    <w:rsid w:val="003E10D7"/>
    <w:rsid w:val="003E1635"/>
    <w:rsid w:val="003E170B"/>
    <w:rsid w:val="003E21F4"/>
    <w:rsid w:val="003E781B"/>
    <w:rsid w:val="003F4C97"/>
    <w:rsid w:val="003F7FE6"/>
    <w:rsid w:val="004002B7"/>
    <w:rsid w:val="0040344F"/>
    <w:rsid w:val="00403C6B"/>
    <w:rsid w:val="004040CC"/>
    <w:rsid w:val="0040435C"/>
    <w:rsid w:val="004118D1"/>
    <w:rsid w:val="004159FA"/>
    <w:rsid w:val="0042323E"/>
    <w:rsid w:val="004232C1"/>
    <w:rsid w:val="00423D86"/>
    <w:rsid w:val="0042406F"/>
    <w:rsid w:val="0042446D"/>
    <w:rsid w:val="00427BF8"/>
    <w:rsid w:val="00431C02"/>
    <w:rsid w:val="00432D84"/>
    <w:rsid w:val="00432E3F"/>
    <w:rsid w:val="004335CF"/>
    <w:rsid w:val="004366B1"/>
    <w:rsid w:val="00437395"/>
    <w:rsid w:val="00445047"/>
    <w:rsid w:val="00445683"/>
    <w:rsid w:val="00445A7C"/>
    <w:rsid w:val="0044644A"/>
    <w:rsid w:val="0045269C"/>
    <w:rsid w:val="00454346"/>
    <w:rsid w:val="004546ED"/>
    <w:rsid w:val="00454A5C"/>
    <w:rsid w:val="004553E8"/>
    <w:rsid w:val="00457611"/>
    <w:rsid w:val="00461CA9"/>
    <w:rsid w:val="00463E39"/>
    <w:rsid w:val="004657FC"/>
    <w:rsid w:val="004662CE"/>
    <w:rsid w:val="00470A70"/>
    <w:rsid w:val="004733F6"/>
    <w:rsid w:val="00473463"/>
    <w:rsid w:val="00474E69"/>
    <w:rsid w:val="00482BBE"/>
    <w:rsid w:val="00482FAD"/>
    <w:rsid w:val="004853D3"/>
    <w:rsid w:val="0049621B"/>
    <w:rsid w:val="004A569A"/>
    <w:rsid w:val="004A592F"/>
    <w:rsid w:val="004A5B05"/>
    <w:rsid w:val="004A6CC2"/>
    <w:rsid w:val="004B059E"/>
    <w:rsid w:val="004B0752"/>
    <w:rsid w:val="004B1FEA"/>
    <w:rsid w:val="004B5159"/>
    <w:rsid w:val="004B5966"/>
    <w:rsid w:val="004B60DB"/>
    <w:rsid w:val="004B7384"/>
    <w:rsid w:val="004C0840"/>
    <w:rsid w:val="004C0E8B"/>
    <w:rsid w:val="004C1176"/>
    <w:rsid w:val="004C1895"/>
    <w:rsid w:val="004C21B2"/>
    <w:rsid w:val="004C5A76"/>
    <w:rsid w:val="004C5EFD"/>
    <w:rsid w:val="004C6D40"/>
    <w:rsid w:val="004C7599"/>
    <w:rsid w:val="004D211A"/>
    <w:rsid w:val="004D30A4"/>
    <w:rsid w:val="004D4BCB"/>
    <w:rsid w:val="004D4E95"/>
    <w:rsid w:val="004E070B"/>
    <w:rsid w:val="004E1B1E"/>
    <w:rsid w:val="004E6AB5"/>
    <w:rsid w:val="004E7068"/>
    <w:rsid w:val="004E7DEA"/>
    <w:rsid w:val="004F030C"/>
    <w:rsid w:val="004F03D7"/>
    <w:rsid w:val="004F096D"/>
    <w:rsid w:val="004F0C3C"/>
    <w:rsid w:val="004F2AEE"/>
    <w:rsid w:val="004F4B2E"/>
    <w:rsid w:val="004F63FC"/>
    <w:rsid w:val="0050144E"/>
    <w:rsid w:val="0050225F"/>
    <w:rsid w:val="00505A92"/>
    <w:rsid w:val="00506FD7"/>
    <w:rsid w:val="00511BFC"/>
    <w:rsid w:val="00512936"/>
    <w:rsid w:val="005203F1"/>
    <w:rsid w:val="00521BC3"/>
    <w:rsid w:val="00526B0F"/>
    <w:rsid w:val="00527E03"/>
    <w:rsid w:val="00530791"/>
    <w:rsid w:val="00530B2D"/>
    <w:rsid w:val="00532B4D"/>
    <w:rsid w:val="00541AC7"/>
    <w:rsid w:val="0054251F"/>
    <w:rsid w:val="005436D8"/>
    <w:rsid w:val="00546045"/>
    <w:rsid w:val="005462FF"/>
    <w:rsid w:val="005471BB"/>
    <w:rsid w:val="005520D8"/>
    <w:rsid w:val="00556CF1"/>
    <w:rsid w:val="00557D23"/>
    <w:rsid w:val="00560493"/>
    <w:rsid w:val="00562D3D"/>
    <w:rsid w:val="005762A7"/>
    <w:rsid w:val="0057767A"/>
    <w:rsid w:val="00582408"/>
    <w:rsid w:val="005828BF"/>
    <w:rsid w:val="0058585A"/>
    <w:rsid w:val="005864BA"/>
    <w:rsid w:val="005916D7"/>
    <w:rsid w:val="005A1C1A"/>
    <w:rsid w:val="005A698C"/>
    <w:rsid w:val="005A6F50"/>
    <w:rsid w:val="005B11DA"/>
    <w:rsid w:val="005B2433"/>
    <w:rsid w:val="005B44E2"/>
    <w:rsid w:val="005B5280"/>
    <w:rsid w:val="005C4F00"/>
    <w:rsid w:val="005D77FB"/>
    <w:rsid w:val="005D7C1F"/>
    <w:rsid w:val="005E0799"/>
    <w:rsid w:val="005E14A3"/>
    <w:rsid w:val="005E2CB6"/>
    <w:rsid w:val="005E4ABD"/>
    <w:rsid w:val="005E5E39"/>
    <w:rsid w:val="005F0DD0"/>
    <w:rsid w:val="005F4FE0"/>
    <w:rsid w:val="005F5A80"/>
    <w:rsid w:val="005F6DFA"/>
    <w:rsid w:val="00601033"/>
    <w:rsid w:val="006044FF"/>
    <w:rsid w:val="00605F33"/>
    <w:rsid w:val="00606660"/>
    <w:rsid w:val="00607CC5"/>
    <w:rsid w:val="00611E75"/>
    <w:rsid w:val="0061219D"/>
    <w:rsid w:val="006140C6"/>
    <w:rsid w:val="00617632"/>
    <w:rsid w:val="006218D3"/>
    <w:rsid w:val="00623AEC"/>
    <w:rsid w:val="00632056"/>
    <w:rsid w:val="00633014"/>
    <w:rsid w:val="00633B23"/>
    <w:rsid w:val="0063437B"/>
    <w:rsid w:val="0063555F"/>
    <w:rsid w:val="0063792B"/>
    <w:rsid w:val="00640163"/>
    <w:rsid w:val="00640F41"/>
    <w:rsid w:val="006467C3"/>
    <w:rsid w:val="006516CF"/>
    <w:rsid w:val="00652FE9"/>
    <w:rsid w:val="0065356C"/>
    <w:rsid w:val="00655B16"/>
    <w:rsid w:val="006604C6"/>
    <w:rsid w:val="00661D83"/>
    <w:rsid w:val="006650CE"/>
    <w:rsid w:val="006667DB"/>
    <w:rsid w:val="00666FE6"/>
    <w:rsid w:val="006673CA"/>
    <w:rsid w:val="00667C4F"/>
    <w:rsid w:val="006715A8"/>
    <w:rsid w:val="00676B47"/>
    <w:rsid w:val="00683277"/>
    <w:rsid w:val="00690BEE"/>
    <w:rsid w:val="00692138"/>
    <w:rsid w:val="006932A5"/>
    <w:rsid w:val="00694612"/>
    <w:rsid w:val="00694FD9"/>
    <w:rsid w:val="00695688"/>
    <w:rsid w:val="00695D66"/>
    <w:rsid w:val="006966AD"/>
    <w:rsid w:val="006A41E2"/>
    <w:rsid w:val="006B05FA"/>
    <w:rsid w:val="006B0E9E"/>
    <w:rsid w:val="006B2D75"/>
    <w:rsid w:val="006B3239"/>
    <w:rsid w:val="006B3857"/>
    <w:rsid w:val="006B5AE4"/>
    <w:rsid w:val="006D4054"/>
    <w:rsid w:val="006D4318"/>
    <w:rsid w:val="006D6347"/>
    <w:rsid w:val="006D7274"/>
    <w:rsid w:val="006E02EC"/>
    <w:rsid w:val="006E1123"/>
    <w:rsid w:val="006E4BB4"/>
    <w:rsid w:val="006E7789"/>
    <w:rsid w:val="006F57E5"/>
    <w:rsid w:val="00702737"/>
    <w:rsid w:val="00706806"/>
    <w:rsid w:val="00711297"/>
    <w:rsid w:val="00711571"/>
    <w:rsid w:val="007205CE"/>
    <w:rsid w:val="007211B1"/>
    <w:rsid w:val="00726B70"/>
    <w:rsid w:val="00730184"/>
    <w:rsid w:val="00732809"/>
    <w:rsid w:val="0073602C"/>
    <w:rsid w:val="00737ADD"/>
    <w:rsid w:val="00743F79"/>
    <w:rsid w:val="00745912"/>
    <w:rsid w:val="00746187"/>
    <w:rsid w:val="00752B07"/>
    <w:rsid w:val="00754106"/>
    <w:rsid w:val="00754C63"/>
    <w:rsid w:val="007615BC"/>
    <w:rsid w:val="007623ED"/>
    <w:rsid w:val="00762403"/>
    <w:rsid w:val="0076254F"/>
    <w:rsid w:val="007700E4"/>
    <w:rsid w:val="0077196D"/>
    <w:rsid w:val="00773E86"/>
    <w:rsid w:val="00774C6B"/>
    <w:rsid w:val="007801F5"/>
    <w:rsid w:val="00783CA4"/>
    <w:rsid w:val="007842FB"/>
    <w:rsid w:val="00786124"/>
    <w:rsid w:val="00791FC6"/>
    <w:rsid w:val="00792ACE"/>
    <w:rsid w:val="0079514B"/>
    <w:rsid w:val="007962F7"/>
    <w:rsid w:val="00797A85"/>
    <w:rsid w:val="007A2DC1"/>
    <w:rsid w:val="007A3C6F"/>
    <w:rsid w:val="007A7C0E"/>
    <w:rsid w:val="007B1B50"/>
    <w:rsid w:val="007B5805"/>
    <w:rsid w:val="007B7014"/>
    <w:rsid w:val="007C10D9"/>
    <w:rsid w:val="007C14FB"/>
    <w:rsid w:val="007C366B"/>
    <w:rsid w:val="007C3926"/>
    <w:rsid w:val="007C4564"/>
    <w:rsid w:val="007D2B8D"/>
    <w:rsid w:val="007D3319"/>
    <w:rsid w:val="007D335D"/>
    <w:rsid w:val="007D5ACA"/>
    <w:rsid w:val="007E1B65"/>
    <w:rsid w:val="007E2821"/>
    <w:rsid w:val="007E3301"/>
    <w:rsid w:val="007E3314"/>
    <w:rsid w:val="007E4B03"/>
    <w:rsid w:val="007E6B4A"/>
    <w:rsid w:val="007F324B"/>
    <w:rsid w:val="007F3482"/>
    <w:rsid w:val="007F5697"/>
    <w:rsid w:val="0080476C"/>
    <w:rsid w:val="00804892"/>
    <w:rsid w:val="0080553C"/>
    <w:rsid w:val="00805B46"/>
    <w:rsid w:val="008106B9"/>
    <w:rsid w:val="0081118B"/>
    <w:rsid w:val="00821DAE"/>
    <w:rsid w:val="00822513"/>
    <w:rsid w:val="00822948"/>
    <w:rsid w:val="00825DC2"/>
    <w:rsid w:val="008278E4"/>
    <w:rsid w:val="00827A31"/>
    <w:rsid w:val="008325FD"/>
    <w:rsid w:val="00834AD3"/>
    <w:rsid w:val="00834C1D"/>
    <w:rsid w:val="0083594E"/>
    <w:rsid w:val="00835F27"/>
    <w:rsid w:val="00843795"/>
    <w:rsid w:val="008468C4"/>
    <w:rsid w:val="00846BFF"/>
    <w:rsid w:val="00847F0F"/>
    <w:rsid w:val="0085032D"/>
    <w:rsid w:val="00852448"/>
    <w:rsid w:val="00854334"/>
    <w:rsid w:val="008672E8"/>
    <w:rsid w:val="0087165C"/>
    <w:rsid w:val="00871AEC"/>
    <w:rsid w:val="00872B57"/>
    <w:rsid w:val="00875D1F"/>
    <w:rsid w:val="008779D7"/>
    <w:rsid w:val="00877A02"/>
    <w:rsid w:val="00880870"/>
    <w:rsid w:val="0088188F"/>
    <w:rsid w:val="0088258A"/>
    <w:rsid w:val="00883AA9"/>
    <w:rsid w:val="00884717"/>
    <w:rsid w:val="00886332"/>
    <w:rsid w:val="00886696"/>
    <w:rsid w:val="008A26D9"/>
    <w:rsid w:val="008A781A"/>
    <w:rsid w:val="008B1EC9"/>
    <w:rsid w:val="008B6C73"/>
    <w:rsid w:val="008C0242"/>
    <w:rsid w:val="008D361F"/>
    <w:rsid w:val="008E0426"/>
    <w:rsid w:val="008E3158"/>
    <w:rsid w:val="008E3FD2"/>
    <w:rsid w:val="008E6509"/>
    <w:rsid w:val="008E6907"/>
    <w:rsid w:val="008E6D40"/>
    <w:rsid w:val="008E750B"/>
    <w:rsid w:val="008E7B86"/>
    <w:rsid w:val="008F3638"/>
    <w:rsid w:val="008F41AD"/>
    <w:rsid w:val="008F423C"/>
    <w:rsid w:val="008F6CB7"/>
    <w:rsid w:val="008F6F31"/>
    <w:rsid w:val="008F74DF"/>
    <w:rsid w:val="00900CCE"/>
    <w:rsid w:val="00902896"/>
    <w:rsid w:val="00903E15"/>
    <w:rsid w:val="00903EC3"/>
    <w:rsid w:val="009046CB"/>
    <w:rsid w:val="009104D1"/>
    <w:rsid w:val="00910C4C"/>
    <w:rsid w:val="009127BA"/>
    <w:rsid w:val="00913383"/>
    <w:rsid w:val="0091509B"/>
    <w:rsid w:val="00920B7D"/>
    <w:rsid w:val="009227A6"/>
    <w:rsid w:val="0092366F"/>
    <w:rsid w:val="009269E1"/>
    <w:rsid w:val="00926CD9"/>
    <w:rsid w:val="0092753D"/>
    <w:rsid w:val="00933EC1"/>
    <w:rsid w:val="0094021A"/>
    <w:rsid w:val="009411B3"/>
    <w:rsid w:val="00941C5E"/>
    <w:rsid w:val="00941CF0"/>
    <w:rsid w:val="00943F43"/>
    <w:rsid w:val="009530DB"/>
    <w:rsid w:val="00953676"/>
    <w:rsid w:val="009602FC"/>
    <w:rsid w:val="00961A8B"/>
    <w:rsid w:val="009647C9"/>
    <w:rsid w:val="00964B83"/>
    <w:rsid w:val="00967F99"/>
    <w:rsid w:val="009705EE"/>
    <w:rsid w:val="00977927"/>
    <w:rsid w:val="0098135C"/>
    <w:rsid w:val="0098156A"/>
    <w:rsid w:val="009837C5"/>
    <w:rsid w:val="00984351"/>
    <w:rsid w:val="0098537F"/>
    <w:rsid w:val="00985CAD"/>
    <w:rsid w:val="009921EB"/>
    <w:rsid w:val="00996693"/>
    <w:rsid w:val="009A24B0"/>
    <w:rsid w:val="009A40B0"/>
    <w:rsid w:val="009B068E"/>
    <w:rsid w:val="009B4CC8"/>
    <w:rsid w:val="009B5808"/>
    <w:rsid w:val="009C0165"/>
    <w:rsid w:val="009C1335"/>
    <w:rsid w:val="009C1AB2"/>
    <w:rsid w:val="009C22CC"/>
    <w:rsid w:val="009C55CE"/>
    <w:rsid w:val="009C5DCB"/>
    <w:rsid w:val="009C7251"/>
    <w:rsid w:val="009D03BD"/>
    <w:rsid w:val="009D0E86"/>
    <w:rsid w:val="009D3868"/>
    <w:rsid w:val="009D48BF"/>
    <w:rsid w:val="009D6C05"/>
    <w:rsid w:val="009E1846"/>
    <w:rsid w:val="009E1D0F"/>
    <w:rsid w:val="009E2E91"/>
    <w:rsid w:val="009E5AE7"/>
    <w:rsid w:val="009E708E"/>
    <w:rsid w:val="009E7C25"/>
    <w:rsid w:val="009F34DA"/>
    <w:rsid w:val="009F46AA"/>
    <w:rsid w:val="009F62B9"/>
    <w:rsid w:val="009F7BAC"/>
    <w:rsid w:val="00A0402E"/>
    <w:rsid w:val="00A051F6"/>
    <w:rsid w:val="00A068AA"/>
    <w:rsid w:val="00A06BD8"/>
    <w:rsid w:val="00A11D43"/>
    <w:rsid w:val="00A13211"/>
    <w:rsid w:val="00A139F5"/>
    <w:rsid w:val="00A13D15"/>
    <w:rsid w:val="00A14171"/>
    <w:rsid w:val="00A1570A"/>
    <w:rsid w:val="00A22043"/>
    <w:rsid w:val="00A24EE1"/>
    <w:rsid w:val="00A25E14"/>
    <w:rsid w:val="00A321E4"/>
    <w:rsid w:val="00A33F4A"/>
    <w:rsid w:val="00A365F4"/>
    <w:rsid w:val="00A36BA6"/>
    <w:rsid w:val="00A36EB7"/>
    <w:rsid w:val="00A37DDD"/>
    <w:rsid w:val="00A4019F"/>
    <w:rsid w:val="00A422C5"/>
    <w:rsid w:val="00A44AB4"/>
    <w:rsid w:val="00A458C8"/>
    <w:rsid w:val="00A47D80"/>
    <w:rsid w:val="00A521CD"/>
    <w:rsid w:val="00A53132"/>
    <w:rsid w:val="00A563F2"/>
    <w:rsid w:val="00A566E8"/>
    <w:rsid w:val="00A57A69"/>
    <w:rsid w:val="00A62657"/>
    <w:rsid w:val="00A643BB"/>
    <w:rsid w:val="00A66A57"/>
    <w:rsid w:val="00A66C2E"/>
    <w:rsid w:val="00A66EAC"/>
    <w:rsid w:val="00A67A65"/>
    <w:rsid w:val="00A70B9B"/>
    <w:rsid w:val="00A710AC"/>
    <w:rsid w:val="00A72F76"/>
    <w:rsid w:val="00A73ABE"/>
    <w:rsid w:val="00A74B25"/>
    <w:rsid w:val="00A758C8"/>
    <w:rsid w:val="00A852B4"/>
    <w:rsid w:val="00A86A42"/>
    <w:rsid w:val="00A86ECC"/>
    <w:rsid w:val="00A86FCC"/>
    <w:rsid w:val="00A94A12"/>
    <w:rsid w:val="00A96559"/>
    <w:rsid w:val="00AA34FD"/>
    <w:rsid w:val="00AA6722"/>
    <w:rsid w:val="00AA6CF1"/>
    <w:rsid w:val="00AA710D"/>
    <w:rsid w:val="00AB5850"/>
    <w:rsid w:val="00AB6D25"/>
    <w:rsid w:val="00AB6D9B"/>
    <w:rsid w:val="00AC2BAC"/>
    <w:rsid w:val="00AC3527"/>
    <w:rsid w:val="00AC4CDB"/>
    <w:rsid w:val="00AC7777"/>
    <w:rsid w:val="00AD699B"/>
    <w:rsid w:val="00AD7219"/>
    <w:rsid w:val="00AE14B1"/>
    <w:rsid w:val="00AE269F"/>
    <w:rsid w:val="00AE2D4B"/>
    <w:rsid w:val="00AE4F99"/>
    <w:rsid w:val="00AE62E6"/>
    <w:rsid w:val="00AF2781"/>
    <w:rsid w:val="00AF4F89"/>
    <w:rsid w:val="00B14952"/>
    <w:rsid w:val="00B23D69"/>
    <w:rsid w:val="00B24A8B"/>
    <w:rsid w:val="00B25B97"/>
    <w:rsid w:val="00B3064B"/>
    <w:rsid w:val="00B31E5A"/>
    <w:rsid w:val="00B35F4F"/>
    <w:rsid w:val="00B366F3"/>
    <w:rsid w:val="00B36FEF"/>
    <w:rsid w:val="00B41A2C"/>
    <w:rsid w:val="00B44F0A"/>
    <w:rsid w:val="00B50344"/>
    <w:rsid w:val="00B511F2"/>
    <w:rsid w:val="00B51E9F"/>
    <w:rsid w:val="00B53BF2"/>
    <w:rsid w:val="00B560E4"/>
    <w:rsid w:val="00B56BFB"/>
    <w:rsid w:val="00B60A9B"/>
    <w:rsid w:val="00B60C8B"/>
    <w:rsid w:val="00B60CAA"/>
    <w:rsid w:val="00B60EB4"/>
    <w:rsid w:val="00B653AB"/>
    <w:rsid w:val="00B653BB"/>
    <w:rsid w:val="00B65F9E"/>
    <w:rsid w:val="00B66B19"/>
    <w:rsid w:val="00B7359B"/>
    <w:rsid w:val="00B76EA1"/>
    <w:rsid w:val="00B86633"/>
    <w:rsid w:val="00B8712B"/>
    <w:rsid w:val="00B914E9"/>
    <w:rsid w:val="00B956EE"/>
    <w:rsid w:val="00BA0245"/>
    <w:rsid w:val="00BA2BA1"/>
    <w:rsid w:val="00BA437D"/>
    <w:rsid w:val="00BB127F"/>
    <w:rsid w:val="00BC512B"/>
    <w:rsid w:val="00BD26FA"/>
    <w:rsid w:val="00BD3265"/>
    <w:rsid w:val="00BD4E33"/>
    <w:rsid w:val="00BE0358"/>
    <w:rsid w:val="00BE6128"/>
    <w:rsid w:val="00BE6E57"/>
    <w:rsid w:val="00BF1A32"/>
    <w:rsid w:val="00BF21DD"/>
    <w:rsid w:val="00C030DE"/>
    <w:rsid w:val="00C04116"/>
    <w:rsid w:val="00C06507"/>
    <w:rsid w:val="00C10316"/>
    <w:rsid w:val="00C17BB9"/>
    <w:rsid w:val="00C22105"/>
    <w:rsid w:val="00C22830"/>
    <w:rsid w:val="00C244B6"/>
    <w:rsid w:val="00C2702E"/>
    <w:rsid w:val="00C3244F"/>
    <w:rsid w:val="00C3598D"/>
    <w:rsid w:val="00C40053"/>
    <w:rsid w:val="00C40571"/>
    <w:rsid w:val="00C40D4F"/>
    <w:rsid w:val="00C41277"/>
    <w:rsid w:val="00C4751D"/>
    <w:rsid w:val="00C5085F"/>
    <w:rsid w:val="00C537C3"/>
    <w:rsid w:val="00C548B8"/>
    <w:rsid w:val="00C549B0"/>
    <w:rsid w:val="00C5561A"/>
    <w:rsid w:val="00C60C4B"/>
    <w:rsid w:val="00C6328E"/>
    <w:rsid w:val="00C64A37"/>
    <w:rsid w:val="00C6574D"/>
    <w:rsid w:val="00C6605B"/>
    <w:rsid w:val="00C7158E"/>
    <w:rsid w:val="00C7250B"/>
    <w:rsid w:val="00C7346B"/>
    <w:rsid w:val="00C75437"/>
    <w:rsid w:val="00C75940"/>
    <w:rsid w:val="00C75CAD"/>
    <w:rsid w:val="00C77C0E"/>
    <w:rsid w:val="00C8318C"/>
    <w:rsid w:val="00C85214"/>
    <w:rsid w:val="00C91687"/>
    <w:rsid w:val="00C924A8"/>
    <w:rsid w:val="00C93EB3"/>
    <w:rsid w:val="00C945FE"/>
    <w:rsid w:val="00C96FAA"/>
    <w:rsid w:val="00C97A04"/>
    <w:rsid w:val="00C97E85"/>
    <w:rsid w:val="00CA107B"/>
    <w:rsid w:val="00CA484D"/>
    <w:rsid w:val="00CB5688"/>
    <w:rsid w:val="00CB61AE"/>
    <w:rsid w:val="00CB77D4"/>
    <w:rsid w:val="00CB7B94"/>
    <w:rsid w:val="00CC4D5F"/>
    <w:rsid w:val="00CC4F14"/>
    <w:rsid w:val="00CC739E"/>
    <w:rsid w:val="00CC75D9"/>
    <w:rsid w:val="00CC7916"/>
    <w:rsid w:val="00CD58B7"/>
    <w:rsid w:val="00CD6B7E"/>
    <w:rsid w:val="00CE06F1"/>
    <w:rsid w:val="00CE738C"/>
    <w:rsid w:val="00CF0700"/>
    <w:rsid w:val="00CF3244"/>
    <w:rsid w:val="00CF4099"/>
    <w:rsid w:val="00CF43A6"/>
    <w:rsid w:val="00CF4CC7"/>
    <w:rsid w:val="00D05C62"/>
    <w:rsid w:val="00D07944"/>
    <w:rsid w:val="00D144D4"/>
    <w:rsid w:val="00D20D4B"/>
    <w:rsid w:val="00D23A75"/>
    <w:rsid w:val="00D261A2"/>
    <w:rsid w:val="00D31EDD"/>
    <w:rsid w:val="00D32507"/>
    <w:rsid w:val="00D32E28"/>
    <w:rsid w:val="00D338C5"/>
    <w:rsid w:val="00D33ADF"/>
    <w:rsid w:val="00D33AF1"/>
    <w:rsid w:val="00D3676A"/>
    <w:rsid w:val="00D4076C"/>
    <w:rsid w:val="00D41C37"/>
    <w:rsid w:val="00D424E9"/>
    <w:rsid w:val="00D45C50"/>
    <w:rsid w:val="00D46DAF"/>
    <w:rsid w:val="00D475CA"/>
    <w:rsid w:val="00D50F65"/>
    <w:rsid w:val="00D527B6"/>
    <w:rsid w:val="00D608CF"/>
    <w:rsid w:val="00D616D2"/>
    <w:rsid w:val="00D635A9"/>
    <w:rsid w:val="00D63B5F"/>
    <w:rsid w:val="00D64C6A"/>
    <w:rsid w:val="00D7099F"/>
    <w:rsid w:val="00D70EF7"/>
    <w:rsid w:val="00D715DF"/>
    <w:rsid w:val="00D738D3"/>
    <w:rsid w:val="00D742B6"/>
    <w:rsid w:val="00D74A5A"/>
    <w:rsid w:val="00D76E82"/>
    <w:rsid w:val="00D77205"/>
    <w:rsid w:val="00D816EE"/>
    <w:rsid w:val="00D8397C"/>
    <w:rsid w:val="00D90208"/>
    <w:rsid w:val="00D94657"/>
    <w:rsid w:val="00D94EED"/>
    <w:rsid w:val="00D96026"/>
    <w:rsid w:val="00D9643D"/>
    <w:rsid w:val="00D96619"/>
    <w:rsid w:val="00D97655"/>
    <w:rsid w:val="00DA0110"/>
    <w:rsid w:val="00DA0179"/>
    <w:rsid w:val="00DA42BA"/>
    <w:rsid w:val="00DA5470"/>
    <w:rsid w:val="00DA6411"/>
    <w:rsid w:val="00DA70D1"/>
    <w:rsid w:val="00DB0097"/>
    <w:rsid w:val="00DB147A"/>
    <w:rsid w:val="00DB1B7A"/>
    <w:rsid w:val="00DC0293"/>
    <w:rsid w:val="00DC10F1"/>
    <w:rsid w:val="00DC25CD"/>
    <w:rsid w:val="00DC58EC"/>
    <w:rsid w:val="00DC6708"/>
    <w:rsid w:val="00DC6F18"/>
    <w:rsid w:val="00DD4D9D"/>
    <w:rsid w:val="00DD54A4"/>
    <w:rsid w:val="00DD6C42"/>
    <w:rsid w:val="00DE0352"/>
    <w:rsid w:val="00DE2DE3"/>
    <w:rsid w:val="00DE6052"/>
    <w:rsid w:val="00DF3B68"/>
    <w:rsid w:val="00DF440B"/>
    <w:rsid w:val="00DF7F4C"/>
    <w:rsid w:val="00E00298"/>
    <w:rsid w:val="00E011CF"/>
    <w:rsid w:val="00E01436"/>
    <w:rsid w:val="00E045BD"/>
    <w:rsid w:val="00E04B4A"/>
    <w:rsid w:val="00E0664E"/>
    <w:rsid w:val="00E06DD1"/>
    <w:rsid w:val="00E10FCD"/>
    <w:rsid w:val="00E144E4"/>
    <w:rsid w:val="00E16D71"/>
    <w:rsid w:val="00E17B77"/>
    <w:rsid w:val="00E21369"/>
    <w:rsid w:val="00E26998"/>
    <w:rsid w:val="00E26D20"/>
    <w:rsid w:val="00E30AAF"/>
    <w:rsid w:val="00E31714"/>
    <w:rsid w:val="00E318F3"/>
    <w:rsid w:val="00E31B99"/>
    <w:rsid w:val="00E32061"/>
    <w:rsid w:val="00E3508C"/>
    <w:rsid w:val="00E36AD5"/>
    <w:rsid w:val="00E36B28"/>
    <w:rsid w:val="00E42FF9"/>
    <w:rsid w:val="00E454B8"/>
    <w:rsid w:val="00E4714C"/>
    <w:rsid w:val="00E5190C"/>
    <w:rsid w:val="00E51AEB"/>
    <w:rsid w:val="00E522A7"/>
    <w:rsid w:val="00E53A0C"/>
    <w:rsid w:val="00E54452"/>
    <w:rsid w:val="00E55979"/>
    <w:rsid w:val="00E664C5"/>
    <w:rsid w:val="00E671A2"/>
    <w:rsid w:val="00E7165D"/>
    <w:rsid w:val="00E7180B"/>
    <w:rsid w:val="00E71CE1"/>
    <w:rsid w:val="00E72C42"/>
    <w:rsid w:val="00E74945"/>
    <w:rsid w:val="00E74B3C"/>
    <w:rsid w:val="00E75ADD"/>
    <w:rsid w:val="00E76D26"/>
    <w:rsid w:val="00E77CC5"/>
    <w:rsid w:val="00E95726"/>
    <w:rsid w:val="00EA0278"/>
    <w:rsid w:val="00EA0D97"/>
    <w:rsid w:val="00EA1D9A"/>
    <w:rsid w:val="00EA45BA"/>
    <w:rsid w:val="00EA56C9"/>
    <w:rsid w:val="00EB1390"/>
    <w:rsid w:val="00EB2C71"/>
    <w:rsid w:val="00EB4340"/>
    <w:rsid w:val="00EB7FF2"/>
    <w:rsid w:val="00EC41F8"/>
    <w:rsid w:val="00EC526F"/>
    <w:rsid w:val="00EC5695"/>
    <w:rsid w:val="00ED0A2A"/>
    <w:rsid w:val="00ED55C0"/>
    <w:rsid w:val="00ED682B"/>
    <w:rsid w:val="00ED6FDF"/>
    <w:rsid w:val="00ED7F3A"/>
    <w:rsid w:val="00EE096A"/>
    <w:rsid w:val="00EE0F10"/>
    <w:rsid w:val="00EE4180"/>
    <w:rsid w:val="00EE41D5"/>
    <w:rsid w:val="00EF6153"/>
    <w:rsid w:val="00F02201"/>
    <w:rsid w:val="00F030E1"/>
    <w:rsid w:val="00F037A4"/>
    <w:rsid w:val="00F0474B"/>
    <w:rsid w:val="00F070E2"/>
    <w:rsid w:val="00F07A6E"/>
    <w:rsid w:val="00F109B0"/>
    <w:rsid w:val="00F10EB2"/>
    <w:rsid w:val="00F1718D"/>
    <w:rsid w:val="00F27C8F"/>
    <w:rsid w:val="00F32749"/>
    <w:rsid w:val="00F37172"/>
    <w:rsid w:val="00F37483"/>
    <w:rsid w:val="00F37D5F"/>
    <w:rsid w:val="00F4061B"/>
    <w:rsid w:val="00F4477E"/>
    <w:rsid w:val="00F601A3"/>
    <w:rsid w:val="00F67D8F"/>
    <w:rsid w:val="00F70A4C"/>
    <w:rsid w:val="00F71749"/>
    <w:rsid w:val="00F86024"/>
    <w:rsid w:val="00F8611A"/>
    <w:rsid w:val="00F865C6"/>
    <w:rsid w:val="00F86708"/>
    <w:rsid w:val="00F8700B"/>
    <w:rsid w:val="00F94BC4"/>
    <w:rsid w:val="00FA05E8"/>
    <w:rsid w:val="00FA2205"/>
    <w:rsid w:val="00FA2604"/>
    <w:rsid w:val="00FA3205"/>
    <w:rsid w:val="00FA3557"/>
    <w:rsid w:val="00FA5128"/>
    <w:rsid w:val="00FA6D8E"/>
    <w:rsid w:val="00FA733A"/>
    <w:rsid w:val="00FB42D4"/>
    <w:rsid w:val="00FB5906"/>
    <w:rsid w:val="00FB762F"/>
    <w:rsid w:val="00FC2AED"/>
    <w:rsid w:val="00FC4A0F"/>
    <w:rsid w:val="00FC50D1"/>
    <w:rsid w:val="00FC58C4"/>
    <w:rsid w:val="00FD0C73"/>
    <w:rsid w:val="00FD36B3"/>
    <w:rsid w:val="00FD3DD3"/>
    <w:rsid w:val="00FD4881"/>
    <w:rsid w:val="00FD4C00"/>
    <w:rsid w:val="00FD52C7"/>
    <w:rsid w:val="00FE1393"/>
    <w:rsid w:val="00FE2B04"/>
    <w:rsid w:val="00FE2DD1"/>
    <w:rsid w:val="00FE489B"/>
    <w:rsid w:val="00FF48A8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rsid w:val="00633014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png"/><Relationship Id="rId39" Type="http://schemas.openxmlformats.org/officeDocument/2006/relationships/hyperlink" Target="mailto:obslugaprasowa@stat.gov.pl" TargetMode="External"/><Relationship Id="rId21" Type="http://schemas.openxmlformats.org/officeDocument/2006/relationships/image" Target="media/image15.emf"/><Relationship Id="rId34" Type="http://schemas.openxmlformats.org/officeDocument/2006/relationships/image" Target="media/image28.emf"/><Relationship Id="rId42" Type="http://schemas.openxmlformats.org/officeDocument/2006/relationships/image" Target="media/image32.png"/><Relationship Id="rId47" Type="http://schemas.openxmlformats.org/officeDocument/2006/relationships/hyperlink" Target="http://stat.gov.pl/obszary-tematyczne/koniunktura/koniunktura/badanie-koniunktury-gospodarczej-zeszyt-metodologiczny,5,9.html" TargetMode="External"/><Relationship Id="rId50" Type="http://schemas.openxmlformats.org/officeDocument/2006/relationships/hyperlink" Target="http://stat.gov.pl/metainformacje/slownik-pojec/pojecia-stosowane-w-statystyce-publicznej/2076,pojecie.html" TargetMode="External"/><Relationship Id="rId55" Type="http://schemas.openxmlformats.org/officeDocument/2006/relationships/hyperlink" Target="http://bdm.stat.gov.pl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10.emf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emf"/><Relationship Id="rId32" Type="http://schemas.openxmlformats.org/officeDocument/2006/relationships/image" Target="media/image26.png"/><Relationship Id="rId37" Type="http://schemas.openxmlformats.org/officeDocument/2006/relationships/header" Target="header2.xml"/><Relationship Id="rId40" Type="http://schemas.openxmlformats.org/officeDocument/2006/relationships/image" Target="media/image30.png"/><Relationship Id="rId45" Type="http://schemas.openxmlformats.org/officeDocument/2006/relationships/hyperlink" Target="http://stat.gov.pl/obszary-tematyczne/koniunktura/koniunktura/publikacja,4.html" TargetMode="External"/><Relationship Id="rId53" Type="http://schemas.openxmlformats.org/officeDocument/2006/relationships/hyperlink" Target="http://stat.gov.pl/obszary-tematyczne/koniunktura/koniunktura/badanie-koniunktury-gospodarczej-zeszyt-metodologiczny,5,9.html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image" Target="media/image13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8.png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header" Target="header1.xml"/><Relationship Id="rId43" Type="http://schemas.openxmlformats.org/officeDocument/2006/relationships/image" Target="media/image33.png"/><Relationship Id="rId48" Type="http://schemas.openxmlformats.org/officeDocument/2006/relationships/hyperlink" Target="http://swaid.stat.gov.pl/SitePagesDBW/KoniunkturaGospodarcza.aspx" TargetMode="External"/><Relationship Id="rId56" Type="http://schemas.openxmlformats.org/officeDocument/2006/relationships/hyperlink" Target="http://stat.gov.pl/metainformacje/slownik-pojec/pojecia-stosowane-w-statystyce-publicznej/2076,pojecie.html" TargetMode="External"/><Relationship Id="rId8" Type="http://schemas.openxmlformats.org/officeDocument/2006/relationships/image" Target="media/image3.jpg"/><Relationship Id="rId51" Type="http://schemas.openxmlformats.org/officeDocument/2006/relationships/hyperlink" Target="http://stat.gov.pl/obszary-tematyczne/koniunktura/koniunktura/publikacja,4.html" TargetMode="External"/><Relationship Id="rId3" Type="http://schemas.openxmlformats.org/officeDocument/2006/relationships/styles" Target="styles.xml"/><Relationship Id="rId12" Type="http://schemas.openxmlformats.org/officeDocument/2006/relationships/image" Target="media/image6.emf"/><Relationship Id="rId17" Type="http://schemas.openxmlformats.org/officeDocument/2006/relationships/image" Target="media/image11.png"/><Relationship Id="rId25" Type="http://schemas.openxmlformats.org/officeDocument/2006/relationships/image" Target="media/image19.emf"/><Relationship Id="rId33" Type="http://schemas.openxmlformats.org/officeDocument/2006/relationships/image" Target="media/image27.emf"/><Relationship Id="rId38" Type="http://schemas.openxmlformats.org/officeDocument/2006/relationships/footer" Target="footer2.xml"/><Relationship Id="rId46" Type="http://schemas.openxmlformats.org/officeDocument/2006/relationships/hyperlink" Target="http://stat.gov.pl/infografiki-widzety/infografiki/publikacja,38.html" TargetMode="External"/><Relationship Id="rId59" Type="http://schemas.openxmlformats.org/officeDocument/2006/relationships/theme" Target="theme/theme1.xml"/><Relationship Id="rId20" Type="http://schemas.openxmlformats.org/officeDocument/2006/relationships/image" Target="media/image14.png"/><Relationship Id="rId41" Type="http://schemas.openxmlformats.org/officeDocument/2006/relationships/image" Target="media/image31.png"/><Relationship Id="rId54" Type="http://schemas.openxmlformats.org/officeDocument/2006/relationships/hyperlink" Target="http://swaid.stat.gov.pl/SitePagesDBW/KoniunkturaGospodarcza.asp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png"/><Relationship Id="rId28" Type="http://schemas.openxmlformats.org/officeDocument/2006/relationships/image" Target="media/image22.emf"/><Relationship Id="rId36" Type="http://schemas.openxmlformats.org/officeDocument/2006/relationships/footer" Target="footer1.xml"/><Relationship Id="rId49" Type="http://schemas.openxmlformats.org/officeDocument/2006/relationships/hyperlink" Target="http://bdm.stat.gov.pl/" TargetMode="External"/><Relationship Id="rId57" Type="http://schemas.openxmlformats.org/officeDocument/2006/relationships/header" Target="header3.xml"/><Relationship Id="rId10" Type="http://schemas.openxmlformats.org/officeDocument/2006/relationships/image" Target="media/image40.emf"/><Relationship Id="rId31" Type="http://schemas.openxmlformats.org/officeDocument/2006/relationships/image" Target="media/image25.emf"/><Relationship Id="rId44" Type="http://schemas.openxmlformats.org/officeDocument/2006/relationships/image" Target="media/image34.png"/><Relationship Id="rId52" Type="http://schemas.openxmlformats.org/officeDocument/2006/relationships/hyperlink" Target="http://stat.gov.pl/infografiki-widzety/infografiki/publikacja,38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D442D-D415-4381-AD28-2B6FB5E39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5</Pages>
  <Words>727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5082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Koniunktura w przetwórstwie przemysłowym, budownictwie, handlu i usługach - styczeń 2020 roku</dc:title>
  <dc:subject>Koniunktura w przetwórstwie przemysłowym, budownictwie, handlu i usługach - styczeń 2020 roku</dc:subject>
  <dc:creator>Główny Urząd Statystyczny</dc:creator>
  <cp:keywords>przedsiębiorstwa; koniunktura gospodarcza; badanie koniunktury gospodarczej; wskaźnik ogólnego klimatu koniunktury; bariery działalności; wskaźnik syntetyczny</cp:keywords>
  <dc:description/>
  <cp:lastPrinted>2020-01-20T10:56:00Z</cp:lastPrinted>
  <dcterms:created xsi:type="dcterms:W3CDTF">2020-01-13T13:22:00Z</dcterms:created>
  <dcterms:modified xsi:type="dcterms:W3CDTF">2020-01-21T09:14:00Z</dcterms:modified>
  <cp:category>Koniunktura</cp:category>
</cp:coreProperties>
</file>