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5194E962" w:rsidR="0098135C" w:rsidRPr="00B55F47" w:rsidRDefault="00557D75" w:rsidP="00074DD8">
      <w:pPr>
        <w:pStyle w:val="tytuinformacji"/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754F6C" w:rsidRPr="00194201">
        <w:rPr>
          <w:color w:val="auto"/>
          <w:szCs w:val="40"/>
          <w:shd w:val="clear" w:color="auto" w:fill="FFFFFF"/>
        </w:rPr>
        <w:t>okresie I-</w:t>
      </w:r>
      <w:r w:rsidR="00B109D9">
        <w:rPr>
          <w:color w:val="auto"/>
          <w:szCs w:val="40"/>
          <w:shd w:val="clear" w:color="auto" w:fill="FFFFFF"/>
        </w:rPr>
        <w:t>V</w:t>
      </w:r>
      <w:r w:rsidR="00D9571A">
        <w:rPr>
          <w:color w:val="auto"/>
          <w:szCs w:val="40"/>
          <w:shd w:val="clear" w:color="auto" w:fill="FFFFFF"/>
        </w:rPr>
        <w:t>I</w:t>
      </w:r>
      <w:r w:rsidR="006B6660">
        <w:rPr>
          <w:color w:val="auto"/>
          <w:szCs w:val="40"/>
          <w:shd w:val="clear" w:color="auto" w:fill="FFFFFF"/>
        </w:rPr>
        <w:t>I</w:t>
      </w:r>
      <w:r w:rsidR="00754F6C" w:rsidRPr="00194201">
        <w:rPr>
          <w:color w:val="auto"/>
          <w:szCs w:val="40"/>
          <w:shd w:val="clear" w:color="auto" w:fill="FFFFFF"/>
        </w:rPr>
        <w:t xml:space="preserve"> 2020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243BCCFD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470C2F5D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1BCF2510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B666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</w:t>
                            </w:r>
                            <w:r w:rsidR="007044CD" w:rsidRPr="007044C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B666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470C2F5D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1BCF2510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B666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</w:t>
                      </w:r>
                      <w:r w:rsidR="007044CD" w:rsidRPr="007044C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B666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6B6660">
        <w:t>okresie siedmiu miesięcy</w:t>
      </w:r>
      <w:r w:rsidR="00754F6C" w:rsidRPr="00194201">
        <w:t xml:space="preserve"> </w:t>
      </w:r>
      <w:r w:rsidR="003F1512" w:rsidRPr="00194201">
        <w:t>2020</w:t>
      </w:r>
      <w:r w:rsidR="00A536C6">
        <w:t xml:space="preserve"> roku oddano do </w:t>
      </w:r>
      <w:r w:rsidR="004466B1" w:rsidRPr="00C11F28">
        <w:t xml:space="preserve">użytkowania </w:t>
      </w:r>
      <w:r w:rsidR="00A536C6">
        <w:t>więcej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C11F28">
        <w:t xml:space="preserve">. </w:t>
      </w:r>
      <w:r w:rsidR="00D822F5">
        <w:t>Spadła</w:t>
      </w:r>
      <w:r w:rsidR="008B0F20" w:rsidRPr="00C11F28">
        <w:t xml:space="preserve"> </w:t>
      </w:r>
      <w:r w:rsidR="00A536C6">
        <w:t>natomiast</w:t>
      </w:r>
      <w:r w:rsidR="008B0F20" w:rsidRPr="00C11F28">
        <w:t xml:space="preserve"> liczba m</w:t>
      </w:r>
      <w:r w:rsidR="00585630" w:rsidRPr="00C11F28">
        <w:t>ieszkań,</w:t>
      </w:r>
      <w:r w:rsidR="00F67582" w:rsidRPr="00F67582">
        <w:t xml:space="preserve"> na których budowę wydano pozwo</w:t>
      </w:r>
      <w:r w:rsidR="007044CD">
        <w:t>lenia lub dokonano zgłoszenia z </w:t>
      </w:r>
      <w:r w:rsidR="00F67582" w:rsidRPr="00F67582">
        <w:t>projektem budowlanym</w:t>
      </w:r>
      <w:r w:rsidR="003D6F2A">
        <w:t xml:space="preserve"> oraz </w:t>
      </w:r>
      <w:r w:rsidR="00F67582">
        <w:t>mieszkań,</w:t>
      </w:r>
      <w:r w:rsidR="00585630" w:rsidRPr="00C11F28">
        <w:t xml:space="preserve"> których budowę rozpoczę</w:t>
      </w:r>
      <w:r w:rsidR="008B0F20" w:rsidRPr="00C11F28">
        <w:t>to</w:t>
      </w:r>
      <w:r w:rsidR="00F67582">
        <w:t>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21064A18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2E489B7E" w:rsidR="00C6552F" w:rsidRPr="006819F3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0A2A3C1">
                <wp:simplePos x="0" y="0"/>
                <wp:positionH relativeFrom="page">
                  <wp:posOffset>5640208</wp:posOffset>
                </wp:positionH>
                <wp:positionV relativeFrom="paragraph">
                  <wp:posOffset>124046</wp:posOffset>
                </wp:positionV>
                <wp:extent cx="1790700" cy="767080"/>
                <wp:effectExtent l="0" t="0" r="0" b="0"/>
                <wp:wrapTight wrapText="bothSides">
                  <wp:wrapPolygon edited="0">
                    <wp:start x="689" y="0"/>
                    <wp:lineTo x="689" y="20921"/>
                    <wp:lineTo x="20681" y="20921"/>
                    <wp:lineTo x="20681" y="0"/>
                    <wp:lineTo x="68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2EF712EF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Dewelo</w:t>
                            </w:r>
                            <w:r w:rsidR="00754ABB">
                              <w:t>perzy oddali do użytkowania 64,6</w:t>
                            </w:r>
                            <w:r w:rsidRPr="00B453BB">
                              <w:t>% ogó</w:t>
                            </w:r>
                            <w:r w:rsidR="00754ABB">
                              <w:t>lnej liczby mieszkań, tj. o  2,5</w:t>
                            </w:r>
                            <w:r w:rsidRPr="00B453BB">
                              <w:t xml:space="preserve"> p. proc. więcej niż w ub. roku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44.1pt;margin-top:9.75pt;width:141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" filled="f" stroked="f">
                <v:textbox>
                  <w:txbxContent>
                    <w:p w14:paraId="6327FDC5" w14:textId="2EF712EF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Dewelo</w:t>
                      </w:r>
                      <w:r w:rsidR="00754ABB">
                        <w:t>perzy oddali do użytkowania 64,6</w:t>
                      </w:r>
                      <w:r w:rsidRPr="00B453BB">
                        <w:t>% ogó</w:t>
                      </w:r>
                      <w:r w:rsidR="00754ABB">
                        <w:t>lnej liczby mieszkań, tj. o  2,5</w:t>
                      </w:r>
                      <w:r w:rsidRPr="00B453BB">
                        <w:t xml:space="preserve"> p. proc. więcej niż w ub. roku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6FF00965" w:rsidR="004D107E" w:rsidRPr="006819F3" w:rsidRDefault="00B453BB" w:rsidP="00DD4E61">
      <w:pPr>
        <w:rPr>
          <w:shd w:val="clear" w:color="auto" w:fill="FFFFFF"/>
        </w:rPr>
      </w:pPr>
      <w:r w:rsidRPr="006819F3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60315B0B">
                <wp:simplePos x="0" y="0"/>
                <wp:positionH relativeFrom="page">
                  <wp:posOffset>5644984</wp:posOffset>
                </wp:positionH>
                <wp:positionV relativeFrom="paragraph">
                  <wp:posOffset>1130466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B2B4" w14:textId="4FC2DCB9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Przeciętna powierzchnia użytkowa nowo oddanego mieszkania w okresie I-VI</w:t>
                            </w:r>
                            <w:r w:rsidR="00754ABB">
                              <w:t>I 2020 r. wyniosła 89,0</w:t>
                            </w:r>
                            <w:r w:rsidRPr="00B453BB">
                              <w:t xml:space="preserve"> m</w:t>
                            </w:r>
                            <w:r w:rsidRPr="00B453BB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14:paraId="3C6912FA" w14:textId="15D10A59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29" type="#_x0000_t202" style="position:absolute;margin-left:444.5pt;margin-top:8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" filled="f" stroked="f">
                <v:textbox>
                  <w:txbxContent>
                    <w:p w14:paraId="0F86B2B4" w14:textId="4FC2DCB9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Przeciętna powierzchnia użytkowa nowo oddanego mieszkania w okresie I-VI</w:t>
                      </w:r>
                      <w:r w:rsidR="00754ABB">
                        <w:t>I 2020 r. wyniosła 89,0</w:t>
                      </w:r>
                      <w:r w:rsidRPr="00B453BB">
                        <w:t xml:space="preserve"> m</w:t>
                      </w:r>
                      <w:r w:rsidRPr="00B453BB">
                        <w:rPr>
                          <w:vertAlign w:val="superscript"/>
                        </w:rPr>
                        <w:t>2</w:t>
                      </w:r>
                    </w:p>
                    <w:p w14:paraId="3C6912FA" w14:textId="15D10A59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E7EAE" w:rsidRPr="006819F3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4DE5C248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0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BTt&#10;FJ0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6819F3">
        <w:rPr>
          <w:shd w:val="clear" w:color="auto" w:fill="FFFFFF"/>
        </w:rPr>
        <w:t>Według wstępnych danych, w okresie styczeń-</w:t>
      </w:r>
      <w:r w:rsidR="002C74C5">
        <w:rPr>
          <w:shd w:val="clear" w:color="auto" w:fill="FFFFFF"/>
        </w:rPr>
        <w:t>lipiec</w:t>
      </w:r>
      <w:r w:rsidR="00A536C6" w:rsidRPr="006819F3">
        <w:rPr>
          <w:shd w:val="clear" w:color="auto" w:fill="FFFFFF"/>
        </w:rPr>
        <w:t xml:space="preserve"> 2020 r. oddano do użytkowania </w:t>
      </w:r>
      <w:r w:rsidR="002C74C5">
        <w:rPr>
          <w:shd w:val="clear" w:color="auto" w:fill="FFFFFF"/>
        </w:rPr>
        <w:t>118,8</w:t>
      </w:r>
      <w:r w:rsidR="00A536C6" w:rsidRPr="006819F3">
        <w:t> tys</w:t>
      </w:r>
      <w:r w:rsidR="00A536C6" w:rsidRPr="006819F3">
        <w:rPr>
          <w:shd w:val="clear" w:color="auto" w:fill="FFFFFF"/>
        </w:rPr>
        <w:t>. mieszkań, tj. o </w:t>
      </w:r>
      <w:r w:rsidR="002C74C5">
        <w:rPr>
          <w:shd w:val="clear" w:color="auto" w:fill="FFFFFF"/>
        </w:rPr>
        <w:t>6,6</w:t>
      </w:r>
      <w:r w:rsidR="00A536C6">
        <w:rPr>
          <w:shd w:val="clear" w:color="auto" w:fill="FFFFFF"/>
        </w:rPr>
        <w:t>% więcej</w:t>
      </w:r>
      <w:r w:rsidR="00A536C6" w:rsidRPr="006819F3">
        <w:rPr>
          <w:shd w:val="clear" w:color="auto" w:fill="FFFFFF"/>
        </w:rPr>
        <w:t xml:space="preserve"> niż przed rokiem. </w:t>
      </w:r>
      <w:r w:rsidR="00A536C6" w:rsidRPr="006819F3">
        <w:rPr>
          <w:b/>
          <w:shd w:val="clear" w:color="auto" w:fill="FFFFFF"/>
        </w:rPr>
        <w:t>Deweloperzy</w:t>
      </w:r>
      <w:r w:rsidR="00A536C6" w:rsidRPr="006819F3">
        <w:t xml:space="preserve"> </w:t>
      </w:r>
      <w:r w:rsidR="00A536C6" w:rsidRPr="006819F3">
        <w:rPr>
          <w:shd w:val="clear" w:color="auto" w:fill="FFFFFF"/>
        </w:rPr>
        <w:t xml:space="preserve">przekazali do eksploatacji </w:t>
      </w:r>
      <w:r w:rsidR="002C74C5">
        <w:rPr>
          <w:shd w:val="clear" w:color="auto" w:fill="FFFFFF"/>
        </w:rPr>
        <w:t>76,7</w:t>
      </w:r>
      <w:r w:rsidR="00A536C6" w:rsidRPr="006819F3">
        <w:rPr>
          <w:shd w:val="clear" w:color="auto" w:fill="FFFFFF"/>
        </w:rPr>
        <w:t xml:space="preserve"> tys. mieszkań (</w:t>
      </w:r>
      <w:r w:rsidR="002C74C5">
        <w:rPr>
          <w:shd w:val="clear" w:color="auto" w:fill="FFFFFF"/>
        </w:rPr>
        <w:t>10,9</w:t>
      </w:r>
      <w:r w:rsidR="00A536C6">
        <w:rPr>
          <w:shd w:val="clear" w:color="auto" w:fill="FFFFFF"/>
        </w:rPr>
        <w:t>% więcej</w:t>
      </w:r>
      <w:r w:rsidR="00A536C6" w:rsidRPr="006819F3">
        <w:rPr>
          <w:shd w:val="clear" w:color="auto" w:fill="FFFFFF"/>
        </w:rPr>
        <w:t xml:space="preserve"> niż w analogicznym okresie 2019 r.), natomiast </w:t>
      </w:r>
      <w:r w:rsidR="00A536C6" w:rsidRPr="006819F3">
        <w:rPr>
          <w:b/>
          <w:shd w:val="clear" w:color="auto" w:fill="FFFFFF"/>
        </w:rPr>
        <w:t>inwestorzy</w:t>
      </w:r>
      <w:r w:rsidR="00A536C6" w:rsidRPr="006819F3">
        <w:rPr>
          <w:shd w:val="clear" w:color="auto" w:fill="FFFFFF"/>
        </w:rPr>
        <w:t xml:space="preserve"> </w:t>
      </w:r>
      <w:r w:rsidR="00A536C6" w:rsidRPr="006819F3">
        <w:rPr>
          <w:b/>
          <w:shd w:val="clear" w:color="auto" w:fill="FFFFFF"/>
        </w:rPr>
        <w:t xml:space="preserve">indywidualni </w:t>
      </w:r>
      <w:r w:rsidR="00A536C6" w:rsidRPr="006819F3">
        <w:rPr>
          <w:shd w:val="clear" w:color="auto" w:fill="FFFFFF"/>
        </w:rPr>
        <w:t xml:space="preserve">– </w:t>
      </w:r>
      <w:r w:rsidR="002C74C5">
        <w:rPr>
          <w:shd w:val="clear" w:color="auto" w:fill="FFFFFF"/>
        </w:rPr>
        <w:t>40,1</w:t>
      </w:r>
      <w:r w:rsidR="00677AFF">
        <w:rPr>
          <w:shd w:val="clear" w:color="auto" w:fill="FFFFFF"/>
        </w:rPr>
        <w:t xml:space="preserve"> </w:t>
      </w:r>
      <w:r w:rsidR="00A536C6" w:rsidRPr="006819F3">
        <w:rPr>
          <w:shd w:val="clear" w:color="auto" w:fill="FFFFFF"/>
        </w:rPr>
        <w:t xml:space="preserve">tys. mieszkań, tj. o </w:t>
      </w:r>
      <w:r w:rsidR="002C74C5">
        <w:rPr>
          <w:shd w:val="clear" w:color="auto" w:fill="FFFFFF"/>
        </w:rPr>
        <w:t>2,7</w:t>
      </w:r>
      <w:r w:rsidR="00A536C6" w:rsidRPr="006819F3">
        <w:rPr>
          <w:shd w:val="clear" w:color="auto" w:fill="FFFFFF"/>
        </w:rPr>
        <w:t xml:space="preserve">% </w:t>
      </w:r>
      <w:r w:rsidR="002C74C5">
        <w:rPr>
          <w:shd w:val="clear" w:color="auto" w:fill="FFFFFF"/>
        </w:rPr>
        <w:t>więcej</w:t>
      </w:r>
      <w:r w:rsidR="00A536C6" w:rsidRPr="006819F3">
        <w:rPr>
          <w:shd w:val="clear" w:color="auto" w:fill="FFFFFF"/>
        </w:rPr>
        <w:t xml:space="preserve"> niż w 2019 r. W  ramach tych form budownictwa wybudowano łącznie 98,</w:t>
      </w:r>
      <w:r w:rsidR="00BC40AF">
        <w:rPr>
          <w:shd w:val="clear" w:color="auto" w:fill="FFFFFF"/>
        </w:rPr>
        <w:t>3</w:t>
      </w:r>
      <w:r w:rsidR="00A536C6" w:rsidRPr="006819F3">
        <w:rPr>
          <w:shd w:val="clear" w:color="auto" w:fill="FFFFFF"/>
        </w:rPr>
        <w:t>% ogółu mieszkań oddanych do użytkowania (odpowiednio 6</w:t>
      </w:r>
      <w:r w:rsidR="00A536C6">
        <w:rPr>
          <w:shd w:val="clear" w:color="auto" w:fill="FFFFFF"/>
        </w:rPr>
        <w:t>4</w:t>
      </w:r>
      <w:r w:rsidR="00A536C6" w:rsidRPr="006819F3">
        <w:rPr>
          <w:shd w:val="clear" w:color="auto" w:fill="FFFFFF"/>
        </w:rPr>
        <w:t>,</w:t>
      </w:r>
      <w:r w:rsidR="00BC40AF">
        <w:rPr>
          <w:shd w:val="clear" w:color="auto" w:fill="FFFFFF"/>
        </w:rPr>
        <w:t>6% i 33,7</w:t>
      </w:r>
      <w:r w:rsidR="00A536C6" w:rsidRPr="006819F3">
        <w:rPr>
          <w:shd w:val="clear" w:color="auto" w:fill="FFFFFF"/>
        </w:rPr>
        <w:t>%). Mniej mieszkań niż przed rokiem</w:t>
      </w:r>
      <w:r w:rsidR="00A536C6" w:rsidRPr="006819F3">
        <w:rPr>
          <w:b/>
          <w:shd w:val="clear" w:color="auto" w:fill="FFFFFF"/>
        </w:rPr>
        <w:t xml:space="preserve"> </w:t>
      </w:r>
      <w:r w:rsidR="00A536C6" w:rsidRPr="006819F3">
        <w:rPr>
          <w:shd w:val="clear" w:color="auto" w:fill="FFFFFF"/>
        </w:rPr>
        <w:t xml:space="preserve">oddano do użytkowania w budownictwie </w:t>
      </w:r>
      <w:r w:rsidR="00A536C6" w:rsidRPr="006819F3">
        <w:rPr>
          <w:b/>
          <w:shd w:val="clear" w:color="auto" w:fill="FFFFFF"/>
        </w:rPr>
        <w:t xml:space="preserve">spółdzielczym </w:t>
      </w:r>
      <w:r w:rsidR="00A536C6" w:rsidRPr="006819F3">
        <w:rPr>
          <w:shd w:val="clear" w:color="auto" w:fill="FFFFFF"/>
        </w:rPr>
        <w:t>(</w:t>
      </w:r>
      <w:r w:rsidR="00BC40AF">
        <w:rPr>
          <w:shd w:val="clear" w:color="auto" w:fill="FFFFFF"/>
        </w:rPr>
        <w:t>705</w:t>
      </w:r>
      <w:r w:rsidR="00A536C6" w:rsidRPr="006819F3">
        <w:rPr>
          <w:shd w:val="clear" w:color="auto" w:fill="FFFFFF"/>
        </w:rPr>
        <w:t xml:space="preserve"> wobec </w:t>
      </w:r>
      <w:r w:rsidR="00BC40AF">
        <w:rPr>
          <w:shd w:val="clear" w:color="auto" w:fill="FFFFFF"/>
        </w:rPr>
        <w:t>1 191</w:t>
      </w:r>
      <w:r w:rsidR="00A536C6">
        <w:rPr>
          <w:shd w:val="clear" w:color="auto" w:fill="FFFFFF"/>
        </w:rPr>
        <w:t>)</w:t>
      </w:r>
      <w:r w:rsidR="00A536C6" w:rsidRPr="006819F3">
        <w:rPr>
          <w:shd w:val="clear" w:color="auto" w:fill="FFFFFF"/>
        </w:rPr>
        <w:t>; w </w:t>
      </w:r>
      <w:r w:rsidR="00A536C6" w:rsidRPr="006819F3">
        <w:rPr>
          <w:b/>
          <w:shd w:val="clear" w:color="auto" w:fill="FFFFFF"/>
        </w:rPr>
        <w:t>pozostałych formach</w:t>
      </w:r>
      <w:r w:rsidR="00A536C6" w:rsidRPr="006819F3">
        <w:rPr>
          <w:shd w:val="clear" w:color="auto" w:fill="FFFFFF"/>
        </w:rPr>
        <w:t xml:space="preserve"> (komunalne,</w:t>
      </w:r>
      <w:r w:rsidR="00A536C6" w:rsidRPr="006819F3">
        <w:t xml:space="preserve"> </w:t>
      </w:r>
      <w:r w:rsidR="00A536C6" w:rsidRPr="006819F3">
        <w:rPr>
          <w:shd w:val="clear" w:color="auto" w:fill="FFFFFF"/>
        </w:rPr>
        <w:t xml:space="preserve">społeczne czynszowe i zakładowe) łącznie oddano </w:t>
      </w:r>
      <w:r w:rsidR="00BC40AF">
        <w:rPr>
          <w:shd w:val="clear" w:color="auto" w:fill="FFFFFF"/>
        </w:rPr>
        <w:t>1 297</w:t>
      </w:r>
      <w:r w:rsidR="00A536C6" w:rsidRPr="006819F3">
        <w:rPr>
          <w:shd w:val="clear" w:color="auto" w:fill="FFFFFF"/>
        </w:rPr>
        <w:t xml:space="preserve"> </w:t>
      </w:r>
      <w:r w:rsidR="00A536C6">
        <w:rPr>
          <w:shd w:val="clear" w:color="auto" w:fill="FFFFFF"/>
        </w:rPr>
        <w:t>mieszkań</w:t>
      </w:r>
      <w:r w:rsidR="00A536C6" w:rsidRPr="006819F3">
        <w:rPr>
          <w:shd w:val="clear" w:color="auto" w:fill="FFFFFF"/>
        </w:rPr>
        <w:t xml:space="preserve"> (wobec </w:t>
      </w:r>
      <w:r w:rsidR="00BC40AF">
        <w:rPr>
          <w:shd w:val="clear" w:color="auto" w:fill="FFFFFF"/>
        </w:rPr>
        <w:t>1 988</w:t>
      </w:r>
      <w:r w:rsidR="00A536C6" w:rsidRPr="006819F3">
        <w:rPr>
          <w:shd w:val="clear" w:color="auto" w:fill="FFFFFF"/>
        </w:rPr>
        <w:t xml:space="preserve"> w ub. roku)</w:t>
      </w:r>
      <w:r w:rsidR="0033525D" w:rsidRPr="006819F3">
        <w:rPr>
          <w:shd w:val="clear" w:color="auto" w:fill="FFFFFF"/>
        </w:rPr>
        <w:t>.</w:t>
      </w:r>
    </w:p>
    <w:p w14:paraId="2424FC5E" w14:textId="5004F09F" w:rsidR="00B453BB" w:rsidRPr="00B453BB" w:rsidRDefault="00B453BB" w:rsidP="00B453BB">
      <w:pPr>
        <w:rPr>
          <w:shd w:val="clear" w:color="auto" w:fill="FFFFFF"/>
        </w:rPr>
      </w:pPr>
      <w:r w:rsidRPr="00B453BB">
        <w:rPr>
          <w:shd w:val="clear" w:color="auto" w:fill="FFFFFF"/>
        </w:rPr>
        <w:t>Powierzchnia użytkowa mieszkań od</w:t>
      </w:r>
      <w:r w:rsidR="00BC40AF">
        <w:rPr>
          <w:shd w:val="clear" w:color="auto" w:fill="FFFFFF"/>
        </w:rPr>
        <w:t>danych w okresie styczeń-lipiec 2020 r. wyniosła 10,</w:t>
      </w:r>
      <w:r w:rsidR="00F32872">
        <w:rPr>
          <w:shd w:val="clear" w:color="auto" w:fill="FFFFFF"/>
        </w:rPr>
        <w:t>6</w:t>
      </w:r>
      <w:r w:rsidRPr="00B453BB">
        <w:rPr>
          <w:shd w:val="clear" w:color="auto" w:fill="FFFFFF"/>
        </w:rPr>
        <w:t> mln m</w:t>
      </w:r>
      <w:r w:rsidRPr="00B453BB">
        <w:rPr>
          <w:shd w:val="clear" w:color="auto" w:fill="FFFFFF"/>
          <w:vertAlign w:val="superscript"/>
        </w:rPr>
        <w:t>2</w:t>
      </w:r>
      <w:r w:rsidR="00F32872">
        <w:rPr>
          <w:shd w:val="clear" w:color="auto" w:fill="FFFFFF"/>
        </w:rPr>
        <w:t>, czyli o 5,2</w:t>
      </w:r>
      <w:r w:rsidRPr="00B453BB">
        <w:rPr>
          <w:shd w:val="clear" w:color="auto" w:fill="FFFFFF"/>
        </w:rPr>
        <w:t>% więcej niż w analogicznym okresie roku 2019. W porów</w:t>
      </w:r>
      <w:r w:rsidR="00F32872">
        <w:rPr>
          <w:shd w:val="clear" w:color="auto" w:fill="FFFFFF"/>
        </w:rPr>
        <w:t>naniu do okresu styczeń-lipiec</w:t>
      </w:r>
      <w:r w:rsidRPr="00B453BB">
        <w:rPr>
          <w:shd w:val="clear" w:color="auto" w:fill="FFFFFF"/>
        </w:rPr>
        <w:t xml:space="preserve"> 2019 r. przeciętna powierzchnia u</w:t>
      </w:r>
      <w:r w:rsidR="00F32872">
        <w:rPr>
          <w:shd w:val="clear" w:color="auto" w:fill="FFFFFF"/>
        </w:rPr>
        <w:t>żytkowa 1 mieszkania zmalała o 1,2</w:t>
      </w:r>
      <w:r w:rsidRPr="00B453BB">
        <w:rPr>
          <w:shd w:val="clear" w:color="auto" w:fill="FFFFFF"/>
        </w:rPr>
        <w:t>m</w:t>
      </w:r>
      <w:r w:rsidRPr="00B453BB">
        <w:rPr>
          <w:shd w:val="clear" w:color="auto" w:fill="FFFFFF"/>
          <w:vertAlign w:val="superscript"/>
        </w:rPr>
        <w:t>2</w:t>
      </w:r>
      <w:r w:rsidR="00F32872">
        <w:rPr>
          <w:shd w:val="clear" w:color="auto" w:fill="FFFFFF"/>
        </w:rPr>
        <w:t>, osiągając wartość 89,0</w:t>
      </w:r>
      <w:r w:rsidRPr="00B453BB">
        <w:rPr>
          <w:shd w:val="clear" w:color="auto" w:fill="FFFFFF"/>
        </w:rPr>
        <w:t xml:space="preserve"> m</w:t>
      </w:r>
      <w:r w:rsidRPr="00B453BB">
        <w:rPr>
          <w:shd w:val="clear" w:color="auto" w:fill="FFFFFF"/>
          <w:vertAlign w:val="superscript"/>
        </w:rPr>
        <w:t>2</w:t>
      </w:r>
      <w:r w:rsidRPr="00B453BB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068"/>
        <w:gridCol w:w="1344"/>
        <w:gridCol w:w="1207"/>
      </w:tblGrid>
      <w:tr w:rsidR="00E24F8E" w:rsidRPr="00754F6C" w14:paraId="7C33F036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838C1ED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0" w:name="OLE_LINK2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0474497D" w14:textId="1A6D2B6F" w:rsidR="00E24F8E" w:rsidRPr="00754F6C" w:rsidRDefault="00E24F8E" w:rsidP="0075445A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</w:p>
        </w:tc>
      </w:tr>
      <w:tr w:rsidR="00E24F8E" w:rsidRPr="00754F6C" w14:paraId="4D3ED0C7" w14:textId="77777777" w:rsidTr="00CD652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934379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80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688FF354" w:rsidR="00E24F8E" w:rsidRPr="00754F6C" w:rsidRDefault="009C454D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F32872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551" w:type="dxa"/>
            <w:gridSpan w:val="2"/>
            <w:tcBorders>
              <w:bottom w:val="single" w:sz="12" w:space="0" w:color="212492"/>
            </w:tcBorders>
          </w:tcPr>
          <w:p w14:paraId="603ADD0B" w14:textId="7576C91C" w:rsidR="00E24F8E" w:rsidRPr="00754F6C" w:rsidRDefault="003B7B5A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9C454D"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F32872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24F8E" w:rsidRPr="00754F6C" w14:paraId="6369542F" w14:textId="77777777" w:rsidTr="00CD652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5381350" w14:textId="322D7B36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7C06C65" w14:textId="607DBA7C" w:rsidR="00E24F8E" w:rsidRPr="00754F6C" w:rsidRDefault="009C454D" w:rsidP="009C45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F32872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201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9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8" w:type="dxa"/>
            <w:tcBorders>
              <w:bottom w:val="single" w:sz="12" w:space="0" w:color="212492"/>
            </w:tcBorders>
            <w:vAlign w:val="center"/>
          </w:tcPr>
          <w:p w14:paraId="133465B9" w14:textId="5268084E" w:rsidR="00E24F8E" w:rsidRPr="00754F6C" w:rsidRDefault="003B7B5A" w:rsidP="003B7B5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F32872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20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44" w:type="dxa"/>
            <w:tcBorders>
              <w:bottom w:val="single" w:sz="12" w:space="0" w:color="212492"/>
            </w:tcBorders>
            <w:vAlign w:val="center"/>
          </w:tcPr>
          <w:p w14:paraId="5C2F222D" w14:textId="4C92FF9A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8CEDFB7" w14:textId="690E3114" w:rsidR="00E24F8E" w:rsidRPr="00754F6C" w:rsidRDefault="00E24F8E" w:rsidP="003B7B5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9C454D"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F32872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19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53BB" w:rsidRPr="00754F6C" w14:paraId="4E1470FB" w14:textId="77777777" w:rsidTr="00CD652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ACF6DB5" w14:textId="77777777" w:rsidR="00B453BB" w:rsidRPr="00754F6C" w:rsidRDefault="00B453BB" w:rsidP="00B453B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B0A267" w14:textId="1ED34444" w:rsidR="00B453BB" w:rsidRPr="00754F6C" w:rsidRDefault="00053EA3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21 767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D53279B" w14:textId="0FEE48DF" w:rsidR="00B453BB" w:rsidRPr="00754F6C" w:rsidRDefault="002A2C5A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128,7</w:t>
            </w:r>
          </w:p>
        </w:tc>
        <w:tc>
          <w:tcPr>
            <w:tcW w:w="1068" w:type="dxa"/>
            <w:tcBorders>
              <w:top w:val="single" w:sz="12" w:space="0" w:color="212492"/>
            </w:tcBorders>
            <w:vAlign w:val="center"/>
          </w:tcPr>
          <w:p w14:paraId="6A232525" w14:textId="6E57BE14" w:rsidR="00B453BB" w:rsidRPr="00754F6C" w:rsidRDefault="002A2C5A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126,7</w:t>
            </w:r>
          </w:p>
        </w:tc>
        <w:tc>
          <w:tcPr>
            <w:tcW w:w="1344" w:type="dxa"/>
            <w:tcBorders>
              <w:top w:val="single" w:sz="12" w:space="0" w:color="212492"/>
            </w:tcBorders>
            <w:vAlign w:val="center"/>
          </w:tcPr>
          <w:p w14:paraId="6154F35A" w14:textId="67E5CA26" w:rsidR="00B453BB" w:rsidRPr="00754F6C" w:rsidRDefault="00D82104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118 779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308A7A7" w14:textId="1E8067D5" w:rsidR="00B453BB" w:rsidRPr="00754F6C" w:rsidRDefault="00A41F2F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106,6</w:t>
            </w:r>
          </w:p>
        </w:tc>
      </w:tr>
      <w:tr w:rsidR="00B453BB" w:rsidRPr="00754F6C" w14:paraId="4A2E478F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013F39AF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194A2A6" w14:textId="43FD0F9A" w:rsidR="00B453BB" w:rsidRPr="00754F6C" w:rsidRDefault="00053EA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7 256</w:t>
            </w:r>
          </w:p>
        </w:tc>
        <w:tc>
          <w:tcPr>
            <w:tcW w:w="1206" w:type="dxa"/>
            <w:vAlign w:val="center"/>
          </w:tcPr>
          <w:p w14:paraId="6E309D5C" w14:textId="798A2FF5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122,7</w:t>
            </w:r>
          </w:p>
        </w:tc>
        <w:tc>
          <w:tcPr>
            <w:tcW w:w="1068" w:type="dxa"/>
            <w:vAlign w:val="center"/>
          </w:tcPr>
          <w:p w14:paraId="5A11BCBE" w14:textId="79D636A7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115,9</w:t>
            </w:r>
          </w:p>
        </w:tc>
        <w:tc>
          <w:tcPr>
            <w:tcW w:w="1344" w:type="dxa"/>
            <w:vAlign w:val="center"/>
          </w:tcPr>
          <w:p w14:paraId="7582BBA2" w14:textId="23B2465A" w:rsidR="00B453BB" w:rsidRPr="0025718F" w:rsidRDefault="00D82104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40 063</w:t>
            </w:r>
          </w:p>
        </w:tc>
        <w:tc>
          <w:tcPr>
            <w:tcW w:w="1207" w:type="dxa"/>
            <w:vAlign w:val="center"/>
          </w:tcPr>
          <w:p w14:paraId="3365244C" w14:textId="323FC1E5" w:rsidR="00B453BB" w:rsidRPr="00754F6C" w:rsidRDefault="00A41F2F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</w:tr>
      <w:tr w:rsidR="00B453BB" w:rsidRPr="00754F6C" w14:paraId="35375690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6C7C0B85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DD2CD99" w14:textId="3596B4C2" w:rsidR="00B453BB" w:rsidRPr="00754F6C" w:rsidRDefault="00053EA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14 349</w:t>
            </w:r>
          </w:p>
        </w:tc>
        <w:tc>
          <w:tcPr>
            <w:tcW w:w="1206" w:type="dxa"/>
            <w:vAlign w:val="center"/>
          </w:tcPr>
          <w:p w14:paraId="4B265028" w14:textId="5F10358E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137,7</w:t>
            </w:r>
          </w:p>
        </w:tc>
        <w:tc>
          <w:tcPr>
            <w:tcW w:w="1068" w:type="dxa"/>
            <w:vAlign w:val="center"/>
          </w:tcPr>
          <w:p w14:paraId="17DDE5D3" w14:textId="324A9ADE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137,8</w:t>
            </w:r>
          </w:p>
        </w:tc>
        <w:tc>
          <w:tcPr>
            <w:tcW w:w="1344" w:type="dxa"/>
            <w:vAlign w:val="center"/>
          </w:tcPr>
          <w:p w14:paraId="36C69A95" w14:textId="3A431745" w:rsidR="00B453BB" w:rsidRPr="0025718F" w:rsidRDefault="00D82104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76 714</w:t>
            </w:r>
          </w:p>
        </w:tc>
        <w:tc>
          <w:tcPr>
            <w:tcW w:w="1207" w:type="dxa"/>
            <w:vAlign w:val="center"/>
          </w:tcPr>
          <w:p w14:paraId="7C25122E" w14:textId="7E88DECF" w:rsidR="00B453BB" w:rsidRPr="00754F6C" w:rsidRDefault="00A41F2F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110,9</w:t>
            </w:r>
          </w:p>
        </w:tc>
      </w:tr>
      <w:tr w:rsidR="00B453BB" w:rsidRPr="00754F6C" w14:paraId="6CF974E6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2700A2DD" w14:textId="1AA61C00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r w:rsidRPr="00754F6C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5E74B5E0" w14:textId="5356D353" w:rsidR="00B453BB" w:rsidRPr="00754F6C" w:rsidRDefault="00053EA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206" w:type="dxa"/>
            <w:vAlign w:val="center"/>
          </w:tcPr>
          <w:p w14:paraId="3E72380E" w14:textId="2CCDE693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8" w:type="dxa"/>
            <w:vAlign w:val="center"/>
          </w:tcPr>
          <w:p w14:paraId="3EDD3738" w14:textId="455DADD6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295,3</w:t>
            </w:r>
          </w:p>
        </w:tc>
        <w:tc>
          <w:tcPr>
            <w:tcW w:w="1344" w:type="dxa"/>
            <w:vAlign w:val="center"/>
          </w:tcPr>
          <w:p w14:paraId="479C39C8" w14:textId="54444ADD" w:rsidR="00B453BB" w:rsidRPr="0025718F" w:rsidRDefault="00D82104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776</w:t>
            </w:r>
          </w:p>
        </w:tc>
        <w:tc>
          <w:tcPr>
            <w:tcW w:w="1207" w:type="dxa"/>
            <w:vAlign w:val="center"/>
          </w:tcPr>
          <w:p w14:paraId="4F6190B6" w14:textId="0AFAB72B" w:rsidR="00B453BB" w:rsidRPr="00754F6C" w:rsidRDefault="00A41F2F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69,6</w:t>
            </w:r>
          </w:p>
        </w:tc>
      </w:tr>
      <w:tr w:rsidR="00B453BB" w:rsidRPr="00754F6C" w14:paraId="43C3F652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39069324" w14:textId="77777777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C47A205" w14:textId="0456C5AC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06" w:type="dxa"/>
            <w:vAlign w:val="center"/>
          </w:tcPr>
          <w:p w14:paraId="731F80C4" w14:textId="6B21776A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18,6</w:t>
            </w:r>
          </w:p>
        </w:tc>
        <w:tc>
          <w:tcPr>
            <w:tcW w:w="1068" w:type="dxa"/>
            <w:vAlign w:val="center"/>
          </w:tcPr>
          <w:p w14:paraId="1A9BCF13" w14:textId="5A6AF978" w:rsidR="00B453BB" w:rsidRPr="00754F6C" w:rsidRDefault="002A2C5A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26,7</w:t>
            </w:r>
          </w:p>
        </w:tc>
        <w:tc>
          <w:tcPr>
            <w:tcW w:w="1344" w:type="dxa"/>
            <w:vAlign w:val="center"/>
          </w:tcPr>
          <w:p w14:paraId="6663C6B8" w14:textId="1B55A6F3" w:rsidR="00B453BB" w:rsidRPr="0025718F" w:rsidRDefault="00D82104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705</w:t>
            </w:r>
          </w:p>
        </w:tc>
        <w:tc>
          <w:tcPr>
            <w:tcW w:w="1207" w:type="dxa"/>
            <w:vAlign w:val="center"/>
          </w:tcPr>
          <w:p w14:paraId="1CCB713D" w14:textId="0CC7AA9B" w:rsidR="00B453BB" w:rsidRPr="00754F6C" w:rsidRDefault="00A41F2F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59,2</w:t>
            </w:r>
          </w:p>
        </w:tc>
      </w:tr>
      <w:tr w:rsidR="00B453BB" w:rsidRPr="00754F6C" w14:paraId="7B83A5B3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4FCD745D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7F6060E" w14:textId="1FBC1C2A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06" w:type="dxa"/>
            <w:vAlign w:val="center"/>
          </w:tcPr>
          <w:p w14:paraId="5452FAA3" w14:textId="55DE48B2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45,5</w:t>
            </w:r>
          </w:p>
        </w:tc>
        <w:tc>
          <w:tcPr>
            <w:tcW w:w="1068" w:type="dxa"/>
            <w:vAlign w:val="center"/>
          </w:tcPr>
          <w:p w14:paraId="0E6617DC" w14:textId="4884CD34" w:rsidR="00B453BB" w:rsidRPr="00754F6C" w:rsidRDefault="002A2C5A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500,0</w:t>
            </w:r>
          </w:p>
        </w:tc>
        <w:tc>
          <w:tcPr>
            <w:tcW w:w="1344" w:type="dxa"/>
            <w:vAlign w:val="center"/>
          </w:tcPr>
          <w:p w14:paraId="7DAE01D3" w14:textId="54D43D7D" w:rsidR="00B453BB" w:rsidRPr="00754F6C" w:rsidRDefault="00D82104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433</w:t>
            </w:r>
          </w:p>
        </w:tc>
        <w:tc>
          <w:tcPr>
            <w:tcW w:w="1207" w:type="dxa"/>
            <w:vAlign w:val="center"/>
          </w:tcPr>
          <w:p w14:paraId="1788F09E" w14:textId="189A4AC6" w:rsidR="00B453BB" w:rsidRPr="00754F6C" w:rsidRDefault="00A41F2F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49,4</w:t>
            </w:r>
          </w:p>
        </w:tc>
      </w:tr>
      <w:tr w:rsidR="00B453BB" w:rsidRPr="00754F6C" w14:paraId="6875F867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0478CF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9ADAA5B" w14:textId="736EB0F7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06" w:type="dxa"/>
            <w:vAlign w:val="center"/>
          </w:tcPr>
          <w:p w14:paraId="066D2859" w14:textId="1689CB78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68" w:type="dxa"/>
            <w:vAlign w:val="center"/>
          </w:tcPr>
          <w:p w14:paraId="24B19628" w14:textId="6ECCB58E" w:rsidR="00B453BB" w:rsidRPr="00754F6C" w:rsidRDefault="002A2C5A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21,7</w:t>
            </w:r>
          </w:p>
        </w:tc>
        <w:tc>
          <w:tcPr>
            <w:tcW w:w="1344" w:type="dxa"/>
            <w:vAlign w:val="center"/>
          </w:tcPr>
          <w:p w14:paraId="4BDA3C5F" w14:textId="744EEF70" w:rsidR="00B453BB" w:rsidRPr="00754F6C" w:rsidRDefault="00D82104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1207" w:type="dxa"/>
            <w:vAlign w:val="center"/>
          </w:tcPr>
          <w:p w14:paraId="0E4AD910" w14:textId="3723F921" w:rsidR="00B453BB" w:rsidRPr="00754F6C" w:rsidRDefault="00A41F2F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86,3</w:t>
            </w:r>
          </w:p>
        </w:tc>
      </w:tr>
      <w:tr w:rsidR="00B453BB" w:rsidRPr="00754F6C" w14:paraId="6469C018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10C76D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4DB11E37" w14:textId="66888060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1EE0FE6C" w14:textId="6424C6E2" w:rsidR="00B453BB" w:rsidRPr="00754F6C" w:rsidRDefault="002A2C5A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14,3</w:t>
            </w:r>
          </w:p>
        </w:tc>
        <w:tc>
          <w:tcPr>
            <w:tcW w:w="1068" w:type="dxa"/>
            <w:vAlign w:val="center"/>
          </w:tcPr>
          <w:p w14:paraId="388D31ED" w14:textId="3503277B" w:rsidR="00B453BB" w:rsidRPr="00754F6C" w:rsidRDefault="002A2C5A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1344" w:type="dxa"/>
            <w:vAlign w:val="center"/>
          </w:tcPr>
          <w:p w14:paraId="1BC12FE2" w14:textId="46CA71DB" w:rsidR="00B453BB" w:rsidRPr="00754F6C" w:rsidRDefault="00D82104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207" w:type="dxa"/>
            <w:vAlign w:val="center"/>
          </w:tcPr>
          <w:p w14:paraId="5D56C253" w14:textId="58F8896C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15,7</w:t>
            </w:r>
          </w:p>
        </w:tc>
      </w:tr>
      <w:bookmarkEnd w:id="0"/>
    </w:tbl>
    <w:p w14:paraId="06D699C5" w14:textId="77777777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71D5E03F" w:rsidR="004D06AC" w:rsidRPr="00754F6C" w:rsidRDefault="004D06AC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hAnsi="Fira Sans SemiBold"/>
          <w:color w:val="001D77"/>
          <w:szCs w:val="19"/>
        </w:rPr>
        <w:lastRenderedPageBreak/>
        <w:t>Mieszkania, na których budowę wydano pozwolenia lub dokonano zgłoszenia z projektem budowlanym</w:t>
      </w:r>
    </w:p>
    <w:p w14:paraId="769D71DE" w14:textId="5959A3F8" w:rsidR="00833D4E" w:rsidRPr="00161220" w:rsidRDefault="008648D6" w:rsidP="00A52737">
      <w:pPr>
        <w:spacing w:before="0" w:after="0"/>
        <w:rPr>
          <w:shd w:val="clear" w:color="auto" w:fill="FFFFFF"/>
        </w:rPr>
      </w:pPr>
      <w:r w:rsidRPr="00754F6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1C5AA293">
                <wp:simplePos x="0" y="0"/>
                <wp:positionH relativeFrom="page">
                  <wp:posOffset>5649966</wp:posOffset>
                </wp:positionH>
                <wp:positionV relativeFrom="paragraph">
                  <wp:posOffset>8255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3D578406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Liczba mieszkań, na których budowę wydano pozwolenia lub dokonano zgłoszenia </w:t>
                            </w:r>
                            <w:r w:rsidRPr="00B453BB">
                              <w:br/>
                              <w:t>z projektem budowlanym, spadła w okresie I-VI</w:t>
                            </w:r>
                            <w:r w:rsidR="00754ABB">
                              <w:t>I 2020 r. o 4</w:t>
                            </w:r>
                            <w:r w:rsidRPr="00B453BB">
                              <w:t>,5%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1" type="#_x0000_t202" style="position:absolute;margin-left:444.9pt;margin-top:.6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" filled="f" stroked="f" strokeweight=".5pt">
                <v:textbox>
                  <w:txbxContent>
                    <w:p w14:paraId="3ADE06C3" w14:textId="3D578406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 xml:space="preserve">Liczba mieszkań, na których budowę wydano pozwolenia lub dokonano zgłoszenia </w:t>
                      </w:r>
                      <w:r w:rsidRPr="00B453BB">
                        <w:br/>
                        <w:t>z projektem budowlanym, spadła w okresie I-VI</w:t>
                      </w:r>
                      <w:r w:rsidR="00754ABB">
                        <w:t>I 2020 r. o 4</w:t>
                      </w:r>
                      <w:r w:rsidRPr="00B453BB">
                        <w:t>,5%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53BB" w:rsidRPr="00B453BB">
        <w:rPr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 xml:space="preserve">W pierwszych </w:t>
      </w:r>
      <w:r w:rsidR="00F76410">
        <w:rPr>
          <w:shd w:val="clear" w:color="auto" w:fill="FFFFFF"/>
        </w:rPr>
        <w:t>siedmiu</w:t>
      </w:r>
      <w:r w:rsidR="00B453BB" w:rsidRPr="00ED2F2D">
        <w:rPr>
          <w:shd w:val="clear" w:color="auto" w:fill="FFFFFF"/>
        </w:rPr>
        <w:t xml:space="preserve"> miesiącach 2020 r. wydano pozwolenia lub dokonano zgłoszenia budowy </w:t>
      </w:r>
      <w:r w:rsidR="00F76410">
        <w:rPr>
          <w:shd w:val="clear" w:color="auto" w:fill="FFFFFF"/>
        </w:rPr>
        <w:t>147,0</w:t>
      </w:r>
      <w:r w:rsidR="00B453BB" w:rsidRPr="00ED2F2D">
        <w:rPr>
          <w:shd w:val="clear" w:color="auto" w:fill="FFFFFF"/>
        </w:rPr>
        <w:t xml:space="preserve"> tys. mieszkań, tj. o </w:t>
      </w:r>
      <w:r w:rsidR="00F76410">
        <w:rPr>
          <w:shd w:val="clear" w:color="auto" w:fill="FFFFFF"/>
        </w:rPr>
        <w:t>4</w:t>
      </w:r>
      <w:r w:rsidR="00B453BB">
        <w:rPr>
          <w:shd w:val="clear" w:color="auto" w:fill="FFFFFF"/>
        </w:rPr>
        <w:t>,5</w:t>
      </w:r>
      <w:r w:rsidR="00B453BB" w:rsidRPr="00ED2F2D">
        <w:rPr>
          <w:shd w:val="clear" w:color="auto" w:fill="FFFFFF"/>
        </w:rPr>
        <w:t xml:space="preserve">% </w:t>
      </w:r>
      <w:r w:rsidR="00B453BB">
        <w:rPr>
          <w:shd w:val="clear" w:color="auto" w:fill="FFFFFF"/>
        </w:rPr>
        <w:t>mniej</w:t>
      </w:r>
      <w:r w:rsidR="00B453BB" w:rsidRPr="00ED2F2D">
        <w:rPr>
          <w:shd w:val="clear" w:color="auto" w:fill="FFFFFF"/>
        </w:rPr>
        <w:t xml:space="preserve"> niż w analogicznym okresie roku 2019. Pozwolenia na budowę największej liczby mieszkań otrzymali </w:t>
      </w:r>
      <w:r w:rsidR="00B453BB" w:rsidRPr="00ED2F2D">
        <w:rPr>
          <w:b/>
          <w:shd w:val="clear" w:color="auto" w:fill="FFFFFF"/>
        </w:rPr>
        <w:t xml:space="preserve">deweloperzy </w:t>
      </w:r>
      <w:r w:rsidR="00B453BB" w:rsidRPr="00ED2F2D">
        <w:rPr>
          <w:shd w:val="clear" w:color="auto" w:fill="FFFFFF"/>
        </w:rPr>
        <w:t>(</w:t>
      </w:r>
      <w:r w:rsidR="00F76410">
        <w:rPr>
          <w:shd w:val="clear" w:color="auto" w:fill="FFFFFF"/>
        </w:rPr>
        <w:t>88,2</w:t>
      </w:r>
      <w:r w:rsidR="00B453BB" w:rsidRPr="00ED2F2D">
        <w:rPr>
          <w:shd w:val="clear" w:color="auto" w:fill="FFFFFF"/>
        </w:rPr>
        <w:t xml:space="preserve"> tys.) oraz inwestorzy</w:t>
      </w:r>
      <w:r w:rsidR="00B453BB" w:rsidRPr="00ED2F2D">
        <w:rPr>
          <w:b/>
          <w:shd w:val="clear" w:color="auto" w:fill="FFFFFF"/>
        </w:rPr>
        <w:t xml:space="preserve"> indywidualni </w:t>
      </w:r>
      <w:r w:rsidR="00B453BB" w:rsidRPr="00ED2F2D">
        <w:rPr>
          <w:shd w:val="clear" w:color="auto" w:fill="FFFFFF"/>
        </w:rPr>
        <w:t>(</w:t>
      </w:r>
      <w:r w:rsidR="00F76410">
        <w:rPr>
          <w:shd w:val="clear" w:color="auto" w:fill="FFFFFF"/>
        </w:rPr>
        <w:t>57,1</w:t>
      </w:r>
      <w:r w:rsidR="00B453BB">
        <w:rPr>
          <w:shd w:val="clear" w:color="auto" w:fill="FFFFFF"/>
        </w:rPr>
        <w:t> </w:t>
      </w:r>
      <w:r w:rsidR="00B453BB" w:rsidRPr="00ED2F2D">
        <w:rPr>
          <w:shd w:val="clear" w:color="auto" w:fill="FFFFFF"/>
        </w:rPr>
        <w:t xml:space="preserve">tys.), </w:t>
      </w:r>
      <w:r w:rsidR="00B453BB">
        <w:rPr>
          <w:shd w:val="clear" w:color="auto" w:fill="FFFFFF"/>
        </w:rPr>
        <w:t xml:space="preserve">którzy względem ubiegłego roku odnotowali spadek </w:t>
      </w:r>
      <w:r w:rsidR="00B453BB" w:rsidRPr="00ED2F2D">
        <w:rPr>
          <w:shd w:val="clear" w:color="auto" w:fill="FFFFFF"/>
        </w:rPr>
        <w:t>odpowiednio</w:t>
      </w:r>
      <w:r w:rsidR="00F76410">
        <w:rPr>
          <w:shd w:val="clear" w:color="auto" w:fill="FFFFFF"/>
        </w:rPr>
        <w:t xml:space="preserve"> o 4,9</w:t>
      </w:r>
      <w:r w:rsidR="00B453BB" w:rsidRPr="00ED2F2D">
        <w:rPr>
          <w:shd w:val="clear" w:color="auto" w:fill="FFFFFF"/>
        </w:rPr>
        <w:t xml:space="preserve">% </w:t>
      </w:r>
      <w:r w:rsidR="00F76410">
        <w:rPr>
          <w:shd w:val="clear" w:color="auto" w:fill="FFFFFF"/>
        </w:rPr>
        <w:t>i 2,4</w:t>
      </w:r>
      <w:r w:rsidR="00B453BB" w:rsidRPr="00ED2F2D">
        <w:rPr>
          <w:shd w:val="clear" w:color="auto" w:fill="FFFFFF"/>
        </w:rPr>
        <w:t>%.</w:t>
      </w:r>
      <w:r w:rsidR="00B453BB" w:rsidRPr="00ED2F2D">
        <w:rPr>
          <w:b/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>Łącznie w ramach tych form budownictwa otrzymano pozwolenia lub dokonano zgłoszenia budo</w:t>
      </w:r>
      <w:r w:rsidR="00F76410">
        <w:rPr>
          <w:shd w:val="clear" w:color="auto" w:fill="FFFFFF"/>
        </w:rPr>
        <w:t>wy z projektem budowlanym dla 98</w:t>
      </w:r>
      <w:r w:rsidR="00B453BB" w:rsidRPr="00ED2F2D">
        <w:rPr>
          <w:shd w:val="clear" w:color="auto" w:fill="FFFFFF"/>
        </w:rPr>
        <w:t>,</w:t>
      </w:r>
      <w:r w:rsidR="00F76410">
        <w:rPr>
          <w:shd w:val="clear" w:color="auto" w:fill="FFFFFF"/>
        </w:rPr>
        <w:t>8</w:t>
      </w:r>
      <w:r w:rsidR="00B453BB" w:rsidRPr="00ED2F2D">
        <w:rPr>
          <w:shd w:val="clear" w:color="auto" w:fill="FFFFFF"/>
        </w:rPr>
        <w:t>% ogółu mieszkań.</w:t>
      </w:r>
      <w:r w:rsidR="00B453BB" w:rsidRPr="00ED2F2D">
        <w:rPr>
          <w:b/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>Mniej niż w analogicznym okresie 2019 r. odnotowano mie</w:t>
      </w:r>
      <w:r w:rsidR="00B453BB">
        <w:rPr>
          <w:shd w:val="clear" w:color="auto" w:fill="FFFFFF"/>
        </w:rPr>
        <w:t xml:space="preserve">szkań, na których budowę wydano </w:t>
      </w:r>
      <w:r w:rsidR="00B453BB" w:rsidRPr="00ED2F2D">
        <w:rPr>
          <w:shd w:val="clear" w:color="auto" w:fill="FFFFFF"/>
        </w:rPr>
        <w:t>pozwolenia lub dokonano zgłoszenia z projektem budowlanym</w:t>
      </w:r>
      <w:r w:rsidR="00B453BB">
        <w:rPr>
          <w:shd w:val="clear" w:color="auto" w:fill="FFFFFF"/>
        </w:rPr>
        <w:t>,</w:t>
      </w:r>
      <w:r w:rsidR="00B453BB" w:rsidRPr="00ED2F2D">
        <w:rPr>
          <w:shd w:val="clear" w:color="auto" w:fill="FFFFFF"/>
        </w:rPr>
        <w:t xml:space="preserve"> w budownictwie</w:t>
      </w:r>
      <w:r w:rsidR="00B453BB" w:rsidRPr="00ED2F2D">
        <w:rPr>
          <w:b/>
          <w:shd w:val="clear" w:color="auto" w:fill="FFFFFF"/>
        </w:rPr>
        <w:t xml:space="preserve"> spółdzielczym </w:t>
      </w:r>
      <w:r w:rsidR="00B453BB" w:rsidRPr="00ED2F2D">
        <w:rPr>
          <w:shd w:val="clear" w:color="auto" w:fill="FFFFFF"/>
        </w:rPr>
        <w:t>(</w:t>
      </w:r>
      <w:r w:rsidR="00F76410">
        <w:rPr>
          <w:shd w:val="clear" w:color="auto" w:fill="FFFFFF"/>
        </w:rPr>
        <w:t>788</w:t>
      </w:r>
      <w:r w:rsidR="00B453BB" w:rsidRPr="00ED2F2D">
        <w:rPr>
          <w:shd w:val="clear" w:color="auto" w:fill="FFFFFF"/>
        </w:rPr>
        <w:t xml:space="preserve"> mieszka</w:t>
      </w:r>
      <w:r w:rsidR="00B453BB">
        <w:rPr>
          <w:shd w:val="clear" w:color="auto" w:fill="FFFFFF"/>
        </w:rPr>
        <w:t>nia</w:t>
      </w:r>
      <w:r w:rsidR="00B453BB" w:rsidRPr="00ED2F2D">
        <w:rPr>
          <w:shd w:val="clear" w:color="auto" w:fill="FFFFFF"/>
        </w:rPr>
        <w:t xml:space="preserve"> wobec </w:t>
      </w:r>
      <w:r w:rsidR="00F76410">
        <w:rPr>
          <w:shd w:val="clear" w:color="auto" w:fill="FFFFFF"/>
        </w:rPr>
        <w:t>929</w:t>
      </w:r>
      <w:r w:rsidR="00B453BB" w:rsidRPr="00ED2F2D">
        <w:rPr>
          <w:shd w:val="clear" w:color="auto" w:fill="FFFFFF"/>
        </w:rPr>
        <w:t>) oraz w</w:t>
      </w:r>
      <w:r w:rsidR="00B453BB" w:rsidRPr="00ED2F2D">
        <w:rPr>
          <w:b/>
          <w:shd w:val="clear" w:color="auto" w:fill="FFFFFF"/>
        </w:rPr>
        <w:t xml:space="preserve"> pozostałych formach </w:t>
      </w:r>
      <w:r w:rsidR="00B453BB" w:rsidRPr="00ED2F2D">
        <w:rPr>
          <w:shd w:val="clear" w:color="auto" w:fill="FFFFFF"/>
        </w:rPr>
        <w:t>budownictwa (</w:t>
      </w:r>
      <w:r w:rsidR="00F76410">
        <w:rPr>
          <w:shd w:val="clear" w:color="auto" w:fill="FFFFFF"/>
        </w:rPr>
        <w:t>915</w:t>
      </w:r>
      <w:r w:rsidR="00B453BB" w:rsidRPr="00ED2F2D">
        <w:rPr>
          <w:shd w:val="clear" w:color="auto" w:fill="FFFFFF"/>
        </w:rPr>
        <w:t xml:space="preserve"> wobec </w:t>
      </w:r>
      <w:r w:rsidR="00F76410">
        <w:rPr>
          <w:shd w:val="clear" w:color="auto" w:fill="FFFFFF"/>
        </w:rPr>
        <w:t>1 711</w:t>
      </w:r>
      <w:r w:rsidR="00B453BB">
        <w:rPr>
          <w:shd w:val="clear" w:color="auto" w:fill="FFFFFF"/>
        </w:rPr>
        <w:t>)</w:t>
      </w:r>
      <w:r w:rsidR="00A52737" w:rsidRPr="00ED2F2D">
        <w:rPr>
          <w:shd w:val="clear" w:color="auto" w:fill="FFFFFF"/>
        </w:rPr>
        <w:t>.</w:t>
      </w:r>
    </w:p>
    <w:p w14:paraId="11265141" w14:textId="667883E2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203"/>
        <w:gridCol w:w="1207"/>
      </w:tblGrid>
      <w:tr w:rsidR="00C86879" w:rsidRPr="00754F6C" w14:paraId="6774E74F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11987260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1" w:name="OLE_LINK3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06896FB" w14:textId="37578257" w:rsidR="00C86879" w:rsidRPr="00754F6C" w:rsidRDefault="00682A3C" w:rsidP="00FE469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86879" w:rsidRPr="00754F6C" w14:paraId="1C2BCE13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ADAB086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26AAEBC9" w:rsidR="00C86879" w:rsidRPr="00754F6C" w:rsidRDefault="00C6451F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976CEE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1B475F9D" w14:textId="06245504" w:rsidR="00C86879" w:rsidRPr="00754F6C" w:rsidRDefault="00C86879" w:rsidP="00C6451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C6451F"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976CEE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521799" w:rsidRPr="00521799" w14:paraId="3A8FADC8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90EF1DC" w14:textId="3D42D2D3" w:rsidR="00C86879" w:rsidRPr="00521799" w:rsidRDefault="005C3B28" w:rsidP="001155F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 w:rsidR="001155F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miesz</w:t>
            </w:r>
            <w:r w:rsidR="00C86879" w:rsidRPr="00521799">
              <w:rPr>
                <w:sz w:val="16"/>
                <w:szCs w:val="16"/>
              </w:rPr>
              <w:t>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087D672" w14:textId="77EB3CC3" w:rsidR="00C86879" w:rsidRPr="00521799" w:rsidRDefault="00C6451F" w:rsidP="007460F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B453BB">
              <w:rPr>
                <w:sz w:val="16"/>
                <w:szCs w:val="16"/>
              </w:rPr>
              <w:t>I</w:t>
            </w:r>
            <w:r w:rsidR="00976CEE">
              <w:rPr>
                <w:sz w:val="16"/>
                <w:szCs w:val="16"/>
              </w:rPr>
              <w:t>I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="00C86879"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sz="12" w:space="0" w:color="212492"/>
            </w:tcBorders>
            <w:vAlign w:val="center"/>
          </w:tcPr>
          <w:p w14:paraId="62B0F852" w14:textId="1686EB32" w:rsidR="00C86879" w:rsidRPr="00521799" w:rsidRDefault="00EA5809" w:rsidP="00D335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976CEE">
              <w:rPr>
                <w:sz w:val="16"/>
                <w:szCs w:val="16"/>
              </w:rPr>
              <w:t>I</w:t>
            </w:r>
            <w:r w:rsidR="00D33532">
              <w:rPr>
                <w:sz w:val="16"/>
                <w:szCs w:val="16"/>
              </w:rPr>
              <w:t xml:space="preserve"> </w:t>
            </w:r>
            <w:r w:rsidR="00C71109" w:rsidRPr="00521799">
              <w:rPr>
                <w:sz w:val="16"/>
                <w:szCs w:val="16"/>
              </w:rPr>
              <w:t>2020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3" w:type="dxa"/>
            <w:tcBorders>
              <w:bottom w:val="single" w:sz="12" w:space="0" w:color="212492"/>
            </w:tcBorders>
            <w:vAlign w:val="center"/>
          </w:tcPr>
          <w:p w14:paraId="3A334778" w14:textId="3E64A491" w:rsidR="00C86879" w:rsidRPr="00521799" w:rsidRDefault="00C86879" w:rsidP="00FE469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 xml:space="preserve">Liczba </w:t>
            </w:r>
            <w:r w:rsidR="001155FF">
              <w:rPr>
                <w:sz w:val="16"/>
                <w:szCs w:val="16"/>
              </w:rPr>
              <w:br/>
            </w:r>
            <w:r w:rsidRPr="00521799">
              <w:rPr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A89603" w14:textId="3ADE2982" w:rsidR="00C86879" w:rsidRPr="00521799" w:rsidRDefault="00C86879" w:rsidP="00C6451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I-</w:t>
            </w:r>
            <w:r w:rsidR="00C6451F">
              <w:rPr>
                <w:sz w:val="16"/>
                <w:szCs w:val="16"/>
              </w:rPr>
              <w:t>V</w:t>
            </w:r>
            <w:r w:rsidR="00B453BB">
              <w:rPr>
                <w:sz w:val="16"/>
                <w:szCs w:val="16"/>
              </w:rPr>
              <w:t>I</w:t>
            </w:r>
            <w:r w:rsidR="00976CEE">
              <w:rPr>
                <w:sz w:val="16"/>
                <w:szCs w:val="16"/>
              </w:rPr>
              <w:t>I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Pr="00521799">
              <w:rPr>
                <w:sz w:val="16"/>
                <w:szCs w:val="16"/>
              </w:rPr>
              <w:t>=100</w:t>
            </w:r>
          </w:p>
        </w:tc>
      </w:tr>
      <w:tr w:rsidR="00B453BB" w:rsidRPr="00521799" w14:paraId="10D5D20C" w14:textId="77777777" w:rsidTr="002F5D62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0AB071" w14:textId="77777777" w:rsidR="00B453BB" w:rsidRPr="00754F6C" w:rsidRDefault="00B453BB" w:rsidP="00B453B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61FB045" w14:textId="69E26EB0" w:rsidR="00B453BB" w:rsidRPr="00521799" w:rsidRDefault="00D207CB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24 693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8BA4360" w14:textId="69CE2CEF" w:rsidR="00B453BB" w:rsidRPr="00521799" w:rsidRDefault="0002266B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101,2</w:t>
            </w:r>
          </w:p>
        </w:tc>
        <w:tc>
          <w:tcPr>
            <w:tcW w:w="1209" w:type="dxa"/>
            <w:tcBorders>
              <w:top w:val="single" w:sz="12" w:space="0" w:color="212492"/>
            </w:tcBorders>
            <w:vAlign w:val="center"/>
          </w:tcPr>
          <w:p w14:paraId="5CB77A89" w14:textId="60B20AEB" w:rsidR="00B453BB" w:rsidRPr="00521799" w:rsidRDefault="007641FF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92,1</w:t>
            </w:r>
          </w:p>
        </w:tc>
        <w:tc>
          <w:tcPr>
            <w:tcW w:w="1203" w:type="dxa"/>
            <w:tcBorders>
              <w:top w:val="single" w:sz="12" w:space="0" w:color="212492"/>
            </w:tcBorders>
            <w:vAlign w:val="center"/>
          </w:tcPr>
          <w:p w14:paraId="05E4D09C" w14:textId="1B4414ED" w:rsidR="00B453BB" w:rsidRPr="00521799" w:rsidRDefault="00D82104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147 023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623A74C" w14:textId="35DE966E" w:rsidR="00B453BB" w:rsidRPr="00521799" w:rsidRDefault="00A41F2F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95,5</w:t>
            </w:r>
          </w:p>
        </w:tc>
      </w:tr>
      <w:tr w:rsidR="00B453BB" w:rsidRPr="00521799" w14:paraId="44AA729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75E7DC1D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AF448DB" w14:textId="2E09527F" w:rsidR="00B453BB" w:rsidRPr="00521799" w:rsidRDefault="00D207C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10 146</w:t>
            </w:r>
          </w:p>
        </w:tc>
        <w:tc>
          <w:tcPr>
            <w:tcW w:w="1206" w:type="dxa"/>
            <w:vAlign w:val="center"/>
          </w:tcPr>
          <w:p w14:paraId="689BF15E" w14:textId="55FA6076" w:rsidR="00B453BB" w:rsidRPr="00521799" w:rsidRDefault="0002266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1209" w:type="dxa"/>
            <w:vAlign w:val="center"/>
          </w:tcPr>
          <w:p w14:paraId="41878DFF" w14:textId="7356781A" w:rsidR="00B453BB" w:rsidRPr="00521799" w:rsidRDefault="007641F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1203" w:type="dxa"/>
            <w:vAlign w:val="center"/>
          </w:tcPr>
          <w:p w14:paraId="085F4A3B" w14:textId="3FB73225" w:rsidR="00B453BB" w:rsidRPr="00521799" w:rsidRDefault="00D82104" w:rsidP="00B453BB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57 094</w:t>
            </w:r>
          </w:p>
        </w:tc>
        <w:tc>
          <w:tcPr>
            <w:tcW w:w="1207" w:type="dxa"/>
            <w:vAlign w:val="center"/>
          </w:tcPr>
          <w:p w14:paraId="4AAF5DB3" w14:textId="58A5C025" w:rsidR="00B453BB" w:rsidRPr="00521799" w:rsidRDefault="00A41F2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97,6</w:t>
            </w:r>
          </w:p>
        </w:tc>
      </w:tr>
      <w:tr w:rsidR="00B453BB" w:rsidRPr="00521799" w14:paraId="2C99A200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59FA1D02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B37CAFD" w14:textId="6447FBAA" w:rsidR="00B453BB" w:rsidRPr="00521799" w:rsidRDefault="00D207C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14 064</w:t>
            </w:r>
          </w:p>
        </w:tc>
        <w:tc>
          <w:tcPr>
            <w:tcW w:w="1206" w:type="dxa"/>
            <w:vAlign w:val="center"/>
          </w:tcPr>
          <w:p w14:paraId="56733003" w14:textId="774F4026" w:rsidR="00B453BB" w:rsidRPr="00521799" w:rsidRDefault="0002266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99,8</w:t>
            </w:r>
          </w:p>
        </w:tc>
        <w:tc>
          <w:tcPr>
            <w:tcW w:w="1209" w:type="dxa"/>
            <w:vAlign w:val="center"/>
          </w:tcPr>
          <w:p w14:paraId="1C05D6B5" w14:textId="5F308192" w:rsidR="00B453BB" w:rsidRPr="00521799" w:rsidRDefault="007641F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84,6</w:t>
            </w:r>
          </w:p>
        </w:tc>
        <w:tc>
          <w:tcPr>
            <w:tcW w:w="1203" w:type="dxa"/>
            <w:vAlign w:val="center"/>
          </w:tcPr>
          <w:p w14:paraId="270A9BA6" w14:textId="41A12206" w:rsidR="00B453BB" w:rsidRPr="00521799" w:rsidRDefault="00D82104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88 226</w:t>
            </w:r>
          </w:p>
        </w:tc>
        <w:tc>
          <w:tcPr>
            <w:tcW w:w="1207" w:type="dxa"/>
            <w:vAlign w:val="center"/>
          </w:tcPr>
          <w:p w14:paraId="5D01E421" w14:textId="673D2F15" w:rsidR="00B453BB" w:rsidRPr="00521799" w:rsidRDefault="00A41F2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95,1</w:t>
            </w:r>
          </w:p>
        </w:tc>
      </w:tr>
      <w:tr w:rsidR="00B453BB" w:rsidRPr="00521799" w14:paraId="49A34C91" w14:textId="77777777" w:rsidTr="002F5D62">
        <w:trPr>
          <w:trHeight w:val="548"/>
        </w:trPr>
        <w:tc>
          <w:tcPr>
            <w:tcW w:w="2049" w:type="dxa"/>
            <w:vAlign w:val="center"/>
          </w:tcPr>
          <w:p w14:paraId="1CE8B5F1" w14:textId="77777777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6988D28" w14:textId="527F07DA" w:rsidR="00B453BB" w:rsidRPr="00521799" w:rsidRDefault="00D207C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295</w:t>
            </w:r>
          </w:p>
        </w:tc>
        <w:tc>
          <w:tcPr>
            <w:tcW w:w="1206" w:type="dxa"/>
            <w:vAlign w:val="center"/>
          </w:tcPr>
          <w:p w14:paraId="456C109F" w14:textId="1EC4AAD7" w:rsidR="00B453BB" w:rsidRPr="00521799" w:rsidRDefault="0002266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475,8</w:t>
            </w:r>
          </w:p>
        </w:tc>
        <w:tc>
          <w:tcPr>
            <w:tcW w:w="1209" w:type="dxa"/>
            <w:vAlign w:val="center"/>
          </w:tcPr>
          <w:p w14:paraId="5DC67C7A" w14:textId="6C696580" w:rsidR="00B453BB" w:rsidRPr="00521799" w:rsidRDefault="007641F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216,9</w:t>
            </w:r>
          </w:p>
        </w:tc>
        <w:tc>
          <w:tcPr>
            <w:tcW w:w="1203" w:type="dxa"/>
            <w:vAlign w:val="center"/>
          </w:tcPr>
          <w:p w14:paraId="22A2308F" w14:textId="57352BF3" w:rsidR="00B453BB" w:rsidRPr="00521799" w:rsidRDefault="00D82104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788</w:t>
            </w:r>
          </w:p>
        </w:tc>
        <w:tc>
          <w:tcPr>
            <w:tcW w:w="1207" w:type="dxa"/>
            <w:vAlign w:val="center"/>
          </w:tcPr>
          <w:p w14:paraId="432DA86E" w14:textId="1D2344A5" w:rsidR="00B453BB" w:rsidRPr="00521799" w:rsidRDefault="00A41F2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84,8</w:t>
            </w:r>
          </w:p>
        </w:tc>
      </w:tr>
      <w:tr w:rsidR="00B453BB" w:rsidRPr="00521799" w14:paraId="19B3C5E9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18BD30E4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2D0968FB" w14:textId="02F7FE0D" w:rsidR="00B453BB" w:rsidRPr="00521799" w:rsidRDefault="00D207C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1206" w:type="dxa"/>
            <w:vAlign w:val="center"/>
          </w:tcPr>
          <w:p w14:paraId="5D0D29F7" w14:textId="56057601" w:rsidR="00B453BB" w:rsidRPr="00521799" w:rsidRDefault="0002266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28,7</w:t>
            </w:r>
          </w:p>
        </w:tc>
        <w:tc>
          <w:tcPr>
            <w:tcW w:w="1209" w:type="dxa"/>
            <w:vAlign w:val="center"/>
          </w:tcPr>
          <w:p w14:paraId="5D0FDF31" w14:textId="020CDB76" w:rsidR="00B453BB" w:rsidRPr="00521799" w:rsidRDefault="007641F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14,9</w:t>
            </w:r>
          </w:p>
        </w:tc>
        <w:tc>
          <w:tcPr>
            <w:tcW w:w="1203" w:type="dxa"/>
            <w:vAlign w:val="center"/>
          </w:tcPr>
          <w:p w14:paraId="44F23B4F" w14:textId="1D10AA9B" w:rsidR="00B453BB" w:rsidRPr="00521799" w:rsidRDefault="00D82104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207" w:type="dxa"/>
            <w:vAlign w:val="center"/>
          </w:tcPr>
          <w:p w14:paraId="1BDA1DBE" w14:textId="2EC47525" w:rsidR="00B453BB" w:rsidRPr="00521799" w:rsidRDefault="00A41F2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49,8</w:t>
            </w:r>
          </w:p>
        </w:tc>
      </w:tr>
      <w:tr w:rsidR="00B453BB" w:rsidRPr="00521799" w14:paraId="6465CF57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20BC44DA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1AA246D" w14:textId="06CECEA8" w:rsidR="00B453BB" w:rsidRPr="00521799" w:rsidRDefault="00D207C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1206" w:type="dxa"/>
            <w:vAlign w:val="center"/>
          </w:tcPr>
          <w:p w14:paraId="27446382" w14:textId="7D291509" w:rsidR="00B453BB" w:rsidRPr="00521799" w:rsidRDefault="0002266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1209" w:type="dxa"/>
            <w:vAlign w:val="center"/>
          </w:tcPr>
          <w:p w14:paraId="05AA3A16" w14:textId="74B342F2" w:rsidR="00B453BB" w:rsidRPr="00521799" w:rsidRDefault="007641F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402,5</w:t>
            </w:r>
          </w:p>
        </w:tc>
        <w:tc>
          <w:tcPr>
            <w:tcW w:w="1203" w:type="dxa"/>
            <w:vAlign w:val="center"/>
          </w:tcPr>
          <w:p w14:paraId="6E8318E2" w14:textId="4190489B" w:rsidR="00B453BB" w:rsidRPr="00521799" w:rsidRDefault="00D82104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1207" w:type="dxa"/>
            <w:vAlign w:val="center"/>
          </w:tcPr>
          <w:p w14:paraId="365E8D77" w14:textId="3606D0A0" w:rsidR="00B453BB" w:rsidRPr="00521799" w:rsidRDefault="00A41F2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78,0</w:t>
            </w:r>
          </w:p>
        </w:tc>
      </w:tr>
      <w:tr w:rsidR="00B453BB" w:rsidRPr="00521799" w14:paraId="31B4DC4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30D036E4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ED68D17" w14:textId="0DC075D3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7EF710A" w14:textId="3E8EEB3C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14:paraId="47D063A0" w14:textId="260A4485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208AC68C" w14:textId="7E0F28D1" w:rsidR="00B453BB" w:rsidRPr="00521799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06EF9F09" w14:textId="1110B260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</w:tr>
      <w:bookmarkEnd w:id="1"/>
    </w:tbl>
    <w:p w14:paraId="02F138BE" w14:textId="77777777" w:rsidR="00CD72FF" w:rsidRDefault="00CD72FF" w:rsidP="009A6B72">
      <w:pPr>
        <w:rPr>
          <w:rFonts w:ascii="Fira Sans SemiBold" w:hAnsi="Fira Sans SemiBold"/>
          <w:color w:val="001D77"/>
          <w:szCs w:val="19"/>
        </w:rPr>
      </w:pPr>
    </w:p>
    <w:p w14:paraId="27BCC906" w14:textId="77777777" w:rsidR="004D06AC" w:rsidRPr="00754F6C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754F6C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2BCDE61C" w:rsidR="004B628B" w:rsidRPr="00754F6C" w:rsidRDefault="00B7105D" w:rsidP="00C92A18">
      <w:pPr>
        <w:spacing w:before="240"/>
        <w:rPr>
          <w:shd w:val="clear" w:color="auto" w:fill="FFFFFF"/>
        </w:rPr>
      </w:pPr>
      <w:r w:rsidRPr="00754F6C">
        <w:rPr>
          <w:noProof/>
          <w:lang w:eastAsia="pl-PL"/>
        </w:rPr>
        <w:t xml:space="preserve">W </w:t>
      </w:r>
      <w:r w:rsidR="003837D5">
        <w:rPr>
          <w:noProof/>
          <w:lang w:eastAsia="pl-PL"/>
        </w:rPr>
        <w:t>okresie styczeń</w:t>
      </w:r>
      <w:r w:rsidR="003837D5" w:rsidRPr="006819F3">
        <w:rPr>
          <w:noProof/>
          <w:lang w:eastAsia="pl-PL"/>
        </w:rPr>
        <w:t>-</w:t>
      </w:r>
      <w:r w:rsidR="003549B8">
        <w:rPr>
          <w:noProof/>
          <w:lang w:eastAsia="pl-PL"/>
        </w:rPr>
        <w:t>lipiec</w:t>
      </w:r>
      <w:r w:rsidR="00857F61" w:rsidRPr="006819F3">
        <w:rPr>
          <w:noProof/>
          <w:lang w:eastAsia="pl-PL"/>
        </w:rPr>
        <w:t xml:space="preserve"> 2020</w:t>
      </w:r>
      <w:r w:rsidR="00434C10" w:rsidRPr="006819F3">
        <w:rPr>
          <w:noProof/>
          <w:lang w:eastAsia="pl-PL"/>
        </w:rPr>
        <w:t xml:space="preserve"> r. rozpoczęto budowę</w:t>
      </w:r>
      <w:r w:rsidR="00774F4E" w:rsidRPr="006819F3">
        <w:rPr>
          <w:noProof/>
          <w:lang w:eastAsia="pl-PL"/>
        </w:rPr>
        <w:t xml:space="preserve"> </w:t>
      </w:r>
      <w:r w:rsidR="003549B8">
        <w:rPr>
          <w:noProof/>
          <w:lang w:eastAsia="pl-PL"/>
        </w:rPr>
        <w:t>121,7</w:t>
      </w:r>
      <w:r w:rsidR="00237327" w:rsidRPr="006819F3">
        <w:rPr>
          <w:shd w:val="clear" w:color="auto" w:fill="FFFFFF"/>
        </w:rPr>
        <w:t xml:space="preserve"> tys.</w:t>
      </w:r>
      <w:r w:rsidR="00434C10" w:rsidRPr="006819F3">
        <w:rPr>
          <w:shd w:val="clear" w:color="auto" w:fill="FFFFFF"/>
        </w:rPr>
        <w:t xml:space="preserve"> mieszkań</w:t>
      </w:r>
      <w:r w:rsidR="007162C8" w:rsidRPr="006819F3">
        <w:rPr>
          <w:shd w:val="clear" w:color="auto" w:fill="FFFFFF"/>
        </w:rPr>
        <w:t xml:space="preserve">, tj. o </w:t>
      </w:r>
      <w:r w:rsidR="00BD5AF0">
        <w:rPr>
          <w:shd w:val="clear" w:color="auto" w:fill="FFFFFF"/>
        </w:rPr>
        <w:t>1</w:t>
      </w:r>
      <w:r w:rsidR="003549B8">
        <w:rPr>
          <w:shd w:val="clear" w:color="auto" w:fill="FFFFFF"/>
        </w:rPr>
        <w:t>1</w:t>
      </w:r>
      <w:r w:rsidR="00BD5AF0">
        <w:rPr>
          <w:shd w:val="clear" w:color="auto" w:fill="FFFFFF"/>
        </w:rPr>
        <w:t>,</w:t>
      </w:r>
      <w:r w:rsidR="000F39D1">
        <w:rPr>
          <w:shd w:val="clear" w:color="auto" w:fill="FFFFFF"/>
        </w:rPr>
        <w:t>4</w:t>
      </w:r>
      <w:r w:rsidR="00682A3C" w:rsidRPr="006819F3">
        <w:rPr>
          <w:shd w:val="clear" w:color="auto" w:fill="FFFFFF"/>
        </w:rPr>
        <w:t>%</w:t>
      </w:r>
      <w:r w:rsidR="007162C8" w:rsidRPr="006819F3">
        <w:rPr>
          <w:shd w:val="clear" w:color="auto" w:fill="FFFFFF"/>
        </w:rPr>
        <w:t xml:space="preserve"> </w:t>
      </w:r>
      <w:r w:rsidR="004E329A" w:rsidRPr="006819F3">
        <w:rPr>
          <w:shd w:val="clear" w:color="auto" w:fill="FFFFFF"/>
        </w:rPr>
        <w:t>mniej</w:t>
      </w:r>
      <w:r w:rsidR="00B678B9" w:rsidRPr="006819F3">
        <w:rPr>
          <w:shd w:val="clear" w:color="auto" w:fill="FFFFFF"/>
        </w:rPr>
        <w:t xml:space="preserve"> niż w </w:t>
      </w:r>
      <w:r w:rsidR="002A3E41" w:rsidRPr="006819F3">
        <w:rPr>
          <w:shd w:val="clear" w:color="auto" w:fill="FFFFFF"/>
        </w:rPr>
        <w:t>analo</w:t>
      </w:r>
      <w:r w:rsidR="00434C10" w:rsidRPr="006819F3">
        <w:rPr>
          <w:shd w:val="clear" w:color="auto" w:fill="FFFFFF"/>
        </w:rPr>
        <w:t xml:space="preserve">gicznym </w:t>
      </w:r>
      <w:r w:rsidR="00F81BB6" w:rsidRPr="006819F3">
        <w:rPr>
          <w:shd w:val="clear" w:color="auto" w:fill="FFFFFF"/>
        </w:rPr>
        <w:t>okresie</w:t>
      </w:r>
      <w:r w:rsidR="00434C10" w:rsidRPr="006819F3">
        <w:rPr>
          <w:shd w:val="clear" w:color="auto" w:fill="FFFFFF"/>
        </w:rPr>
        <w:t xml:space="preserve"> roku</w:t>
      </w:r>
      <w:r w:rsidR="00857F61" w:rsidRPr="006819F3">
        <w:rPr>
          <w:shd w:val="clear" w:color="auto" w:fill="FFFFFF"/>
        </w:rPr>
        <w:t xml:space="preserve"> 2019</w:t>
      </w:r>
      <w:r w:rsidR="00434C10" w:rsidRPr="006819F3">
        <w:rPr>
          <w:shd w:val="clear" w:color="auto" w:fill="FFFFFF"/>
        </w:rPr>
        <w:t xml:space="preserve">. </w:t>
      </w:r>
      <w:r w:rsidR="00434C10" w:rsidRPr="006819F3">
        <w:rPr>
          <w:b/>
          <w:shd w:val="clear" w:color="auto" w:fill="FFFFFF"/>
        </w:rPr>
        <w:t>D</w:t>
      </w:r>
      <w:r w:rsidR="00EB562E" w:rsidRPr="006819F3">
        <w:rPr>
          <w:b/>
          <w:shd w:val="clear" w:color="auto" w:fill="FFFFFF"/>
        </w:rPr>
        <w:t>eweloperzy</w:t>
      </w:r>
      <w:r w:rsidR="00EB562E" w:rsidRPr="006819F3">
        <w:rPr>
          <w:shd w:val="clear" w:color="auto" w:fill="FFFFFF"/>
        </w:rPr>
        <w:t xml:space="preserve"> rozpoczęli budowę </w:t>
      </w:r>
      <w:r w:rsidR="003549B8">
        <w:rPr>
          <w:shd w:val="clear" w:color="auto" w:fill="FFFFFF"/>
        </w:rPr>
        <w:t>65,8</w:t>
      </w:r>
      <w:r w:rsidR="00424778">
        <w:rPr>
          <w:shd w:val="clear" w:color="auto" w:fill="FFFFFF"/>
        </w:rPr>
        <w:t xml:space="preserve"> </w:t>
      </w:r>
      <w:r w:rsidR="00237327" w:rsidRPr="006819F3">
        <w:rPr>
          <w:shd w:val="clear" w:color="auto" w:fill="FFFFFF"/>
        </w:rPr>
        <w:t>tys.</w:t>
      </w:r>
      <w:r w:rsidR="00215B0B">
        <w:rPr>
          <w:shd w:val="clear" w:color="auto" w:fill="FFFFFF"/>
        </w:rPr>
        <w:t xml:space="preserve"> </w:t>
      </w:r>
      <w:r w:rsidR="008F4B57" w:rsidRPr="006819F3">
        <w:rPr>
          <w:shd w:val="clear" w:color="auto" w:fill="FFFFFF"/>
        </w:rPr>
        <w:t>mieszkań</w:t>
      </w:r>
      <w:r w:rsidR="00521799">
        <w:rPr>
          <w:shd w:val="clear" w:color="auto" w:fill="FFFFFF"/>
        </w:rPr>
        <w:t xml:space="preserve"> (</w:t>
      </w:r>
      <w:r w:rsidR="00521799" w:rsidRPr="00521799">
        <w:t>o</w:t>
      </w:r>
      <w:r w:rsidR="00215B0B">
        <w:t> </w:t>
      </w:r>
      <w:r w:rsidR="005E3108">
        <w:t>16,4</w:t>
      </w:r>
      <w:r w:rsidR="00521799">
        <w:rPr>
          <w:shd w:val="clear" w:color="auto" w:fill="FFFFFF"/>
        </w:rPr>
        <w:t>% mniej niż w 2019 roku)</w:t>
      </w:r>
      <w:r w:rsidR="008F4B57" w:rsidRPr="006819F3">
        <w:rPr>
          <w:shd w:val="clear" w:color="auto" w:fill="FFFFFF"/>
        </w:rPr>
        <w:t>,</w:t>
      </w:r>
      <w:r w:rsidR="002F1617" w:rsidRPr="006819F3">
        <w:rPr>
          <w:shd w:val="clear" w:color="auto" w:fill="FFFFFF"/>
        </w:rPr>
        <w:t xml:space="preserve"> a </w:t>
      </w:r>
      <w:r w:rsidR="00EB562E" w:rsidRPr="006819F3">
        <w:rPr>
          <w:shd w:val="clear" w:color="auto" w:fill="FFFFFF"/>
        </w:rPr>
        <w:t>inwestorzy</w:t>
      </w:r>
      <w:r w:rsidR="00F81BB6" w:rsidRPr="006819F3">
        <w:rPr>
          <w:b/>
          <w:shd w:val="clear" w:color="auto" w:fill="FFFFFF"/>
        </w:rPr>
        <w:t xml:space="preserve"> indywidualni</w:t>
      </w:r>
      <w:r w:rsidR="00237327" w:rsidRPr="006819F3">
        <w:rPr>
          <w:shd w:val="clear" w:color="auto" w:fill="FFFFFF"/>
        </w:rPr>
        <w:t xml:space="preserve"> </w:t>
      </w:r>
      <w:r w:rsidR="005E3108">
        <w:rPr>
          <w:shd w:val="clear" w:color="auto" w:fill="FFFFFF"/>
        </w:rPr>
        <w:t>53,6</w:t>
      </w:r>
      <w:r w:rsidR="00F81BB6" w:rsidRPr="006819F3">
        <w:rPr>
          <w:shd w:val="clear" w:color="auto" w:fill="FFFFFF"/>
        </w:rPr>
        <w:t xml:space="preserve"> </w:t>
      </w:r>
      <w:r w:rsidR="00237327" w:rsidRPr="006819F3">
        <w:rPr>
          <w:shd w:val="clear" w:color="auto" w:fill="FFFFFF"/>
        </w:rPr>
        <w:t>tys</w:t>
      </w:r>
      <w:r w:rsidR="00521799">
        <w:rPr>
          <w:shd w:val="clear" w:color="auto" w:fill="FFFFFF"/>
        </w:rPr>
        <w:t>. (</w:t>
      </w:r>
      <w:r w:rsidR="00B8341D">
        <w:rPr>
          <w:shd w:val="clear" w:color="auto" w:fill="FFFFFF"/>
        </w:rPr>
        <w:t xml:space="preserve">spadek </w:t>
      </w:r>
      <w:r w:rsidR="00521799">
        <w:rPr>
          <w:shd w:val="clear" w:color="auto" w:fill="FFFFFF"/>
        </w:rPr>
        <w:t xml:space="preserve">o </w:t>
      </w:r>
      <w:r w:rsidR="005E3108">
        <w:rPr>
          <w:shd w:val="clear" w:color="auto" w:fill="FFFFFF"/>
        </w:rPr>
        <w:t>3,8</w:t>
      </w:r>
      <w:r w:rsidR="00521799">
        <w:rPr>
          <w:shd w:val="clear" w:color="auto" w:fill="FFFFFF"/>
        </w:rPr>
        <w:t>%</w:t>
      </w:r>
      <w:r w:rsidR="00B8341D">
        <w:rPr>
          <w:shd w:val="clear" w:color="auto" w:fill="FFFFFF"/>
        </w:rPr>
        <w:t xml:space="preserve"> </w:t>
      </w:r>
      <w:r w:rsidR="00521799">
        <w:rPr>
          <w:shd w:val="clear" w:color="auto" w:fill="FFFFFF"/>
        </w:rPr>
        <w:t>r/r)</w:t>
      </w:r>
      <w:r w:rsidR="00682331" w:rsidRPr="006819F3">
        <w:rPr>
          <w:shd w:val="clear" w:color="auto" w:fill="FFFFFF"/>
        </w:rPr>
        <w:t>, czyli</w:t>
      </w:r>
      <w:r w:rsidR="00B36B4D" w:rsidRPr="006819F3">
        <w:rPr>
          <w:shd w:val="clear" w:color="auto" w:fill="FFFFFF"/>
        </w:rPr>
        <w:t xml:space="preserve"> </w:t>
      </w:r>
      <w:r w:rsidR="00682331" w:rsidRPr="006819F3">
        <w:rPr>
          <w:shd w:val="clear" w:color="auto" w:fill="FFFFFF"/>
        </w:rPr>
        <w:t>ł</w:t>
      </w:r>
      <w:r w:rsidR="00857F61" w:rsidRPr="006819F3">
        <w:rPr>
          <w:shd w:val="clear" w:color="auto" w:fill="FFFFFF"/>
        </w:rPr>
        <w:t xml:space="preserve">ącznie </w:t>
      </w:r>
      <w:r w:rsidR="005E3108">
        <w:rPr>
          <w:shd w:val="clear" w:color="auto" w:fill="FFFFFF"/>
        </w:rPr>
        <w:t>98,2</w:t>
      </w:r>
      <w:r w:rsidR="00B36B4D" w:rsidRPr="006819F3">
        <w:rPr>
          <w:shd w:val="clear" w:color="auto" w:fill="FFFFFF"/>
        </w:rPr>
        <w:t xml:space="preserve">% </w:t>
      </w:r>
      <w:r w:rsidR="00DD4E61" w:rsidRPr="006819F3">
        <w:rPr>
          <w:shd w:val="clear" w:color="auto" w:fill="FFFFFF"/>
        </w:rPr>
        <w:t>og</w:t>
      </w:r>
      <w:r w:rsidR="009821A0" w:rsidRPr="006819F3">
        <w:rPr>
          <w:shd w:val="clear" w:color="auto" w:fill="FFFFFF"/>
        </w:rPr>
        <w:t>ólnej liczby mieszkań.</w:t>
      </w:r>
      <w:r w:rsidR="004E329A" w:rsidRPr="006819F3">
        <w:rPr>
          <w:shd w:val="clear" w:color="auto" w:fill="FFFFFF"/>
        </w:rPr>
        <w:t xml:space="preserve"> </w:t>
      </w:r>
      <w:r w:rsidR="00A44788">
        <w:rPr>
          <w:shd w:val="clear" w:color="auto" w:fill="FFFFFF"/>
        </w:rPr>
        <w:t>Więcej</w:t>
      </w:r>
      <w:r w:rsidR="00510D8A" w:rsidRPr="00194201">
        <w:rPr>
          <w:shd w:val="clear" w:color="auto" w:fill="FFFFFF"/>
        </w:rPr>
        <w:t xml:space="preserve"> </w:t>
      </w:r>
      <w:r w:rsidR="009F0AF2" w:rsidRPr="00194201">
        <w:rPr>
          <w:shd w:val="clear" w:color="auto" w:fill="FFFFFF"/>
        </w:rPr>
        <w:t>mieszkań, których budowę rozpoczęto</w:t>
      </w:r>
      <w:r w:rsidR="00161220">
        <w:rPr>
          <w:shd w:val="clear" w:color="auto" w:fill="FFFFFF"/>
        </w:rPr>
        <w:t>,</w:t>
      </w:r>
      <w:r w:rsidR="00521799">
        <w:rPr>
          <w:shd w:val="clear" w:color="auto" w:fill="FFFFFF"/>
        </w:rPr>
        <w:t xml:space="preserve"> </w:t>
      </w:r>
      <w:r w:rsidR="003133B6" w:rsidRPr="00194201">
        <w:rPr>
          <w:shd w:val="clear" w:color="auto" w:fill="FFFFFF"/>
        </w:rPr>
        <w:t>zaobserwowano</w:t>
      </w:r>
      <w:r w:rsidR="00E02918" w:rsidRPr="00194201">
        <w:rPr>
          <w:shd w:val="clear" w:color="auto" w:fill="FFFFFF"/>
        </w:rPr>
        <w:t xml:space="preserve"> </w:t>
      </w:r>
      <w:r w:rsidR="00CF11EB" w:rsidRPr="00194201">
        <w:rPr>
          <w:shd w:val="clear" w:color="auto" w:fill="FFFFFF"/>
        </w:rPr>
        <w:t xml:space="preserve">w </w:t>
      </w:r>
      <w:r w:rsidR="00682331" w:rsidRPr="00194201">
        <w:rPr>
          <w:shd w:val="clear" w:color="auto" w:fill="FFFFFF"/>
        </w:rPr>
        <w:t>budownictwie</w:t>
      </w:r>
      <w:r w:rsidR="00682331" w:rsidRPr="00194201">
        <w:rPr>
          <w:b/>
          <w:shd w:val="clear" w:color="auto" w:fill="FFFFFF"/>
        </w:rPr>
        <w:t xml:space="preserve"> </w:t>
      </w:r>
      <w:r w:rsidR="00510D8A" w:rsidRPr="00194201">
        <w:rPr>
          <w:b/>
          <w:shd w:val="clear" w:color="auto" w:fill="FFFFFF"/>
        </w:rPr>
        <w:t>spółdzielczym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A44788">
        <w:rPr>
          <w:shd w:val="clear" w:color="auto" w:fill="FFFFFF"/>
        </w:rPr>
        <w:t>1 266</w:t>
      </w:r>
      <w:r w:rsidR="00380497" w:rsidRPr="00194201">
        <w:rPr>
          <w:shd w:val="clear" w:color="auto" w:fill="FFFFFF"/>
        </w:rPr>
        <w:t> </w:t>
      </w:r>
      <w:r w:rsidR="00A44788">
        <w:rPr>
          <w:shd w:val="clear" w:color="auto" w:fill="FFFFFF"/>
        </w:rPr>
        <w:t>mieszkań</w:t>
      </w:r>
      <w:r w:rsidR="00510D8A" w:rsidRPr="00194201">
        <w:rPr>
          <w:shd w:val="clear" w:color="auto" w:fill="FFFFFF"/>
        </w:rPr>
        <w:t xml:space="preserve"> </w:t>
      </w:r>
      <w:r w:rsidR="00EB562E" w:rsidRPr="00194201">
        <w:rPr>
          <w:shd w:val="clear" w:color="auto" w:fill="FFFFFF"/>
        </w:rPr>
        <w:t xml:space="preserve">wobec </w:t>
      </w:r>
      <w:r w:rsidR="003F6C83">
        <w:rPr>
          <w:shd w:val="clear" w:color="auto" w:fill="FFFFFF"/>
        </w:rPr>
        <w:t>1 </w:t>
      </w:r>
      <w:r w:rsidR="005E3108">
        <w:rPr>
          <w:shd w:val="clear" w:color="auto" w:fill="FFFFFF"/>
        </w:rPr>
        <w:t>228</w:t>
      </w:r>
      <w:r w:rsidR="00FB21E1" w:rsidRPr="00194201">
        <w:rPr>
          <w:shd w:val="clear" w:color="auto" w:fill="FFFFFF"/>
        </w:rPr>
        <w:t xml:space="preserve">), </w:t>
      </w:r>
      <w:r w:rsidR="00A44788">
        <w:rPr>
          <w:shd w:val="clear" w:color="auto" w:fill="FFFFFF"/>
        </w:rPr>
        <w:t>natomiast mniej</w:t>
      </w:r>
      <w:r w:rsidR="00FB21E1" w:rsidRPr="00194201">
        <w:rPr>
          <w:shd w:val="clear" w:color="auto" w:fill="FFFFFF"/>
        </w:rPr>
        <w:t xml:space="preserve"> w</w:t>
      </w:r>
      <w:r w:rsidR="00215B0B">
        <w:rPr>
          <w:shd w:val="clear" w:color="auto" w:fill="FFFFFF"/>
        </w:rPr>
        <w:t> </w:t>
      </w:r>
      <w:r w:rsidR="00EB562E" w:rsidRPr="00194201">
        <w:rPr>
          <w:b/>
          <w:shd w:val="clear" w:color="auto" w:fill="FFFFFF"/>
        </w:rPr>
        <w:t>po</w:t>
      </w:r>
      <w:r w:rsidR="00510D8A" w:rsidRPr="00194201">
        <w:rPr>
          <w:b/>
          <w:shd w:val="clear" w:color="auto" w:fill="FFFFFF"/>
        </w:rPr>
        <w:t xml:space="preserve">zostałych formach </w:t>
      </w:r>
      <w:r w:rsidR="00510D8A" w:rsidRPr="00194201">
        <w:rPr>
          <w:shd w:val="clear" w:color="auto" w:fill="FFFFFF"/>
        </w:rPr>
        <w:t>budownictwa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5E3108">
        <w:rPr>
          <w:shd w:val="clear" w:color="auto" w:fill="FFFFFF"/>
        </w:rPr>
        <w:t>964</w:t>
      </w:r>
      <w:r w:rsidR="008E0E06" w:rsidRPr="00194201">
        <w:rPr>
          <w:shd w:val="clear" w:color="auto" w:fill="FFFFFF"/>
        </w:rPr>
        <w:t> </w:t>
      </w:r>
      <w:r w:rsidR="00EF7576" w:rsidRPr="00194201">
        <w:rPr>
          <w:shd w:val="clear" w:color="auto" w:fill="FFFFFF"/>
        </w:rPr>
        <w:t>wobec</w:t>
      </w:r>
      <w:r w:rsidR="00EB562E" w:rsidRPr="00194201">
        <w:rPr>
          <w:shd w:val="clear" w:color="auto" w:fill="FFFFFF"/>
        </w:rPr>
        <w:t xml:space="preserve"> </w:t>
      </w:r>
      <w:r w:rsidR="003F6C83">
        <w:rPr>
          <w:shd w:val="clear" w:color="auto" w:fill="FFFFFF"/>
        </w:rPr>
        <w:t>1</w:t>
      </w:r>
      <w:r w:rsidR="00756C9A">
        <w:rPr>
          <w:shd w:val="clear" w:color="auto" w:fill="FFFFFF"/>
        </w:rPr>
        <w:t xml:space="preserve"> </w:t>
      </w:r>
      <w:r w:rsidR="005E3108">
        <w:rPr>
          <w:shd w:val="clear" w:color="auto" w:fill="FFFFFF"/>
        </w:rPr>
        <w:t>708</w:t>
      </w:r>
      <w:r w:rsidR="00336412" w:rsidRPr="00194201">
        <w:rPr>
          <w:shd w:val="clear" w:color="auto" w:fill="FFFFFF"/>
        </w:rPr>
        <w:t>).</w:t>
      </w:r>
    </w:p>
    <w:p w14:paraId="2523F3F1" w14:textId="1A9176D9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C71109" w:rsidRPr="00754F6C" w14:paraId="054A83F3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D2FD27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2" w:name="OLE_LINK4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EAB1B7D" w14:textId="3E1C709B" w:rsidR="00C71109" w:rsidRPr="00754F6C" w:rsidRDefault="00C71109" w:rsidP="00C71109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71109" w:rsidRPr="00754F6C" w14:paraId="02C26471" w14:textId="77777777" w:rsidTr="000F39D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6B4A65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46E8DDB9" w:rsidR="00C71109" w:rsidRPr="00754F6C" w:rsidRDefault="00BD5AF0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  <w:r w:rsidR="007242C2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7F588A66" w14:textId="6E8ED29A" w:rsidR="00C71109" w:rsidRPr="00754F6C" w:rsidRDefault="00D26001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D5AF0"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  <w:r w:rsidR="007242C2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C71109" w:rsidRPr="00754F6C" w14:paraId="2A2A02D1" w14:textId="77777777" w:rsidTr="000F39D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6E0D9A6" w14:textId="479ECD0E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BBE372B" w14:textId="3EC01013" w:rsidR="00C71109" w:rsidRPr="00754F6C" w:rsidRDefault="00BD5AF0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  <w:r w:rsidR="007242C2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70AF5229" w14:textId="69356E5C" w:rsidR="00C71109" w:rsidRPr="00754F6C" w:rsidRDefault="00D26001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7242C2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10EFDD58" w14:textId="15DC9A64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F397429" w14:textId="78325A53" w:rsidR="00C71109" w:rsidRPr="00754F6C" w:rsidRDefault="00D26001" w:rsidP="00BD5AF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D5AF0"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  <w:r w:rsidR="007242C2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C71109" w:rsidRPr="00754F6C" w14:paraId="62074995" w14:textId="77777777" w:rsidTr="000F39D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28BACF10" w14:textId="77777777" w:rsidR="00C71109" w:rsidRPr="00754F6C" w:rsidRDefault="00C71109" w:rsidP="00FE469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1A66910" w14:textId="40A4FA7B" w:rsidR="00C71109" w:rsidRPr="00754F6C" w:rsidRDefault="00D207CB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21 690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81952E6" w14:textId="56507A10" w:rsidR="00C71109" w:rsidRPr="00754F6C" w:rsidRDefault="0002266B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4E8DEAFD" w14:textId="7F62FADA" w:rsidR="00C71109" w:rsidRPr="00754F6C" w:rsidRDefault="007641FF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115,6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357CD6E9" w14:textId="09FDCAD3" w:rsidR="00C71109" w:rsidRPr="00754F6C" w:rsidRDefault="00D82104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121 655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14D6ACF" w14:textId="1309FE2E" w:rsidR="00C71109" w:rsidRPr="00754F6C" w:rsidRDefault="00A41F2F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88</w:t>
            </w:r>
            <w:r w:rsidR="000F39D1" w:rsidRPr="000F39D1">
              <w:rPr>
                <w:rFonts w:cs="Arial"/>
                <w:b/>
                <w:color w:val="000000" w:themeColor="text1"/>
                <w:sz w:val="16"/>
                <w:szCs w:val="16"/>
              </w:rPr>
              <w:t>,6</w:t>
            </w:r>
          </w:p>
        </w:tc>
      </w:tr>
      <w:tr w:rsidR="00C71109" w:rsidRPr="00754F6C" w14:paraId="60DFA014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4C9ED6C9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04A2A7F4" w14:textId="339BC454" w:rsidR="00C71109" w:rsidRPr="00754F6C" w:rsidRDefault="004A3DC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9 204</w:t>
            </w:r>
          </w:p>
        </w:tc>
        <w:tc>
          <w:tcPr>
            <w:tcW w:w="1206" w:type="dxa"/>
            <w:vAlign w:val="center"/>
          </w:tcPr>
          <w:p w14:paraId="6F11E154" w14:textId="6B2E441A" w:rsidR="00C71109" w:rsidRPr="00754F6C" w:rsidRDefault="0002266B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1351" w:type="dxa"/>
            <w:vAlign w:val="center"/>
          </w:tcPr>
          <w:p w14:paraId="1BFE3B5E" w14:textId="60CA9373" w:rsidR="00C71109" w:rsidRPr="00754F6C" w:rsidRDefault="007641FF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061" w:type="dxa"/>
            <w:vAlign w:val="center"/>
          </w:tcPr>
          <w:p w14:paraId="033855B3" w14:textId="7B6F5FA3" w:rsidR="00C71109" w:rsidRPr="00754F6C" w:rsidRDefault="00D82104" w:rsidP="00FE469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53 587</w:t>
            </w:r>
          </w:p>
        </w:tc>
        <w:tc>
          <w:tcPr>
            <w:tcW w:w="1207" w:type="dxa"/>
            <w:vAlign w:val="center"/>
          </w:tcPr>
          <w:p w14:paraId="233C719F" w14:textId="301D9DBB" w:rsidR="00C71109" w:rsidRPr="00754F6C" w:rsidRDefault="00A41F2F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96,2</w:t>
            </w:r>
          </w:p>
        </w:tc>
      </w:tr>
      <w:tr w:rsidR="00C71109" w:rsidRPr="00754F6C" w14:paraId="2957016B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E0CFC66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33BCCCA" w14:textId="7BF03D9B" w:rsidR="00C71109" w:rsidRPr="00754F6C" w:rsidRDefault="004A3DC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12 305</w:t>
            </w:r>
          </w:p>
        </w:tc>
        <w:tc>
          <w:tcPr>
            <w:tcW w:w="1206" w:type="dxa"/>
            <w:vAlign w:val="center"/>
          </w:tcPr>
          <w:p w14:paraId="382C456A" w14:textId="7A3F101F" w:rsidR="00C71109" w:rsidRPr="00754F6C" w:rsidRDefault="0002266B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351" w:type="dxa"/>
            <w:vAlign w:val="center"/>
          </w:tcPr>
          <w:p w14:paraId="156FB9CB" w14:textId="2AD7FC20" w:rsidR="00C71109" w:rsidRPr="00754F6C" w:rsidRDefault="007641FF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132,1</w:t>
            </w:r>
          </w:p>
        </w:tc>
        <w:tc>
          <w:tcPr>
            <w:tcW w:w="1061" w:type="dxa"/>
            <w:vAlign w:val="center"/>
          </w:tcPr>
          <w:p w14:paraId="7A3762C1" w14:textId="0C5AF4E5" w:rsidR="00C71109" w:rsidRPr="00754F6C" w:rsidRDefault="00D82104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65 838</w:t>
            </w:r>
          </w:p>
        </w:tc>
        <w:tc>
          <w:tcPr>
            <w:tcW w:w="1207" w:type="dxa"/>
            <w:vAlign w:val="center"/>
          </w:tcPr>
          <w:p w14:paraId="39D4874A" w14:textId="4E9AAFE2" w:rsidR="00C71109" w:rsidRPr="00754F6C" w:rsidRDefault="00A41F2F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83,6</w:t>
            </w:r>
          </w:p>
        </w:tc>
      </w:tr>
      <w:tr w:rsidR="00C71109" w:rsidRPr="00754F6C" w14:paraId="5BE857BD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09DE300E" w14:textId="676CB18E" w:rsidR="00C71109" w:rsidRPr="00754F6C" w:rsidRDefault="0043572F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r w:rsidR="00C71109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2BE635D2" w14:textId="061E7AE5" w:rsidR="00C71109" w:rsidRPr="00754F6C" w:rsidRDefault="004A3DC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06" w:type="dxa"/>
            <w:vAlign w:val="center"/>
          </w:tcPr>
          <w:p w14:paraId="39AB7DA0" w14:textId="05EC6F80" w:rsidR="00C71109" w:rsidRPr="00754F6C" w:rsidRDefault="0002266B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213,0</w:t>
            </w:r>
          </w:p>
        </w:tc>
        <w:tc>
          <w:tcPr>
            <w:tcW w:w="1351" w:type="dxa"/>
            <w:vAlign w:val="center"/>
          </w:tcPr>
          <w:p w14:paraId="02FF2FC8" w14:textId="2B9DD44B" w:rsidR="00C71109" w:rsidRPr="00754F6C" w:rsidRDefault="007641FF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21,4</w:t>
            </w:r>
          </w:p>
        </w:tc>
        <w:tc>
          <w:tcPr>
            <w:tcW w:w="1061" w:type="dxa"/>
            <w:vAlign w:val="center"/>
          </w:tcPr>
          <w:p w14:paraId="12D8B82B" w14:textId="5C187184" w:rsidR="00C71109" w:rsidRPr="00754F6C" w:rsidRDefault="00D82104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581</w:t>
            </w:r>
          </w:p>
        </w:tc>
        <w:tc>
          <w:tcPr>
            <w:tcW w:w="1207" w:type="dxa"/>
            <w:vAlign w:val="center"/>
          </w:tcPr>
          <w:p w14:paraId="1F1DF90E" w14:textId="659DD55C" w:rsidR="00C71109" w:rsidRPr="00754F6C" w:rsidRDefault="00A41F2F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131,7</w:t>
            </w:r>
          </w:p>
        </w:tc>
      </w:tr>
      <w:tr w:rsidR="00C71109" w:rsidRPr="00754F6C" w14:paraId="38F9C6D4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B7ADCB3" w14:textId="77777777" w:rsidR="00C71109" w:rsidRPr="00754F6C" w:rsidRDefault="00C71109" w:rsidP="00FE469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71C693" w14:textId="495CD518" w:rsidR="00C71109" w:rsidRPr="00754F6C" w:rsidRDefault="004A3DC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2EDBBF82" w14:textId="376CC4DD" w:rsidR="00C71109" w:rsidRPr="00754F6C" w:rsidRDefault="0002266B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3F4EAA5B" w14:textId="3838EE66" w:rsidR="00C71109" w:rsidRPr="00754F6C" w:rsidRDefault="007641FF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47EA2D84" w14:textId="78302BEA" w:rsidR="00C71109" w:rsidRPr="00754F6C" w:rsidRDefault="00D82104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1 266</w:t>
            </w:r>
          </w:p>
        </w:tc>
        <w:tc>
          <w:tcPr>
            <w:tcW w:w="1207" w:type="dxa"/>
            <w:vAlign w:val="center"/>
          </w:tcPr>
          <w:p w14:paraId="7DE0ED3A" w14:textId="2495F3D2" w:rsidR="00C71109" w:rsidRPr="00754F6C" w:rsidRDefault="00A41F2F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C71109" w:rsidRPr="00754F6C" w14:paraId="64B2A6CD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614D7720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73DFE4BB" w14:textId="716DACA0" w:rsidR="00C71109" w:rsidRPr="00754F6C" w:rsidRDefault="004A3DC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06" w:type="dxa"/>
            <w:vAlign w:val="center"/>
          </w:tcPr>
          <w:p w14:paraId="6F56DF87" w14:textId="58AC1072" w:rsidR="00C71109" w:rsidRPr="00754F6C" w:rsidRDefault="0002266B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351" w:type="dxa"/>
            <w:vAlign w:val="center"/>
          </w:tcPr>
          <w:p w14:paraId="72CA3926" w14:textId="1287846C" w:rsidR="00C71109" w:rsidRPr="00754F6C" w:rsidRDefault="007641FF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35,5</w:t>
            </w:r>
          </w:p>
        </w:tc>
        <w:tc>
          <w:tcPr>
            <w:tcW w:w="1061" w:type="dxa"/>
            <w:vAlign w:val="center"/>
          </w:tcPr>
          <w:p w14:paraId="52FF516D" w14:textId="1F3D6967" w:rsidR="00C71109" w:rsidRPr="00754F6C" w:rsidRDefault="00D82104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1207" w:type="dxa"/>
            <w:vAlign w:val="center"/>
          </w:tcPr>
          <w:p w14:paraId="27E3AEB9" w14:textId="4701F51D" w:rsidR="00C71109" w:rsidRPr="00754F6C" w:rsidRDefault="00A41F2F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23,1</w:t>
            </w:r>
          </w:p>
        </w:tc>
      </w:tr>
      <w:tr w:rsidR="00C71109" w:rsidRPr="00754F6C" w14:paraId="3BA9AD88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34B5FE22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4E33B43" w14:textId="4C440E4C" w:rsidR="00C71109" w:rsidRPr="00754F6C" w:rsidRDefault="004A3DC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1206" w:type="dxa"/>
            <w:vAlign w:val="center"/>
          </w:tcPr>
          <w:p w14:paraId="5C655C2B" w14:textId="7E9803ED" w:rsidR="00C71109" w:rsidRPr="00754F6C" w:rsidRDefault="0002266B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542,9</w:t>
            </w:r>
          </w:p>
        </w:tc>
        <w:tc>
          <w:tcPr>
            <w:tcW w:w="1351" w:type="dxa"/>
            <w:vAlign w:val="center"/>
          </w:tcPr>
          <w:p w14:paraId="378DCDDD" w14:textId="69E093F6" w:rsidR="00C71109" w:rsidRPr="006819F3" w:rsidRDefault="007641FF" w:rsidP="007641F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38- krotnie więcej</w:t>
            </w:r>
          </w:p>
        </w:tc>
        <w:tc>
          <w:tcPr>
            <w:tcW w:w="1061" w:type="dxa"/>
            <w:vAlign w:val="center"/>
          </w:tcPr>
          <w:p w14:paraId="561F74DF" w14:textId="15154D20" w:rsidR="00C71109" w:rsidRPr="006819F3" w:rsidRDefault="00D82104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</w:t>
            </w:r>
          </w:p>
        </w:tc>
        <w:tc>
          <w:tcPr>
            <w:tcW w:w="1207" w:type="dxa"/>
            <w:vAlign w:val="center"/>
          </w:tcPr>
          <w:p w14:paraId="0FD363D5" w14:textId="790314A2" w:rsidR="00C71109" w:rsidRPr="00754F6C" w:rsidRDefault="00A41F2F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89,8</w:t>
            </w:r>
          </w:p>
        </w:tc>
      </w:tr>
      <w:tr w:rsidR="00C71109" w:rsidRPr="00754F6C" w14:paraId="42953850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7731B5C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15ED9A47" w14:textId="20E1305F" w:rsidR="00C71109" w:rsidRPr="00754F6C" w:rsidRDefault="004A3DC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06" w:type="dxa"/>
            <w:vAlign w:val="center"/>
          </w:tcPr>
          <w:p w14:paraId="57444107" w14:textId="3D18C2CC" w:rsidR="00C71109" w:rsidRPr="00194201" w:rsidRDefault="0002266B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40- krotnie więcej</w:t>
            </w:r>
          </w:p>
        </w:tc>
        <w:tc>
          <w:tcPr>
            <w:tcW w:w="1351" w:type="dxa"/>
            <w:vAlign w:val="center"/>
          </w:tcPr>
          <w:p w14:paraId="707F7BF6" w14:textId="3F68BB98" w:rsidR="00C71109" w:rsidRPr="00194201" w:rsidRDefault="00C25C80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65C38513" w14:textId="44C124A4" w:rsidR="00C71109" w:rsidRPr="00194201" w:rsidRDefault="00D82104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07" w:type="dxa"/>
            <w:vAlign w:val="center"/>
          </w:tcPr>
          <w:p w14:paraId="18D51BB9" w14:textId="0A8EBAED" w:rsidR="00C71109" w:rsidRPr="00194201" w:rsidRDefault="00A41F2F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94- krotnie więcej</w:t>
            </w:r>
          </w:p>
        </w:tc>
      </w:tr>
    </w:tbl>
    <w:bookmarkEnd w:id="2"/>
    <w:p w14:paraId="5E74B479" w14:textId="5A38FBED" w:rsidR="00047CF8" w:rsidRPr="00754F6C" w:rsidRDefault="00047CF8" w:rsidP="007C46D9">
      <w:pPr>
        <w:spacing w:before="0" w:after="160" w:line="259" w:lineRule="auto"/>
        <w:rPr>
          <w:shd w:val="clear" w:color="auto" w:fill="FFFFFF"/>
        </w:rPr>
      </w:pPr>
      <w:r w:rsidRPr="00754F6C">
        <w:rPr>
          <w:shd w:val="clear" w:color="auto" w:fill="FFFFFF"/>
        </w:rPr>
        <w:lastRenderedPageBreak/>
        <w:t xml:space="preserve">Szacuje się, że </w:t>
      </w:r>
      <w:r w:rsidR="00BB53B6" w:rsidRPr="00754F6C">
        <w:rPr>
          <w:shd w:val="clear" w:color="auto" w:fill="FFFFFF"/>
        </w:rPr>
        <w:t xml:space="preserve">na koniec </w:t>
      </w:r>
      <w:r w:rsidR="009B7593">
        <w:rPr>
          <w:shd w:val="clear" w:color="auto" w:fill="FFFFFF"/>
        </w:rPr>
        <w:t>lipca</w:t>
      </w:r>
      <w:r w:rsidR="00131962" w:rsidRPr="00754F6C">
        <w:rPr>
          <w:shd w:val="clear" w:color="auto" w:fill="FFFFFF"/>
        </w:rPr>
        <w:t xml:space="preserve"> 2020</w:t>
      </w:r>
      <w:r w:rsidR="00AB62E4" w:rsidRPr="00754F6C">
        <w:rPr>
          <w:shd w:val="clear" w:color="auto" w:fill="FFFFFF"/>
        </w:rPr>
        <w:t xml:space="preserve"> r. w </w:t>
      </w:r>
      <w:r w:rsidR="00101571" w:rsidRPr="00754F6C">
        <w:rPr>
          <w:shd w:val="clear" w:color="auto" w:fill="FFFFFF"/>
        </w:rPr>
        <w:t xml:space="preserve">budowie pozostawało </w:t>
      </w:r>
      <w:r w:rsidR="00CD6EAE">
        <w:rPr>
          <w:shd w:val="clear" w:color="auto" w:fill="FFFFFF"/>
        </w:rPr>
        <w:t>828,4</w:t>
      </w:r>
      <w:r w:rsidR="005921E2" w:rsidRPr="00754F6C">
        <w:rPr>
          <w:shd w:val="clear" w:color="auto" w:fill="FFFFFF"/>
        </w:rPr>
        <w:t xml:space="preserve"> tys. mieszkań, </w:t>
      </w:r>
      <w:bookmarkStart w:id="3" w:name="_GoBack"/>
      <w:bookmarkEnd w:id="3"/>
      <w:r w:rsidR="005921E2" w:rsidRPr="00754F6C">
        <w:rPr>
          <w:shd w:val="clear" w:color="auto" w:fill="FFFFFF"/>
        </w:rPr>
        <w:br/>
        <w:t xml:space="preserve">tj. </w:t>
      </w:r>
      <w:r w:rsidR="0095478E">
        <w:rPr>
          <w:shd w:val="clear" w:color="auto" w:fill="FFFFFF"/>
        </w:rPr>
        <w:t xml:space="preserve">o </w:t>
      </w:r>
      <w:r w:rsidR="00CD6EAE">
        <w:rPr>
          <w:shd w:val="clear" w:color="auto" w:fill="FFFFFF"/>
        </w:rPr>
        <w:t>0,8</w:t>
      </w:r>
      <w:r w:rsidR="00DB21A4" w:rsidRPr="00754F6C">
        <w:rPr>
          <w:shd w:val="clear" w:color="auto" w:fill="FFFFFF"/>
        </w:rPr>
        <w:t>% więcej niż w analogicznym okresie</w:t>
      </w:r>
      <w:r w:rsidR="00CB5287" w:rsidRPr="00754F6C">
        <w:rPr>
          <w:shd w:val="clear" w:color="auto" w:fill="FFFFFF"/>
        </w:rPr>
        <w:t xml:space="preserve"> roku 2019</w:t>
      </w:r>
      <w:r w:rsidR="006631D9" w:rsidRPr="00754F6C">
        <w:rPr>
          <w:shd w:val="clear" w:color="auto" w:fill="FFFFFF"/>
        </w:rPr>
        <w:t xml:space="preserve">. </w:t>
      </w:r>
    </w:p>
    <w:p w14:paraId="2FE01F02" w14:textId="2D1D1EB3" w:rsidR="00047CF8" w:rsidRDefault="003457E4" w:rsidP="00F113BA">
      <w:pPr>
        <w:rPr>
          <w:b/>
          <w:sz w:val="18"/>
          <w:szCs w:val="18"/>
        </w:rPr>
      </w:pPr>
      <w:r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6D035226" w14:textId="512F7425" w:rsidR="00B5543C" w:rsidRDefault="00683502" w:rsidP="00F113BA">
      <w:pPr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4C96D735" wp14:editId="7BA9F193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5226050" cy="2286000"/>
            <wp:effectExtent l="0" t="0" r="0" b="0"/>
            <wp:wrapNone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F71"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0D92BB60">
                <wp:simplePos x="0" y="0"/>
                <wp:positionH relativeFrom="page">
                  <wp:posOffset>5748020</wp:posOffset>
                </wp:positionH>
                <wp:positionV relativeFrom="paragraph">
                  <wp:posOffset>277495</wp:posOffset>
                </wp:positionV>
                <wp:extent cx="175641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C4222" w14:textId="0C65E270" w:rsidR="00C31687" w:rsidRPr="005C3B28" w:rsidRDefault="00F25C7B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  <w:r w:rsidRPr="00611511">
                              <w:t xml:space="preserve">W </w:t>
                            </w:r>
                            <w:r w:rsidR="00754ABB">
                              <w:t>lipcu</w:t>
                            </w:r>
                            <w:r w:rsidR="00854CAA" w:rsidRPr="00611511">
                              <w:t>,</w:t>
                            </w:r>
                            <w:r w:rsidR="00301DF5" w:rsidRPr="00611511">
                              <w:t xml:space="preserve"> </w:t>
                            </w:r>
                            <w:r w:rsidR="00440098" w:rsidRPr="00611511">
                              <w:t xml:space="preserve">w porównaniu </w:t>
                            </w:r>
                            <w:r w:rsidRPr="00611511">
                              <w:t xml:space="preserve">do </w:t>
                            </w:r>
                            <w:r w:rsidR="00754ABB">
                              <w:t>czerwca</w:t>
                            </w:r>
                            <w:r w:rsidR="00862084" w:rsidRPr="00611511">
                              <w:t xml:space="preserve"> 2020 roku</w:t>
                            </w:r>
                            <w:r w:rsidR="009E21D0" w:rsidRPr="00611511">
                              <w:t>,</w:t>
                            </w:r>
                            <w:r w:rsidR="001B4968" w:rsidRPr="00611511">
                              <w:t xml:space="preserve"> </w:t>
                            </w:r>
                            <w:r w:rsidR="00096C8E">
                              <w:t xml:space="preserve">wzrosła </w:t>
                            </w:r>
                            <w:r w:rsidR="00A270F5" w:rsidRPr="00611511">
                              <w:t>liczba mieszkań</w:t>
                            </w:r>
                            <w:r w:rsidR="00F864BE" w:rsidRPr="00611511">
                              <w:t xml:space="preserve"> oddanych do użytkowania </w:t>
                            </w:r>
                            <w:r w:rsidR="005861A1" w:rsidRPr="00611511">
                              <w:t>(</w:t>
                            </w:r>
                            <w:r w:rsidR="00834798" w:rsidRPr="00611511">
                              <w:t xml:space="preserve">o </w:t>
                            </w:r>
                            <w:r w:rsidR="00754ABB">
                              <w:t>26,7</w:t>
                            </w:r>
                            <w:r w:rsidR="002D36F4" w:rsidRPr="00611511">
                              <w:t>%</w:t>
                            </w:r>
                            <w:r w:rsidR="006D4186" w:rsidRPr="00611511">
                              <w:t>)</w:t>
                            </w:r>
                            <w:r w:rsidR="00754ABB">
                              <w:t xml:space="preserve"> </w:t>
                            </w:r>
                            <w:r w:rsidR="00754ABB" w:rsidRPr="00611511">
                              <w:t>oraz liczba mieszkań, których budowę rozpoczęto (o </w:t>
                            </w:r>
                            <w:r w:rsidR="00754ABB">
                              <w:t>15,6</w:t>
                            </w:r>
                            <w:r w:rsidR="00754ABB" w:rsidRPr="00611511">
                              <w:t>%)</w:t>
                            </w:r>
                            <w:r w:rsidR="00754ABB">
                              <w:t>,</w:t>
                            </w:r>
                            <w:r w:rsidR="0099277C">
                              <w:t xml:space="preserve"> </w:t>
                            </w:r>
                            <w:r w:rsidR="00754ABB">
                              <w:t>spadła natomiast</w:t>
                            </w:r>
                            <w:r w:rsidR="00414F8B" w:rsidRPr="00611511">
                              <w:t xml:space="preserve"> l</w:t>
                            </w:r>
                            <w:r w:rsidR="00C30964" w:rsidRPr="00611511">
                              <w:t>iczba mieszkań, na których budowę wydano pozwolenia lub dokonano zgłosze</w:t>
                            </w:r>
                            <w:r w:rsidR="00B35CBF" w:rsidRPr="00611511">
                              <w:t>nia z </w:t>
                            </w:r>
                            <w:r w:rsidR="00C87D5A" w:rsidRPr="00611511">
                              <w:t>projektem budowlanym (o</w:t>
                            </w:r>
                            <w:r w:rsidR="00B35CBF" w:rsidRPr="00611511">
                              <w:t> </w:t>
                            </w:r>
                            <w:r w:rsidR="00E94CEA">
                              <w:t>7,9</w:t>
                            </w:r>
                            <w:r w:rsidR="00C30964" w:rsidRPr="00611511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9AE43" id="_x0000_s1032" type="#_x0000_t202" style="position:absolute;margin-left:452.6pt;margin-top:21.85pt;width:138.3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" filled="f" stroked="f">
                <v:textbox style="mso-fit-shape-to-text:t">
                  <w:txbxContent>
                    <w:p w14:paraId="4F0C4222" w14:textId="0C65E270" w:rsidR="00C31687" w:rsidRPr="005C3B28" w:rsidRDefault="00F25C7B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  <w:r w:rsidRPr="00611511">
                        <w:t xml:space="preserve">W </w:t>
                      </w:r>
                      <w:r w:rsidR="00754ABB">
                        <w:t>lipcu</w:t>
                      </w:r>
                      <w:r w:rsidR="00854CAA" w:rsidRPr="00611511">
                        <w:t>,</w:t>
                      </w:r>
                      <w:r w:rsidR="00301DF5" w:rsidRPr="00611511">
                        <w:t xml:space="preserve"> </w:t>
                      </w:r>
                      <w:r w:rsidR="00440098" w:rsidRPr="00611511">
                        <w:t xml:space="preserve">w porównaniu </w:t>
                      </w:r>
                      <w:r w:rsidRPr="00611511">
                        <w:t xml:space="preserve">do </w:t>
                      </w:r>
                      <w:r w:rsidR="00754ABB">
                        <w:t>czerwca</w:t>
                      </w:r>
                      <w:r w:rsidR="00862084" w:rsidRPr="00611511">
                        <w:t xml:space="preserve"> 2020 roku</w:t>
                      </w:r>
                      <w:r w:rsidR="009E21D0" w:rsidRPr="00611511">
                        <w:t>,</w:t>
                      </w:r>
                      <w:r w:rsidR="001B4968" w:rsidRPr="00611511">
                        <w:t xml:space="preserve"> </w:t>
                      </w:r>
                      <w:r w:rsidR="00096C8E">
                        <w:t xml:space="preserve">wzrosła </w:t>
                      </w:r>
                      <w:r w:rsidR="00A270F5" w:rsidRPr="00611511">
                        <w:t>liczba mieszkań</w:t>
                      </w:r>
                      <w:r w:rsidR="00F864BE" w:rsidRPr="00611511">
                        <w:t xml:space="preserve"> oddanych do użytkowania </w:t>
                      </w:r>
                      <w:r w:rsidR="005861A1" w:rsidRPr="00611511">
                        <w:t>(</w:t>
                      </w:r>
                      <w:r w:rsidR="00834798" w:rsidRPr="00611511">
                        <w:t xml:space="preserve">o </w:t>
                      </w:r>
                      <w:r w:rsidR="00754ABB">
                        <w:t>26,7</w:t>
                      </w:r>
                      <w:r w:rsidR="002D36F4" w:rsidRPr="00611511">
                        <w:t>%</w:t>
                      </w:r>
                      <w:r w:rsidR="006D4186" w:rsidRPr="00611511">
                        <w:t>)</w:t>
                      </w:r>
                      <w:r w:rsidR="00754ABB">
                        <w:t xml:space="preserve"> </w:t>
                      </w:r>
                      <w:r w:rsidR="00754ABB" w:rsidRPr="00611511">
                        <w:t>oraz liczba mieszkań, których budowę rozpoczęto (o </w:t>
                      </w:r>
                      <w:r w:rsidR="00754ABB">
                        <w:t>15,6</w:t>
                      </w:r>
                      <w:r w:rsidR="00754ABB" w:rsidRPr="00611511">
                        <w:t>%)</w:t>
                      </w:r>
                      <w:r w:rsidR="00754ABB">
                        <w:t>,</w:t>
                      </w:r>
                      <w:r w:rsidR="0099277C">
                        <w:t xml:space="preserve"> </w:t>
                      </w:r>
                      <w:r w:rsidR="00754ABB">
                        <w:t>spadła natomiast</w:t>
                      </w:r>
                      <w:r w:rsidR="00414F8B" w:rsidRPr="00611511">
                        <w:t xml:space="preserve"> l</w:t>
                      </w:r>
                      <w:r w:rsidR="00C30964" w:rsidRPr="00611511">
                        <w:t>iczba mieszkań, na których budowę wydano pozwolenia lub dokonano zgłosze</w:t>
                      </w:r>
                      <w:r w:rsidR="00B35CBF" w:rsidRPr="00611511">
                        <w:t>nia z </w:t>
                      </w:r>
                      <w:r w:rsidR="00C87D5A" w:rsidRPr="00611511">
                        <w:t>projektem budowlanym (o</w:t>
                      </w:r>
                      <w:r w:rsidR="00B35CBF" w:rsidRPr="00611511">
                        <w:t> </w:t>
                      </w:r>
                      <w:r w:rsidR="00E94CEA">
                        <w:t>7,9</w:t>
                      </w:r>
                      <w:r w:rsidR="00C30964" w:rsidRPr="00611511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3735DD0" w14:textId="0817A635" w:rsidR="00B5543C" w:rsidRDefault="00B5543C" w:rsidP="00F113BA">
      <w:pPr>
        <w:rPr>
          <w:b/>
          <w:sz w:val="18"/>
          <w:szCs w:val="18"/>
        </w:rPr>
      </w:pPr>
    </w:p>
    <w:p w14:paraId="6BE2D598" w14:textId="2CC5D341" w:rsidR="00B5543C" w:rsidRDefault="00B5543C" w:rsidP="00F113BA">
      <w:pPr>
        <w:rPr>
          <w:b/>
          <w:sz w:val="18"/>
          <w:szCs w:val="18"/>
        </w:rPr>
      </w:pPr>
    </w:p>
    <w:p w14:paraId="78290AAC" w14:textId="73D4780D" w:rsidR="00B5543C" w:rsidRDefault="00B5543C" w:rsidP="00F113BA">
      <w:pPr>
        <w:rPr>
          <w:b/>
          <w:sz w:val="18"/>
          <w:szCs w:val="18"/>
        </w:rPr>
      </w:pPr>
    </w:p>
    <w:p w14:paraId="598B5C66" w14:textId="00ECD0D9" w:rsidR="00B5543C" w:rsidRDefault="00B5543C" w:rsidP="00F113BA">
      <w:pPr>
        <w:rPr>
          <w:b/>
          <w:sz w:val="18"/>
          <w:szCs w:val="18"/>
        </w:rPr>
      </w:pPr>
    </w:p>
    <w:p w14:paraId="52648EE5" w14:textId="627C45D3" w:rsidR="00B5543C" w:rsidRDefault="00B5543C" w:rsidP="00F113BA">
      <w:pPr>
        <w:rPr>
          <w:b/>
          <w:sz w:val="18"/>
          <w:szCs w:val="18"/>
        </w:rPr>
      </w:pPr>
    </w:p>
    <w:p w14:paraId="76CAB8DC" w14:textId="4E51AEF0" w:rsidR="00B5543C" w:rsidRDefault="00B5543C" w:rsidP="00F113BA">
      <w:pPr>
        <w:rPr>
          <w:b/>
          <w:sz w:val="18"/>
          <w:szCs w:val="18"/>
        </w:rPr>
      </w:pPr>
    </w:p>
    <w:p w14:paraId="5A22CFAC" w14:textId="2A0A353C" w:rsidR="00B5543C" w:rsidRDefault="00B5543C" w:rsidP="00F113BA">
      <w:pPr>
        <w:rPr>
          <w:b/>
          <w:sz w:val="18"/>
          <w:szCs w:val="18"/>
        </w:rPr>
      </w:pPr>
    </w:p>
    <w:p w14:paraId="0485EE27" w14:textId="7D7A4258" w:rsidR="00B5543C" w:rsidRPr="00754F6C" w:rsidRDefault="00B5543C" w:rsidP="00F113BA">
      <w:pPr>
        <w:rPr>
          <w:b/>
          <w:sz w:val="18"/>
          <w:szCs w:val="18"/>
        </w:rPr>
      </w:pPr>
    </w:p>
    <w:p w14:paraId="1C15CEB7" w14:textId="5AFCDCEC" w:rsidR="00A80EF8" w:rsidRPr="00754F6C" w:rsidRDefault="00A80EF8" w:rsidP="00F113BA">
      <w:pPr>
        <w:rPr>
          <w:b/>
          <w:sz w:val="18"/>
          <w:szCs w:val="18"/>
        </w:rPr>
      </w:pPr>
      <w:r w:rsidRPr="00754F6C">
        <w:rPr>
          <w:noProof/>
          <w:lang w:eastAsia="pl-PL"/>
        </w:rPr>
        <w:drawing>
          <wp:inline distT="0" distB="0" distL="0" distR="0" wp14:anchorId="6A3F3238" wp14:editId="193BF2D3">
            <wp:extent cx="5122545" cy="210883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FA7A78" w14:textId="67D5AFAC" w:rsidR="00ED2EB5" w:rsidRDefault="00F60CF2" w:rsidP="00ED2EB5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72991BC" wp14:editId="46B9C8C5">
            <wp:extent cx="5122545" cy="21088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754F6C">
        <w:rPr>
          <w:b/>
          <w:noProof/>
          <w:sz w:val="18"/>
          <w:szCs w:val="18"/>
          <w:lang w:eastAsia="pl-PL"/>
        </w:rPr>
        <w:t xml:space="preserve"> </w:t>
      </w:r>
      <w:r w:rsidR="00ED2EB5" w:rsidRPr="00ED2EB5">
        <w:rPr>
          <w:szCs w:val="19"/>
          <w:shd w:val="clear" w:color="auto" w:fill="FFFFFF"/>
        </w:rPr>
        <w:t xml:space="preserve"> </w:t>
      </w:r>
      <w:r w:rsidR="00ED2EB5" w:rsidRPr="005921E2">
        <w:rPr>
          <w:szCs w:val="19"/>
          <w:shd w:val="clear" w:color="auto" w:fill="FFFFFF"/>
        </w:rPr>
        <w:t xml:space="preserve">Najwięcej mieszkań, na których budowę wydano pozwolenia lub dokonano zgłoszenia </w:t>
      </w:r>
      <w:r w:rsidR="00ED2EB5" w:rsidRPr="005921E2">
        <w:rPr>
          <w:szCs w:val="19"/>
          <w:shd w:val="clear" w:color="auto" w:fill="FFFFFF"/>
        </w:rPr>
        <w:br/>
        <w:t>z projektem budowlanym oraz których budowę rozpoczęto w okresie styczeń-</w:t>
      </w:r>
      <w:r w:rsidR="005B7055">
        <w:rPr>
          <w:szCs w:val="19"/>
          <w:shd w:val="clear" w:color="auto" w:fill="FFFFFF"/>
        </w:rPr>
        <w:t>lipiec</w:t>
      </w:r>
      <w:r w:rsidR="00ED2EB5" w:rsidRPr="005921E2">
        <w:rPr>
          <w:szCs w:val="19"/>
          <w:shd w:val="clear" w:color="auto" w:fill="FFFFFF"/>
        </w:rPr>
        <w:t xml:space="preserve"> </w:t>
      </w:r>
      <w:r w:rsidR="005B7055">
        <w:rPr>
          <w:szCs w:val="19"/>
          <w:shd w:val="clear" w:color="auto" w:fill="FFFFFF"/>
        </w:rPr>
        <w:t>2020</w:t>
      </w:r>
      <w:r w:rsidR="00ED2EB5" w:rsidRPr="005921E2">
        <w:rPr>
          <w:szCs w:val="19"/>
          <w:shd w:val="clear" w:color="auto" w:fill="FFFFFF"/>
        </w:rPr>
        <w:t xml:space="preserve"> r</w:t>
      </w:r>
      <w:r w:rsidR="00ED2EB5" w:rsidRPr="008F1C42">
        <w:rPr>
          <w:szCs w:val="19"/>
          <w:shd w:val="clear" w:color="auto" w:fill="FFFFFF"/>
        </w:rPr>
        <w:t xml:space="preserve">., </w:t>
      </w:r>
      <w:r w:rsidR="00ED2EB5" w:rsidRPr="005921E2">
        <w:rPr>
          <w:szCs w:val="19"/>
          <w:shd w:val="clear" w:color="auto" w:fill="FFFFFF"/>
        </w:rPr>
        <w:t>odnotowano w województwie mazowieckim (</w:t>
      </w:r>
      <w:r w:rsidR="00C237FD">
        <w:rPr>
          <w:szCs w:val="19"/>
          <w:shd w:val="clear" w:color="auto" w:fill="FFFFFF"/>
        </w:rPr>
        <w:t>odpowiednio 24,5</w:t>
      </w:r>
      <w:r w:rsidR="00ED2EB5" w:rsidRPr="005921E2">
        <w:rPr>
          <w:szCs w:val="19"/>
          <w:shd w:val="clear" w:color="auto" w:fill="FFFFFF"/>
        </w:rPr>
        <w:t xml:space="preserve"> tys.</w:t>
      </w:r>
      <w:r w:rsidR="00C237FD">
        <w:rPr>
          <w:szCs w:val="19"/>
          <w:shd w:val="clear" w:color="auto" w:fill="FFFFFF"/>
        </w:rPr>
        <w:t xml:space="preserve"> i 21,4</w:t>
      </w:r>
      <w:r w:rsidR="00ED2EB5" w:rsidRPr="005921E2">
        <w:rPr>
          <w:szCs w:val="19"/>
          <w:shd w:val="clear" w:color="auto" w:fill="FFFFFF"/>
        </w:rPr>
        <w:t xml:space="preserve"> tys.</w:t>
      </w:r>
      <w:r w:rsidR="005B7055">
        <w:rPr>
          <w:szCs w:val="19"/>
          <w:shd w:val="clear" w:color="auto" w:fill="FFFFFF"/>
        </w:rPr>
        <w:t>) oraz wielkopolskim</w:t>
      </w:r>
      <w:r w:rsidR="00ED2EB5" w:rsidRPr="005921E2">
        <w:rPr>
          <w:szCs w:val="19"/>
          <w:shd w:val="clear" w:color="auto" w:fill="FFFFFF"/>
        </w:rPr>
        <w:t xml:space="preserve"> (</w:t>
      </w:r>
      <w:r w:rsidR="00C237FD">
        <w:rPr>
          <w:szCs w:val="19"/>
          <w:shd w:val="clear" w:color="auto" w:fill="FFFFFF"/>
        </w:rPr>
        <w:t>15,4</w:t>
      </w:r>
      <w:r w:rsidR="00ED2EB5" w:rsidRPr="005921E2">
        <w:rPr>
          <w:szCs w:val="19"/>
          <w:shd w:val="clear" w:color="auto" w:fill="FFFFFF"/>
        </w:rPr>
        <w:t xml:space="preserve"> tys. </w:t>
      </w:r>
      <w:r w:rsidR="00C237FD">
        <w:rPr>
          <w:szCs w:val="19"/>
          <w:shd w:val="clear" w:color="auto" w:fill="FFFFFF"/>
        </w:rPr>
        <w:t>i 12,5</w:t>
      </w:r>
      <w:r w:rsidR="00ED2EB5" w:rsidRPr="005921E2">
        <w:rPr>
          <w:szCs w:val="19"/>
          <w:shd w:val="clear" w:color="auto" w:fill="FFFFFF"/>
        </w:rPr>
        <w:t xml:space="preserve"> tys.). Największą liczbą mieszkań oddanych do użytkowania charakteryzowało się województwo mazowieckie </w:t>
      </w:r>
      <w:r w:rsidR="00C237FD">
        <w:rPr>
          <w:szCs w:val="19"/>
          <w:shd w:val="clear" w:color="auto" w:fill="FFFFFF"/>
        </w:rPr>
        <w:t>(23,8</w:t>
      </w:r>
      <w:r w:rsidR="00ED2EB5" w:rsidRPr="005921E2">
        <w:rPr>
          <w:szCs w:val="19"/>
          <w:shd w:val="clear" w:color="auto" w:fill="FFFFFF"/>
        </w:rPr>
        <w:t xml:space="preserve"> tys. mieszkań) i </w:t>
      </w:r>
      <w:r w:rsidR="005B7055">
        <w:rPr>
          <w:szCs w:val="19"/>
          <w:shd w:val="clear" w:color="auto" w:fill="FFFFFF"/>
        </w:rPr>
        <w:t>dolnośląskie</w:t>
      </w:r>
      <w:r w:rsidR="00ED2EB5" w:rsidRPr="005921E2">
        <w:rPr>
          <w:szCs w:val="19"/>
          <w:shd w:val="clear" w:color="auto" w:fill="FFFFFF"/>
        </w:rPr>
        <w:t xml:space="preserve"> (</w:t>
      </w:r>
      <w:r w:rsidR="00C237FD">
        <w:rPr>
          <w:szCs w:val="19"/>
          <w:shd w:val="clear" w:color="auto" w:fill="FFFFFF"/>
        </w:rPr>
        <w:t>12,8</w:t>
      </w:r>
      <w:r w:rsidR="00ED2EB5" w:rsidRPr="005921E2">
        <w:rPr>
          <w:szCs w:val="19"/>
          <w:shd w:val="clear" w:color="auto" w:fill="FFFFFF"/>
        </w:rPr>
        <w:t xml:space="preserve"> tys.).</w:t>
      </w:r>
    </w:p>
    <w:p w14:paraId="49C27096" w14:textId="3DAF68E3" w:rsidR="00611511" w:rsidRPr="00E15BEF" w:rsidRDefault="00611511" w:rsidP="00E15BEF">
      <w:pPr>
        <w:spacing w:before="0" w:after="160" w:line="259" w:lineRule="auto"/>
        <w:rPr>
          <w:shd w:val="clear" w:color="auto" w:fill="FFFFFF"/>
        </w:rPr>
      </w:pPr>
    </w:p>
    <w:p w14:paraId="2BBE03F8" w14:textId="22B5D36B" w:rsidR="008F194E" w:rsidRPr="00CF1699" w:rsidRDefault="009E6CF3" w:rsidP="00C77B68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</w:p>
    <w:p w14:paraId="50FA1F4D" w14:textId="28C37CF0" w:rsidR="00785B50" w:rsidRPr="006819F3" w:rsidRDefault="003457E4" w:rsidP="00C77B68">
      <w:pPr>
        <w:spacing w:line="240" w:lineRule="auto"/>
        <w:ind w:left="851" w:hanging="851"/>
        <w:rPr>
          <w:b/>
          <w:sz w:val="18"/>
          <w:szCs w:val="18"/>
        </w:rPr>
      </w:pPr>
      <w:r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3837D5" w:rsidRPr="006819F3">
        <w:rPr>
          <w:b/>
          <w:sz w:val="18"/>
          <w:szCs w:val="18"/>
        </w:rPr>
        <w:t>-</w:t>
      </w:r>
      <w:r w:rsidR="005B7055">
        <w:rPr>
          <w:b/>
          <w:sz w:val="18"/>
          <w:szCs w:val="18"/>
        </w:rPr>
        <w:t>lipiec</w:t>
      </w:r>
      <w:r w:rsidR="00C37A03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2020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75108FD3" w:rsidR="007F2685" w:rsidRDefault="00683502" w:rsidP="00C77B68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76A850B" wp14:editId="2045EC11">
            <wp:extent cx="5122545" cy="3513455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8724D98" w14:textId="10A3D635" w:rsidR="00EF3AE3" w:rsidRPr="007D2B64" w:rsidRDefault="00EF3AE3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15"/>
        <w:gridCol w:w="3852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9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F85FFF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F85FFF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F85FFF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F85FFF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F85FFF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3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PR08y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0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F85FFF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F85FFF" w:rsidP="00AB6D25">
                      <w:pPr>
                        <w:rPr>
                          <w:color w:val="001D77"/>
                        </w:rPr>
                      </w:pPr>
                      <w:hyperlink r:id="rId32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F85FFF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F85FFF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5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F85FFF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871D6" w14:textId="77777777" w:rsidR="00F85FFF" w:rsidRDefault="00F85FFF" w:rsidP="000662E2">
      <w:pPr>
        <w:spacing w:after="0" w:line="240" w:lineRule="auto"/>
      </w:pPr>
      <w:r>
        <w:separator/>
      </w:r>
    </w:p>
  </w:endnote>
  <w:endnote w:type="continuationSeparator" w:id="0">
    <w:p w14:paraId="71498B90" w14:textId="77777777" w:rsidR="00F85FFF" w:rsidRDefault="00F85FF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1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1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E3F99" w14:textId="77777777" w:rsidR="00F85FFF" w:rsidRDefault="00F85FFF" w:rsidP="000662E2">
      <w:pPr>
        <w:spacing w:after="0" w:line="240" w:lineRule="auto"/>
      </w:pPr>
      <w:r>
        <w:separator/>
      </w:r>
    </w:p>
  </w:footnote>
  <w:footnote w:type="continuationSeparator" w:id="0">
    <w:p w14:paraId="608CDDBF" w14:textId="77777777" w:rsidR="00F85FFF" w:rsidRDefault="00F85FFF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6669938" w:rsidR="00112A4D" w:rsidRPr="00C97596" w:rsidRDefault="00D9571A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8E5DEB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AC7B3C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76669938" w:rsidR="00112A4D" w:rsidRPr="00C97596" w:rsidRDefault="00D9571A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8E5DEB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AC7B3C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85" type="#_x0000_t75" style="width:125.25pt;height:126.65pt;visibility:visible;mso-wrap-style:square" o:bullet="t">
        <v:imagedata r:id="rId2" o:title=""/>
      </v:shape>
    </w:pict>
  </w:numPicBullet>
  <w:numPicBullet w:numPicBulletId="2">
    <w:pict>
      <v:shape id="_x0000_i1086" type="#_x0000_t75" style="width:33.1pt;height:33.1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DAD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3AEC"/>
    <w:rsid w:val="000152F5"/>
    <w:rsid w:val="000167C7"/>
    <w:rsid w:val="000169EB"/>
    <w:rsid w:val="00016E48"/>
    <w:rsid w:val="00021CD6"/>
    <w:rsid w:val="0002266B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4FBC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12F7"/>
    <w:rsid w:val="00061AF4"/>
    <w:rsid w:val="00061DAF"/>
    <w:rsid w:val="000633E3"/>
    <w:rsid w:val="000653AA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9E4"/>
    <w:rsid w:val="000A1172"/>
    <w:rsid w:val="000A39FD"/>
    <w:rsid w:val="000A3ACF"/>
    <w:rsid w:val="000A4C12"/>
    <w:rsid w:val="000A4E2A"/>
    <w:rsid w:val="000A69A5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E4BBC"/>
    <w:rsid w:val="000F0212"/>
    <w:rsid w:val="000F156F"/>
    <w:rsid w:val="000F1626"/>
    <w:rsid w:val="000F39D1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F7C"/>
    <w:rsid w:val="00123367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4E2D"/>
    <w:rsid w:val="001409E1"/>
    <w:rsid w:val="001416C7"/>
    <w:rsid w:val="001423B6"/>
    <w:rsid w:val="001425F1"/>
    <w:rsid w:val="00143642"/>
    <w:rsid w:val="001448A7"/>
    <w:rsid w:val="001463EE"/>
    <w:rsid w:val="00146621"/>
    <w:rsid w:val="001467DB"/>
    <w:rsid w:val="00147118"/>
    <w:rsid w:val="00147F06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C749E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75A"/>
    <w:rsid w:val="001E482E"/>
    <w:rsid w:val="001E50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461B"/>
    <w:rsid w:val="00234D8A"/>
    <w:rsid w:val="00237327"/>
    <w:rsid w:val="00240ECE"/>
    <w:rsid w:val="00242271"/>
    <w:rsid w:val="002452B8"/>
    <w:rsid w:val="00247C71"/>
    <w:rsid w:val="00250870"/>
    <w:rsid w:val="00250FEE"/>
    <w:rsid w:val="00252C19"/>
    <w:rsid w:val="00254171"/>
    <w:rsid w:val="002549DC"/>
    <w:rsid w:val="00254FBD"/>
    <w:rsid w:val="002566A2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2C5A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C74C5"/>
    <w:rsid w:val="002D0AC4"/>
    <w:rsid w:val="002D1DA5"/>
    <w:rsid w:val="002D2ECD"/>
    <w:rsid w:val="002D36F4"/>
    <w:rsid w:val="002D3D88"/>
    <w:rsid w:val="002D51CC"/>
    <w:rsid w:val="002D6CA6"/>
    <w:rsid w:val="002E097A"/>
    <w:rsid w:val="002E13A8"/>
    <w:rsid w:val="002E3DCB"/>
    <w:rsid w:val="002E42E3"/>
    <w:rsid w:val="002E6140"/>
    <w:rsid w:val="002E6985"/>
    <w:rsid w:val="002E6C40"/>
    <w:rsid w:val="002E6EAA"/>
    <w:rsid w:val="002E71B6"/>
    <w:rsid w:val="002F1617"/>
    <w:rsid w:val="002F1F42"/>
    <w:rsid w:val="002F5333"/>
    <w:rsid w:val="002F5D62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16597"/>
    <w:rsid w:val="00320924"/>
    <w:rsid w:val="00322EDD"/>
    <w:rsid w:val="003231A1"/>
    <w:rsid w:val="00324C9B"/>
    <w:rsid w:val="00330AAE"/>
    <w:rsid w:val="00332263"/>
    <w:rsid w:val="00332320"/>
    <w:rsid w:val="00332724"/>
    <w:rsid w:val="003344AC"/>
    <w:rsid w:val="0033525D"/>
    <w:rsid w:val="0033611E"/>
    <w:rsid w:val="00336412"/>
    <w:rsid w:val="00341966"/>
    <w:rsid w:val="003426AA"/>
    <w:rsid w:val="00342DCF"/>
    <w:rsid w:val="00343A88"/>
    <w:rsid w:val="00344280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605D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3B22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105"/>
    <w:rsid w:val="003B1454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C97"/>
    <w:rsid w:val="003F53CA"/>
    <w:rsid w:val="003F60A7"/>
    <w:rsid w:val="003F68D3"/>
    <w:rsid w:val="003F6C83"/>
    <w:rsid w:val="003F7FE6"/>
    <w:rsid w:val="00400193"/>
    <w:rsid w:val="00400B65"/>
    <w:rsid w:val="00401DB3"/>
    <w:rsid w:val="00403557"/>
    <w:rsid w:val="0040648A"/>
    <w:rsid w:val="004107A5"/>
    <w:rsid w:val="0041140C"/>
    <w:rsid w:val="004118C3"/>
    <w:rsid w:val="00412E8A"/>
    <w:rsid w:val="004130BC"/>
    <w:rsid w:val="0041374E"/>
    <w:rsid w:val="00414F8B"/>
    <w:rsid w:val="0041616C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3F45"/>
    <w:rsid w:val="004949CA"/>
    <w:rsid w:val="0049621B"/>
    <w:rsid w:val="004963DE"/>
    <w:rsid w:val="00497CE2"/>
    <w:rsid w:val="004A07C1"/>
    <w:rsid w:val="004A284F"/>
    <w:rsid w:val="004A3BC8"/>
    <w:rsid w:val="004A3DC7"/>
    <w:rsid w:val="004A4580"/>
    <w:rsid w:val="004A4641"/>
    <w:rsid w:val="004A5B1F"/>
    <w:rsid w:val="004B13C4"/>
    <w:rsid w:val="004B4738"/>
    <w:rsid w:val="004B628B"/>
    <w:rsid w:val="004B7867"/>
    <w:rsid w:val="004C063A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F0C3C"/>
    <w:rsid w:val="004F2A2C"/>
    <w:rsid w:val="004F4FCA"/>
    <w:rsid w:val="004F5A9B"/>
    <w:rsid w:val="004F63FC"/>
    <w:rsid w:val="004F64F0"/>
    <w:rsid w:val="004F6903"/>
    <w:rsid w:val="004F7F07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05E2"/>
    <w:rsid w:val="005A30AB"/>
    <w:rsid w:val="005A37DA"/>
    <w:rsid w:val="005A45B5"/>
    <w:rsid w:val="005A526E"/>
    <w:rsid w:val="005A698C"/>
    <w:rsid w:val="005B0177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3108"/>
    <w:rsid w:val="005E4173"/>
    <w:rsid w:val="005E48B2"/>
    <w:rsid w:val="005E4E00"/>
    <w:rsid w:val="005E55FE"/>
    <w:rsid w:val="005F302D"/>
    <w:rsid w:val="005F4A3B"/>
    <w:rsid w:val="005F5129"/>
    <w:rsid w:val="005F5A80"/>
    <w:rsid w:val="005F5FD8"/>
    <w:rsid w:val="00600F92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4709"/>
    <w:rsid w:val="00645566"/>
    <w:rsid w:val="00646D6F"/>
    <w:rsid w:val="00650D4C"/>
    <w:rsid w:val="006554F9"/>
    <w:rsid w:val="006562A7"/>
    <w:rsid w:val="00661419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3502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29B7"/>
    <w:rsid w:val="00703FFE"/>
    <w:rsid w:val="007044CD"/>
    <w:rsid w:val="00707935"/>
    <w:rsid w:val="00710621"/>
    <w:rsid w:val="00710CD3"/>
    <w:rsid w:val="0071467D"/>
    <w:rsid w:val="00714A99"/>
    <w:rsid w:val="00714FC1"/>
    <w:rsid w:val="007162C8"/>
    <w:rsid w:val="0071752E"/>
    <w:rsid w:val="00717B53"/>
    <w:rsid w:val="007208F1"/>
    <w:rsid w:val="007211B1"/>
    <w:rsid w:val="00721509"/>
    <w:rsid w:val="0072216F"/>
    <w:rsid w:val="0072272D"/>
    <w:rsid w:val="007242C2"/>
    <w:rsid w:val="00724458"/>
    <w:rsid w:val="00724FB4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6234C"/>
    <w:rsid w:val="0076254F"/>
    <w:rsid w:val="0076349B"/>
    <w:rsid w:val="00763711"/>
    <w:rsid w:val="007641FF"/>
    <w:rsid w:val="0076475E"/>
    <w:rsid w:val="00766E80"/>
    <w:rsid w:val="007700A7"/>
    <w:rsid w:val="007702BD"/>
    <w:rsid w:val="00770725"/>
    <w:rsid w:val="0077161D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20B5"/>
    <w:rsid w:val="00783473"/>
    <w:rsid w:val="00783CA4"/>
    <w:rsid w:val="0078416C"/>
    <w:rsid w:val="007842FB"/>
    <w:rsid w:val="007845A9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583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DB7"/>
    <w:rsid w:val="007B4F73"/>
    <w:rsid w:val="007B78D0"/>
    <w:rsid w:val="007C043F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4C67"/>
    <w:rsid w:val="0080553C"/>
    <w:rsid w:val="00805B46"/>
    <w:rsid w:val="00810E8D"/>
    <w:rsid w:val="00811ECD"/>
    <w:rsid w:val="00812940"/>
    <w:rsid w:val="00816DE1"/>
    <w:rsid w:val="00820114"/>
    <w:rsid w:val="00820A18"/>
    <w:rsid w:val="008211DF"/>
    <w:rsid w:val="00825DC2"/>
    <w:rsid w:val="008263B6"/>
    <w:rsid w:val="00830DEC"/>
    <w:rsid w:val="00833D4E"/>
    <w:rsid w:val="00834798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5601"/>
    <w:rsid w:val="008B6A9A"/>
    <w:rsid w:val="008C0007"/>
    <w:rsid w:val="008C0C29"/>
    <w:rsid w:val="008C1F33"/>
    <w:rsid w:val="008C37DB"/>
    <w:rsid w:val="008C3AB7"/>
    <w:rsid w:val="008C451C"/>
    <w:rsid w:val="008C4C3A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5DEB"/>
    <w:rsid w:val="008E6F47"/>
    <w:rsid w:val="008F04DA"/>
    <w:rsid w:val="008F0617"/>
    <w:rsid w:val="008F194E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614E"/>
    <w:rsid w:val="00976CEE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454D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E6CF3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40D16"/>
    <w:rsid w:val="00A40F30"/>
    <w:rsid w:val="00A41F2F"/>
    <w:rsid w:val="00A4219B"/>
    <w:rsid w:val="00A4223C"/>
    <w:rsid w:val="00A4333F"/>
    <w:rsid w:val="00A44788"/>
    <w:rsid w:val="00A457A4"/>
    <w:rsid w:val="00A45EB1"/>
    <w:rsid w:val="00A47D80"/>
    <w:rsid w:val="00A51EDA"/>
    <w:rsid w:val="00A52737"/>
    <w:rsid w:val="00A53132"/>
    <w:rsid w:val="00A5331E"/>
    <w:rsid w:val="00A536C6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0638"/>
    <w:rsid w:val="00A70953"/>
    <w:rsid w:val="00A73AE7"/>
    <w:rsid w:val="00A73D9B"/>
    <w:rsid w:val="00A8065E"/>
    <w:rsid w:val="00A80EF8"/>
    <w:rsid w:val="00A810F9"/>
    <w:rsid w:val="00A82472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C7B3C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536"/>
    <w:rsid w:val="00AF19C9"/>
    <w:rsid w:val="00AF255D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27B9C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3BB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4F7B"/>
    <w:rsid w:val="00B76142"/>
    <w:rsid w:val="00B76621"/>
    <w:rsid w:val="00B8076E"/>
    <w:rsid w:val="00B8272D"/>
    <w:rsid w:val="00B8341D"/>
    <w:rsid w:val="00B85633"/>
    <w:rsid w:val="00B86655"/>
    <w:rsid w:val="00B914E9"/>
    <w:rsid w:val="00B91AC6"/>
    <w:rsid w:val="00B94252"/>
    <w:rsid w:val="00B956EE"/>
    <w:rsid w:val="00B95FA8"/>
    <w:rsid w:val="00B96037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0AF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AF0"/>
    <w:rsid w:val="00BD5F35"/>
    <w:rsid w:val="00BD5F7F"/>
    <w:rsid w:val="00BD6924"/>
    <w:rsid w:val="00BD7C75"/>
    <w:rsid w:val="00BE458D"/>
    <w:rsid w:val="00BF01CB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451F"/>
    <w:rsid w:val="00C64A37"/>
    <w:rsid w:val="00C6552F"/>
    <w:rsid w:val="00C67295"/>
    <w:rsid w:val="00C71109"/>
    <w:rsid w:val="00C7158E"/>
    <w:rsid w:val="00C7250B"/>
    <w:rsid w:val="00C7346B"/>
    <w:rsid w:val="00C76FE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699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715"/>
    <w:rsid w:val="00D23565"/>
    <w:rsid w:val="00D242EC"/>
    <w:rsid w:val="00D2518C"/>
    <w:rsid w:val="00D26001"/>
    <w:rsid w:val="00D261A2"/>
    <w:rsid w:val="00D2644B"/>
    <w:rsid w:val="00D30D5C"/>
    <w:rsid w:val="00D30EF4"/>
    <w:rsid w:val="00D3237A"/>
    <w:rsid w:val="00D33532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578"/>
    <w:rsid w:val="00D766FB"/>
    <w:rsid w:val="00D77B37"/>
    <w:rsid w:val="00D82104"/>
    <w:rsid w:val="00D8211E"/>
    <w:rsid w:val="00D822F5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6703"/>
    <w:rsid w:val="00DA6F71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4394"/>
    <w:rsid w:val="00E15A67"/>
    <w:rsid w:val="00E15BEF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37526"/>
    <w:rsid w:val="00E4240F"/>
    <w:rsid w:val="00E42A3C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2E3B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4CEA"/>
    <w:rsid w:val="00E97120"/>
    <w:rsid w:val="00EA0819"/>
    <w:rsid w:val="00EA2B74"/>
    <w:rsid w:val="00EA3DED"/>
    <w:rsid w:val="00EA5809"/>
    <w:rsid w:val="00EA5A3C"/>
    <w:rsid w:val="00EA5D60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C755A"/>
    <w:rsid w:val="00ED03DF"/>
    <w:rsid w:val="00ED04D0"/>
    <w:rsid w:val="00ED18A2"/>
    <w:rsid w:val="00ED2EB5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87B"/>
    <w:rsid w:val="00F44D12"/>
    <w:rsid w:val="00F46B76"/>
    <w:rsid w:val="00F51A96"/>
    <w:rsid w:val="00F539BD"/>
    <w:rsid w:val="00F54181"/>
    <w:rsid w:val="00F55149"/>
    <w:rsid w:val="00F60162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10"/>
    <w:rsid w:val="00F779CC"/>
    <w:rsid w:val="00F802BE"/>
    <w:rsid w:val="00F816A1"/>
    <w:rsid w:val="00F81BB6"/>
    <w:rsid w:val="00F82C75"/>
    <w:rsid w:val="00F834C5"/>
    <w:rsid w:val="00F84441"/>
    <w:rsid w:val="00F84FEA"/>
    <w:rsid w:val="00F8582C"/>
    <w:rsid w:val="00F85FFF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5F63"/>
    <w:rsid w:val="00FB762F"/>
    <w:rsid w:val="00FC0BA6"/>
    <w:rsid w:val="00FC2AED"/>
    <w:rsid w:val="00FC4EB3"/>
    <w:rsid w:val="00FC625D"/>
    <w:rsid w:val="00FC67EF"/>
    <w:rsid w:val="00FC6AC9"/>
    <w:rsid w:val="00FD1955"/>
    <w:rsid w:val="00FD58AC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26" Type="http://schemas.openxmlformats.org/officeDocument/2006/relationships/hyperlink" Target="http://swaid.stat.gov.pl/Budownictwo_dashboards/Raporty_predefiniowane/RAP_DBD_BUD_9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7.png"/><Relationship Id="rId34" Type="http://schemas.openxmlformats.org/officeDocument/2006/relationships/hyperlink" Target="https://bdl.stat.gov.pl/BDL/start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hyperlink" Target="http://swaid.stat.gov.pl/Budownictwo_dashboards/Raporty_predefiniowane/RAP_DBD_BUD_9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hyperlink" Target="http://swaid.stat.gov.pl/Budownictwo_dashboards/Raporty_predefiniowane/RAP_DBD_BUD_7.aspx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36" Type="http://schemas.openxmlformats.org/officeDocument/2006/relationships/hyperlink" Target="http://stat.gov.pl/metainformacje/slownik-pojec/pojecia-stosowane-w-statystyce-publicznej/201,pojecie.html" TargetMode="External"/><Relationship Id="rId10" Type="http://schemas.openxmlformats.org/officeDocument/2006/relationships/image" Target="media/image4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obszary-tematyczne/przemysl-budownictwo-srodki-trwale/budownictwo/publikacja,1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image" Target="media/image8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obszary-tematyczne/przemysl-budownictwo-srodki-trwale/budownictwo/publikacja,3.html" TargetMode="External"/><Relationship Id="rId35" Type="http://schemas.openxmlformats.org/officeDocument/2006/relationships/hyperlink" Target="http://stat.gov.pl/metainformacje/slownik-pojec/pojecia-stosowane-w-statystyce-publicznej/945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6%20Sygnalna\Kopia%20Kopia%20Informacja%20sygnalna%20Budownictwo%20mieszkaniowe_wykres_012020%20PK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tycze&#324;\Kopia%20Kopia%20Informacja%20sygnalna%20Budownictwo%20mieszkaniowe_wykres_012020%20PK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lipiec\Kopia%20wykres%20wg%20wojew&#243;dztw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7566268979439543"/>
          <c:h val="0.49835170603674539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Arkusz1!$B$4:$BD$4</c:f>
              <c:numCache>
                <c:formatCode>General</c:formatCode>
                <c:ptCount val="55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13722</c:v>
                </c:pt>
                <c:pt idx="52">
                  <c:v>16486</c:v>
                </c:pt>
                <c:pt idx="53">
                  <c:v>17180</c:v>
                </c:pt>
                <c:pt idx="54">
                  <c:v>21767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Arkusz1!$B$16:$BD$16</c:f>
              <c:numCache>
                <c:formatCode>General</c:formatCode>
                <c:ptCount val="55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 formatCode="#,##0">
                  <c:v>22122</c:v>
                </c:pt>
                <c:pt idx="51">
                  <c:v>16758</c:v>
                </c:pt>
                <c:pt idx="52">
                  <c:v>19338</c:v>
                </c:pt>
                <c:pt idx="53">
                  <c:v>26822</c:v>
                </c:pt>
                <c:pt idx="54">
                  <c:v>24693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Arkusz1!$B$10:$BD$10</c:f>
              <c:numCache>
                <c:formatCode>General</c:formatCode>
                <c:ptCount val="55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01568256"/>
        <c:axId val="-1201573696"/>
      </c:lineChart>
      <c:catAx>
        <c:axId val="-120156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0157369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20157369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01568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674803149606288"/>
          <c:w val="0.9188907076462971"/>
          <c:h val="0.182499562554680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69169824"/>
        <c:axId val="-1369173088"/>
      </c:lineChart>
      <c:catAx>
        <c:axId val="-1369169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6917308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36917308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6916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69172000"/>
        <c:axId val="-1369171456"/>
      </c:lineChart>
      <c:catAx>
        <c:axId val="-136917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6917145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36917145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69172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1844</c:v>
                </c:pt>
                <c:pt idx="1">
                  <c:v>2234</c:v>
                </c:pt>
                <c:pt idx="2">
                  <c:v>3198</c:v>
                </c:pt>
                <c:pt idx="3">
                  <c:v>3961</c:v>
                </c:pt>
                <c:pt idx="4">
                  <c:v>3678</c:v>
                </c:pt>
                <c:pt idx="5">
                  <c:v>6961</c:v>
                </c:pt>
                <c:pt idx="6">
                  <c:v>5133</c:v>
                </c:pt>
                <c:pt idx="7">
                  <c:v>6985</c:v>
                </c:pt>
                <c:pt idx="8">
                  <c:v>5422</c:v>
                </c:pt>
                <c:pt idx="9">
                  <c:v>6066</c:v>
                </c:pt>
                <c:pt idx="10">
                  <c:v>10700</c:v>
                </c:pt>
                <c:pt idx="11">
                  <c:v>9080</c:v>
                </c:pt>
                <c:pt idx="12">
                  <c:v>11683</c:v>
                </c:pt>
                <c:pt idx="13">
                  <c:v>12524</c:v>
                </c:pt>
                <c:pt idx="14">
                  <c:v>10794</c:v>
                </c:pt>
                <c:pt idx="15">
                  <c:v>21392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1874</c:v>
                </c:pt>
                <c:pt idx="1">
                  <c:v>2571</c:v>
                </c:pt>
                <c:pt idx="2">
                  <c:v>4394</c:v>
                </c:pt>
                <c:pt idx="3">
                  <c:v>5529</c:v>
                </c:pt>
                <c:pt idx="4">
                  <c:v>4008</c:v>
                </c:pt>
                <c:pt idx="5">
                  <c:v>7495</c:v>
                </c:pt>
                <c:pt idx="6">
                  <c:v>5677</c:v>
                </c:pt>
                <c:pt idx="7">
                  <c:v>8585</c:v>
                </c:pt>
                <c:pt idx="8">
                  <c:v>6858</c:v>
                </c:pt>
                <c:pt idx="9">
                  <c:v>8018</c:v>
                </c:pt>
                <c:pt idx="10">
                  <c:v>13570</c:v>
                </c:pt>
                <c:pt idx="11">
                  <c:v>11780</c:v>
                </c:pt>
                <c:pt idx="12">
                  <c:v>11990</c:v>
                </c:pt>
                <c:pt idx="13">
                  <c:v>15378</c:v>
                </c:pt>
                <c:pt idx="14">
                  <c:v>14823</c:v>
                </c:pt>
                <c:pt idx="15">
                  <c:v>24473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1390</c:v>
                </c:pt>
                <c:pt idx="1">
                  <c:v>2518</c:v>
                </c:pt>
                <c:pt idx="2">
                  <c:v>2762</c:v>
                </c:pt>
                <c:pt idx="3">
                  <c:v>3007</c:v>
                </c:pt>
                <c:pt idx="4">
                  <c:v>3615</c:v>
                </c:pt>
                <c:pt idx="5">
                  <c:v>4416</c:v>
                </c:pt>
                <c:pt idx="6">
                  <c:v>4462</c:v>
                </c:pt>
                <c:pt idx="7">
                  <c:v>5154</c:v>
                </c:pt>
                <c:pt idx="8">
                  <c:v>5427</c:v>
                </c:pt>
                <c:pt idx="9">
                  <c:v>6072</c:v>
                </c:pt>
                <c:pt idx="10">
                  <c:v>9830</c:v>
                </c:pt>
                <c:pt idx="11">
                  <c:v>10457</c:v>
                </c:pt>
                <c:pt idx="12">
                  <c:v>10980</c:v>
                </c:pt>
                <c:pt idx="13">
                  <c:v>12008</c:v>
                </c:pt>
                <c:pt idx="14">
                  <c:v>12835</c:v>
                </c:pt>
                <c:pt idx="15">
                  <c:v>23846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369169280"/>
        <c:axId val="-1369168736"/>
      </c:barChart>
      <c:catAx>
        <c:axId val="-13691692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69168736"/>
        <c:crosses val="autoZero"/>
        <c:auto val="1"/>
        <c:lblAlgn val="ctr"/>
        <c:lblOffset val="100"/>
        <c:noMultiLvlLbl val="0"/>
      </c:catAx>
      <c:valAx>
        <c:axId val="-1369168736"/>
        <c:scaling>
          <c:orientation val="minMax"/>
          <c:max val="26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69169280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20070882735047"/>
          <c:y val="0.83253634954766742"/>
          <c:w val="0.83688211129506873"/>
          <c:h val="0.121613909954731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budownictwo_mieszkaniowe_w_okresie_styczen-czerwiec_2020.docx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C0AF3A7-0E22-4DFF-8ADB-53456C64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6E1C1-F100-4F77-9A31-0C2E4354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2020-08-18T08:54:00Z</cp:lastPrinted>
  <dcterms:created xsi:type="dcterms:W3CDTF">2020-08-18T11:13:00Z</dcterms:created>
  <dcterms:modified xsi:type="dcterms:W3CDTF">2020-08-18T11:13:00Z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