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6DD" w:rsidP="00B656DD" w:rsidRDefault="00B656DD" w14:paraId="647047AB" w14:textId="7777777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Obrót nieruchomościami w 2019</w:t>
      </w:r>
      <w:r w:rsidRPr="00BF0C5F">
        <w:rPr>
          <w:shd w:val="clear" w:color="auto" w:fill="FFFFFF"/>
        </w:rPr>
        <w:t xml:space="preserve"> r.</w:t>
      </w:r>
    </w:p>
    <w:p w:rsidRPr="00001C5B" w:rsidR="00B656DD" w:rsidP="00B656DD" w:rsidRDefault="00B656DD" w14:paraId="427A64E1" w14:textId="77777777">
      <w:pPr>
        <w:pStyle w:val="tytuinformacji"/>
        <w:rPr>
          <w:sz w:val="32"/>
        </w:rPr>
      </w:pPr>
    </w:p>
    <w:p w:rsidRPr="00005BF5" w:rsidR="00005BF5" w:rsidP="00005BF5" w:rsidRDefault="00B656DD" w14:paraId="6C7CEBF2" w14:textId="77777777">
      <w:pPr>
        <w:pStyle w:val="LID"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editId="4D510A9F" wp14:anchorId="6F132A77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B656DD" w:rsidP="00B656DD" w:rsidRDefault="00B656DD" w14:paraId="15F3B054" w14:textId="7777777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B43FB31" wp14:editId="5A086A75">
                                  <wp:extent cx="333375" cy="333375"/>
                                  <wp:effectExtent l="0" t="0" r="9525" b="9525"/>
                                  <wp:docPr id="26" name="Obraz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7,1%</w:t>
                            </w:r>
                          </w:p>
                          <w:p w:rsidRPr="00074DD8" w:rsidR="00B656DD" w:rsidP="00B656DD" w:rsidRDefault="00B656DD" w14:paraId="40C05125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liczby aktów notarialnych dot. sprzedaży </w:t>
                            </w:r>
                            <w:r>
                              <w:br/>
                              <w:t>nieruchomości</w:t>
                            </w:r>
                          </w:p>
                          <w:p w:rsidRPr="00074DD8" w:rsidR="00B656DD" w:rsidP="00B656DD" w:rsidRDefault="00B656DD" w14:paraId="2CF5CEFC" w14:textId="77777777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22C0950">
                <v:stroke joinstyle="miter"/>
                <v:path gradientshapeok="t" o:connecttype="rect"/>
              </v:shapetype>
              <v:shape id="Pole tekstowe 27" style="position:absolute;margin-left:0;margin-top:6.5pt;width:2in;height:93.4pt;z-index:251801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">
                <v:textbox>
                  <w:txbxContent>
                    <w:p w:rsidRPr="00B66B19" w:rsidR="00B656DD" w:rsidP="00B656DD" w:rsidRDefault="00B656DD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86DDA7C" wp14:editId="5963B723">
                            <wp:extent cx="333375" cy="333375"/>
                            <wp:effectExtent l="0" t="0" r="9525" b="9525"/>
                            <wp:docPr id="26" name="Obraz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7,1%</w:t>
                      </w:r>
                    </w:p>
                    <w:p w:rsidRPr="00074DD8" w:rsidR="00B656DD" w:rsidP="00B656DD" w:rsidRDefault="00B656D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liczby aktów notarialnych dot. sprzedaży </w:t>
                      </w:r>
                      <w:r>
                        <w:br/>
                        <w:t>nieruchomości</w:t>
                      </w:r>
                    </w:p>
                    <w:p w:rsidRPr="00074DD8" w:rsidR="00B656DD" w:rsidP="00B656DD" w:rsidRDefault="00B656DD">
                      <w:pPr>
                        <w:spacing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8CE">
        <w:t xml:space="preserve"> </w:t>
      </w:r>
      <w:r>
        <w:t>W 2019 r</w:t>
      </w:r>
      <w:r w:rsidR="009676CA">
        <w:t>.</w:t>
      </w:r>
      <w:r>
        <w:t xml:space="preserve"> podpisano 562,4 </w:t>
      </w:r>
      <w:r w:rsidRPr="007068CE">
        <w:t>tys. aktów notarialnych dotycząc</w:t>
      </w:r>
      <w:r>
        <w:t>ych sprzedaży nieruchomości, o 7,1% więcej niż rok wcześ</w:t>
      </w:r>
      <w:r w:rsidRPr="007068CE">
        <w:t>niej.</w:t>
      </w:r>
      <w:r>
        <w:t xml:space="preserve"> </w:t>
      </w:r>
      <w:r>
        <w:rPr>
          <w:shd w:val="clear" w:color="auto" w:fill="FFFFFF"/>
        </w:rPr>
        <w:t>W porównaniu z rokiem 2018</w:t>
      </w:r>
      <w:r w:rsidRPr="007068CE">
        <w:rPr>
          <w:shd w:val="clear" w:color="auto" w:fill="FFFFFF"/>
        </w:rPr>
        <w:t xml:space="preserve"> największy wzrost liczby akt</w:t>
      </w:r>
      <w:r>
        <w:rPr>
          <w:shd w:val="clear" w:color="auto" w:fill="FFFFFF"/>
        </w:rPr>
        <w:t>ów notarialnych wystąpił w przy</w:t>
      </w:r>
      <w:r w:rsidRPr="007068CE">
        <w:rPr>
          <w:shd w:val="clear" w:color="auto" w:fill="FFFFFF"/>
        </w:rPr>
        <w:t>padku sprzed</w:t>
      </w:r>
      <w:r>
        <w:rPr>
          <w:shd w:val="clear" w:color="auto" w:fill="FFFFFF"/>
        </w:rPr>
        <w:t xml:space="preserve">aży działek niezabudowanych (o 16,3%), </w:t>
      </w:r>
      <w:r w:rsidRPr="007068CE">
        <w:rPr>
          <w:shd w:val="clear" w:color="auto" w:fill="FFFFFF"/>
        </w:rPr>
        <w:t>sprzedaży działek zabudow</w:t>
      </w:r>
      <w:r>
        <w:rPr>
          <w:shd w:val="clear" w:color="auto" w:fill="FFFFFF"/>
        </w:rPr>
        <w:t>anych budynkiem mieszkalnym (o 14,7</w:t>
      </w:r>
      <w:r w:rsidRPr="007068CE">
        <w:rPr>
          <w:shd w:val="clear" w:color="auto" w:fill="FFFFFF"/>
        </w:rPr>
        <w:t>%)</w:t>
      </w:r>
      <w:r>
        <w:rPr>
          <w:shd w:val="clear" w:color="auto" w:fill="FFFFFF"/>
        </w:rPr>
        <w:t xml:space="preserve"> i s</w:t>
      </w:r>
      <w:r w:rsidRPr="00B656DD">
        <w:rPr>
          <w:shd w:val="clear" w:color="auto" w:fill="FFFFFF"/>
        </w:rPr>
        <w:t>przedaż nieruchomości rolnych</w:t>
      </w:r>
      <w:r>
        <w:rPr>
          <w:shd w:val="clear" w:color="auto" w:fill="FFFFFF"/>
        </w:rPr>
        <w:t xml:space="preserve"> (5,6</w:t>
      </w:r>
      <w:r w:rsidRPr="007068CE">
        <w:rPr>
          <w:shd w:val="clear" w:color="auto" w:fill="FFFFFF"/>
        </w:rPr>
        <w:t>%)</w:t>
      </w:r>
      <w:r>
        <w:rPr>
          <w:shd w:val="clear" w:color="auto" w:fill="FFFFFF"/>
        </w:rPr>
        <w:t>.</w:t>
      </w:r>
      <w:r w:rsidRPr="007068CE">
        <w:rPr>
          <w:shd w:val="clear" w:color="auto" w:fill="FFFFFF"/>
        </w:rPr>
        <w:t xml:space="preserve"> Największy spadek odnotowano natomiast w przypadku aktów notarialnych dotyczących </w:t>
      </w:r>
      <w:r w:rsidR="00005BF5">
        <w:rPr>
          <w:shd w:val="clear" w:color="auto" w:fill="FFFFFF"/>
        </w:rPr>
        <w:t>oddania</w:t>
      </w:r>
      <w:r w:rsidRPr="00005BF5" w:rsidR="00005BF5">
        <w:rPr>
          <w:shd w:val="clear" w:color="auto" w:fill="FFFFFF"/>
        </w:rPr>
        <w:t xml:space="preserve"> przez Skarb Państwa lub jednostki samorządu terytorialnego w użytkowanie wieczyste wraz ze sprzedażą budynku (o 49,9%)</w:t>
      </w:r>
      <w:r w:rsidR="00005BF5">
        <w:rPr>
          <w:shd w:val="clear" w:color="auto" w:fill="FFFFFF"/>
        </w:rPr>
        <w:t xml:space="preserve">, </w:t>
      </w:r>
      <w:r w:rsidRPr="00005BF5" w:rsidR="00005BF5">
        <w:rPr>
          <w:shd w:val="clear" w:color="auto" w:fill="FFFFFF"/>
        </w:rPr>
        <w:t>sprzedaż</w:t>
      </w:r>
      <w:r w:rsidR="00005BF5">
        <w:rPr>
          <w:shd w:val="clear" w:color="auto" w:fill="FFFFFF"/>
        </w:rPr>
        <w:t>y</w:t>
      </w:r>
      <w:r w:rsidRPr="00005BF5" w:rsidR="00005BF5">
        <w:rPr>
          <w:shd w:val="clear" w:color="auto" w:fill="FFFFFF"/>
        </w:rPr>
        <w:t xml:space="preserve"> prawa użytkowania wieczystego (o 12,7%)</w:t>
      </w:r>
      <w:r w:rsidR="00005BF5">
        <w:rPr>
          <w:shd w:val="clear" w:color="auto" w:fill="FFFFFF"/>
        </w:rPr>
        <w:t xml:space="preserve"> oraz </w:t>
      </w:r>
      <w:r w:rsidRPr="007068CE" w:rsidR="00005BF5">
        <w:rPr>
          <w:shd w:val="clear" w:color="auto" w:fill="FFFFFF"/>
        </w:rPr>
        <w:t xml:space="preserve">sprzedaży nieruchomości </w:t>
      </w:r>
      <w:r w:rsidR="00005BF5">
        <w:rPr>
          <w:shd w:val="clear" w:color="auto" w:fill="FFFFFF"/>
        </w:rPr>
        <w:t xml:space="preserve">na rzecz Skarbu Państwa lub jednostki samorządu terytorialnego </w:t>
      </w:r>
      <w:r w:rsidRPr="00005BF5" w:rsidR="00005BF5">
        <w:rPr>
          <w:shd w:val="clear" w:color="auto" w:fill="FFFFFF"/>
        </w:rPr>
        <w:t>(o 11,4%)</w:t>
      </w:r>
      <w:r w:rsidR="00005BF5">
        <w:rPr>
          <w:shd w:val="clear" w:color="auto" w:fill="FFFFFF"/>
        </w:rPr>
        <w:t>.</w:t>
      </w:r>
    </w:p>
    <w:p w:rsidR="00B656DD" w:rsidP="00B656DD" w:rsidRDefault="00B656DD" w14:paraId="0F748573" w14:textId="77777777">
      <w:pPr>
        <w:pStyle w:val="Nagwek1"/>
        <w:rPr>
          <w:rFonts w:ascii="Fira Sans" w:hAnsi="Fira Sans"/>
          <w:b/>
          <w:color w:val="auto"/>
          <w:sz w:val="18"/>
          <w:szCs w:val="18"/>
        </w:rPr>
      </w:pPr>
    </w:p>
    <w:p w:rsidR="00B656DD" w:rsidP="00B656DD" w:rsidRDefault="00BE6E48" w14:paraId="04303ADD" w14:textId="77777777">
      <w:pPr>
        <w:pStyle w:val="Nagwek1"/>
        <w:rPr>
          <w:rFonts w:ascii="Fira Sans" w:hAnsi="Fira Sans"/>
          <w:b/>
          <w:color w:val="au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02624" behindDoc="1" locked="0" layoutInCell="1" allowOverlap="1" wp14:editId="66952AB9" wp14:anchorId="3911451D">
                <wp:simplePos x="0" y="0"/>
                <wp:positionH relativeFrom="column">
                  <wp:posOffset>5363845</wp:posOffset>
                </wp:positionH>
                <wp:positionV relativeFrom="paragraph">
                  <wp:posOffset>1026795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4DD8" w:rsidR="00B656DD" w:rsidP="00B656DD" w:rsidRDefault="00B656DD" w14:paraId="76B39C37" w14:textId="77777777">
                            <w:pPr>
                              <w:pStyle w:val="tekstzboku"/>
                            </w:pPr>
                            <w:r w:rsidRPr="00437162">
                              <w:t xml:space="preserve">Największy wzrost liczby </w:t>
                            </w:r>
                            <w:r>
                              <w:br/>
                            </w:r>
                            <w:r w:rsidRPr="00437162">
                              <w:t xml:space="preserve">aktów notarialnych odnotowano </w:t>
                            </w:r>
                            <w:r>
                              <w:t>w przypadku</w:t>
                            </w:r>
                            <w:r w:rsidRPr="00437162">
                              <w:t xml:space="preserve"> sprzedaży działek </w:t>
                            </w:r>
                            <w:r>
                              <w:t>nie</w:t>
                            </w:r>
                            <w:r w:rsidRPr="00437162">
                              <w:t xml:space="preserve">zabudowanych </w:t>
                            </w:r>
                            <w:r>
                              <w:br/>
                              <w:t>(o 16,3</w:t>
                            </w:r>
                            <w:r w:rsidRPr="00437162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8" style="position:absolute;margin-left:422.35pt;margin-top:80.85pt;width:135.85pt;height:102.4pt;z-index:-251513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" w14:anchorId="526A907E">
                <v:textbox>
                  <w:txbxContent>
                    <w:p w:rsidRPr="00074DD8" w:rsidR="00B656DD" w:rsidP="00B656DD" w:rsidRDefault="00B656DD">
                      <w:pPr>
                        <w:pStyle w:val="tekstzboku"/>
                      </w:pPr>
                      <w:r w:rsidRPr="00437162">
                        <w:t xml:space="preserve">Największy wzrost liczby </w:t>
                      </w:r>
                      <w:r>
                        <w:br/>
                      </w:r>
                      <w:r w:rsidRPr="00437162">
                        <w:t xml:space="preserve">aktów notarialnych odnotowano </w:t>
                      </w:r>
                      <w:r>
                        <w:t>w przypadku</w:t>
                      </w:r>
                      <w:r w:rsidRPr="00437162">
                        <w:t xml:space="preserve"> sprzedaży działek </w:t>
                      </w:r>
                      <w:r>
                        <w:t>nie</w:t>
                      </w:r>
                      <w:r w:rsidRPr="00437162">
                        <w:t xml:space="preserve">zabudowanych </w:t>
                      </w:r>
                      <w:r>
                        <w:br/>
                        <w:t>(o 16,3</w:t>
                      </w:r>
                      <w:r w:rsidRPr="00437162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068CE" w:rsidR="00B656DD">
        <w:rPr>
          <w:rFonts w:ascii="Fira Sans" w:hAnsi="Fira Sans"/>
          <w:b/>
          <w:color w:val="auto"/>
          <w:sz w:val="18"/>
          <w:szCs w:val="18"/>
        </w:rPr>
        <w:t>Tablica 1. Akty notarialne dot. sprzed</w:t>
      </w:r>
      <w:r w:rsidR="00B656DD">
        <w:rPr>
          <w:rFonts w:ascii="Fira Sans" w:hAnsi="Fira Sans"/>
          <w:b/>
          <w:color w:val="auto"/>
          <w:sz w:val="18"/>
          <w:szCs w:val="18"/>
        </w:rPr>
        <w:t>aży nieruchomości zawarte w 2019 r.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Pr="00907E1E" w:rsidR="00B656DD" w:rsidTr="00085DC0" w14:paraId="58F65832" w14:textId="77777777">
        <w:trPr>
          <w:trHeight w:val="510"/>
        </w:trPr>
        <w:tc>
          <w:tcPr>
            <w:tcW w:w="3403" w:type="pct"/>
            <w:tcBorders>
              <w:bottom w:val="single" w:color="002060" w:sz="12" w:space="0"/>
            </w:tcBorders>
            <w:vAlign w:val="center"/>
          </w:tcPr>
          <w:p w:rsidRPr="00907E1E" w:rsidR="00B656DD" w:rsidP="00085DC0" w:rsidRDefault="00B656DD" w14:paraId="494ED899" w14:textId="77777777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WYSZCZEGÓLNIENIE</w:t>
            </w:r>
          </w:p>
        </w:tc>
        <w:tc>
          <w:tcPr>
            <w:tcW w:w="799" w:type="pct"/>
            <w:tcBorders>
              <w:bottom w:val="single" w:color="002060" w:sz="12" w:space="0"/>
            </w:tcBorders>
          </w:tcPr>
          <w:p w:rsidRPr="00AB4EEE" w:rsidR="00B656DD" w:rsidP="00085DC0" w:rsidRDefault="00B656DD" w14:paraId="70D834C7" w14:textId="77777777">
            <w:pPr>
              <w:jc w:val="center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2019</w:t>
            </w:r>
          </w:p>
        </w:tc>
        <w:tc>
          <w:tcPr>
            <w:tcW w:w="798" w:type="pct"/>
            <w:tcBorders>
              <w:bottom w:val="single" w:color="002060" w:sz="12" w:space="0"/>
            </w:tcBorders>
          </w:tcPr>
          <w:p w:rsidRPr="00AB4EEE" w:rsidR="00B656DD" w:rsidP="00085DC0" w:rsidRDefault="00B656DD" w14:paraId="316DB646" w14:textId="77777777">
            <w:pPr>
              <w:jc w:val="center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2018=100</w:t>
            </w:r>
          </w:p>
        </w:tc>
      </w:tr>
      <w:tr w:rsidRPr="00907E1E" w:rsidR="00B656DD" w:rsidTr="00085DC0" w14:paraId="221543BB" w14:textId="77777777">
        <w:trPr>
          <w:trHeight w:val="510"/>
        </w:trPr>
        <w:tc>
          <w:tcPr>
            <w:tcW w:w="3403" w:type="pct"/>
            <w:tcBorders>
              <w:top w:val="single" w:color="002060" w:sz="12" w:space="0"/>
            </w:tcBorders>
            <w:vAlign w:val="center"/>
          </w:tcPr>
          <w:p w:rsidRPr="00907E1E" w:rsidR="00B656DD" w:rsidP="00085DC0" w:rsidRDefault="00B656DD" w14:paraId="7DA25BEA" w14:textId="77777777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OGÓŁEM</w:t>
            </w:r>
          </w:p>
        </w:tc>
        <w:tc>
          <w:tcPr>
            <w:tcW w:w="799" w:type="pct"/>
            <w:tcBorders>
              <w:top w:val="single" w:color="002060" w:sz="12" w:space="0"/>
            </w:tcBorders>
          </w:tcPr>
          <w:p w:rsidRPr="00AB4EEE" w:rsidR="00B656DD" w:rsidP="00085DC0" w:rsidRDefault="00B656DD" w14:paraId="58AD1379" w14:textId="77777777">
            <w:pPr>
              <w:jc w:val="right"/>
              <w:rPr>
                <w:b/>
                <w:sz w:val="16"/>
                <w:szCs w:val="18"/>
              </w:rPr>
            </w:pPr>
            <w:r w:rsidRPr="00AB4EEE">
              <w:rPr>
                <w:b/>
                <w:sz w:val="16"/>
                <w:szCs w:val="18"/>
              </w:rPr>
              <w:t>562 350</w:t>
            </w:r>
          </w:p>
        </w:tc>
        <w:tc>
          <w:tcPr>
            <w:tcW w:w="798" w:type="pct"/>
            <w:tcBorders>
              <w:top w:val="single" w:color="002060" w:sz="12" w:space="0"/>
            </w:tcBorders>
          </w:tcPr>
          <w:p w:rsidRPr="00AB4EEE" w:rsidR="00B656DD" w:rsidP="00085DC0" w:rsidRDefault="00B656DD" w14:paraId="02D0DF5A" w14:textId="77777777">
            <w:pPr>
              <w:jc w:val="right"/>
              <w:rPr>
                <w:b/>
                <w:sz w:val="16"/>
                <w:szCs w:val="18"/>
              </w:rPr>
            </w:pPr>
            <w:r w:rsidRPr="00AB4EEE">
              <w:rPr>
                <w:b/>
                <w:sz w:val="16"/>
                <w:szCs w:val="18"/>
              </w:rPr>
              <w:t>107,1</w:t>
            </w:r>
          </w:p>
        </w:tc>
      </w:tr>
      <w:tr w:rsidRPr="00907E1E" w:rsidR="00B656DD" w:rsidTr="00085DC0" w14:paraId="0E04B29B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24D43414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lokali</w:t>
            </w:r>
          </w:p>
        </w:tc>
        <w:tc>
          <w:tcPr>
            <w:tcW w:w="799" w:type="pct"/>
          </w:tcPr>
          <w:p w:rsidRPr="00AB4EEE" w:rsidR="00B656DD" w:rsidP="00085DC0" w:rsidRDefault="00B656DD" w14:paraId="7BDEB742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218 553</w:t>
            </w:r>
          </w:p>
        </w:tc>
        <w:tc>
          <w:tcPr>
            <w:tcW w:w="798" w:type="pct"/>
          </w:tcPr>
          <w:p w:rsidRPr="00AB4EEE" w:rsidR="00B656DD" w:rsidP="00085DC0" w:rsidRDefault="00B656DD" w14:paraId="2A295092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104,1</w:t>
            </w:r>
          </w:p>
        </w:tc>
      </w:tr>
      <w:tr w:rsidRPr="00907E1E" w:rsidR="00B656DD" w:rsidTr="00085DC0" w14:paraId="00EDE3D7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6544954F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niezabudowanych</w:t>
            </w:r>
          </w:p>
        </w:tc>
        <w:tc>
          <w:tcPr>
            <w:tcW w:w="799" w:type="pct"/>
          </w:tcPr>
          <w:p w:rsidRPr="00AB4EEE" w:rsidR="00B656DD" w:rsidP="00085DC0" w:rsidRDefault="00B656DD" w14:paraId="1320EFF6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120 664</w:t>
            </w:r>
          </w:p>
        </w:tc>
        <w:tc>
          <w:tcPr>
            <w:tcW w:w="798" w:type="pct"/>
          </w:tcPr>
          <w:p w:rsidRPr="00AB4EEE" w:rsidR="00B656DD" w:rsidP="00085DC0" w:rsidRDefault="00B656DD" w14:paraId="71A2784C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116,3</w:t>
            </w:r>
          </w:p>
        </w:tc>
      </w:tr>
      <w:tr w:rsidRPr="00907E1E" w:rsidR="00B656DD" w:rsidTr="00085DC0" w14:paraId="40E679D9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414A55B2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rolnych</w:t>
            </w:r>
          </w:p>
        </w:tc>
        <w:tc>
          <w:tcPr>
            <w:tcW w:w="799" w:type="pct"/>
          </w:tcPr>
          <w:p w:rsidRPr="00AB4EEE" w:rsidR="00B656DD" w:rsidP="00085DC0" w:rsidRDefault="00B656DD" w14:paraId="5BC6560B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60 990</w:t>
            </w:r>
          </w:p>
        </w:tc>
        <w:tc>
          <w:tcPr>
            <w:tcW w:w="798" w:type="pct"/>
          </w:tcPr>
          <w:p w:rsidRPr="00AB4EEE" w:rsidR="00B656DD" w:rsidP="00085DC0" w:rsidRDefault="00B656DD" w14:paraId="62DFDB21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105,6</w:t>
            </w:r>
          </w:p>
        </w:tc>
      </w:tr>
      <w:tr w:rsidRPr="00907E1E" w:rsidR="00B656DD" w:rsidTr="00085DC0" w14:paraId="278C0C8B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64DD5325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mieszkalnym</w:t>
            </w:r>
          </w:p>
        </w:tc>
        <w:tc>
          <w:tcPr>
            <w:tcW w:w="799" w:type="pct"/>
          </w:tcPr>
          <w:p w:rsidRPr="00AB4EEE" w:rsidR="00B656DD" w:rsidP="00085DC0" w:rsidRDefault="00B656DD" w14:paraId="19CBA010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61 798</w:t>
            </w:r>
          </w:p>
        </w:tc>
        <w:tc>
          <w:tcPr>
            <w:tcW w:w="798" w:type="pct"/>
          </w:tcPr>
          <w:p w:rsidRPr="00AB4EEE" w:rsidR="00B656DD" w:rsidP="00085DC0" w:rsidRDefault="00B656DD" w14:paraId="33C855B0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114,7</w:t>
            </w:r>
          </w:p>
        </w:tc>
      </w:tr>
      <w:tr w:rsidRPr="00907E1E" w:rsidR="00B656DD" w:rsidTr="00085DC0" w14:paraId="417C640E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42C9EE89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spółdzielczego własnościowego prawa do lokalu</w:t>
            </w:r>
          </w:p>
        </w:tc>
        <w:tc>
          <w:tcPr>
            <w:tcW w:w="799" w:type="pct"/>
          </w:tcPr>
          <w:p w:rsidRPr="00AB4EEE" w:rsidR="00B656DD" w:rsidP="00085DC0" w:rsidRDefault="00B656DD" w14:paraId="57D0E6E5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50 866</w:t>
            </w:r>
          </w:p>
        </w:tc>
        <w:tc>
          <w:tcPr>
            <w:tcW w:w="798" w:type="pct"/>
          </w:tcPr>
          <w:p w:rsidRPr="00AB4EEE" w:rsidR="00B656DD" w:rsidP="00085DC0" w:rsidRDefault="00B656DD" w14:paraId="0436B2F7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104,0</w:t>
            </w:r>
          </w:p>
        </w:tc>
      </w:tr>
      <w:tr w:rsidRPr="00907E1E" w:rsidR="00B656DD" w:rsidTr="00085DC0" w14:paraId="56FBF5FE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5C173B03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innych</w:t>
            </w:r>
          </w:p>
        </w:tc>
        <w:tc>
          <w:tcPr>
            <w:tcW w:w="799" w:type="pct"/>
          </w:tcPr>
          <w:p w:rsidRPr="00AB4EEE" w:rsidR="00B656DD" w:rsidP="00085DC0" w:rsidRDefault="00B656DD" w14:paraId="023FB856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23 954</w:t>
            </w:r>
          </w:p>
        </w:tc>
        <w:tc>
          <w:tcPr>
            <w:tcW w:w="798" w:type="pct"/>
          </w:tcPr>
          <w:p w:rsidRPr="00AB4EEE" w:rsidR="00B656DD" w:rsidP="00085DC0" w:rsidRDefault="00B656DD" w14:paraId="618F7157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99,2</w:t>
            </w:r>
          </w:p>
        </w:tc>
      </w:tr>
      <w:tr w:rsidRPr="00907E1E" w:rsidR="00B656DD" w:rsidTr="00085DC0" w14:paraId="5803E952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1B18E485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działek zabudowanych budynkiem o innym przeznaczeniu</w:t>
            </w:r>
          </w:p>
        </w:tc>
        <w:tc>
          <w:tcPr>
            <w:tcW w:w="799" w:type="pct"/>
          </w:tcPr>
          <w:p w:rsidRPr="00AB4EEE" w:rsidR="00B656DD" w:rsidP="00085DC0" w:rsidRDefault="00B656DD" w14:paraId="25039497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16 207</w:t>
            </w:r>
          </w:p>
        </w:tc>
        <w:tc>
          <w:tcPr>
            <w:tcW w:w="798" w:type="pct"/>
          </w:tcPr>
          <w:p w:rsidRPr="00AB4EEE" w:rsidR="00B656DD" w:rsidP="00085DC0" w:rsidRDefault="00B656DD" w14:paraId="15682945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102,2</w:t>
            </w:r>
          </w:p>
        </w:tc>
      </w:tr>
      <w:tr w:rsidRPr="00907E1E" w:rsidR="00B656DD" w:rsidTr="00085DC0" w14:paraId="29A5F88E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291AE3E7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prawa użytkowania wieczystego</w:t>
            </w:r>
          </w:p>
        </w:tc>
        <w:tc>
          <w:tcPr>
            <w:tcW w:w="799" w:type="pct"/>
          </w:tcPr>
          <w:p w:rsidRPr="00AB4EEE" w:rsidR="00B656DD" w:rsidP="00085DC0" w:rsidRDefault="00B656DD" w14:paraId="07A5EB17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5 739</w:t>
            </w:r>
          </w:p>
        </w:tc>
        <w:tc>
          <w:tcPr>
            <w:tcW w:w="798" w:type="pct"/>
          </w:tcPr>
          <w:p w:rsidRPr="00AB4EEE" w:rsidR="00B656DD" w:rsidP="00085DC0" w:rsidRDefault="00B656DD" w14:paraId="0338807D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87,3</w:t>
            </w:r>
          </w:p>
        </w:tc>
      </w:tr>
      <w:tr w:rsidRPr="00907E1E" w:rsidR="00B656DD" w:rsidTr="00085DC0" w14:paraId="0F472E0F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5F3D1B74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Sprzedaż nieruchomości na rzecz Skarbu Państwa lub JST</w:t>
            </w:r>
          </w:p>
        </w:tc>
        <w:tc>
          <w:tcPr>
            <w:tcW w:w="799" w:type="pct"/>
          </w:tcPr>
          <w:p w:rsidRPr="00AB4EEE" w:rsidR="00B656DD" w:rsidP="00085DC0" w:rsidRDefault="00B656DD" w14:paraId="46532701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3 393</w:t>
            </w:r>
          </w:p>
        </w:tc>
        <w:tc>
          <w:tcPr>
            <w:tcW w:w="798" w:type="pct"/>
          </w:tcPr>
          <w:p w:rsidRPr="00AB4EEE" w:rsidR="00B656DD" w:rsidP="00085DC0" w:rsidRDefault="00B656DD" w14:paraId="7F0C207C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88,6</w:t>
            </w:r>
          </w:p>
        </w:tc>
      </w:tr>
      <w:tr w:rsidRPr="00907E1E" w:rsidR="00B656DD" w:rsidTr="00085DC0" w14:paraId="0EDF14BB" w14:textId="77777777">
        <w:trPr>
          <w:trHeight w:val="510"/>
        </w:trPr>
        <w:tc>
          <w:tcPr>
            <w:tcW w:w="3403" w:type="pct"/>
          </w:tcPr>
          <w:p w:rsidRPr="00907E1E" w:rsidR="00B656DD" w:rsidP="00085DC0" w:rsidRDefault="00B656DD" w14:paraId="38BEB66A" w14:textId="77777777">
            <w:pPr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Oddanie przez Skarb Państwa lub jedno</w:t>
            </w:r>
            <w:r>
              <w:rPr>
                <w:sz w:val="16"/>
                <w:szCs w:val="18"/>
              </w:rPr>
              <w:t>stki samorządu terytorialnego w </w:t>
            </w:r>
            <w:r w:rsidRPr="00907E1E">
              <w:rPr>
                <w:sz w:val="16"/>
                <w:szCs w:val="18"/>
              </w:rPr>
              <w:t>użytkowanie wieczyste wraz ze sprzedażą budynku</w:t>
            </w:r>
          </w:p>
        </w:tc>
        <w:tc>
          <w:tcPr>
            <w:tcW w:w="799" w:type="pct"/>
          </w:tcPr>
          <w:p w:rsidRPr="00AB4EEE" w:rsidR="00B656DD" w:rsidP="00085DC0" w:rsidRDefault="00B656DD" w14:paraId="0768C67F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186</w:t>
            </w:r>
          </w:p>
        </w:tc>
        <w:tc>
          <w:tcPr>
            <w:tcW w:w="798" w:type="pct"/>
          </w:tcPr>
          <w:p w:rsidRPr="00AB4EEE" w:rsidR="00B656DD" w:rsidP="00085DC0" w:rsidRDefault="00B656DD" w14:paraId="59939C46" w14:textId="77777777">
            <w:pPr>
              <w:jc w:val="right"/>
              <w:rPr>
                <w:sz w:val="16"/>
                <w:szCs w:val="18"/>
              </w:rPr>
            </w:pPr>
            <w:r w:rsidRPr="00AB4EEE">
              <w:rPr>
                <w:sz w:val="16"/>
                <w:szCs w:val="18"/>
              </w:rPr>
              <w:t>50,1</w:t>
            </w:r>
          </w:p>
        </w:tc>
      </w:tr>
    </w:tbl>
    <w:p w:rsidRPr="00B656DD" w:rsidR="00FC51AE" w:rsidP="00FC51AE" w:rsidRDefault="00B656DD" w14:paraId="1F2B019C" w14:textId="77777777">
      <w:pPr>
        <w:pStyle w:val="LID"/>
        <w:rPr>
          <w:b w:val="0"/>
        </w:rPr>
      </w:pPr>
      <w:r w:rsidRPr="00B656DD">
        <w:rPr>
          <w:b w:val="0"/>
          <w:sz w:val="16"/>
          <w:shd w:val="clear" w:color="auto" w:fill="FFFFFF"/>
        </w:rPr>
        <w:t>Źródło: dane Ministerstwa Sprawiedliwości</w:t>
      </w:r>
    </w:p>
    <w:p w:rsidR="00FC51AE" w:rsidP="00FC51AE" w:rsidRDefault="00FC51AE" w14:paraId="4FE96F93" w14:textId="77777777">
      <w:pPr>
        <w:pStyle w:val="LID"/>
        <w:rPr>
          <w:b w:val="0"/>
        </w:rPr>
      </w:pPr>
    </w:p>
    <w:p w:rsidR="00FC51AE" w:rsidP="00FC51AE" w:rsidRDefault="00FC51AE" w14:paraId="496A3331" w14:textId="35673222">
      <w:pPr>
        <w:pStyle w:val="LID"/>
      </w:pPr>
      <w:r>
        <w:rPr>
          <w:b w:val="0"/>
        </w:rPr>
        <w:t xml:space="preserve">. </w:t>
      </w:r>
    </w:p>
    <w:p w:rsidRPr="00584789" w:rsidR="00584789" w:rsidP="00584789" w:rsidRDefault="00584789" w14:paraId="0A3AC202" w14:textId="77777777">
      <w:pPr>
        <w:pStyle w:val="LID"/>
        <w:rPr>
          <w:color w:val="FF0000"/>
        </w:rPr>
      </w:pPr>
      <w:r w:rsidRPr="00FD2D95">
        <w:rPr>
          <w:b w:val="0"/>
        </w:rPr>
        <w:lastRenderedPageBreak/>
        <w:t xml:space="preserve">Według danych pozyskanych z Rejestru Cen i Wartości Nieruchomości (RCiWN), w 2019 r. </w:t>
      </w:r>
      <w:r w:rsidRPr="000577AB">
        <w:rPr>
          <w:b w:val="0"/>
        </w:rPr>
        <w:t>zawarto ponad 4</w:t>
      </w:r>
      <w:r w:rsidRPr="000577AB" w:rsidR="0060175C">
        <w:rPr>
          <w:b w:val="0"/>
        </w:rPr>
        <w:t>81</w:t>
      </w:r>
      <w:r w:rsidRPr="000577AB">
        <w:rPr>
          <w:b w:val="0"/>
        </w:rPr>
        <w:t xml:space="preserve"> tys. transakcji kupna/sprzedaży nieuchomości na łączną wartość </w:t>
      </w:r>
      <w:r w:rsidRPr="000577AB" w:rsidR="0060175C">
        <w:rPr>
          <w:b w:val="0"/>
        </w:rPr>
        <w:t xml:space="preserve">ponad </w:t>
      </w:r>
      <w:r w:rsidRPr="000577AB">
        <w:rPr>
          <w:b w:val="0"/>
        </w:rPr>
        <w:t>ok. 1</w:t>
      </w:r>
      <w:r w:rsidRPr="000577AB" w:rsidR="0060175C">
        <w:rPr>
          <w:b w:val="0"/>
        </w:rPr>
        <w:t>26</w:t>
      </w:r>
      <w:r w:rsidRPr="000577AB">
        <w:rPr>
          <w:b w:val="0"/>
        </w:rPr>
        <w:t xml:space="preserve"> mld zł. </w:t>
      </w:r>
    </w:p>
    <w:p w:rsidR="00FC51AE" w:rsidP="00FC51AE" w:rsidRDefault="00FC51AE" w14:paraId="0B318D16" w14:textId="77777777">
      <w:pPr>
        <w:pStyle w:val="LID"/>
        <w:rPr>
          <w:sz w:val="18"/>
          <w:szCs w:val="18"/>
        </w:rPr>
      </w:pPr>
    </w:p>
    <w:p w:rsidR="00FC51AE" w:rsidP="00FC51AE" w:rsidRDefault="00FC51AE" w14:paraId="06FE4DFA" w14:textId="77777777">
      <w:pPr>
        <w:pStyle w:val="LID"/>
        <w:rPr>
          <w:sz w:val="18"/>
          <w:szCs w:val="18"/>
        </w:rPr>
      </w:pPr>
      <w:r w:rsidRPr="0050294D">
        <w:rPr>
          <w:sz w:val="18"/>
          <w:szCs w:val="18"/>
        </w:rPr>
        <w:t>Tablica 2. Wielkość obrotu nieruchomoś</w:t>
      </w:r>
      <w:r>
        <w:rPr>
          <w:sz w:val="18"/>
          <w:szCs w:val="18"/>
        </w:rPr>
        <w:t>ciami (wg stanu RCiWN w dniu 25 kwietnia 20</w:t>
      </w:r>
      <w:r w:rsidR="00891A93">
        <w:rPr>
          <w:sz w:val="18"/>
          <w:szCs w:val="18"/>
        </w:rPr>
        <w:t>20 r.</w:t>
      </w:r>
      <w:r w:rsidRPr="0050294D">
        <w:rPr>
          <w:sz w:val="18"/>
          <w:szCs w:val="18"/>
        </w:rPr>
        <w:t>)</w:t>
      </w:r>
    </w:p>
    <w:p w:rsidR="00634382" w:rsidP="00FC51AE" w:rsidRDefault="00C277EB" w14:paraId="65022026" w14:textId="77777777">
      <w:pPr>
        <w:pStyle w:val="LID"/>
        <w:rPr>
          <w:b w:val="0"/>
        </w:rPr>
      </w:pPr>
      <w:r>
        <w:rPr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editId="7FE63D38" wp14:anchorId="0394D619">
                <wp:simplePos x="0" y="0"/>
                <wp:positionH relativeFrom="column">
                  <wp:posOffset>5363845</wp:posOffset>
                </wp:positionH>
                <wp:positionV relativeFrom="paragraph">
                  <wp:posOffset>1179159</wp:posOffset>
                </wp:positionV>
                <wp:extent cx="1610995" cy="1300480"/>
                <wp:effectExtent l="0" t="0" r="0" b="0"/>
                <wp:wrapTight wrapText="bothSides">
                  <wp:wrapPolygon edited="0">
                    <wp:start x="766" y="0"/>
                    <wp:lineTo x="766" y="21199"/>
                    <wp:lineTo x="20689" y="21199"/>
                    <wp:lineTo x="20689" y="0"/>
                    <wp:lineTo x="766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1AE" w:rsidP="00FC51AE" w:rsidRDefault="00FC51AE" w14:paraId="45FDCF30" w14:textId="2F54DFBE">
                            <w:pPr>
                              <w:pStyle w:val="tekstzboku"/>
                            </w:pPr>
                            <w:r w:rsidRPr="007C475F">
                              <w:t>W 201</w:t>
                            </w:r>
                            <w:r w:rsidR="00891A93">
                              <w:t>9</w:t>
                            </w:r>
                            <w:r w:rsidRPr="007C475F">
                              <w:t xml:space="preserve"> r</w:t>
                            </w:r>
                            <w:r w:rsidR="009676CA">
                              <w:t>.</w:t>
                            </w:r>
                            <w:r w:rsidRPr="007C475F">
                              <w:t xml:space="preserve"> największa część transakcji kupna/sprzedaży nieruchomości dotyczyła sprzedaży nieruchomości lokalowych </w:t>
                            </w:r>
                            <w:r w:rsidR="00891A93">
                              <w:t>(</w:t>
                            </w:r>
                            <w:r w:rsidRPr="000577AB" w:rsidR="00891A93">
                              <w:t>4</w:t>
                            </w:r>
                            <w:r w:rsidRPr="000577AB" w:rsidR="00FD2D95">
                              <w:t>9,3</w:t>
                            </w:r>
                            <w:r w:rsidRPr="00B4095C">
                              <w:t>%)</w:t>
                            </w:r>
                          </w:p>
                          <w:p w:rsidRPr="00074DD8" w:rsidR="00FC51AE" w:rsidP="00FC51AE" w:rsidRDefault="00FC51AE" w14:paraId="3418C493" w14:textId="77777777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94D619">
                <v:stroke joinstyle="miter"/>
                <v:path gradientshapeok="t" o:connecttype="rect"/>
              </v:shapetype>
              <v:shape id="Pole tekstowe 19" style="position:absolute;margin-left:422.35pt;margin-top:92.85pt;width:126.85pt;height:102.4pt;z-index:-251516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">
                <v:textbox>
                  <w:txbxContent>
                    <w:p w:rsidR="00FC51AE" w:rsidP="00FC51AE" w:rsidRDefault="00FC51AE" w14:paraId="45FDCF30" w14:textId="2F54DFBE">
                      <w:pPr>
                        <w:pStyle w:val="tekstzboku"/>
                      </w:pPr>
                      <w:r w:rsidRPr="007C475F">
                        <w:t>W 201</w:t>
                      </w:r>
                      <w:r w:rsidR="00891A93">
                        <w:t>9</w:t>
                      </w:r>
                      <w:r w:rsidRPr="007C475F">
                        <w:t xml:space="preserve"> r</w:t>
                      </w:r>
                      <w:r w:rsidR="009676CA">
                        <w:t>.</w:t>
                      </w:r>
                      <w:r w:rsidRPr="007C475F">
                        <w:t xml:space="preserve"> największa część transakcji kupna/sprzedaży nieruchomości dotyczyła sprzedaży nieruchomości lokalowych </w:t>
                      </w:r>
                      <w:r w:rsidR="00891A93">
                        <w:t>(</w:t>
                      </w:r>
                      <w:r w:rsidRPr="000577AB" w:rsidR="00891A93">
                        <w:t>4</w:t>
                      </w:r>
                      <w:r w:rsidRPr="000577AB" w:rsidR="00FD2D95">
                        <w:t>9,3</w:t>
                      </w:r>
                      <w:r w:rsidRPr="00B4095C">
                        <w:t>%)</w:t>
                      </w:r>
                    </w:p>
                    <w:p w:rsidRPr="00074DD8" w:rsidR="00FC51AE" w:rsidP="00FC51AE" w:rsidRDefault="00FC51AE" w14:paraId="3418C493" w14:textId="77777777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850"/>
        <w:gridCol w:w="850"/>
        <w:gridCol w:w="851"/>
        <w:gridCol w:w="850"/>
        <w:gridCol w:w="142"/>
      </w:tblGrid>
      <w:tr w:rsidRPr="00634382" w:rsidR="004A0769" w:rsidTr="00F87B6A" w14:paraId="03B8F5E3" w14:textId="77777777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nil"/>
              <w:bottom w:val="single" w:color="212492" w:sz="12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005E1F58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35E534C2" w14:textId="7777777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Liczba transakcji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3525BC63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Wartość transakcji</w:t>
            </w:r>
          </w:p>
        </w:tc>
      </w:tr>
      <w:tr w:rsidRPr="00634382" w:rsidR="004A0769" w:rsidTr="00F87B6A" w14:paraId="5419B329" w14:textId="77777777">
        <w:trPr>
          <w:trHeight w:val="315"/>
        </w:trPr>
        <w:tc>
          <w:tcPr>
            <w:tcW w:w="2552" w:type="dxa"/>
            <w:vMerge/>
            <w:tcBorders>
              <w:top w:val="nil"/>
              <w:left w:val="nil"/>
              <w:bottom w:val="single" w:color="212492" w:sz="12" w:space="0"/>
              <w:right w:val="single" w:color="212492" w:sz="8" w:space="0"/>
            </w:tcBorders>
            <w:vAlign w:val="center"/>
            <w:hideMark/>
          </w:tcPr>
          <w:p w:rsidRPr="00634382" w:rsidR="004A0769" w:rsidP="00F87B6A" w:rsidRDefault="004A0769" w14:paraId="69BDC9B9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30F0AA41" w14:textId="7777777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701" w:type="dxa"/>
            <w:gridSpan w:val="2"/>
            <w:tcBorders>
              <w:top w:val="single" w:color="212492" w:sz="8" w:space="0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1BC0569C" w14:textId="7777777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3CC74DBA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1843" w:type="dxa"/>
            <w:gridSpan w:val="3"/>
            <w:tcBorders>
              <w:top w:val="single" w:color="212492" w:sz="8" w:space="0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44FDB51B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648F2"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1</w:t>
            </w:r>
          </w:p>
        </w:tc>
      </w:tr>
      <w:tr w:rsidRPr="00634382" w:rsidR="004A0769" w:rsidTr="00F87B6A" w14:paraId="60828840" w14:textId="77777777">
        <w:trPr>
          <w:trHeight w:val="315"/>
        </w:trPr>
        <w:tc>
          <w:tcPr>
            <w:tcW w:w="2552" w:type="dxa"/>
            <w:vMerge/>
            <w:tcBorders>
              <w:top w:val="nil"/>
              <w:left w:val="nil"/>
              <w:bottom w:val="single" w:color="212492" w:sz="12" w:space="0"/>
              <w:right w:val="single" w:color="212492" w:sz="8" w:space="0"/>
            </w:tcBorders>
            <w:vAlign w:val="center"/>
            <w:hideMark/>
          </w:tcPr>
          <w:p w:rsidRPr="00634382" w:rsidR="004A0769" w:rsidP="00F87B6A" w:rsidRDefault="004A0769" w14:paraId="78FB0A60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2"/>
            <w:tcBorders>
              <w:top w:val="single" w:color="212492" w:sz="8" w:space="0"/>
              <w:left w:val="nil"/>
              <w:bottom w:val="single" w:color="212492" w:sz="12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51CA06F3" w14:textId="7777777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szt.</w:t>
            </w:r>
          </w:p>
        </w:tc>
        <w:tc>
          <w:tcPr>
            <w:tcW w:w="850" w:type="dxa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4E797EB4" w14:textId="77777777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1701" w:type="dxa"/>
            <w:gridSpan w:val="2"/>
            <w:tcBorders>
              <w:top w:val="single" w:color="212492" w:sz="8" w:space="0"/>
              <w:left w:val="nil"/>
              <w:bottom w:val="single" w:color="212492" w:sz="12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25FEA4D8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mln zł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212492" w:sz="12" w:space="0"/>
              <w:right w:val="nil"/>
            </w:tcBorders>
            <w:shd w:val="clear" w:color="auto" w:fill="auto"/>
            <w:vAlign w:val="center"/>
            <w:hideMark/>
          </w:tcPr>
          <w:p w:rsidRPr="00634382" w:rsidR="004A0769" w:rsidP="00F87B6A" w:rsidRDefault="004A0769" w14:paraId="3506CA10" w14:textId="7777777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2018=100</w:t>
            </w:r>
          </w:p>
        </w:tc>
      </w:tr>
      <w:tr w:rsidRPr="00634382" w:rsidR="00584789" w:rsidTr="00F87B6A" w14:paraId="01A208FE" w14:textId="77777777">
        <w:trPr>
          <w:gridAfter w:val="1"/>
          <w:wAfter w:w="142" w:type="dxa"/>
          <w:trHeight w:val="330"/>
        </w:trPr>
        <w:tc>
          <w:tcPr>
            <w:tcW w:w="2552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584789" w:rsidP="00584789" w:rsidRDefault="00584789" w14:paraId="0AB1E12F" w14:textId="77777777">
            <w:pPr>
              <w:spacing w:before="0"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65188B0F" w14:textId="77777777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470 214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799BA71F" w14:textId="7777777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481 142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636746F2" w14:textId="77777777">
            <w:pPr>
              <w:ind w:firstLine="161" w:firstLineChars="10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0C19A755" w14:textId="7777777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121 136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4F350D31" w14:textId="77777777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126 369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  <w:hideMark/>
          </w:tcPr>
          <w:p w:rsidR="00584789" w:rsidP="00584789" w:rsidRDefault="00584789" w14:paraId="4147FC2C" w14:textId="77777777">
            <w:pPr>
              <w:ind w:firstLine="161" w:firstLineChars="10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104,3</w:t>
            </w:r>
          </w:p>
        </w:tc>
      </w:tr>
      <w:tr w:rsidRPr="00634382" w:rsidR="00584789" w:rsidTr="00F87B6A" w14:paraId="5335C4A6" w14:textId="77777777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584789" w:rsidP="00584789" w:rsidRDefault="00584789" w14:paraId="403FA60E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Nieruchomości lokalowe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64D24040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229 776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70F7C265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237 061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6BE99327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7ABF1FBF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59 564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1131E7D6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65 306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  <w:hideMark/>
          </w:tcPr>
          <w:p w:rsidR="00584789" w:rsidP="00584789" w:rsidRDefault="00584789" w14:paraId="4297C38D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</w:tr>
      <w:tr w:rsidRPr="00634382" w:rsidR="00584789" w:rsidTr="00F87B6A" w14:paraId="1ABCB2AE" w14:textId="77777777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584789" w:rsidP="00584789" w:rsidRDefault="00584789" w14:paraId="50C5F8A2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Nieruchomości zabudowane </w:t>
            </w:r>
            <w:r>
              <w:rPr>
                <w:rFonts w:eastAsia="Times New Roman" w:cs="Calibri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55E04102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79 947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172AC19F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81 861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5E52A6B5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23D26591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35 212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598F3029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35 211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  <w:hideMark/>
          </w:tcPr>
          <w:p w:rsidR="00584789" w:rsidP="00584789" w:rsidRDefault="00584789" w14:paraId="65376F7B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</w:tr>
      <w:tr w:rsidRPr="00634382" w:rsidR="00584789" w:rsidTr="00F87B6A" w14:paraId="1599033B" w14:textId="77777777">
        <w:trPr>
          <w:gridAfter w:val="1"/>
          <w:wAfter w:w="142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Pr="00634382" w:rsidR="00584789" w:rsidP="00584789" w:rsidRDefault="00584789" w14:paraId="541F6D64" w14:textId="7777777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63438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Nieruchomości niezabudowane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54B4674C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160 491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27EBC3E0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162 220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1AC6261E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3EB11A26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26 360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  <w:hideMark/>
          </w:tcPr>
          <w:p w:rsidR="00584789" w:rsidP="00584789" w:rsidRDefault="00584789" w14:paraId="2B45080F" w14:textId="77777777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25 852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789" w:rsidP="00584789" w:rsidRDefault="00584789" w14:paraId="125302A4" w14:textId="77777777">
            <w:pPr>
              <w:ind w:firstLine="160" w:firstLineChars="10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</w:tr>
    </w:tbl>
    <w:p w:rsidRPr="000303A9" w:rsidR="004A0769" w:rsidP="0060175C" w:rsidRDefault="004A0769" w14:paraId="2A1DA402" w14:textId="639D796C">
      <w:pPr>
        <w:pStyle w:val="Tekstprzypisudolnego"/>
        <w:ind w:right="-155"/>
        <w:rPr>
          <w:color w:val="FF0000"/>
          <w:sz w:val="16"/>
          <w:szCs w:val="18"/>
        </w:rPr>
      </w:pPr>
      <w:r w:rsidRPr="00177074">
        <w:rPr>
          <w:sz w:val="16"/>
          <w:szCs w:val="18"/>
          <w:vertAlign w:val="superscript"/>
        </w:rPr>
        <w:t xml:space="preserve">1  </w:t>
      </w:r>
      <w:r>
        <w:rPr>
          <w:sz w:val="16"/>
          <w:szCs w:val="18"/>
        </w:rPr>
        <w:t xml:space="preserve">Dane częściowo szacunkowe; w </w:t>
      </w:r>
      <w:r w:rsidRPr="00177074">
        <w:rPr>
          <w:sz w:val="16"/>
          <w:szCs w:val="18"/>
        </w:rPr>
        <w:t xml:space="preserve">związku z epidemią </w:t>
      </w:r>
      <w:proofErr w:type="spellStart"/>
      <w:r w:rsidRPr="00177074">
        <w:rPr>
          <w:sz w:val="16"/>
          <w:szCs w:val="18"/>
        </w:rPr>
        <w:t>koronowirusa</w:t>
      </w:r>
      <w:proofErr w:type="spellEnd"/>
      <w:r w:rsidRPr="00177074">
        <w:rPr>
          <w:sz w:val="16"/>
          <w:szCs w:val="18"/>
        </w:rPr>
        <w:t xml:space="preserve"> </w:t>
      </w:r>
      <w:r>
        <w:rPr>
          <w:sz w:val="16"/>
          <w:szCs w:val="18"/>
        </w:rPr>
        <w:t xml:space="preserve">uwzględniono szacunek  </w:t>
      </w:r>
      <w:r w:rsidR="007077A0">
        <w:rPr>
          <w:sz w:val="16"/>
          <w:szCs w:val="18"/>
        </w:rPr>
        <w:t xml:space="preserve">dla ok 40% </w:t>
      </w:r>
      <w:r>
        <w:rPr>
          <w:sz w:val="16"/>
          <w:szCs w:val="18"/>
        </w:rPr>
        <w:t xml:space="preserve">niezaewidencjonowanych </w:t>
      </w:r>
      <w:r w:rsidRPr="00177074">
        <w:rPr>
          <w:sz w:val="16"/>
          <w:szCs w:val="18"/>
        </w:rPr>
        <w:t>transakcj</w:t>
      </w:r>
      <w:r>
        <w:rPr>
          <w:sz w:val="16"/>
          <w:szCs w:val="18"/>
        </w:rPr>
        <w:t>i</w:t>
      </w:r>
      <w:r w:rsidRPr="00177074">
        <w:rPr>
          <w:sz w:val="16"/>
          <w:szCs w:val="18"/>
        </w:rPr>
        <w:t xml:space="preserve"> kupna/sprzedaży nieruchomości dokonanych w IV kwartale 2019 r.</w:t>
      </w:r>
      <w:r>
        <w:rPr>
          <w:sz w:val="16"/>
          <w:szCs w:val="18"/>
        </w:rPr>
        <w:t xml:space="preserve"> </w:t>
      </w:r>
      <w:r w:rsidRPr="00177074">
        <w:rPr>
          <w:sz w:val="16"/>
          <w:szCs w:val="18"/>
        </w:rPr>
        <w:t>w 24 powiatach (w</w:t>
      </w:r>
      <w:r w:rsidR="0060175C">
        <w:rPr>
          <w:sz w:val="16"/>
          <w:szCs w:val="18"/>
        </w:rPr>
        <w:t> </w:t>
      </w:r>
      <w:r w:rsidRPr="00177074">
        <w:rPr>
          <w:sz w:val="16"/>
          <w:szCs w:val="18"/>
        </w:rPr>
        <w:t>tym 10</w:t>
      </w:r>
      <w:r w:rsidR="00584789">
        <w:rPr>
          <w:sz w:val="16"/>
          <w:szCs w:val="18"/>
        </w:rPr>
        <w:t> </w:t>
      </w:r>
      <w:r w:rsidRPr="00177074">
        <w:rPr>
          <w:sz w:val="16"/>
          <w:szCs w:val="18"/>
        </w:rPr>
        <w:t>miastach na prawach powiatu), których proces rejestracji odbywał się w okresie do 25 kwietnia 2020 r.</w:t>
      </w:r>
      <w:r w:rsidRPr="004A0769">
        <w:rPr>
          <w:sz w:val="16"/>
          <w:szCs w:val="18"/>
        </w:rPr>
        <w:t xml:space="preserve"> </w:t>
      </w:r>
    </w:p>
    <w:p w:rsidR="004A0769" w:rsidP="004A0769" w:rsidRDefault="004A0769" w14:paraId="4E29B5B2" w14:textId="77777777">
      <w:pPr>
        <w:pStyle w:val="Tekstprzypisudolnego"/>
        <w:rPr>
          <w:sz w:val="16"/>
          <w:szCs w:val="18"/>
        </w:rPr>
      </w:pPr>
      <w:r>
        <w:rPr>
          <w:sz w:val="16"/>
          <w:szCs w:val="18"/>
          <w:vertAlign w:val="superscript"/>
        </w:rPr>
        <w:t>2</w:t>
      </w:r>
      <w:r>
        <w:rPr>
          <w:sz w:val="16"/>
          <w:szCs w:val="18"/>
        </w:rPr>
        <w:t xml:space="preserve"> </w:t>
      </w:r>
      <w:r w:rsidRPr="00B86DF8">
        <w:rPr>
          <w:sz w:val="16"/>
          <w:szCs w:val="18"/>
        </w:rPr>
        <w:t>Obejmuje nieruchomości zabudowane budynkami mieszkalnymi, zabudowane nieruchomości rolne, nieruchomości zabudowane budynkami pełniącymi inne funkcje niż zagrodowa i mieszkaniowa oraz nieruchomości budynkowe</w:t>
      </w:r>
      <w:r>
        <w:rPr>
          <w:sz w:val="16"/>
          <w:szCs w:val="18"/>
        </w:rPr>
        <w:t>.</w:t>
      </w:r>
    </w:p>
    <w:p w:rsidRPr="006B0714" w:rsidR="00FC51AE" w:rsidP="00FC51AE" w:rsidRDefault="00584789" w14:paraId="0AA332D5" w14:textId="77777777">
      <w:pPr>
        <w:rPr>
          <w:szCs w:val="19"/>
        </w:rPr>
      </w:pPr>
      <w:r>
        <w:rPr>
          <w:szCs w:val="19"/>
        </w:rPr>
        <w:t>Największy udział w</w:t>
      </w:r>
      <w:r w:rsidRPr="007C475F" w:rsidR="00FC51AE">
        <w:rPr>
          <w:szCs w:val="19"/>
        </w:rPr>
        <w:t xml:space="preserve"> ogólnej liczbie transakcji kupna/sprzedaży nieruchomości </w:t>
      </w:r>
      <w:r>
        <w:rPr>
          <w:szCs w:val="19"/>
        </w:rPr>
        <w:t xml:space="preserve">stanowiły lokale </w:t>
      </w:r>
      <w:r w:rsidRPr="007C475F">
        <w:rPr>
          <w:szCs w:val="19"/>
        </w:rPr>
        <w:t xml:space="preserve"> </w:t>
      </w:r>
      <w:r>
        <w:rPr>
          <w:szCs w:val="19"/>
        </w:rPr>
        <w:t>(</w:t>
      </w:r>
      <w:r w:rsidRPr="007C475F" w:rsidR="00FC51AE">
        <w:rPr>
          <w:szCs w:val="19"/>
        </w:rPr>
        <w:t>w województw</w:t>
      </w:r>
      <w:r w:rsidR="005D4FBE">
        <w:rPr>
          <w:szCs w:val="19"/>
        </w:rPr>
        <w:t>ach:</w:t>
      </w:r>
      <w:r w:rsidRPr="007C475F" w:rsidR="00FC51AE">
        <w:rPr>
          <w:szCs w:val="19"/>
        </w:rPr>
        <w:t xml:space="preserve"> </w:t>
      </w:r>
      <w:r w:rsidRPr="00964D92" w:rsidR="00FC51AE">
        <w:rPr>
          <w:szCs w:val="19"/>
        </w:rPr>
        <w:t xml:space="preserve">pomorskim, dolnośląskim, mazowieckim </w:t>
      </w:r>
      <w:r>
        <w:rPr>
          <w:szCs w:val="19"/>
        </w:rPr>
        <w:t xml:space="preserve">i zachodniopomorski) oraz </w:t>
      </w:r>
      <w:r w:rsidRPr="00584789" w:rsidR="00FC51AE">
        <w:rPr>
          <w:szCs w:val="19"/>
        </w:rPr>
        <w:t>nieruchomości</w:t>
      </w:r>
      <w:r>
        <w:rPr>
          <w:szCs w:val="19"/>
        </w:rPr>
        <w:t xml:space="preserve"> niezabudowane (w </w:t>
      </w:r>
      <w:r w:rsidRPr="007C475F" w:rsidR="00FC51AE">
        <w:rPr>
          <w:szCs w:val="19"/>
        </w:rPr>
        <w:t>województw</w:t>
      </w:r>
      <w:r w:rsidR="005D4FBE">
        <w:rPr>
          <w:szCs w:val="19"/>
        </w:rPr>
        <w:t>ach:</w:t>
      </w:r>
      <w:r w:rsidRPr="007C475F" w:rsidR="00FC51AE">
        <w:rPr>
          <w:szCs w:val="19"/>
        </w:rPr>
        <w:t xml:space="preserve"> </w:t>
      </w:r>
      <w:r w:rsidRPr="00964D92" w:rsidR="00FC51AE">
        <w:rPr>
          <w:szCs w:val="19"/>
        </w:rPr>
        <w:t>podkarpackim, lubelskim i świętokrzyskim</w:t>
      </w:r>
      <w:r>
        <w:rPr>
          <w:szCs w:val="19"/>
        </w:rPr>
        <w:t>)</w:t>
      </w:r>
      <w:r w:rsidRPr="00964D92" w:rsidR="00FC51AE">
        <w:rPr>
          <w:szCs w:val="19"/>
        </w:rPr>
        <w:t>.</w:t>
      </w:r>
    </w:p>
    <w:p w:rsidRPr="00662D82" w:rsidR="00FC51AE" w:rsidP="00FC51AE" w:rsidRDefault="00FC51AE" w14:paraId="31E1CB41" w14:textId="77777777">
      <w:pPr>
        <w:rPr>
          <w:lang w:eastAsia="pl-PL"/>
        </w:rPr>
      </w:pPr>
    </w:p>
    <w:p w:rsidR="00FC51AE" w:rsidP="00FC51AE" w:rsidRDefault="00FC51AE" w14:paraId="3E3F4718" w14:textId="77777777">
      <w:pPr>
        <w:ind w:left="851" w:hanging="851"/>
        <w:rPr>
          <w:b/>
          <w:sz w:val="18"/>
          <w:szCs w:val="18"/>
          <w:shd w:val="clear" w:color="auto" w:fill="FFFFFF"/>
        </w:rPr>
      </w:pPr>
      <w:r w:rsidRPr="007C475F">
        <w:rPr>
          <w:b/>
          <w:sz w:val="18"/>
          <w:szCs w:val="18"/>
        </w:rPr>
        <w:t>Wykres 1.</w:t>
      </w:r>
      <w:r>
        <w:rPr>
          <w:b/>
          <w:sz w:val="18"/>
          <w:szCs w:val="18"/>
          <w:shd w:val="clear" w:color="auto" w:fill="FFFFFF"/>
        </w:rPr>
        <w:t xml:space="preserve">  Struktura liczby</w:t>
      </w:r>
      <w:r w:rsidRPr="007C475F">
        <w:rPr>
          <w:b/>
          <w:sz w:val="18"/>
          <w:szCs w:val="18"/>
          <w:shd w:val="clear" w:color="auto" w:fill="FFFFFF"/>
        </w:rPr>
        <w:t xml:space="preserve"> transakcji kupna/sprzedaży nieruchomości w</w:t>
      </w:r>
      <w:r>
        <w:rPr>
          <w:b/>
          <w:sz w:val="18"/>
          <w:szCs w:val="18"/>
          <w:shd w:val="clear" w:color="auto" w:fill="FFFFFF"/>
        </w:rPr>
        <w:t>g rodzaju w województwach w 201</w:t>
      </w:r>
      <w:r w:rsidR="00891A93">
        <w:rPr>
          <w:b/>
          <w:sz w:val="18"/>
          <w:szCs w:val="18"/>
          <w:shd w:val="clear" w:color="auto" w:fill="FFFFFF"/>
        </w:rPr>
        <w:t>9</w:t>
      </w:r>
      <w:r w:rsidRPr="007C475F">
        <w:rPr>
          <w:b/>
          <w:sz w:val="18"/>
          <w:szCs w:val="18"/>
          <w:shd w:val="clear" w:color="auto" w:fill="FFFFFF"/>
        </w:rPr>
        <w:t xml:space="preserve"> r</w:t>
      </w:r>
      <w:r w:rsidR="009676CA">
        <w:rPr>
          <w:b/>
          <w:sz w:val="18"/>
          <w:szCs w:val="18"/>
          <w:shd w:val="clear" w:color="auto" w:fill="FFFFFF"/>
        </w:rPr>
        <w:t>.</w:t>
      </w:r>
    </w:p>
    <w:p w:rsidR="00891A93" w:rsidP="0044250C" w:rsidRDefault="00E465DD" w14:paraId="1C972C54" w14:textId="2DEC65C2">
      <w:pPr>
        <w:spacing w:before="0" w:after="160" w:line="259" w:lineRule="auto"/>
        <w:jc w:val="both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inline distT="0" distB="0" distL="0" distR="0" wp14:anchorId="61087C7F" wp14:editId="348F774C">
            <wp:extent cx="5122545" cy="3282950"/>
            <wp:effectExtent l="0" t="0" r="1905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C51AE" w:rsidP="00FC51AE" w:rsidRDefault="00FC51AE" w14:paraId="6E8C465D" w14:textId="15E973D2">
      <w:pPr>
        <w:spacing w:before="240"/>
        <w:rPr>
          <w:b/>
          <w:spacing w:val="-2"/>
          <w:sz w:val="18"/>
          <w:shd w:val="clear" w:color="auto" w:fill="FFFFFF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editId="637C7E5D" wp14:anchorId="12DCB889">
                <wp:simplePos x="0" y="0"/>
                <wp:positionH relativeFrom="column">
                  <wp:posOffset>5309235</wp:posOffset>
                </wp:positionH>
                <wp:positionV relativeFrom="paragraph">
                  <wp:posOffset>-164465</wp:posOffset>
                </wp:positionV>
                <wp:extent cx="1725295" cy="1167765"/>
                <wp:effectExtent l="0" t="0" r="0" b="0"/>
                <wp:wrapTight wrapText="bothSides">
                  <wp:wrapPolygon edited="0">
                    <wp:start x="715" y="0"/>
                    <wp:lineTo x="715" y="21142"/>
                    <wp:lineTo x="20749" y="21142"/>
                    <wp:lineTo x="20749" y="0"/>
                    <wp:lineTo x="715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67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4DD8" w:rsidR="00FC51AE" w:rsidP="00FC51AE" w:rsidRDefault="00FC51AE" w14:paraId="10285EE1" w14:textId="77777777">
                            <w:pPr>
                              <w:pStyle w:val="tekstzboku"/>
                            </w:pPr>
                            <w:r w:rsidRPr="00907E1E">
                              <w:t xml:space="preserve">Ceny lokali mieszkalnych </w:t>
                            </w:r>
                            <w:r>
                              <w:br/>
                              <w:t>w 201</w:t>
                            </w:r>
                            <w:r w:rsidR="00891A93">
                              <w:t>9</w:t>
                            </w:r>
                            <w:r>
                              <w:t xml:space="preserve"> </w:t>
                            </w:r>
                            <w:r w:rsidR="009676CA">
                              <w:t>r.</w:t>
                            </w:r>
                            <w:r w:rsidRPr="00907E1E" w:rsidR="009676CA">
                              <w:t xml:space="preserve"> </w:t>
                            </w:r>
                            <w:r w:rsidRPr="00907E1E">
                              <w:t xml:space="preserve">w stosunku do </w:t>
                            </w:r>
                            <w:r>
                              <w:br/>
                            </w:r>
                            <w:r w:rsidR="00891A93">
                              <w:t xml:space="preserve">roku </w:t>
                            </w:r>
                            <w:r w:rsidRPr="00907E1E">
                              <w:t xml:space="preserve">poprzedniego wzrosły </w:t>
                            </w:r>
                            <w:r>
                              <w:br/>
                              <w:t xml:space="preserve">o </w:t>
                            </w:r>
                            <w:r w:rsidR="0044250C">
                              <w:t>8,7</w:t>
                            </w:r>
                            <w:r w:rsidRPr="00907E1E">
                              <w:t xml:space="preserve">% </w:t>
                            </w:r>
                            <w:r>
                              <w:t xml:space="preserve">(w tym na rynku pierwotnym – o </w:t>
                            </w:r>
                            <w:r w:rsidR="0044250C">
                              <w:t>6,7</w:t>
                            </w:r>
                            <w:r>
                              <w:t xml:space="preserve">% i na rynku wtórnym – o </w:t>
                            </w:r>
                            <w:r w:rsidR="0044250C">
                              <w:t>10,4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2DCB889">
                <v:stroke joinstyle="miter"/>
                <v:path gradientshapeok="t" o:connecttype="rect"/>
              </v:shapetype>
              <v:shape id="Pole tekstowe 17" style="position:absolute;margin-left:418.05pt;margin-top:-12.95pt;width:135.85pt;height:91.95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">
                <v:textbox>
                  <w:txbxContent>
                    <w:p w:rsidRPr="00074DD8" w:rsidR="00FC51AE" w:rsidP="00FC51AE" w:rsidRDefault="00FC51AE" w14:paraId="10285EE1" w14:textId="77777777">
                      <w:pPr>
                        <w:pStyle w:val="tekstzboku"/>
                      </w:pPr>
                      <w:r w:rsidRPr="00907E1E">
                        <w:t xml:space="preserve">Ceny lokali mieszkalnych </w:t>
                      </w:r>
                      <w:r>
                        <w:br/>
                        <w:t>w 201</w:t>
                      </w:r>
                      <w:r w:rsidR="00891A93">
                        <w:t>9</w:t>
                      </w:r>
                      <w:r>
                        <w:t xml:space="preserve"> </w:t>
                      </w:r>
                      <w:r w:rsidR="009676CA">
                        <w:t>r.</w:t>
                      </w:r>
                      <w:r w:rsidRPr="00907E1E" w:rsidR="009676CA">
                        <w:t xml:space="preserve"> </w:t>
                      </w:r>
                      <w:r w:rsidRPr="00907E1E">
                        <w:t xml:space="preserve">w stosunku do </w:t>
                      </w:r>
                      <w:r>
                        <w:br/>
                      </w:r>
                      <w:r w:rsidR="00891A93">
                        <w:t xml:space="preserve">roku </w:t>
                      </w:r>
                      <w:r w:rsidRPr="00907E1E">
                        <w:t xml:space="preserve">poprzedniego wzrosły </w:t>
                      </w:r>
                      <w:r>
                        <w:br/>
                        <w:t xml:space="preserve">o </w:t>
                      </w:r>
                      <w:r w:rsidR="0044250C">
                        <w:t>8,7</w:t>
                      </w:r>
                      <w:r w:rsidRPr="00907E1E">
                        <w:t xml:space="preserve">% </w:t>
                      </w:r>
                      <w:r>
                        <w:t xml:space="preserve">(w tym na rynku pierwotnym – o </w:t>
                      </w:r>
                      <w:r w:rsidR="0044250C">
                        <w:t>6,7</w:t>
                      </w:r>
                      <w:r>
                        <w:t xml:space="preserve">% i na rynku wtórnym – o </w:t>
                      </w:r>
                      <w:r w:rsidR="0044250C">
                        <w:t>10,4</w:t>
                      </w:r>
                      <w: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spacing w:val="-2"/>
          <w:sz w:val="18"/>
          <w:shd w:val="clear" w:color="auto" w:fill="FFFFFF"/>
        </w:rPr>
        <w:t>Tablica 3</w:t>
      </w:r>
      <w:r w:rsidRPr="00BA3562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Wskaźniki cen lokali mieszkalnych w 201</w:t>
      </w:r>
      <w:r w:rsidR="0044250C">
        <w:rPr>
          <w:b/>
          <w:spacing w:val="-2"/>
          <w:sz w:val="18"/>
          <w:shd w:val="clear" w:color="auto" w:fill="FFFFFF"/>
        </w:rPr>
        <w:t>9 r.</w:t>
      </w:r>
    </w:p>
    <w:tbl>
      <w:tblPr>
        <w:tblStyle w:val="Siatkatabelijasna11"/>
        <w:tblW w:w="77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31"/>
        <w:gridCol w:w="2306"/>
        <w:gridCol w:w="2126"/>
      </w:tblGrid>
      <w:tr w:rsidRPr="00BA474D" w:rsidR="00FC51AE" w:rsidTr="00085DC0" w14:paraId="3E737A72" w14:textId="77777777">
        <w:trPr>
          <w:trHeight w:val="57"/>
        </w:trPr>
        <w:tc>
          <w:tcPr>
            <w:tcW w:w="3331" w:type="dxa"/>
            <w:vMerge w:val="restart"/>
            <w:vAlign w:val="center"/>
          </w:tcPr>
          <w:p w:rsidRPr="00437A70" w:rsidR="00FC51AE" w:rsidP="00085DC0" w:rsidRDefault="00FC51AE" w14:paraId="1674524D" w14:textId="7777777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432" w:type="dxa"/>
            <w:gridSpan w:val="2"/>
            <w:vAlign w:val="center"/>
          </w:tcPr>
          <w:p w:rsidRPr="00437A70" w:rsidR="00FC51AE" w:rsidP="00085DC0" w:rsidRDefault="00662CA4" w14:paraId="078618D6" w14:textId="7777777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2019</w:t>
            </w:r>
          </w:p>
        </w:tc>
      </w:tr>
      <w:tr w:rsidRPr="001A0E04" w:rsidR="00FC51AE" w:rsidTr="00085DC0" w14:paraId="21BFF0C4" w14:textId="77777777">
        <w:trPr>
          <w:trHeight w:val="57"/>
        </w:trPr>
        <w:tc>
          <w:tcPr>
            <w:tcW w:w="3331" w:type="dxa"/>
            <w:vMerge/>
            <w:tcBorders>
              <w:bottom w:val="single" w:color="212492" w:sz="12" w:space="0"/>
            </w:tcBorders>
            <w:vAlign w:val="center"/>
          </w:tcPr>
          <w:p w:rsidRPr="00437A70" w:rsidR="00FC51AE" w:rsidP="00085DC0" w:rsidRDefault="00FC51AE" w14:paraId="6F2D43CC" w14:textId="77777777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306" w:type="dxa"/>
            <w:tcBorders>
              <w:bottom w:val="single" w:color="212492" w:sz="12" w:space="0"/>
            </w:tcBorders>
            <w:vAlign w:val="center"/>
          </w:tcPr>
          <w:p w:rsidRPr="00437A70" w:rsidR="00FC51AE" w:rsidP="00085DC0" w:rsidRDefault="00FC51AE" w14:paraId="368EE7E4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rok poprzedni=100</w:t>
            </w:r>
          </w:p>
        </w:tc>
        <w:tc>
          <w:tcPr>
            <w:tcW w:w="2126" w:type="dxa"/>
            <w:tcBorders>
              <w:bottom w:val="single" w:color="212492" w:sz="12" w:space="0"/>
            </w:tcBorders>
            <w:vAlign w:val="center"/>
          </w:tcPr>
          <w:p w:rsidRPr="00437A70" w:rsidR="00FC51AE" w:rsidP="00085DC0" w:rsidRDefault="00FC51AE" w14:paraId="2362D632" w14:textId="7777777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Pr="00437A70" w:rsidR="004A2309" w:rsidTr="00085DC0" w14:paraId="715E8E32" w14:textId="77777777">
        <w:trPr>
          <w:trHeight w:val="57"/>
        </w:trPr>
        <w:tc>
          <w:tcPr>
            <w:tcW w:w="3331" w:type="dxa"/>
            <w:vAlign w:val="center"/>
          </w:tcPr>
          <w:p w:rsidRPr="00437A70" w:rsidR="004A2309" w:rsidP="004A2309" w:rsidRDefault="004A2309" w14:paraId="5B84564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 w:rsidRPr="00437A70"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OGÓŁEM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</w:tcPr>
          <w:p w:rsidR="004A2309" w:rsidP="004A2309" w:rsidRDefault="004A2309" w14:paraId="7EEFFCFF" w14:textId="5B86754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108,7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</w:tcPr>
          <w:p w:rsidR="004A2309" w:rsidP="004A2309" w:rsidRDefault="004A2309" w14:paraId="57C9BCD8" w14:textId="7D95D244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122,5</w:t>
            </w:r>
          </w:p>
        </w:tc>
      </w:tr>
      <w:tr w:rsidRPr="00437A70" w:rsidR="004A2309" w:rsidTr="00085DC0" w14:paraId="1695FCAF" w14:textId="77777777">
        <w:trPr>
          <w:trHeight w:val="57"/>
        </w:trPr>
        <w:tc>
          <w:tcPr>
            <w:tcW w:w="3331" w:type="dxa"/>
            <w:vAlign w:val="center"/>
          </w:tcPr>
          <w:p w:rsidRPr="00437A70" w:rsidR="004A2309" w:rsidP="004A2309" w:rsidRDefault="004A2309" w14:paraId="53820B4D" w14:textId="768CC14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212492" w:sz="8" w:space="0"/>
              <w:right w:val="single" w:color="212492" w:sz="8" w:space="0"/>
            </w:tcBorders>
            <w:shd w:val="clear" w:color="auto" w:fill="auto"/>
            <w:vAlign w:val="center"/>
          </w:tcPr>
          <w:p w:rsidR="004A2309" w:rsidP="004A2309" w:rsidRDefault="004A2309" w14:paraId="3EF85B9E" w14:textId="4787B21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212492" w:sz="8" w:space="0"/>
              <w:right w:val="nil"/>
            </w:tcBorders>
            <w:shd w:val="clear" w:color="auto" w:fill="auto"/>
            <w:vAlign w:val="center"/>
          </w:tcPr>
          <w:p w:rsidR="004A2309" w:rsidP="004A2309" w:rsidRDefault="004A2309" w14:paraId="58DFA3A6" w14:textId="26E5BC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117,4</w:t>
            </w:r>
          </w:p>
        </w:tc>
      </w:tr>
      <w:tr w:rsidRPr="00437A70" w:rsidR="004A2309" w:rsidTr="00085DC0" w14:paraId="10A59FBC" w14:textId="77777777">
        <w:trPr>
          <w:trHeight w:val="57"/>
        </w:trPr>
        <w:tc>
          <w:tcPr>
            <w:tcW w:w="3331" w:type="dxa"/>
            <w:vAlign w:val="center"/>
          </w:tcPr>
          <w:p w:rsidRPr="00437A70" w:rsidR="004A2309" w:rsidP="004A2309" w:rsidRDefault="004A2309" w14:paraId="130B9633" w14:textId="4CBC678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color="212492" w:sz="8" w:space="0"/>
            </w:tcBorders>
            <w:shd w:val="clear" w:color="auto" w:fill="auto"/>
            <w:vAlign w:val="center"/>
          </w:tcPr>
          <w:p w:rsidR="004A2309" w:rsidP="004A2309" w:rsidRDefault="004A2309" w14:paraId="3E8DE716" w14:textId="3274E2A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110,4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2309" w:rsidP="004A2309" w:rsidRDefault="004A2309" w14:paraId="64E7188C" w14:textId="220C2D8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127,2</w:t>
            </w:r>
          </w:p>
        </w:tc>
      </w:tr>
    </w:tbl>
    <w:p w:rsidR="00FC51AE" w:rsidP="00FC51AE" w:rsidRDefault="00FC51AE" w14:paraId="3CED9FDA" w14:textId="5BCB3C13">
      <w:pPr>
        <w:rPr>
          <w:b/>
          <w:sz w:val="18"/>
        </w:rPr>
      </w:pPr>
      <w:r>
        <w:rPr>
          <w:b/>
          <w:sz w:val="18"/>
        </w:rPr>
        <w:t>Wykres 2</w:t>
      </w:r>
      <w:r w:rsidRPr="00853416">
        <w:rPr>
          <w:b/>
          <w:sz w:val="18"/>
        </w:rPr>
        <w:t xml:space="preserve">. </w:t>
      </w:r>
      <w:r w:rsidR="0044250C">
        <w:rPr>
          <w:b/>
          <w:sz w:val="18"/>
        </w:rPr>
        <w:t>Zmiany c</w:t>
      </w:r>
      <w:r w:rsidRPr="00853416">
        <w:rPr>
          <w:b/>
          <w:sz w:val="18"/>
        </w:rPr>
        <w:t xml:space="preserve">en lokali mieszkalnych w stosunku do </w:t>
      </w:r>
      <w:r>
        <w:rPr>
          <w:b/>
          <w:sz w:val="18"/>
        </w:rPr>
        <w:t>roku</w:t>
      </w:r>
      <w:r w:rsidR="0044250C">
        <w:rPr>
          <w:b/>
          <w:sz w:val="18"/>
        </w:rPr>
        <w:t xml:space="preserve"> poprzedniego</w:t>
      </w:r>
    </w:p>
    <w:p w:rsidR="0044250C" w:rsidP="00FC51AE" w:rsidRDefault="00516876" w14:paraId="031A3CA6" w14:textId="192B1619">
      <w:pPr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807744" behindDoc="0" locked="0" layoutInCell="1" allowOverlap="1" wp14:editId="7EE0662A" wp14:anchorId="012A741E">
            <wp:simplePos x="0" y="0"/>
            <wp:positionH relativeFrom="column">
              <wp:posOffset>0</wp:posOffset>
            </wp:positionH>
            <wp:positionV relativeFrom="paragraph">
              <wp:posOffset>108585</wp:posOffset>
            </wp:positionV>
            <wp:extent cx="5122545" cy="2829560"/>
            <wp:effectExtent l="0" t="0" r="1905" b="8890"/>
            <wp:wrapNone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250C" w:rsidP="00FC51AE" w:rsidRDefault="0044250C" w14:paraId="2095669A" w14:textId="7999B7BF">
      <w:pPr>
        <w:rPr>
          <w:b/>
          <w:sz w:val="18"/>
        </w:rPr>
      </w:pPr>
      <w:r>
        <w:rPr>
          <w:b/>
          <w:noProof/>
          <w:sz w:val="18"/>
          <w:lang w:eastAsia="pl-PL"/>
        </w:rPr>
        <w:drawing>
          <wp:inline distT="0" distB="0" distL="0" distR="0" wp14:anchorId="650DB51F" wp14:editId="6A18325A">
            <wp:extent cx="6090285" cy="3365500"/>
            <wp:effectExtent l="0" t="0" r="5715" b="635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36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50C" w:rsidP="00FC51AE" w:rsidRDefault="0044250C" w14:paraId="1E8DE190" w14:textId="225271E6">
      <w:pPr>
        <w:rPr>
          <w:b/>
          <w:sz w:val="18"/>
        </w:rPr>
      </w:pPr>
    </w:p>
    <w:p w:rsidR="0044250C" w:rsidP="00FC51AE" w:rsidRDefault="0044250C" w14:paraId="441323F5" w14:textId="066B8F46">
      <w:pPr>
        <w:rPr>
          <w:b/>
          <w:sz w:val="18"/>
        </w:rPr>
      </w:pPr>
    </w:p>
    <w:p w:rsidR="0044250C" w:rsidP="00FC51AE" w:rsidRDefault="0044250C" w14:paraId="2D575542" w14:textId="6A1B1CFD">
      <w:pPr>
        <w:rPr>
          <w:b/>
          <w:sz w:val="18"/>
        </w:rPr>
      </w:pPr>
    </w:p>
    <w:p w:rsidR="0044250C" w:rsidP="00FC51AE" w:rsidRDefault="0044250C" w14:paraId="0A6E83FF" w14:textId="07D0FAB7">
      <w:pPr>
        <w:rPr>
          <w:b/>
          <w:sz w:val="18"/>
        </w:rPr>
      </w:pPr>
    </w:p>
    <w:p w:rsidR="0044250C" w:rsidP="00FC51AE" w:rsidRDefault="0044250C" w14:paraId="4CCA77E5" w14:textId="327952D7">
      <w:pPr>
        <w:rPr>
          <w:b/>
          <w:sz w:val="18"/>
        </w:rPr>
      </w:pPr>
    </w:p>
    <w:p w:rsidR="0044250C" w:rsidP="00FC51AE" w:rsidRDefault="0044250C" w14:paraId="0E66771E" w14:textId="5BDD14C7">
      <w:pPr>
        <w:rPr>
          <w:b/>
          <w:sz w:val="18"/>
        </w:rPr>
      </w:pPr>
    </w:p>
    <w:p w:rsidR="0044250C" w:rsidP="00FC51AE" w:rsidRDefault="0044250C" w14:paraId="0BF47518" w14:textId="15E8B0AA">
      <w:pPr>
        <w:rPr>
          <w:b/>
          <w:sz w:val="18"/>
        </w:rPr>
      </w:pPr>
    </w:p>
    <w:p w:rsidR="0044250C" w:rsidP="00FC51AE" w:rsidRDefault="0044250C" w14:paraId="3C3CE03A" w14:textId="522F7906">
      <w:pPr>
        <w:rPr>
          <w:b/>
          <w:sz w:val="18"/>
        </w:rPr>
      </w:pPr>
    </w:p>
    <w:p w:rsidR="0044250C" w:rsidP="00FC51AE" w:rsidRDefault="0044250C" w14:paraId="0672E7FE" w14:textId="08E06B2E">
      <w:pPr>
        <w:rPr>
          <w:b/>
          <w:sz w:val="18"/>
        </w:rPr>
      </w:pPr>
    </w:p>
    <w:p w:rsidR="0044250C" w:rsidP="00FC51AE" w:rsidRDefault="0044250C" w14:paraId="013AA35D" w14:textId="3BCB2846">
      <w:pPr>
        <w:rPr>
          <w:b/>
          <w:sz w:val="18"/>
        </w:rPr>
      </w:pPr>
    </w:p>
    <w:p w:rsidR="0044250C" w:rsidP="00FC51AE" w:rsidRDefault="0044250C" w14:paraId="4199E114" w14:textId="11DFBF8B">
      <w:pPr>
        <w:rPr>
          <w:b/>
          <w:sz w:val="18"/>
        </w:rPr>
      </w:pPr>
    </w:p>
    <w:p w:rsidR="00FC51AE" w:rsidP="00FC51AE" w:rsidRDefault="00FC51AE" w14:paraId="475CA23E" w14:textId="3CE8ABAB">
      <w:pPr>
        <w:rPr>
          <w:b/>
          <w:sz w:val="18"/>
        </w:rPr>
      </w:pPr>
      <w:r>
        <w:rPr>
          <w:b/>
          <w:sz w:val="18"/>
        </w:rPr>
        <w:t>Wykres 3</w:t>
      </w:r>
      <w:r w:rsidRPr="00853416">
        <w:rPr>
          <w:b/>
          <w:sz w:val="18"/>
        </w:rPr>
        <w:t xml:space="preserve">. </w:t>
      </w:r>
      <w:r w:rsidR="00044459">
        <w:rPr>
          <w:b/>
          <w:sz w:val="18"/>
        </w:rPr>
        <w:t>Zmiany c</w:t>
      </w:r>
      <w:r w:rsidRPr="00853416">
        <w:rPr>
          <w:b/>
          <w:sz w:val="18"/>
        </w:rPr>
        <w:t>en lokali mieszkalnych w stosunku do 201</w:t>
      </w:r>
      <w:r>
        <w:rPr>
          <w:b/>
          <w:sz w:val="18"/>
        </w:rPr>
        <w:t>5</w:t>
      </w:r>
      <w:r w:rsidRPr="00853416">
        <w:rPr>
          <w:b/>
          <w:sz w:val="18"/>
        </w:rPr>
        <w:t xml:space="preserve"> r.</w:t>
      </w:r>
    </w:p>
    <w:p w:rsidR="00044459" w:rsidP="00FC51AE" w:rsidRDefault="00516876" w14:paraId="47C911FE" w14:textId="450E9F67">
      <w:pPr>
        <w:rPr>
          <w:b/>
          <w:sz w:val="18"/>
        </w:rPr>
      </w:pPr>
      <w:bookmarkStart w:name="_GoBack" w:id="0"/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editId="2EB018FF" wp14:anchorId="5BF3462D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5210175" cy="3514725"/>
            <wp:effectExtent l="0" t="0" r="0" b="0"/>
            <wp:wrapNone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44459" w:rsidP="00FC51AE" w:rsidRDefault="00044459" w14:paraId="07C42594" w14:textId="2103B7FF">
      <w:pPr>
        <w:rPr>
          <w:b/>
          <w:sz w:val="18"/>
        </w:rPr>
      </w:pPr>
    </w:p>
    <w:p w:rsidR="00044459" w:rsidP="00FC51AE" w:rsidRDefault="00044459" w14:paraId="0AE24C40" w14:textId="3C111F9B">
      <w:pPr>
        <w:rPr>
          <w:b/>
          <w:sz w:val="18"/>
        </w:rPr>
      </w:pPr>
    </w:p>
    <w:p w:rsidR="00044459" w:rsidP="00FC51AE" w:rsidRDefault="00044459" w14:paraId="2693F08B" w14:textId="77777777">
      <w:pPr>
        <w:rPr>
          <w:b/>
          <w:sz w:val="18"/>
        </w:rPr>
      </w:pPr>
    </w:p>
    <w:p w:rsidR="00044459" w:rsidP="00FC51AE" w:rsidRDefault="00044459" w14:paraId="147FCE4E" w14:textId="77777777">
      <w:pPr>
        <w:rPr>
          <w:b/>
          <w:sz w:val="18"/>
        </w:rPr>
      </w:pPr>
    </w:p>
    <w:p w:rsidR="00044459" w:rsidP="00FC51AE" w:rsidRDefault="00044459" w14:paraId="061A3698" w14:textId="77777777">
      <w:pPr>
        <w:rPr>
          <w:b/>
          <w:sz w:val="18"/>
        </w:rPr>
      </w:pPr>
    </w:p>
    <w:p w:rsidR="00044459" w:rsidP="00FC51AE" w:rsidRDefault="00044459" w14:paraId="36AD17CC" w14:textId="77777777">
      <w:pPr>
        <w:rPr>
          <w:b/>
          <w:sz w:val="18"/>
        </w:rPr>
      </w:pPr>
    </w:p>
    <w:p w:rsidR="00044459" w:rsidP="00FC51AE" w:rsidRDefault="00044459" w14:paraId="2976B7E4" w14:textId="77777777">
      <w:pPr>
        <w:rPr>
          <w:b/>
          <w:sz w:val="18"/>
        </w:rPr>
      </w:pPr>
    </w:p>
    <w:p w:rsidR="00044459" w:rsidP="00FC51AE" w:rsidRDefault="00044459" w14:paraId="4A7963F2" w14:textId="77777777">
      <w:pPr>
        <w:rPr>
          <w:b/>
          <w:sz w:val="18"/>
        </w:rPr>
      </w:pPr>
    </w:p>
    <w:p w:rsidR="00044459" w:rsidP="00FC51AE" w:rsidRDefault="00044459" w14:paraId="2DFC04A5" w14:textId="77777777">
      <w:pPr>
        <w:rPr>
          <w:b/>
          <w:sz w:val="18"/>
        </w:rPr>
      </w:pPr>
    </w:p>
    <w:p w:rsidR="00044459" w:rsidP="00FC51AE" w:rsidRDefault="00044459" w14:paraId="384AFD97" w14:textId="77777777">
      <w:pPr>
        <w:rPr>
          <w:b/>
          <w:sz w:val="18"/>
        </w:rPr>
      </w:pPr>
    </w:p>
    <w:p w:rsidR="00044459" w:rsidP="00FC51AE" w:rsidRDefault="00044459" w14:paraId="2FEF66EB" w14:textId="77777777">
      <w:pPr>
        <w:rPr>
          <w:b/>
          <w:sz w:val="18"/>
        </w:rPr>
      </w:pPr>
    </w:p>
    <w:p w:rsidR="00044459" w:rsidP="00FC51AE" w:rsidRDefault="00044459" w14:paraId="0E4C0FC7" w14:textId="77777777">
      <w:pPr>
        <w:rPr>
          <w:b/>
          <w:sz w:val="18"/>
        </w:rPr>
      </w:pPr>
    </w:p>
    <w:p w:rsidR="00044459" w:rsidP="00FC51AE" w:rsidRDefault="00044459" w14:paraId="170606EF" w14:textId="77777777">
      <w:pPr>
        <w:rPr>
          <w:b/>
          <w:sz w:val="18"/>
        </w:rPr>
      </w:pPr>
    </w:p>
    <w:p w:rsidR="00044459" w:rsidP="00FC51AE" w:rsidRDefault="00044459" w14:paraId="5D44B6CB" w14:textId="77777777">
      <w:pPr>
        <w:rPr>
          <w:b/>
          <w:sz w:val="18"/>
        </w:rPr>
      </w:pPr>
    </w:p>
    <w:p w:rsidR="002021D2" w:rsidP="00E76D26" w:rsidRDefault="002021D2" w14:paraId="30257DE3" w14:textId="77777777">
      <w:pPr>
        <w:rPr>
          <w:b/>
          <w:sz w:val="18"/>
          <w:szCs w:val="18"/>
          <w:shd w:val="clear" w:color="auto" w:fill="FFFFFF"/>
        </w:rPr>
      </w:pPr>
    </w:p>
    <w:p w:rsidR="002021D2" w:rsidP="00E76D26" w:rsidRDefault="002021D2" w14:paraId="295B35C6" w14:textId="77777777">
      <w:pPr>
        <w:rPr>
          <w:b/>
          <w:sz w:val="18"/>
          <w:szCs w:val="18"/>
          <w:shd w:val="clear" w:color="auto" w:fill="FFFFFF"/>
        </w:rPr>
      </w:pPr>
      <w:r>
        <w:t xml:space="preserve"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 </w:t>
      </w:r>
    </w:p>
    <w:p w:rsidRPr="00001C5B" w:rsidR="0059548E" w:rsidP="0035791A" w:rsidRDefault="0059548E" w14:paraId="2B2AAB46" w14:textId="77777777">
      <w:pPr>
        <w:ind w:right="129"/>
        <w:rPr>
          <w:sz w:val="18"/>
        </w:rPr>
        <w:sectPr w:rsidRPr="00001C5B" w:rsidR="0059548E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P="000470AA" w:rsidRDefault="000470AA" w14:paraId="1EF954B4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Pr="007C4E57" w:rsidR="00CA7351" w:rsidTr="0035791A" w14:paraId="261493C3" w14:textId="77777777">
        <w:trPr>
          <w:trHeight w:val="1912"/>
        </w:trPr>
        <w:tc>
          <w:tcPr>
            <w:tcW w:w="4356" w:type="dxa"/>
          </w:tcPr>
          <w:p w:rsidR="006214C4" w:rsidP="007347BF" w:rsidRDefault="00CA7351" w14:paraId="5E3340AD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8F3638" w:rsidR="00CA7351" w:rsidP="007347BF" w:rsidRDefault="00CA7351" w14:paraId="6F450B0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Pr="00BB4F09" w:rsidR="00CA7351" w:rsidP="007347BF" w:rsidRDefault="0073274E" w14:paraId="46C5181C" w14:textId="77777777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Pr="008F3638" w:rsidR="00CA7351" w:rsidP="007347BF" w:rsidRDefault="00CA7351" w14:paraId="123ABAB9" w14:textId="77777777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66E74"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666E74"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666E74" w:rsidR="00666E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067</w:t>
            </w:r>
          </w:p>
          <w:p w:rsidRPr="00204445" w:rsidR="00CA7351" w:rsidP="007347BF" w:rsidRDefault="00CA7351" w14:paraId="721A08CC" w14:textId="77777777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:rsidR="006214C4" w:rsidP="007347BF" w:rsidRDefault="006214C4" w14:paraId="6BD05FC9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Pr="008F3638" w:rsidR="00CA7351" w:rsidP="007347BF" w:rsidRDefault="00CA7351" w14:paraId="33F78E97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CA7351" w:rsidP="007347BF" w:rsidRDefault="001F4FD0" w14:paraId="3B261856" w14:textId="77777777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Pr="008F3638" w:rsidR="0073274E" w:rsidP="007347BF" w:rsidRDefault="00CA7351" w14:paraId="3F808125" w14:textId="77777777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F60BA8"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8F3638" w:rsidR="00CA7351" w:rsidP="007347BF" w:rsidRDefault="00CA7351" w14:paraId="3FE7437B" w14:textId="77777777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EE456A" w:rsidR="00CA7351" w:rsidP="00CA7351" w:rsidRDefault="00CA7351" w14:paraId="7E755DA7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Tr="001F4FD0" w14:paraId="78D14A90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CA7351" w:rsidP="001F4FD0" w:rsidRDefault="00CA7351" w14:paraId="7796CA3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D50D9F" w:rsidR="00CA7351" w:rsidP="001F4FD0" w:rsidRDefault="00D50D9F" w14:paraId="6ED9D961" w14:textId="77777777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Pr="00C91687" w:rsidR="00CA7351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Pr="00C91687" w:rsidR="00CA7351">
              <w:rPr>
                <w:sz w:val="20"/>
              </w:rPr>
              <w:t xml:space="preserve">04 </w:t>
            </w:r>
          </w:p>
          <w:p w:rsidRPr="00EE456A" w:rsidR="00CA7351" w:rsidP="001F4FD0" w:rsidRDefault="00CA7351" w14:paraId="3675603D" w14:textId="77777777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Pr="00EE456A" w:rsidR="00CA7351" w:rsidP="001F4FD0" w:rsidRDefault="00CA7351" w14:paraId="4FF9E3B1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editId="476EACBD" wp14:anchorId="6481177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P="001F4FD0" w:rsidRDefault="00CA7351" w14:paraId="40A0EDD8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1F4FD0" w14:paraId="5FC2C1FC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CA7351" w:rsidP="001F4FD0" w:rsidRDefault="00CA7351" w14:paraId="10266103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P="001F4FD0" w:rsidRDefault="00CA7351" w14:paraId="2B647CBE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editId="353BBFA3" wp14:anchorId="7BE5AD7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P="001F4FD0" w:rsidRDefault="00CA7351" w14:paraId="491257E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1F4FD0" w14:paraId="4B17C574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CA7351" w:rsidP="001F4FD0" w:rsidRDefault="00CA7351" w14:paraId="4D98B99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P="001F4FD0" w:rsidRDefault="00CA7351" w14:paraId="77139B0E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editId="687A337B" wp14:anchorId="5033A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P="001F4FD0" w:rsidRDefault="00CA7351" w14:paraId="46306ECF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Pr="00001C5B" w:rsidR="00D261A2" w:rsidP="00E76D26" w:rsidRDefault="001F4FD0" w14:paraId="69FECD34" w14:textId="77777777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E940F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6A143354" wp14:anchorId="3315E58D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3785235"/>
                <wp:effectExtent l="0" t="0" r="12700" b="2476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7852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BD7" w:rsidP="00AB6D25" w:rsidRDefault="00F22BD7" w14:paraId="0022032E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EE456A" w:rsidR="00F22BD7" w:rsidP="00CA7351" w:rsidRDefault="00F22BD7" w14:paraId="33E0A898" w14:textId="77777777">
                            <w:pPr>
                              <w:rPr>
                                <w:b/>
                              </w:rPr>
                            </w:pPr>
                            <w:r w:rsidRPr="00EE456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F6BAB" w:rsidR="00F22BD7" w:rsidP="00CA7351" w:rsidRDefault="00BC370E" w14:paraId="4CB0A17E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3">
                              <w:r w:rsidRPr="003F6BAB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Obwieszczenie w sprawie wskaźników zmian cen dla lokali mieszkalnych z podziałem na województwa</w:t>
                              </w:r>
                            </w:hyperlink>
                          </w:p>
                          <w:p w:rsidRPr="003F6BAB" w:rsidR="002B382F" w:rsidP="00CA7351" w:rsidRDefault="006F47D9" w14:paraId="2F303192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1235A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"https://stat.gov.pl/sygnalne/komunikaty-i-obwieszczenia/lista-komunikatow-i-obwieszczen/komunikat-w-sprawie-ceny-1-m2-powierzchni-uzytkowej-budynku-mieszkalnego-za-i-kwartal-2020-r-,265,26.html" \o "Główny Urząd Statystyczny / Opracowania sygnalne / Komunikaty i Obwieszczenia / Lista komunikatów i obwieszczeń / Komunikat w sprawie ceny 1 m2 powierzchni użytkowej budynku mieszkalnego za I kwartał 2019 r."</w:instrText>
                            </w: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3F6BAB" w:rsidR="002B382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Komunikat w sprawie ceny 1 m</w:t>
                            </w:r>
                            <w:r w:rsidRPr="00562CA5" w:rsidR="002B382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vertAlign w:val="superscript"/>
                              </w:rPr>
                              <w:t>2</w:t>
                            </w:r>
                            <w:r w:rsidRPr="003F6BAB" w:rsidR="002B382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powierzchni użytkowej budynku mieszkalnego</w:t>
                            </w:r>
                          </w:p>
                          <w:p w:rsidRPr="003F6BAB" w:rsidR="00F22BD7" w:rsidP="00CA7351" w:rsidRDefault="006F47D9" w14:paraId="66EA7CDD" w14:textId="77777777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3F6BA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w:history="1" r:id="rId24">
                              <w:r w:rsidRPr="003F6BAB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 w 201</w:t>
                              </w:r>
                              <w:r w:rsidR="0073274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8</w:t>
                              </w:r>
                              <w:r w:rsidRPr="003F6BAB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r.</w:t>
                              </w:r>
                            </w:hyperlink>
                          </w:p>
                          <w:p w:rsidRPr="00EE456A" w:rsidR="00F22BD7" w:rsidP="00CA7351" w:rsidRDefault="00F22BD7" w14:paraId="4CC5076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Pr="002940EF" w:rsidR="00F22BD7" w:rsidP="00CA7351" w:rsidRDefault="00F22BD7" w14:paraId="3DBA8B9B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940EF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F6BAB" w:rsidR="00F22BD7" w:rsidP="00CA7351" w:rsidRDefault="00093D21" w14:paraId="388A9D3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F6BAB" w:rsidR="00F22BD7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"http://swaid.stat.gov.pl/SitePagesDBW/Ceny.aspx" </w:instrText>
                            </w: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F6BAB" w:rsidR="00F22BD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Dziedzinowa Baza Wiedzy (DBW) Ceny</w:t>
                            </w:r>
                          </w:p>
                          <w:p w:rsidRPr="00B2514C" w:rsidR="00F22BD7" w:rsidP="00CA7351" w:rsidRDefault="00093D21" w14:paraId="38BD1926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F6BAB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5">
                              <w:r w:rsidRPr="00B2514C" w:rsidR="0073274E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 – Rynek nieruchomości</w:t>
                              </w:r>
                            </w:hyperlink>
                          </w:p>
                          <w:p w:rsidR="0073274E" w:rsidP="00CA7351" w:rsidRDefault="0073274E" w14:paraId="497A910F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F22BD7" w:rsidP="00CA7351" w:rsidRDefault="00F22BD7" w14:paraId="7E1BC68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F6BAB" w:rsidR="00F22BD7" w:rsidP="00CA7351" w:rsidRDefault="00BC370E" w14:paraId="0A9B762C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F6BAB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Obrót nieruchomościami</w:t>
                              </w:r>
                            </w:hyperlink>
                          </w:p>
                          <w:p w:rsidRPr="003F6BAB" w:rsidR="00F22BD7" w:rsidP="00CA7351" w:rsidRDefault="00BC370E" w14:paraId="09111CBA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7">
                              <w:r w:rsidRPr="003F6BAB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Rejestr Cen i Wartości Nieruchomości</w:t>
                              </w:r>
                            </w:hyperlink>
                          </w:p>
                          <w:p w:rsidR="00F22BD7" w:rsidP="00AB6D25" w:rsidRDefault="00BC370E" w14:paraId="7087BB8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28">
                              <w:r w:rsidRPr="00204445" w:rsidR="00F22BD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Lokal</w:t>
                              </w:r>
                            </w:hyperlink>
                          </w:p>
                          <w:p w:rsidRPr="00723E94" w:rsidR="00723E94" w:rsidP="00AB6D25" w:rsidRDefault="00BC370E" w14:paraId="2231E71D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w:history="1" r:id="rId29">
                              <w:r w:rsidRPr="00723E94" w:rsidR="00723E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lokali mieszkalnych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style="position:absolute;margin-left:1.5pt;margin-top:33.5pt;width:516.5pt;height:298.0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" w14:anchorId="0F8498B7">
                <v:textbox>
                  <w:txbxContent>
                    <w:p w:rsidR="00F22BD7" w:rsidP="00AB6D25" w:rsidRDefault="00F22BD7">
                      <w:pPr>
                        <w:rPr>
                          <w:b/>
                        </w:rPr>
                      </w:pPr>
                    </w:p>
                    <w:p w:rsidRPr="00EE456A" w:rsidR="00F22BD7" w:rsidP="00CA7351" w:rsidRDefault="00F22BD7">
                      <w:pPr>
                        <w:rPr>
                          <w:b/>
                        </w:rPr>
                      </w:pPr>
                      <w:r w:rsidRPr="00EE456A">
                        <w:rPr>
                          <w:b/>
                        </w:rPr>
                        <w:t>Powiązane opracowania</w:t>
                      </w:r>
                    </w:p>
                    <w:p w:rsidRPr="003F6BAB" w:rsidR="00F22BD7" w:rsidP="00CA7351" w:rsidRDefault="0047140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2">
                        <w:r w:rsidRPr="003F6BAB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Obwieszczenie w sprawie wskaźników zmian cen dla lokali mieszkalnych z podziałem na województwa</w:t>
                        </w:r>
                      </w:hyperlink>
                    </w:p>
                    <w:p w:rsidRPr="003F6BAB" w:rsidR="002B382F" w:rsidP="00CA7351" w:rsidRDefault="006F47D9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1235A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"https://stat.gov.pl/sygnalne/komunikaty-i-obwieszczenia/lista-komunikatow-i-obwieszczen/komunikat-w-sprawie-ceny-1-m2-powierzchni-uzytkowej-budynku-mieszkalnego-za-i-kwartal-2020-r-,265,26.html" \o "Główny Urząd Statystyczny / Opracowania sygnalne / Komunikaty i Obwieszczenia / Lista komunikatów i obwieszczeń / Komunikat w sprawie ceny 1 m2 powierzchni użytkowej budynku mieszkalnego za I kwartał 2019 r."</w:instrText>
                      </w: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3F6BAB" w:rsidR="002B382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Komunikat w sprawie ceny 1 m</w:t>
                      </w:r>
                      <w:r w:rsidRPr="00562CA5" w:rsidR="002B382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vertAlign w:val="superscript"/>
                        </w:rPr>
                        <w:t>2</w:t>
                      </w:r>
                      <w:r w:rsidRPr="003F6BAB" w:rsidR="002B382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powierzchni użytkowej budynku mieszkalnego</w:t>
                      </w:r>
                    </w:p>
                    <w:p w:rsidRPr="003F6BAB" w:rsidR="00F22BD7" w:rsidP="00CA7351" w:rsidRDefault="006F47D9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3F6BA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w:history="1" r:id="rId33">
                        <w:r w:rsidRPr="003F6BAB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 w 201</w:t>
                        </w:r>
                        <w:r w:rsidR="0073274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8</w:t>
                        </w:r>
                        <w:r w:rsidRPr="003F6BAB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r.</w:t>
                        </w:r>
                      </w:hyperlink>
                    </w:p>
                    <w:p w:rsidRPr="00EE456A" w:rsidR="00F22BD7" w:rsidP="00CA7351" w:rsidRDefault="00F22BD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Pr="002940EF" w:rsidR="00F22BD7" w:rsidP="00CA7351" w:rsidRDefault="00F22BD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940EF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F6BAB" w:rsidR="00F22BD7" w:rsidP="00CA7351" w:rsidRDefault="00093D2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F6BAB" w:rsidR="00F22BD7">
                        <w:rPr>
                          <w:color w:val="001D77"/>
                          <w:sz w:val="18"/>
                          <w:szCs w:val="18"/>
                        </w:rPr>
                        <w:instrText xml:space="preserve"> HYPERLINK "http://swaid.stat.gov.pl/SitePagesDBW/Ceny.aspx" </w:instrText>
                      </w: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F6BAB" w:rsidR="00F22BD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Dziedzinowa Baza Wiedzy (DBW) Ceny</w:t>
                      </w:r>
                    </w:p>
                    <w:p w:rsidRPr="00B2514C" w:rsidR="00F22BD7" w:rsidP="00CA7351" w:rsidRDefault="00093D21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F6BAB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>
                        <w:r w:rsidRPr="00B2514C" w:rsidR="0073274E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 – Rynek nieruchomości</w:t>
                        </w:r>
                      </w:hyperlink>
                    </w:p>
                    <w:p w:rsidR="0073274E" w:rsidP="00CA7351" w:rsidRDefault="0073274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F22BD7" w:rsidP="00CA7351" w:rsidRDefault="00F22BD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F6BAB" w:rsidR="00F22BD7" w:rsidP="00CA7351" w:rsidRDefault="0047140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5">
                        <w:r w:rsidRPr="003F6BAB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Obrót nieruchomościami</w:t>
                        </w:r>
                      </w:hyperlink>
                    </w:p>
                    <w:p w:rsidRPr="003F6BAB" w:rsidR="00F22BD7" w:rsidP="00CA7351" w:rsidRDefault="0047140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6">
                        <w:r w:rsidRPr="003F6BAB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Rejestr Cen i Wartości Nieruchomości</w:t>
                        </w:r>
                      </w:hyperlink>
                    </w:p>
                    <w:p w:rsidR="00F22BD7" w:rsidP="00AB6D25" w:rsidRDefault="0047140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37">
                        <w:r w:rsidRPr="00204445" w:rsidR="00F22BD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Lokal</w:t>
                        </w:r>
                      </w:hyperlink>
                    </w:p>
                    <w:p w:rsidRPr="00723E94" w:rsidR="00723E94" w:rsidP="00AB6D25" w:rsidRDefault="00471400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w:history="1" r:id="rId38">
                        <w:r w:rsidRPr="00723E94" w:rsidR="00723E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lokali mieszkalnych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001C5B" w:rsidR="00D261A2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4505C" w14:textId="77777777" w:rsidR="00471400" w:rsidRDefault="00471400" w:rsidP="000662E2">
      <w:pPr>
        <w:spacing w:after="0" w:line="240" w:lineRule="auto"/>
      </w:pPr>
      <w:r>
        <w:separator/>
      </w:r>
    </w:p>
  </w:endnote>
  <w:endnote w:type="continuationSeparator" w:id="0">
    <w:p w14:paraId="57192353" w14:textId="77777777" w:rsidR="00471400" w:rsidRDefault="004714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B00360F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3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230C879B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37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A37460E" w14:textId="77777777"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37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B9389" w14:textId="77777777" w:rsidR="00471400" w:rsidRDefault="00471400" w:rsidP="000662E2">
      <w:pPr>
        <w:spacing w:after="0" w:line="240" w:lineRule="auto"/>
      </w:pPr>
      <w:r>
        <w:separator/>
      </w:r>
    </w:p>
  </w:footnote>
  <w:footnote w:type="continuationSeparator" w:id="0">
    <w:p w14:paraId="29DEBE5B" w14:textId="77777777" w:rsidR="00471400" w:rsidRDefault="0047140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8B575" w14:textId="77777777" w:rsidR="00F22BD7" w:rsidRDefault="00E940F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4D86A7B" wp14:editId="3D79BE7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7ED7A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6F060" w14:textId="77777777" w:rsidR="00F22BD7" w:rsidRDefault="00E940F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28C7D2D" wp14:editId="62AAE5B0">
              <wp:simplePos x="0" y="0"/>
              <wp:positionH relativeFrom="column">
                <wp:posOffset>5220970</wp:posOffset>
              </wp:positionH>
              <wp:positionV relativeFrom="paragraph">
                <wp:posOffset>788670</wp:posOffset>
              </wp:positionV>
              <wp:extent cx="143129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129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8EB51" w14:textId="77777777" w:rsidR="00FB16F3" w:rsidRPr="00C97596" w:rsidRDefault="00BE6E48" w:rsidP="00FB16F3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27</w:t>
                          </w:r>
                          <w:r w:rsidR="00B4363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BC4844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B16F3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7C4E57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B16F3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9C53A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.1pt;margin-top:62.1pt;width:112.7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" filled="f" stroked="f">
              <v:textbox>
                <w:txbxContent>
                  <w:p w:rsidR="00FB16F3" w:rsidRPr="00C97596" w:rsidRDefault="00BE6E48" w:rsidP="00FB16F3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27</w:t>
                    </w:r>
                    <w:r w:rsidR="00B4363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BC4844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B16F3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7C4E57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B16F3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F22BD7" w:rsidRPr="00FE1D60">
      <w:rPr>
        <w:noProof/>
        <w:lang w:eastAsia="pl-PL"/>
      </w:rPr>
      <w:drawing>
        <wp:inline distT="0" distB="0" distL="0" distR="0" wp14:anchorId="513A6F93" wp14:editId="49D734B1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0D3F6B" wp14:editId="7746D2E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8145CC" w14:textId="77777777" w:rsidR="00F22BD7" w:rsidRPr="003C6C8D" w:rsidRDefault="00F22B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4EE8C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22BD7" w:rsidRPr="003C6C8D" w:rsidRDefault="00F22B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3159206" wp14:editId="1D8FF3AE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CDA7E" id="Prostokąt 10" o:spid="_x0000_s1026" style="position:absolute;margin-left:411.1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" fillcolor="#f2f2f2" stroked="f" strokeweight="1pt">
              <v:path arrowok="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6842BA9" wp14:editId="078BB6E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A1F9A" w14:textId="77777777" w:rsidR="00F22BD7" w:rsidRPr="00C97596" w:rsidRDefault="00F22B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09.01.2019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2B749"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22BD7" w:rsidRPr="00C97596" w:rsidRDefault="00F22B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09.01.2019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2BE16" w14:textId="77777777" w:rsidR="00F22BD7" w:rsidRDefault="00F22BD7">
    <w:pPr>
      <w:pStyle w:val="Nagwek"/>
    </w:pPr>
  </w:p>
  <w:p w14:paraId="11D332BA" w14:textId="77777777"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41" type="#_x0000_t75" style="width:122.25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E4B"/>
    <w:rsid w:val="00003437"/>
    <w:rsid w:val="00005BF5"/>
    <w:rsid w:val="0000709F"/>
    <w:rsid w:val="000108B8"/>
    <w:rsid w:val="00015039"/>
    <w:rsid w:val="000152F5"/>
    <w:rsid w:val="0002593D"/>
    <w:rsid w:val="000303A9"/>
    <w:rsid w:val="00032582"/>
    <w:rsid w:val="000359A8"/>
    <w:rsid w:val="000361EC"/>
    <w:rsid w:val="00043692"/>
    <w:rsid w:val="00044459"/>
    <w:rsid w:val="0004582E"/>
    <w:rsid w:val="000470AA"/>
    <w:rsid w:val="00053CA1"/>
    <w:rsid w:val="000577AB"/>
    <w:rsid w:val="00057CA1"/>
    <w:rsid w:val="00057DB8"/>
    <w:rsid w:val="000631B8"/>
    <w:rsid w:val="000648F2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158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35A5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47E6A"/>
    <w:rsid w:val="0015664B"/>
    <w:rsid w:val="00162325"/>
    <w:rsid w:val="00171C8A"/>
    <w:rsid w:val="00177074"/>
    <w:rsid w:val="001829BB"/>
    <w:rsid w:val="0018393E"/>
    <w:rsid w:val="001951DA"/>
    <w:rsid w:val="001A297A"/>
    <w:rsid w:val="001A3839"/>
    <w:rsid w:val="001B12D0"/>
    <w:rsid w:val="001C3269"/>
    <w:rsid w:val="001C6A8D"/>
    <w:rsid w:val="001D1DB4"/>
    <w:rsid w:val="001E05F2"/>
    <w:rsid w:val="001E1388"/>
    <w:rsid w:val="001F043B"/>
    <w:rsid w:val="001F32F0"/>
    <w:rsid w:val="001F4522"/>
    <w:rsid w:val="001F4FD0"/>
    <w:rsid w:val="002021D2"/>
    <w:rsid w:val="00204445"/>
    <w:rsid w:val="00211688"/>
    <w:rsid w:val="00213227"/>
    <w:rsid w:val="0021361D"/>
    <w:rsid w:val="002240B0"/>
    <w:rsid w:val="00233ED1"/>
    <w:rsid w:val="00241DC5"/>
    <w:rsid w:val="002535A3"/>
    <w:rsid w:val="0025568B"/>
    <w:rsid w:val="002574F1"/>
    <w:rsid w:val="002574F9"/>
    <w:rsid w:val="00262B61"/>
    <w:rsid w:val="00266F56"/>
    <w:rsid w:val="00276811"/>
    <w:rsid w:val="00282699"/>
    <w:rsid w:val="0028505D"/>
    <w:rsid w:val="00287AF2"/>
    <w:rsid w:val="002917A0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7E"/>
    <w:rsid w:val="002E71B6"/>
    <w:rsid w:val="002F5A84"/>
    <w:rsid w:val="002F5DCE"/>
    <w:rsid w:val="002F77C8"/>
    <w:rsid w:val="00302288"/>
    <w:rsid w:val="0030246A"/>
    <w:rsid w:val="00304F2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1F22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1EE"/>
    <w:rsid w:val="00397D18"/>
    <w:rsid w:val="003A04BD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620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250C"/>
    <w:rsid w:val="00445047"/>
    <w:rsid w:val="00462BE1"/>
    <w:rsid w:val="00463E39"/>
    <w:rsid w:val="004657FC"/>
    <w:rsid w:val="00471400"/>
    <w:rsid w:val="004733F6"/>
    <w:rsid w:val="00474E69"/>
    <w:rsid w:val="00480C23"/>
    <w:rsid w:val="004922E6"/>
    <w:rsid w:val="0049621B"/>
    <w:rsid w:val="004A0769"/>
    <w:rsid w:val="004A2309"/>
    <w:rsid w:val="004A3D09"/>
    <w:rsid w:val="004A5625"/>
    <w:rsid w:val="004C03B9"/>
    <w:rsid w:val="004C1895"/>
    <w:rsid w:val="004C4F6A"/>
    <w:rsid w:val="004C6A44"/>
    <w:rsid w:val="004C6D40"/>
    <w:rsid w:val="004D4E8A"/>
    <w:rsid w:val="004E0406"/>
    <w:rsid w:val="004E0A1B"/>
    <w:rsid w:val="004F0C3C"/>
    <w:rsid w:val="004F407F"/>
    <w:rsid w:val="004F5944"/>
    <w:rsid w:val="004F63FC"/>
    <w:rsid w:val="004F7947"/>
    <w:rsid w:val="0050168A"/>
    <w:rsid w:val="00505A92"/>
    <w:rsid w:val="00516876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37CD"/>
    <w:rsid w:val="00556CF1"/>
    <w:rsid w:val="00562CA5"/>
    <w:rsid w:val="00563A09"/>
    <w:rsid w:val="005649A4"/>
    <w:rsid w:val="00573E8B"/>
    <w:rsid w:val="00574B3E"/>
    <w:rsid w:val="00575628"/>
    <w:rsid w:val="005762A7"/>
    <w:rsid w:val="005767A1"/>
    <w:rsid w:val="00577E69"/>
    <w:rsid w:val="0058478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D4FBE"/>
    <w:rsid w:val="005E0799"/>
    <w:rsid w:val="005E2468"/>
    <w:rsid w:val="005E3B8D"/>
    <w:rsid w:val="005F5A80"/>
    <w:rsid w:val="005F65FB"/>
    <w:rsid w:val="005F746D"/>
    <w:rsid w:val="0060175C"/>
    <w:rsid w:val="006044FF"/>
    <w:rsid w:val="00607CC5"/>
    <w:rsid w:val="00611B9A"/>
    <w:rsid w:val="0061228C"/>
    <w:rsid w:val="0061700A"/>
    <w:rsid w:val="006214C4"/>
    <w:rsid w:val="006254B7"/>
    <w:rsid w:val="00633014"/>
    <w:rsid w:val="0063437B"/>
    <w:rsid w:val="00634382"/>
    <w:rsid w:val="0064699F"/>
    <w:rsid w:val="00652B3E"/>
    <w:rsid w:val="00652F27"/>
    <w:rsid w:val="00653B61"/>
    <w:rsid w:val="00662CA4"/>
    <w:rsid w:val="00663083"/>
    <w:rsid w:val="00666E74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B3A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2B55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5D93"/>
    <w:rsid w:val="007068CE"/>
    <w:rsid w:val="007077A0"/>
    <w:rsid w:val="00712005"/>
    <w:rsid w:val="00713D6B"/>
    <w:rsid w:val="007211B1"/>
    <w:rsid w:val="00721227"/>
    <w:rsid w:val="0072213E"/>
    <w:rsid w:val="00723E94"/>
    <w:rsid w:val="007306DB"/>
    <w:rsid w:val="0073274E"/>
    <w:rsid w:val="007343FA"/>
    <w:rsid w:val="007347BF"/>
    <w:rsid w:val="00743605"/>
    <w:rsid w:val="00746187"/>
    <w:rsid w:val="00746E58"/>
    <w:rsid w:val="00747143"/>
    <w:rsid w:val="00755AF9"/>
    <w:rsid w:val="0076254F"/>
    <w:rsid w:val="00773275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214F"/>
    <w:rsid w:val="00825DC2"/>
    <w:rsid w:val="00834AD3"/>
    <w:rsid w:val="00836A8E"/>
    <w:rsid w:val="00841A4C"/>
    <w:rsid w:val="00841D7A"/>
    <w:rsid w:val="00843795"/>
    <w:rsid w:val="008464A2"/>
    <w:rsid w:val="008468D8"/>
    <w:rsid w:val="00847F0F"/>
    <w:rsid w:val="00852448"/>
    <w:rsid w:val="00854874"/>
    <w:rsid w:val="00855753"/>
    <w:rsid w:val="0087115A"/>
    <w:rsid w:val="0088088D"/>
    <w:rsid w:val="0088258A"/>
    <w:rsid w:val="0088490C"/>
    <w:rsid w:val="00885566"/>
    <w:rsid w:val="00886332"/>
    <w:rsid w:val="008916D9"/>
    <w:rsid w:val="00891A93"/>
    <w:rsid w:val="008A080B"/>
    <w:rsid w:val="008A26D9"/>
    <w:rsid w:val="008A6DEF"/>
    <w:rsid w:val="008B15C2"/>
    <w:rsid w:val="008B5D9F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059"/>
    <w:rsid w:val="0090392A"/>
    <w:rsid w:val="00907E1E"/>
    <w:rsid w:val="009127BA"/>
    <w:rsid w:val="00914BE5"/>
    <w:rsid w:val="00921153"/>
    <w:rsid w:val="009227A6"/>
    <w:rsid w:val="00923C49"/>
    <w:rsid w:val="00925DF7"/>
    <w:rsid w:val="00933EC1"/>
    <w:rsid w:val="009530DB"/>
    <w:rsid w:val="00953676"/>
    <w:rsid w:val="0096551C"/>
    <w:rsid w:val="009676CA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1C88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6FF1"/>
    <w:rsid w:val="009F7474"/>
    <w:rsid w:val="009F7E34"/>
    <w:rsid w:val="00A1305E"/>
    <w:rsid w:val="00A139F5"/>
    <w:rsid w:val="00A32458"/>
    <w:rsid w:val="00A365F4"/>
    <w:rsid w:val="00A36A68"/>
    <w:rsid w:val="00A42229"/>
    <w:rsid w:val="00A42636"/>
    <w:rsid w:val="00A42BEF"/>
    <w:rsid w:val="00A47D80"/>
    <w:rsid w:val="00A5235A"/>
    <w:rsid w:val="00A53132"/>
    <w:rsid w:val="00A55A03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1CB3"/>
    <w:rsid w:val="00B523E7"/>
    <w:rsid w:val="00B653AB"/>
    <w:rsid w:val="00B656DD"/>
    <w:rsid w:val="00B65F9E"/>
    <w:rsid w:val="00B66B19"/>
    <w:rsid w:val="00B73097"/>
    <w:rsid w:val="00B76A98"/>
    <w:rsid w:val="00B7755D"/>
    <w:rsid w:val="00B83B95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C370E"/>
    <w:rsid w:val="00BC4844"/>
    <w:rsid w:val="00BC7A84"/>
    <w:rsid w:val="00BD4E33"/>
    <w:rsid w:val="00BD5E55"/>
    <w:rsid w:val="00BE6E48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277EB"/>
    <w:rsid w:val="00C3032C"/>
    <w:rsid w:val="00C33B6A"/>
    <w:rsid w:val="00C356C0"/>
    <w:rsid w:val="00C366D2"/>
    <w:rsid w:val="00C3702F"/>
    <w:rsid w:val="00C44EB3"/>
    <w:rsid w:val="00C4500A"/>
    <w:rsid w:val="00C454D0"/>
    <w:rsid w:val="00C45AAB"/>
    <w:rsid w:val="00C47C55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E5833"/>
    <w:rsid w:val="00CF3D9C"/>
    <w:rsid w:val="00CF4099"/>
    <w:rsid w:val="00D00796"/>
    <w:rsid w:val="00D17E99"/>
    <w:rsid w:val="00D24CF3"/>
    <w:rsid w:val="00D261A2"/>
    <w:rsid w:val="00D309D6"/>
    <w:rsid w:val="00D30B17"/>
    <w:rsid w:val="00D3255C"/>
    <w:rsid w:val="00D340FA"/>
    <w:rsid w:val="00D346A4"/>
    <w:rsid w:val="00D347CE"/>
    <w:rsid w:val="00D434D0"/>
    <w:rsid w:val="00D44661"/>
    <w:rsid w:val="00D50D9F"/>
    <w:rsid w:val="00D6161E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65DD"/>
    <w:rsid w:val="00E4714C"/>
    <w:rsid w:val="00E47437"/>
    <w:rsid w:val="00E51AEB"/>
    <w:rsid w:val="00E522A7"/>
    <w:rsid w:val="00E54452"/>
    <w:rsid w:val="00E56DF4"/>
    <w:rsid w:val="00E6054E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0FD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C1EE7"/>
    <w:rsid w:val="00ED5044"/>
    <w:rsid w:val="00ED55C0"/>
    <w:rsid w:val="00ED682B"/>
    <w:rsid w:val="00EE41D5"/>
    <w:rsid w:val="00EE456A"/>
    <w:rsid w:val="00EE4611"/>
    <w:rsid w:val="00EE565D"/>
    <w:rsid w:val="00EF3DC7"/>
    <w:rsid w:val="00EF4CB9"/>
    <w:rsid w:val="00F037A4"/>
    <w:rsid w:val="00F111EF"/>
    <w:rsid w:val="00F11DE6"/>
    <w:rsid w:val="00F140E4"/>
    <w:rsid w:val="00F22BD7"/>
    <w:rsid w:val="00F23AC0"/>
    <w:rsid w:val="00F27C8F"/>
    <w:rsid w:val="00F31DFD"/>
    <w:rsid w:val="00F32749"/>
    <w:rsid w:val="00F352F0"/>
    <w:rsid w:val="00F364DD"/>
    <w:rsid w:val="00F37172"/>
    <w:rsid w:val="00F413E7"/>
    <w:rsid w:val="00F4477E"/>
    <w:rsid w:val="00F45BAA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3B75"/>
    <w:rsid w:val="00FC4E4F"/>
    <w:rsid w:val="00FC5121"/>
    <w:rsid w:val="00FC51AE"/>
    <w:rsid w:val="00FD22C1"/>
    <w:rsid w:val="00FD2D95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8E58A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76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6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6CA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6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6CA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8" Type="http://schemas.openxmlformats.org/officeDocument/2006/relationships/hyperlink" Target="https://stat.gov.pl/metainformacje/slownik-pojec/pojecia-stosowane-w-statystyce-publicznej/410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410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2" Type="http://schemas.openxmlformats.org/officeDocument/2006/relationships/hyperlink" Target="https://stat.gov.pl/sygnalne/komunikaty-i-obwieszczenia/8,2020,kategoria.html" TargetMode="External"/><Relationship Id="rId37" Type="http://schemas.openxmlformats.org/officeDocument/2006/relationships/hyperlink" Target="http://stat.gov.pl/metainformacje/slownik-pojec/pojecia-stosowane-w-statystyce-publicznej/1984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hyperlink" Target="https://stat.gov.pl/sygnalne/komunikaty-i-obwieszczenia/8,2020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36" Type="http://schemas.openxmlformats.org/officeDocument/2006/relationships/hyperlink" Target="http://stat.gov.pl/metainformacje/slownik-pojec/pojecia-stosowane-w-statystyce-publicznej/3015,pojecie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stat.gov.pl/metainformacje/slownik-pojec/pojecia-stosowane-w-statystyce-publicznej/3015,pojecie.html" TargetMode="External"/><Relationship Id="rId35" Type="http://schemas.openxmlformats.org/officeDocument/2006/relationships/hyperlink" Target="http://stat.gov.pl/metainformacje/slownik-pojec/pojecia-stosowane-w-statystyce-publicznej/966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Obr&#243;t_nieruchomo&#347;ciami\2019\Wykresy_do_info_syg_obr&#243;t_2019_v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nieruchomości lokalowe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wykres_1!$B$3:$B$19</c:f>
              <c:numCache>
                <c:formatCode>0.0</c:formatCode>
                <c:ptCount val="17"/>
                <c:pt idx="0">
                  <c:v>49.3</c:v>
                </c:pt>
                <c:pt idx="1">
                  <c:v>61.4</c:v>
                </c:pt>
                <c:pt idx="2">
                  <c:v>45.9</c:v>
                </c:pt>
                <c:pt idx="3">
                  <c:v>34.200000000000003</c:v>
                </c:pt>
                <c:pt idx="4">
                  <c:v>49.8</c:v>
                </c:pt>
                <c:pt idx="5">
                  <c:v>45.3</c:v>
                </c:pt>
                <c:pt idx="6">
                  <c:v>43</c:v>
                </c:pt>
                <c:pt idx="7">
                  <c:v>58.9</c:v>
                </c:pt>
                <c:pt idx="8">
                  <c:v>42.4</c:v>
                </c:pt>
                <c:pt idx="9">
                  <c:v>31.8</c:v>
                </c:pt>
                <c:pt idx="10">
                  <c:v>40.700000000000003</c:v>
                </c:pt>
                <c:pt idx="11">
                  <c:v>60.4</c:v>
                </c:pt>
                <c:pt idx="12">
                  <c:v>45.6</c:v>
                </c:pt>
                <c:pt idx="13">
                  <c:v>31.2</c:v>
                </c:pt>
                <c:pt idx="14">
                  <c:v>48.8</c:v>
                </c:pt>
                <c:pt idx="15">
                  <c:v>45.5</c:v>
                </c:pt>
                <c:pt idx="16">
                  <c:v>56.5</c:v>
                </c:pt>
              </c:numCache>
            </c:numRef>
          </c:val>
        </c:ser>
        <c:ser>
          <c:idx val="1"/>
          <c:order val="1"/>
          <c:tx>
            <c:strRef>
              <c:f>wykres_1!$C$2</c:f>
              <c:strCache>
                <c:ptCount val="1"/>
                <c:pt idx="0">
                  <c:v>nieruchomości zabudowane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wykres_1!$C$3:$C$19</c:f>
              <c:numCache>
                <c:formatCode>0.0</c:formatCode>
                <c:ptCount val="17"/>
                <c:pt idx="0">
                  <c:v>17</c:v>
                </c:pt>
                <c:pt idx="1">
                  <c:v>17.2</c:v>
                </c:pt>
                <c:pt idx="2">
                  <c:v>18.600000000000001</c:v>
                </c:pt>
                <c:pt idx="3">
                  <c:v>17.600000000000001</c:v>
                </c:pt>
                <c:pt idx="4">
                  <c:v>17.5</c:v>
                </c:pt>
                <c:pt idx="5">
                  <c:v>17.899999999999999</c:v>
                </c:pt>
                <c:pt idx="6">
                  <c:v>15.4</c:v>
                </c:pt>
                <c:pt idx="7">
                  <c:v>13.9</c:v>
                </c:pt>
                <c:pt idx="8">
                  <c:v>20.7</c:v>
                </c:pt>
                <c:pt idx="9">
                  <c:v>16.899999999999999</c:v>
                </c:pt>
                <c:pt idx="10">
                  <c:v>17.5</c:v>
                </c:pt>
                <c:pt idx="11">
                  <c:v>12.2</c:v>
                </c:pt>
                <c:pt idx="12">
                  <c:v>23.7</c:v>
                </c:pt>
                <c:pt idx="13">
                  <c:v>21.5</c:v>
                </c:pt>
                <c:pt idx="14">
                  <c:v>16.7</c:v>
                </c:pt>
                <c:pt idx="15">
                  <c:v>18.100000000000001</c:v>
                </c:pt>
                <c:pt idx="16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wykres_1!$D$2</c:f>
              <c:strCache>
                <c:ptCount val="1"/>
                <c:pt idx="0">
                  <c:v>nieruchomości niezabudowane</c:v>
                </c:pt>
              </c:strCache>
            </c:strRef>
          </c:tx>
          <c:spPr>
            <a:solidFill>
              <a:srgbClr val="AAA9A9"/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rgbClr val="AAA9A9"/>
              </a:solidFill>
              <a:ln>
                <a:solidFill>
                  <a:schemeClr val="accent1"/>
                </a:solidFill>
              </a:ln>
              <a:effectLst/>
            </c:spPr>
          </c:dPt>
          <c:cat>
            <c:strRef>
              <c:f>wykres_1!$A$3:$A$19</c:f>
              <c:strCache>
                <c:ptCount val="17"/>
                <c:pt idx="0">
                  <c:v>Polska</c:v>
                </c:pt>
                <c:pt idx="1">
                  <c:v>Dolnośląskie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Łódzkie</c:v>
                </c:pt>
                <c:pt idx="6">
                  <c:v>Małopolskie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Śląskie</c:v>
                </c:pt>
                <c:pt idx="13">
                  <c:v>Świętokrzyskie</c:v>
                </c:pt>
                <c:pt idx="14">
                  <c:v>Warmińsko-mazurskie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wykres_1!$D$3:$D$19</c:f>
              <c:numCache>
                <c:formatCode>0.0</c:formatCode>
                <c:ptCount val="17"/>
                <c:pt idx="0">
                  <c:v>33.700000000000003</c:v>
                </c:pt>
                <c:pt idx="1">
                  <c:v>21.4</c:v>
                </c:pt>
                <c:pt idx="2">
                  <c:v>35.5</c:v>
                </c:pt>
                <c:pt idx="3">
                  <c:v>48.2</c:v>
                </c:pt>
                <c:pt idx="4">
                  <c:v>32.700000000000003</c:v>
                </c:pt>
                <c:pt idx="5">
                  <c:v>36.799999999999997</c:v>
                </c:pt>
                <c:pt idx="6">
                  <c:v>41.6</c:v>
                </c:pt>
                <c:pt idx="7">
                  <c:v>27.2</c:v>
                </c:pt>
                <c:pt idx="8">
                  <c:v>36.9</c:v>
                </c:pt>
                <c:pt idx="9">
                  <c:v>51.3</c:v>
                </c:pt>
                <c:pt idx="10">
                  <c:v>41.8</c:v>
                </c:pt>
                <c:pt idx="11">
                  <c:v>27.4</c:v>
                </c:pt>
                <c:pt idx="12">
                  <c:v>30.7</c:v>
                </c:pt>
                <c:pt idx="13">
                  <c:v>47.3</c:v>
                </c:pt>
                <c:pt idx="14">
                  <c:v>34.5</c:v>
                </c:pt>
                <c:pt idx="15">
                  <c:v>36.4</c:v>
                </c:pt>
                <c:pt idx="16">
                  <c:v>28.6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430718704"/>
        <c:axId val="-430706736"/>
      </c:barChart>
      <c:catAx>
        <c:axId val="-43071870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430706736"/>
        <c:crosses val="autoZero"/>
        <c:auto val="1"/>
        <c:lblAlgn val="ctr"/>
        <c:lblOffset val="100"/>
        <c:noMultiLvlLbl val="0"/>
      </c:catAx>
      <c:valAx>
        <c:axId val="-43070673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3071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8.7428273343766287E-3"/>
          <c:y val="7.554296506137866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5327878616111955E-2"/>
          <c:y val="9.0651558073654395E-2"/>
          <c:w val="0.94841234047621981"/>
          <c:h val="0.74847761593540185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numRef>
              <c:f>wykres_2!$B$7:$J$7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wykres_2!$B$8:$J$8</c:f>
              <c:numCache>
                <c:formatCode>0.0</c:formatCode>
                <c:ptCount val="9"/>
                <c:pt idx="0">
                  <c:v>9.9999999999994316E-2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1.7999999999999972</c:v>
                </c:pt>
                <c:pt idx="6">
                  <c:v>3.7999999999999972</c:v>
                </c:pt>
                <c:pt idx="7">
                  <c:v>6.5</c:v>
                </c:pt>
                <c:pt idx="8">
                  <c:v>8.7000000000000028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numRef>
              <c:f>wykres_2!$B$7:$J$7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wykres_2!$B$9:$J$9</c:f>
              <c:numCache>
                <c:formatCode>0.0</c:formatCode>
                <c:ptCount val="9"/>
                <c:pt idx="0">
                  <c:v>1.0999999999999943</c:v>
                </c:pt>
                <c:pt idx="1">
                  <c:v>-0.5</c:v>
                </c:pt>
                <c:pt idx="2">
                  <c:v>-4.9000000000000057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1.0999999999999943</c:v>
                </c:pt>
                <c:pt idx="6">
                  <c:v>3.2000000000000028</c:v>
                </c:pt>
                <c:pt idx="7">
                  <c:v>5.5</c:v>
                </c:pt>
                <c:pt idx="8">
                  <c:v>6.7000000000000028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numRef>
              <c:f>wykres_2!$B$7:$J$7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wykres_2!$B$10:$J$10</c:f>
              <c:numCache>
                <c:formatCode>0.0</c:formatCode>
                <c:ptCount val="9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-3.7000000000000028</c:v>
                </c:pt>
                <c:pt idx="3">
                  <c:v>1.2999999999999972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  <c:pt idx="7">
                  <c:v>7.5999999999999943</c:v>
                </c:pt>
                <c:pt idx="8">
                  <c:v>10.400000000000006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30713264"/>
        <c:axId val="-430710544"/>
      </c:lineChart>
      <c:catAx>
        <c:axId val="-43071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30710544"/>
        <c:crosses val="autoZero"/>
        <c:auto val="0"/>
        <c:lblAlgn val="ctr"/>
        <c:lblOffset val="100"/>
        <c:noMultiLvlLbl val="0"/>
      </c:catAx>
      <c:valAx>
        <c:axId val="-430710544"/>
        <c:scaling>
          <c:orientation val="minMax"/>
          <c:max val="12"/>
          <c:min val="-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3071326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207561866220796"/>
          <c:y val="0.93041320912085268"/>
          <c:w val="0.61089009466973931"/>
          <c:h val="6.95867908791472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2.2761231628496159E-3"/>
          <c:y val="1.855820867919964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1916420021965342E-2"/>
          <c:y val="8.4370042785747668E-2"/>
          <c:w val="0.95051856815770364"/>
          <c:h val="0.75475899759105469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wykres_3!$A$8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numRef>
              <c:f>wykres_3!$B$7:$K$7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wykres_3!$B$8:$K$8</c:f>
              <c:numCache>
                <c:formatCode>0.0</c:formatCode>
                <c:ptCount val="10"/>
                <c:pt idx="0">
                  <c:v>5.5999999999999943</c:v>
                </c:pt>
                <c:pt idx="1">
                  <c:v>5.7000000000000028</c:v>
                </c:pt>
                <c:pt idx="2">
                  <c:v>2</c:v>
                </c:pt>
                <c:pt idx="3">
                  <c:v>-2.5</c:v>
                </c:pt>
                <c:pt idx="4">
                  <c:v>-1.5</c:v>
                </c:pt>
                <c:pt idx="5">
                  <c:v>0</c:v>
                </c:pt>
                <c:pt idx="6">
                  <c:v>1.9000000000000057</c:v>
                </c:pt>
                <c:pt idx="7">
                  <c:v>5.7999999999999972</c:v>
                </c:pt>
                <c:pt idx="8">
                  <c:v>12.700000000000003</c:v>
                </c:pt>
                <c:pt idx="9">
                  <c:v>22.5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wykres_3!$A$9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>
                  <a:lumMod val="95000"/>
                </a:sysClr>
              </a:solidFill>
              <a:ln w="12700">
                <a:solidFill>
                  <a:srgbClr val="001D77"/>
                </a:solidFill>
              </a:ln>
            </c:spPr>
          </c:marker>
          <c:cat>
            <c:numRef>
              <c:f>wykres_3!$B$7:$K$7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wykres_3!$B$9:$K$9</c:f>
              <c:numCache>
                <c:formatCode>0.0</c:formatCode>
                <c:ptCount val="10"/>
                <c:pt idx="0">
                  <c:v>1.2999999999999972</c:v>
                </c:pt>
                <c:pt idx="1">
                  <c:v>2.4000000000000057</c:v>
                </c:pt>
                <c:pt idx="2">
                  <c:v>1.9000000000000057</c:v>
                </c:pt>
                <c:pt idx="3">
                  <c:v>-3</c:v>
                </c:pt>
                <c:pt idx="4">
                  <c:v>-2.5</c:v>
                </c:pt>
                <c:pt idx="5">
                  <c:v>0</c:v>
                </c:pt>
                <c:pt idx="6">
                  <c:v>1.0999999999999943</c:v>
                </c:pt>
                <c:pt idx="7">
                  <c:v>4.2999999999999972</c:v>
                </c:pt>
                <c:pt idx="8">
                  <c:v>10</c:v>
                </c:pt>
                <c:pt idx="9">
                  <c:v>17.400000000000006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wykres_3!$A$10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numRef>
              <c:f>wykres_3!$B$7:$K$7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wykres_3!$B$10:$K$10</c:f>
              <c:numCache>
                <c:formatCode>0.0</c:formatCode>
                <c:ptCount val="10"/>
                <c:pt idx="0">
                  <c:v>7.7000000000000028</c:v>
                </c:pt>
                <c:pt idx="1">
                  <c:v>7.2999999999999972</c:v>
                </c:pt>
                <c:pt idx="2">
                  <c:v>1.9000000000000057</c:v>
                </c:pt>
                <c:pt idx="3">
                  <c:v>-1.9000000000000057</c:v>
                </c:pt>
                <c:pt idx="4">
                  <c:v>-0.70000000000000284</c:v>
                </c:pt>
                <c:pt idx="5">
                  <c:v>0</c:v>
                </c:pt>
                <c:pt idx="6">
                  <c:v>2.5</c:v>
                </c:pt>
                <c:pt idx="7">
                  <c:v>7.0999999999999943</c:v>
                </c:pt>
                <c:pt idx="8">
                  <c:v>15.200000000000003</c:v>
                </c:pt>
                <c:pt idx="9">
                  <c:v>27.200000000000003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430714896"/>
        <c:axId val="-430709456"/>
      </c:lineChart>
      <c:catAx>
        <c:axId val="-43071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30709456"/>
        <c:crosses val="autoZero"/>
        <c:auto val="0"/>
        <c:lblAlgn val="ctr"/>
        <c:lblOffset val="100"/>
        <c:noMultiLvlLbl val="0"/>
      </c:catAx>
      <c:valAx>
        <c:axId val="-430709456"/>
        <c:scaling>
          <c:orientation val="minMax"/>
          <c:max val="28"/>
          <c:min val="-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43071489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Obrót_nieruchomości_w_2019.docx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STAT\RozkrutD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2DFA-553D-4C17-ABC8-F7AE71124C1E}"/>
</file>

<file path=customXml/itemProps2.xml><?xml version="1.0" encoding="utf-8"?>
<ds:datastoreItem xmlns:ds="http://schemas.openxmlformats.org/officeDocument/2006/customXml" ds:itemID="{7AD39804-E15D-40D9-A3F2-808567566B96}"/>
</file>

<file path=customXml/itemProps3.xml><?xml version="1.0" encoding="utf-8"?>
<ds:datastoreItem xmlns:ds="http://schemas.openxmlformats.org/officeDocument/2006/customXml" ds:itemID="{EE6709F4-2800-4761-A901-AB9474A31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2020-07-02T07:25:00Z</cp:lastPrinted>
  <dcterms:created xsi:type="dcterms:W3CDTF">2020-07-24T08:30:00Z</dcterms:created>
  <dcterms:modified xsi:type="dcterms:W3CDTF">2020-07-24T10:21:00Z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2020-140857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Kaczor Małgorzata</vt:lpwstr>
  </property>
  <property fmtid="{D5CDD505-2E9C-101B-9397-08002B2CF9AE}" pid="8" name="AutorInicjaly">
    <vt:lpwstr>MK</vt:lpwstr>
  </property>
  <property fmtid="{D5CDD505-2E9C-101B-9397-08002B2CF9AE}" pid="9" name="AutorNrTelefonu">
    <vt:lpwstr>(022) 608-3534</vt:lpwstr>
  </property>
  <property fmtid="{D5CDD505-2E9C-101B-9397-08002B2CF9AE}" pid="10" name="Stanowisko">
    <vt:lpwstr>p.o. naczelnika wydziału</vt:lpwstr>
  </property>
  <property fmtid="{D5CDD505-2E9C-101B-9397-08002B2CF9AE}" pid="11" name="OpisPisma">
    <vt:lpwstr>Informacja sygnalna "Obrót nieruchomościami w 209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2020-07-24</vt:lpwstr>
  </property>
  <property fmtid="{D5CDD505-2E9C-101B-9397-08002B2CF9AE}" pid="15" name="Wydzial">
    <vt:lpwstr>Wydział Rynku Nieruchomości</vt:lpwstr>
  </property>
  <property fmtid="{D5CDD505-2E9C-101B-9397-08002B2CF9AE}" pid="16" name="KodWydzialu">
    <vt:lpwstr>HU-05</vt:lpwstr>
  </property>
  <property fmtid="{D5CDD505-2E9C-101B-9397-08002B2CF9AE}" pid="17" name="ZaakceptowanePrzez">
    <vt:lpwstr>n/d</vt:lpwstr>
  </property>
  <property fmtid="{D5CDD505-2E9C-101B-9397-08002B2CF9AE}" pid="18" name="PrzekazanieDo">
    <vt:lpwstr>Ewa Bolesławska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Współpracy z Mediami(DK-04)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