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956FE" w14:textId="4DD086B0" w:rsidR="004A4218" w:rsidRDefault="006E2B5E" w:rsidP="006E2B5E">
      <w:pPr>
        <w:pStyle w:val="tytuinformacji"/>
        <w:rPr>
          <w:rFonts w:ascii="Fira Sans" w:hAnsi="Fira Sans"/>
          <w:b/>
          <w:noProof/>
          <w:color w:val="auto"/>
          <w:spacing w:val="-2"/>
          <w:sz w:val="19"/>
          <w:szCs w:val="19"/>
          <w:lang w:eastAsia="pl-PL"/>
        </w:rPr>
      </w:pPr>
      <w:r w:rsidRPr="004A4218">
        <w:rPr>
          <w:spacing w:val="-2"/>
        </w:rPr>
        <w:t>Działalność badawcza i rozwojowa w Polsce w 201</w:t>
      </w:r>
      <w:r w:rsidR="00880ED6">
        <w:rPr>
          <w:spacing w:val="-2"/>
        </w:rPr>
        <w:t>8</w:t>
      </w:r>
      <w:r w:rsidRPr="004A4218">
        <w:rPr>
          <w:spacing w:val="-2"/>
        </w:rPr>
        <w:t xml:space="preserve"> r.</w:t>
      </w:r>
    </w:p>
    <w:p w14:paraId="44422A27" w14:textId="67DA2100" w:rsidR="00D01F46" w:rsidRPr="004A4218" w:rsidRDefault="00D36B2A" w:rsidP="006E2B5E">
      <w:pPr>
        <w:pStyle w:val="tytuinformacji"/>
        <w:rPr>
          <w:rFonts w:ascii="Fira Sans" w:hAnsi="Fira Sans"/>
          <w:b/>
          <w:noProof/>
          <w:color w:val="auto"/>
          <w:spacing w:val="-2"/>
          <w:sz w:val="19"/>
          <w:szCs w:val="19"/>
          <w:lang w:eastAsia="pl-PL"/>
        </w:rPr>
      </w:pPr>
      <w:r w:rsidRPr="00427132">
        <w:rPr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800576" behindDoc="1" locked="0" layoutInCell="1" allowOverlap="1" wp14:anchorId="003F889C" wp14:editId="6ED71600">
                <wp:simplePos x="0" y="0"/>
                <wp:positionH relativeFrom="column">
                  <wp:posOffset>5245669</wp:posOffset>
                </wp:positionH>
                <wp:positionV relativeFrom="paragraph">
                  <wp:posOffset>245877</wp:posOffset>
                </wp:positionV>
                <wp:extent cx="1725295" cy="457200"/>
                <wp:effectExtent l="0" t="0" r="0" b="0"/>
                <wp:wrapTight wrapText="bothSides">
                  <wp:wrapPolygon edited="0">
                    <wp:start x="715" y="0"/>
                    <wp:lineTo x="715" y="20700"/>
                    <wp:lineTo x="20749" y="20700"/>
                    <wp:lineTo x="20749" y="0"/>
                    <wp:lineTo x="715" y="0"/>
                  </wp:wrapPolygon>
                </wp:wrapTight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78473" w14:textId="5BDA4C82" w:rsidR="001462E8" w:rsidRPr="00AC64BD" w:rsidRDefault="004E3D1C" w:rsidP="002302BB">
                            <w:pPr>
                              <w:pStyle w:val="tekstzboku"/>
                              <w:spacing w:before="0"/>
                            </w:pPr>
                            <w:r w:rsidRPr="002D3B44">
                              <w:t>Intensywność prac B+R</w:t>
                            </w:r>
                            <w:r>
                              <w:t xml:space="preserve"> (GERD/PKB) </w:t>
                            </w:r>
                            <w:r w:rsidRPr="002D3B44">
                              <w:t>wyniosła 1,</w:t>
                            </w:r>
                            <w:r w:rsidR="00C7415E">
                              <w:t>21</w:t>
                            </w:r>
                            <w:r w:rsidRPr="002D3B44">
                              <w:t>%</w:t>
                            </w:r>
                            <w:r w:rsidR="001462E8" w:rsidRPr="00AC64BD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3F889C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6" type="#_x0000_t202" style="position:absolute;margin-left:413.05pt;margin-top:19.35pt;width:135.85pt;height:36pt;z-index:-251515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" filled="f" stroked="f">
                <v:textbox>
                  <w:txbxContent>
                    <w:p w14:paraId="78E78473" w14:textId="5BDA4C82" w:rsidR="001462E8" w:rsidRPr="00AC64BD" w:rsidRDefault="004E3D1C" w:rsidP="002302BB">
                      <w:pPr>
                        <w:pStyle w:val="tekstzboku"/>
                        <w:spacing w:before="0"/>
                      </w:pPr>
                      <w:r w:rsidRPr="002D3B44">
                        <w:t>Intensywność prac B+R</w:t>
                      </w:r>
                      <w:r>
                        <w:t xml:space="preserve"> (GERD/PKB) </w:t>
                      </w:r>
                      <w:r w:rsidRPr="002D3B44">
                        <w:t>wyniosła 1,</w:t>
                      </w:r>
                      <w:r w:rsidR="00C7415E">
                        <w:t>21</w:t>
                      </w:r>
                      <w:r w:rsidRPr="002D3B44">
                        <w:t>%</w:t>
                      </w:r>
                      <w:r w:rsidR="001462E8" w:rsidRPr="00AC64BD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2579E6B3" w14:textId="1424B398" w:rsidR="00D01F46" w:rsidRDefault="001458DA" w:rsidP="001749BA">
      <w:pPr>
        <w:pStyle w:val="LID"/>
      </w:pPr>
      <w:r w:rsidRPr="00074DD8">
        <mc:AlternateContent>
          <mc:Choice Requires="wps">
            <w:drawing>
              <wp:anchor distT="45720" distB="45720" distL="114300" distR="114300" simplePos="0" relativeHeight="251828224" behindDoc="0" locked="0" layoutInCell="1" allowOverlap="1" wp14:anchorId="4A35FAD5" wp14:editId="4C0D2D0B">
                <wp:simplePos x="0" y="0"/>
                <wp:positionH relativeFrom="margin">
                  <wp:posOffset>12700</wp:posOffset>
                </wp:positionH>
                <wp:positionV relativeFrom="paragraph">
                  <wp:posOffset>99060</wp:posOffset>
                </wp:positionV>
                <wp:extent cx="1908000" cy="1332000"/>
                <wp:effectExtent l="0" t="0" r="0" b="19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000" cy="133200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DB2D40" w14:textId="7E21FD50" w:rsidR="00251A59" w:rsidRDefault="00EC27E6" w:rsidP="00251A59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pict w14:anchorId="20B5EBC1">
                                <v:shape id="Obraz 5" o:spid="_x0000_i1025" type="#_x0000_t75" style="width:27.1pt;height:26.45pt;visibility:visible;mso-wrap-style:square">
                                  <v:imagedata r:id="rId11" o:title=""/>
                                </v:shape>
                              </w:pict>
                            </w:r>
                            <w:r w:rsidR="001458DA"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880ED6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2</w:t>
                            </w:r>
                            <w:r w:rsidR="008811E6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4</w:t>
                            </w:r>
                            <w:r w:rsidR="001458D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880ED6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6</w:t>
                            </w:r>
                            <w:r w:rsidR="008811E6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</w:p>
                          <w:p w14:paraId="23F04D67" w14:textId="21272C15" w:rsidR="001458DA" w:rsidRPr="001813AA" w:rsidRDefault="001458DA" w:rsidP="00251A5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1813AA">
                              <w:rPr>
                                <w:color w:val="FFFFFF" w:themeColor="background1"/>
                                <w:sz w:val="20"/>
                              </w:rPr>
                              <w:t xml:space="preserve">Wzrost </w:t>
                            </w:r>
                            <w:r w:rsidR="008811E6" w:rsidRPr="001813AA">
                              <w:rPr>
                                <w:color w:val="FFFFFF" w:themeColor="background1"/>
                                <w:sz w:val="20"/>
                              </w:rPr>
                              <w:t>nakładów wewnętrznych na działalność B+R (GERD)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35FAD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style="position:absolute;margin-left:1pt;margin-top:7.8pt;width:150.25pt;height:104.9pt;z-index:251828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" fillcolor="#001d77" stroked="f">
                <v:textbox>
                  <w:txbxContent>
                    <w:p w14:paraId="61DB2D40" w14:textId="7E21FD50" w:rsidR="00251A59" w:rsidRDefault="00EC27E6" w:rsidP="00251A59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pict w14:anchorId="20B5EBC1">
                          <v:shape id="Obraz 5" o:spid="_x0000_i1025" type="#_x0000_t75" style="width:27.1pt;height:26.45pt;visibility:visible;mso-wrap-style:square">
                            <v:imagedata r:id="rId11" o:title=""/>
                          </v:shape>
                        </w:pict>
                      </w:r>
                      <w:r w:rsidR="001458DA"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880ED6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2</w:t>
                      </w:r>
                      <w:r w:rsidR="008811E6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4</w:t>
                      </w:r>
                      <w:r w:rsidR="001458D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880ED6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6</w:t>
                      </w:r>
                      <w:r w:rsidR="008811E6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</w:p>
                    <w:p w14:paraId="23F04D67" w14:textId="21272C15" w:rsidR="001458DA" w:rsidRPr="001813AA" w:rsidRDefault="001458DA" w:rsidP="00251A59">
                      <w:pPr>
                        <w:spacing w:after="0" w:line="240" w:lineRule="auto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1813AA">
                        <w:rPr>
                          <w:color w:val="FFFFFF" w:themeColor="background1"/>
                          <w:sz w:val="20"/>
                        </w:rPr>
                        <w:t xml:space="preserve">Wzrost </w:t>
                      </w:r>
                      <w:r w:rsidR="008811E6" w:rsidRPr="001813AA">
                        <w:rPr>
                          <w:color w:val="FFFFFF" w:themeColor="background1"/>
                          <w:sz w:val="20"/>
                        </w:rPr>
                        <w:t>nakładów wewnętrznych na działalność B+R (GERD)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739A5">
        <w:t>W 2018 r. nakłady wewnętrzne</w:t>
      </w:r>
      <w:r w:rsidR="005739A5" w:rsidRPr="000D0441">
        <w:t xml:space="preserve"> na dz</w:t>
      </w:r>
      <w:r w:rsidR="005739A5">
        <w:t>iałalność B+R (GERD) wyniosły 25</w:t>
      </w:r>
      <w:r w:rsidR="005739A5" w:rsidRPr="000D0441">
        <w:t xml:space="preserve">,6 mld zł i wzrosły </w:t>
      </w:r>
      <w:r w:rsidR="005739A5">
        <w:t>w stosunku do poprzedniego roku o 2</w:t>
      </w:r>
      <w:r w:rsidR="005739A5" w:rsidRPr="000D0441">
        <w:t>4,</w:t>
      </w:r>
      <w:r w:rsidR="005739A5">
        <w:t>6</w:t>
      </w:r>
      <w:r w:rsidR="005739A5" w:rsidRPr="000D0441">
        <w:t>%.</w:t>
      </w:r>
      <w:r w:rsidR="005739A5">
        <w:t xml:space="preserve"> Wskaźnik i</w:t>
      </w:r>
      <w:r w:rsidR="005739A5" w:rsidRPr="005A5928">
        <w:t>ntensywnoś</w:t>
      </w:r>
      <w:r w:rsidR="005739A5">
        <w:t>ci prac B+R stanowiący</w:t>
      </w:r>
      <w:r w:rsidR="005739A5" w:rsidRPr="005A5928">
        <w:t xml:space="preserve"> udział nakładów </w:t>
      </w:r>
      <w:r w:rsidR="005739A5" w:rsidRPr="00F20EA4">
        <w:t>krajow</w:t>
      </w:r>
      <w:r w:rsidR="005739A5">
        <w:t>ych</w:t>
      </w:r>
      <w:r w:rsidR="005739A5" w:rsidRPr="00F20EA4">
        <w:t xml:space="preserve"> brutto na działalność B+R</w:t>
      </w:r>
      <w:r w:rsidR="005739A5">
        <w:t xml:space="preserve"> w</w:t>
      </w:r>
      <w:r w:rsidR="005739A5" w:rsidRPr="005A5928">
        <w:t xml:space="preserve"> PK</w:t>
      </w:r>
      <w:r w:rsidR="005739A5">
        <w:t>B wyniosł</w:t>
      </w:r>
      <w:r w:rsidR="005739A5" w:rsidRPr="005A5928">
        <w:t xml:space="preserve"> </w:t>
      </w:r>
      <w:r w:rsidR="005739A5">
        <w:t>1,21</w:t>
      </w:r>
      <w:r w:rsidR="005739A5" w:rsidRPr="005A5928">
        <w:t>%</w:t>
      </w:r>
      <w:r w:rsidR="005739A5">
        <w:t xml:space="preserve"> (w 2017 r. </w:t>
      </w:r>
      <w:r w:rsidR="00251A59">
        <w:br/>
      </w:r>
      <w:r w:rsidR="005739A5">
        <w:t>– 1,03%).</w:t>
      </w:r>
      <w:r w:rsidR="005739A5" w:rsidRPr="005A5928">
        <w:t xml:space="preserve"> </w:t>
      </w:r>
      <w:r w:rsidR="005739A5">
        <w:t xml:space="preserve">Średnia wartość nakładów wewnętrznych </w:t>
      </w:r>
      <w:r w:rsidR="00251A59">
        <w:br/>
      </w:r>
      <w:r w:rsidR="005739A5">
        <w:t>na działalność B+R przypadająca na 1 mieszkańca wyniosła 668 zł</w:t>
      </w:r>
      <w:r w:rsidR="00F853D1">
        <w:t xml:space="preserve"> i wzrosła rok do roku o 24,6%</w:t>
      </w:r>
      <w:r w:rsidR="005739A5">
        <w:t xml:space="preserve">. Liczba podmiotów w działalności B+R wzrosła w skali roku </w:t>
      </w:r>
      <w:r w:rsidR="00F853D1">
        <w:br/>
      </w:r>
      <w:r w:rsidR="005739A5">
        <w:t>o 13,3%.</w:t>
      </w:r>
    </w:p>
    <w:p w14:paraId="31801F7E" w14:textId="38B29A16" w:rsidR="001458DA" w:rsidRDefault="001458DA" w:rsidP="00F66F62">
      <w:pPr>
        <w:rPr>
          <w:lang w:eastAsia="pl-PL"/>
        </w:rPr>
      </w:pPr>
    </w:p>
    <w:p w14:paraId="696072F6" w14:textId="0C671CFE" w:rsidR="004E3D1C" w:rsidRDefault="004E3D1C" w:rsidP="001749BA">
      <w:pPr>
        <w:pStyle w:val="tytuwykresu"/>
        <w:rPr>
          <w:lang w:eastAsia="pl-PL"/>
        </w:rPr>
      </w:pPr>
      <w:r>
        <w:rPr>
          <w:lang w:eastAsia="pl-PL"/>
        </w:rPr>
        <w:t>Tablica 1. Wybrane dane z zakresu działalności B+R</w:t>
      </w:r>
    </w:p>
    <w:p w14:paraId="1B150DCE" w14:textId="77777777" w:rsidR="00750BD7" w:rsidRDefault="00750BD7" w:rsidP="001749BA">
      <w:pPr>
        <w:pStyle w:val="tytuwykresu"/>
        <w:rPr>
          <w:lang w:eastAsia="pl-PL"/>
        </w:rPr>
      </w:pPr>
    </w:p>
    <w:tbl>
      <w:tblPr>
        <w:tblStyle w:val="Tabela-Siatka"/>
        <w:tblpPr w:leftFromText="141" w:rightFromText="141" w:vertAnchor="text" w:horzAnchor="margin" w:tblpY="48"/>
        <w:tblW w:w="7964" w:type="dxa"/>
        <w:tblBorders>
          <w:top w:val="single" w:sz="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11"/>
        <w:gridCol w:w="990"/>
        <w:gridCol w:w="991"/>
        <w:gridCol w:w="990"/>
        <w:gridCol w:w="991"/>
        <w:gridCol w:w="991"/>
      </w:tblGrid>
      <w:tr w:rsidR="00C7415E" w:rsidRPr="00C71D5C" w14:paraId="3DB356C3" w14:textId="77777777" w:rsidTr="00857CF0">
        <w:trPr>
          <w:trHeight w:val="478"/>
        </w:trPr>
        <w:tc>
          <w:tcPr>
            <w:tcW w:w="3011" w:type="dxa"/>
            <w:tcBorders>
              <w:top w:val="nil"/>
              <w:bottom w:val="single" w:sz="12" w:space="0" w:color="001D77"/>
              <w:right w:val="single" w:sz="2" w:space="0" w:color="001D77"/>
            </w:tcBorders>
            <w:shd w:val="clear" w:color="auto" w:fill="auto"/>
            <w:vAlign w:val="center"/>
          </w:tcPr>
          <w:p w14:paraId="7D7C8E20" w14:textId="5F487D7A" w:rsidR="00C7415E" w:rsidRPr="00B22565" w:rsidRDefault="005739A5" w:rsidP="00394487">
            <w:pPr>
              <w:pStyle w:val="GWKA"/>
              <w:spacing w:before="120" w:after="120" w:line="240" w:lineRule="exact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WYSZCZEGÓLNIENIE</w:t>
            </w:r>
          </w:p>
        </w:tc>
        <w:tc>
          <w:tcPr>
            <w:tcW w:w="990" w:type="dxa"/>
            <w:tcBorders>
              <w:top w:val="nil"/>
              <w:left w:val="single" w:sz="2" w:space="0" w:color="001D77"/>
              <w:bottom w:val="single" w:sz="12" w:space="0" w:color="001D77"/>
              <w:right w:val="single" w:sz="2" w:space="0" w:color="001D77"/>
            </w:tcBorders>
            <w:shd w:val="clear" w:color="auto" w:fill="auto"/>
            <w:vAlign w:val="center"/>
          </w:tcPr>
          <w:p w14:paraId="2E654A73" w14:textId="2E990864" w:rsidR="00C7415E" w:rsidRPr="00B22565" w:rsidRDefault="00C7415E" w:rsidP="00394487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22565">
              <w:rPr>
                <w:rFonts w:cs="Arial"/>
                <w:color w:val="000000" w:themeColor="text1"/>
                <w:sz w:val="16"/>
                <w:szCs w:val="16"/>
              </w:rPr>
              <w:t>2014</w:t>
            </w:r>
          </w:p>
        </w:tc>
        <w:tc>
          <w:tcPr>
            <w:tcW w:w="991" w:type="dxa"/>
            <w:tcBorders>
              <w:top w:val="nil"/>
              <w:left w:val="single" w:sz="2" w:space="0" w:color="001D77"/>
              <w:bottom w:val="single" w:sz="12" w:space="0" w:color="001D77"/>
              <w:right w:val="single" w:sz="2" w:space="0" w:color="001D77"/>
            </w:tcBorders>
            <w:shd w:val="clear" w:color="auto" w:fill="auto"/>
            <w:vAlign w:val="center"/>
          </w:tcPr>
          <w:p w14:paraId="7EE5FC1C" w14:textId="1FA1622F" w:rsidR="00C7415E" w:rsidRPr="00B22565" w:rsidRDefault="00C7415E" w:rsidP="00394487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22565">
              <w:rPr>
                <w:rFonts w:cs="Arial"/>
                <w:color w:val="000000" w:themeColor="text1"/>
                <w:sz w:val="16"/>
                <w:szCs w:val="16"/>
              </w:rPr>
              <w:t>2015</w:t>
            </w:r>
          </w:p>
        </w:tc>
        <w:tc>
          <w:tcPr>
            <w:tcW w:w="990" w:type="dxa"/>
            <w:tcBorders>
              <w:top w:val="nil"/>
              <w:left w:val="single" w:sz="2" w:space="0" w:color="001D77"/>
              <w:bottom w:val="single" w:sz="12" w:space="0" w:color="001D77"/>
              <w:right w:val="single" w:sz="2" w:space="0" w:color="001D77"/>
            </w:tcBorders>
            <w:shd w:val="clear" w:color="auto" w:fill="auto"/>
            <w:vAlign w:val="center"/>
          </w:tcPr>
          <w:p w14:paraId="5805B24F" w14:textId="7907C597" w:rsidR="00C7415E" w:rsidRPr="00B22565" w:rsidRDefault="00C7415E" w:rsidP="00394487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22565">
              <w:rPr>
                <w:rFonts w:cs="Arial"/>
                <w:color w:val="000000" w:themeColor="text1"/>
                <w:sz w:val="16"/>
                <w:szCs w:val="16"/>
              </w:rPr>
              <w:t>2016</w:t>
            </w:r>
          </w:p>
        </w:tc>
        <w:tc>
          <w:tcPr>
            <w:tcW w:w="991" w:type="dxa"/>
            <w:tcBorders>
              <w:top w:val="nil"/>
              <w:left w:val="single" w:sz="2" w:space="0" w:color="001D77"/>
              <w:bottom w:val="single" w:sz="12" w:space="0" w:color="001D77"/>
              <w:right w:val="single" w:sz="2" w:space="0" w:color="001D77"/>
            </w:tcBorders>
            <w:shd w:val="clear" w:color="auto" w:fill="auto"/>
            <w:vAlign w:val="center"/>
          </w:tcPr>
          <w:p w14:paraId="6D966F84" w14:textId="7D0CF6D0" w:rsidR="00C7415E" w:rsidRPr="00B22565" w:rsidRDefault="00C7415E" w:rsidP="00394487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22565">
              <w:rPr>
                <w:rFonts w:cs="Arial"/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991" w:type="dxa"/>
            <w:tcBorders>
              <w:top w:val="nil"/>
              <w:left w:val="single" w:sz="2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F410D98" w14:textId="33F3B0C4" w:rsidR="00C7415E" w:rsidRPr="00B22565" w:rsidRDefault="00C7415E" w:rsidP="00394487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22565">
              <w:rPr>
                <w:rFonts w:cs="Arial"/>
                <w:color w:val="000000" w:themeColor="text1"/>
                <w:sz w:val="16"/>
                <w:szCs w:val="16"/>
              </w:rPr>
              <w:t>201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8</w:t>
            </w:r>
          </w:p>
        </w:tc>
      </w:tr>
      <w:tr w:rsidR="00C7415E" w:rsidRPr="00C71D5C" w14:paraId="4A3F7905" w14:textId="77777777" w:rsidTr="00857CF0">
        <w:trPr>
          <w:trHeight w:val="481"/>
        </w:trPr>
        <w:tc>
          <w:tcPr>
            <w:tcW w:w="3011" w:type="dxa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41448D0" w14:textId="35869240" w:rsidR="00C7415E" w:rsidRPr="00B22565" w:rsidRDefault="00C7415E" w:rsidP="00C7415E">
            <w:pPr>
              <w:pStyle w:val="BOK0"/>
              <w:spacing w:before="120" w:after="120" w:line="240" w:lineRule="exact"/>
              <w:ind w:left="0" w:firstLine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Liczba podmiotów w działalności B+R</w:t>
            </w:r>
          </w:p>
        </w:tc>
        <w:tc>
          <w:tcPr>
            <w:tcW w:w="99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3A2276" w14:textId="54B906A2" w:rsidR="00C7415E" w:rsidRPr="00B22565" w:rsidRDefault="00C7415E" w:rsidP="00926E11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3474</w:t>
            </w:r>
          </w:p>
        </w:tc>
        <w:tc>
          <w:tcPr>
            <w:tcW w:w="991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648ECFA" w14:textId="165F0836" w:rsidR="00C7415E" w:rsidRPr="00B22565" w:rsidRDefault="00C7415E" w:rsidP="00926E11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4427</w:t>
            </w:r>
          </w:p>
        </w:tc>
        <w:tc>
          <w:tcPr>
            <w:tcW w:w="99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B7D9B6" w14:textId="3CD78844" w:rsidR="00C7415E" w:rsidRPr="00B22565" w:rsidRDefault="00C7415E" w:rsidP="00926E11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4871</w:t>
            </w:r>
          </w:p>
        </w:tc>
        <w:tc>
          <w:tcPr>
            <w:tcW w:w="991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627D902" w14:textId="39A11B8D" w:rsidR="00C7415E" w:rsidRPr="00B22565" w:rsidRDefault="00C7415E" w:rsidP="00926E11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5102</w:t>
            </w:r>
          </w:p>
        </w:tc>
        <w:tc>
          <w:tcPr>
            <w:tcW w:w="991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1BCFCEB" w14:textId="3D3529CE" w:rsidR="00C7415E" w:rsidRPr="00B22565" w:rsidRDefault="00C7415E" w:rsidP="00926E11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5779</w:t>
            </w:r>
          </w:p>
        </w:tc>
      </w:tr>
      <w:tr w:rsidR="00C7415E" w:rsidRPr="00C71D5C" w14:paraId="5FFBBC28" w14:textId="77777777" w:rsidTr="00334DA5">
        <w:trPr>
          <w:trHeight w:val="574"/>
        </w:trPr>
        <w:tc>
          <w:tcPr>
            <w:tcW w:w="301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01290C3" w14:textId="662DBB8F" w:rsidR="00C7415E" w:rsidRPr="00B22565" w:rsidRDefault="00C7415E" w:rsidP="00C7415E">
            <w:pPr>
              <w:pStyle w:val="BOK0"/>
              <w:spacing w:before="120" w:after="120" w:line="240" w:lineRule="exact"/>
              <w:ind w:left="0" w:firstLine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Nakłady krajowe brutto na działalność B+R (GERD) w mln zł</w:t>
            </w:r>
          </w:p>
        </w:tc>
        <w:tc>
          <w:tcPr>
            <w:tcW w:w="9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3482815" w14:textId="53E07E78" w:rsidR="00C7415E" w:rsidRPr="00B22565" w:rsidRDefault="00C7415E" w:rsidP="00926E11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16168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236A404" w14:textId="274E13EC" w:rsidR="00C7415E" w:rsidRPr="00B22565" w:rsidRDefault="00C7415E" w:rsidP="00926E11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18061</w:t>
            </w:r>
          </w:p>
        </w:tc>
        <w:tc>
          <w:tcPr>
            <w:tcW w:w="9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53F14A1" w14:textId="507E0693" w:rsidR="00C7415E" w:rsidRPr="00B22565" w:rsidRDefault="00C7415E" w:rsidP="00926E11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17943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00742E6" w14:textId="5CCA80B6" w:rsidR="00C7415E" w:rsidRPr="00B22565" w:rsidRDefault="00C7415E" w:rsidP="00926E11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20578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19E464C" w14:textId="595B4A0C" w:rsidR="00C7415E" w:rsidRPr="00B22565" w:rsidRDefault="00C7415E" w:rsidP="00926E11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25648</w:t>
            </w:r>
          </w:p>
        </w:tc>
      </w:tr>
      <w:tr w:rsidR="00C7415E" w:rsidRPr="00C71D5C" w14:paraId="60D1BCDF" w14:textId="77777777" w:rsidTr="00334DA5">
        <w:trPr>
          <w:trHeight w:val="683"/>
        </w:trPr>
        <w:tc>
          <w:tcPr>
            <w:tcW w:w="3011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576E2FC2" w14:textId="3EE1A179" w:rsidR="00C7415E" w:rsidRPr="00B22565" w:rsidRDefault="00C7415E" w:rsidP="00C7415E">
            <w:pPr>
              <w:pStyle w:val="BOK0"/>
              <w:spacing w:before="120" w:after="120" w:line="240" w:lineRule="exact"/>
              <w:ind w:left="0" w:firstLine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 xml:space="preserve">Relacja nakładów krajowych brutto </w:t>
            </w:r>
            <w:r>
              <w:rPr>
                <w:rFonts w:ascii="Fira Sans" w:hAnsi="Fira Sans"/>
                <w:sz w:val="16"/>
                <w:szCs w:val="16"/>
              </w:rPr>
              <w:br/>
            </w:r>
            <w:r w:rsidRPr="00B22565">
              <w:rPr>
                <w:rFonts w:ascii="Fira Sans" w:hAnsi="Fira Sans"/>
                <w:sz w:val="16"/>
                <w:szCs w:val="16"/>
              </w:rPr>
              <w:t>na działalność B+R (GERD) do PKB w %</w:t>
            </w:r>
          </w:p>
        </w:tc>
        <w:tc>
          <w:tcPr>
            <w:tcW w:w="99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92B0E87" w14:textId="489E0E85" w:rsidR="00C7415E" w:rsidRPr="00B22565" w:rsidRDefault="00C7415E" w:rsidP="00926E11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0,94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3D91DD8" w14:textId="7C1FDEEC" w:rsidR="00C7415E" w:rsidRPr="00B22565" w:rsidRDefault="00C7415E" w:rsidP="00926E11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1,00</w:t>
            </w:r>
          </w:p>
        </w:tc>
        <w:tc>
          <w:tcPr>
            <w:tcW w:w="99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B5AC846" w14:textId="745B023A" w:rsidR="00C7415E" w:rsidRPr="00C7415E" w:rsidRDefault="00C7415E" w:rsidP="00926E11">
            <w:pPr>
              <w:jc w:val="right"/>
              <w:rPr>
                <w:sz w:val="16"/>
              </w:rPr>
            </w:pPr>
            <w:r w:rsidRPr="00C7415E">
              <w:rPr>
                <w:sz w:val="16"/>
              </w:rPr>
              <w:t>0,96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4C21958" w14:textId="667AF55C" w:rsidR="00C7415E" w:rsidRPr="00C7415E" w:rsidRDefault="00C7415E" w:rsidP="00926E11">
            <w:pPr>
              <w:jc w:val="right"/>
              <w:rPr>
                <w:sz w:val="16"/>
              </w:rPr>
            </w:pPr>
            <w:r w:rsidRPr="00C7415E">
              <w:rPr>
                <w:sz w:val="16"/>
              </w:rPr>
              <w:t>1,03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nil"/>
            </w:tcBorders>
            <w:vAlign w:val="center"/>
          </w:tcPr>
          <w:p w14:paraId="05531ED0" w14:textId="3306046A" w:rsidR="00C7415E" w:rsidRPr="00B22565" w:rsidRDefault="00C7415E" w:rsidP="00926E11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1,</w:t>
            </w:r>
            <w:r>
              <w:rPr>
                <w:rFonts w:ascii="Fira Sans" w:hAnsi="Fira Sans"/>
                <w:sz w:val="16"/>
                <w:szCs w:val="16"/>
              </w:rPr>
              <w:t>21</w:t>
            </w:r>
          </w:p>
        </w:tc>
      </w:tr>
    </w:tbl>
    <w:p w14:paraId="35B73E9D" w14:textId="39A12820" w:rsidR="00B22565" w:rsidRDefault="00B22565" w:rsidP="004E005B">
      <w:pPr>
        <w:rPr>
          <w:shd w:val="clear" w:color="auto" w:fill="FFFFFF"/>
        </w:rPr>
      </w:pPr>
    </w:p>
    <w:p w14:paraId="65D010E5" w14:textId="2BC23EA6" w:rsidR="004E3D1C" w:rsidRDefault="004E3D1C" w:rsidP="004E3D1C">
      <w:pPr>
        <w:pStyle w:val="Nagwek1"/>
        <w:rPr>
          <w:shd w:val="clear" w:color="auto" w:fill="FFFFFF"/>
        </w:rPr>
      </w:pPr>
      <w:r w:rsidRPr="005A5928">
        <w:rPr>
          <w:shd w:val="clear" w:color="auto" w:fill="FFFFFF"/>
        </w:rPr>
        <w:t>NAKŁADY WEWNĘTRZNE NA DZIAŁALNOŚĆ BADAWCZĄ I ROZWOJOWĄ</w:t>
      </w:r>
    </w:p>
    <w:p w14:paraId="7A250AB0" w14:textId="257295F7" w:rsidR="004E3D1C" w:rsidRDefault="00B1795A" w:rsidP="00C7415E">
      <w:pPr>
        <w:rPr>
          <w:lang w:eastAsia="pl-PL"/>
        </w:rPr>
      </w:pPr>
      <w:r>
        <w:rPr>
          <w:lang w:eastAsia="pl-PL"/>
        </w:rPr>
        <w:t xml:space="preserve">W strukturze nakładów wewnętrznych na działalność B+R według rodzajów kosztów, podobnie jak w latach poprzednich dominowały nakłady bieżące, które w 2018 r. stanowiły </w:t>
      </w:r>
      <w:r w:rsidRPr="00804332">
        <w:rPr>
          <w:lang w:eastAsia="pl-PL"/>
        </w:rPr>
        <w:t>79,5</w:t>
      </w:r>
      <w:r>
        <w:rPr>
          <w:lang w:eastAsia="pl-PL"/>
        </w:rPr>
        <w:t>% wszystkich nakładów wewnętrznych na badania naukowe i prace rozwojowe.</w:t>
      </w:r>
      <w:r w:rsidR="004E3D1C">
        <w:rPr>
          <w:lang w:eastAsia="pl-PL"/>
        </w:rPr>
        <w:t xml:space="preserve"> </w:t>
      </w:r>
    </w:p>
    <w:p w14:paraId="24A57BCB" w14:textId="14DB198E" w:rsidR="004E3D1C" w:rsidRDefault="004E3D1C" w:rsidP="004E005B">
      <w:pPr>
        <w:rPr>
          <w:shd w:val="clear" w:color="auto" w:fill="FFFFFF"/>
        </w:rPr>
      </w:pPr>
    </w:p>
    <w:p w14:paraId="7B8ADC4E" w14:textId="7667A65D" w:rsidR="004E3D1C" w:rsidRDefault="004E3D1C" w:rsidP="001749BA">
      <w:pPr>
        <w:pStyle w:val="tytuwykresu"/>
        <w:rPr>
          <w:lang w:eastAsia="pl-PL"/>
        </w:rPr>
      </w:pPr>
      <w:r w:rsidRPr="00A34A66">
        <w:rPr>
          <w:lang w:eastAsia="pl-PL"/>
        </w:rPr>
        <w:t xml:space="preserve">Wykres 1. </w:t>
      </w:r>
      <w:r w:rsidR="000F7876">
        <w:rPr>
          <w:lang w:eastAsia="pl-PL"/>
        </w:rPr>
        <w:t>Nakłady</w:t>
      </w:r>
      <w:r>
        <w:rPr>
          <w:lang w:eastAsia="pl-PL"/>
        </w:rPr>
        <w:t xml:space="preserve"> </w:t>
      </w:r>
      <w:r w:rsidRPr="00E04E97">
        <w:rPr>
          <w:lang w:eastAsia="pl-PL"/>
        </w:rPr>
        <w:t>wewnętrzn</w:t>
      </w:r>
      <w:r w:rsidR="000F7876">
        <w:rPr>
          <w:lang w:eastAsia="pl-PL"/>
        </w:rPr>
        <w:t>e</w:t>
      </w:r>
      <w:r w:rsidRPr="00E04E97">
        <w:rPr>
          <w:lang w:eastAsia="pl-PL"/>
        </w:rPr>
        <w:t xml:space="preserve"> na działalność B+R według rodzajów kosztów</w:t>
      </w:r>
    </w:p>
    <w:p w14:paraId="18CFB357" w14:textId="77777777" w:rsidR="005F66EE" w:rsidRDefault="005F66EE" w:rsidP="005739A5">
      <w:pPr>
        <w:pStyle w:val="tytuwykresu"/>
        <w:rPr>
          <w:shd w:val="clear" w:color="auto" w:fill="FFFFFF"/>
        </w:rPr>
      </w:pPr>
    </w:p>
    <w:p w14:paraId="0D5E23F8" w14:textId="53117CBF" w:rsidR="004A026B" w:rsidRDefault="004A026B" w:rsidP="005739A5">
      <w:pPr>
        <w:pStyle w:val="Brakstyluakapitowego"/>
        <w:ind w:firstLine="567"/>
        <w:rPr>
          <w:shd w:val="clear" w:color="auto" w:fill="FFFFFF"/>
        </w:rPr>
      </w:pPr>
      <w:r>
        <w:rPr>
          <w:noProof/>
          <w:lang w:val="pl-PL"/>
        </w:rPr>
        <w:drawing>
          <wp:inline distT="0" distB="0" distL="0" distR="0" wp14:anchorId="28B07FE2" wp14:editId="4A6AC550">
            <wp:extent cx="4608000" cy="1656000"/>
            <wp:effectExtent l="0" t="0" r="2540" b="1905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377DDDFE" w14:textId="11E1ABDC" w:rsidR="00231EFF" w:rsidRDefault="00F853D1" w:rsidP="001749BA">
      <w:pPr>
        <w:rPr>
          <w:shd w:val="clear" w:color="auto" w:fill="FFFFFF"/>
        </w:rPr>
      </w:pPr>
      <w:r w:rsidRPr="0080092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39F6932" wp14:editId="7D207828">
                <wp:simplePos x="0" y="0"/>
                <wp:positionH relativeFrom="column">
                  <wp:posOffset>5241925</wp:posOffset>
                </wp:positionH>
                <wp:positionV relativeFrom="paragraph">
                  <wp:posOffset>33020</wp:posOffset>
                </wp:positionV>
                <wp:extent cx="1751965" cy="872490"/>
                <wp:effectExtent l="0" t="0" r="0" b="381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1965" cy="87249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80E575" w14:textId="038E0038" w:rsidR="00231EFF" w:rsidRPr="00E864BC" w:rsidRDefault="00B1795A" w:rsidP="00B1795A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Nakłady sektora przedsiębiorstw na działalność B+R (BERD) stanowiły 66,1% nakładów wewnętrznych </w:t>
                            </w:r>
                            <w:r w:rsidR="006A1655">
                              <w:t xml:space="preserve">ogółem </w:t>
                            </w:r>
                            <w:r w:rsidR="006A1655">
                              <w:br/>
                            </w:r>
                            <w:r>
                              <w:t>na działalność B+R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9F6932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412.75pt;margin-top:2.6pt;width:137.95pt;height:68.7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" filled="f" stroked="f" strokeweight="0">
                <v:textbox>
                  <w:txbxContent>
                    <w:p w14:paraId="1580E575" w14:textId="038E0038" w:rsidR="00231EFF" w:rsidRPr="00E864BC" w:rsidRDefault="00B1795A" w:rsidP="00B1795A">
                      <w:pPr>
                        <w:pStyle w:val="tekstzboku"/>
                        <w:spacing w:before="0"/>
                      </w:pPr>
                      <w:r>
                        <w:t xml:space="preserve">Nakłady sektora przedsiębiorstw na działalność B+R (BERD) stanowiły 66,1% nakładów wewnętrznych </w:t>
                      </w:r>
                      <w:r w:rsidR="006A1655">
                        <w:t xml:space="preserve">ogółem </w:t>
                      </w:r>
                      <w:r w:rsidR="006A1655">
                        <w:br/>
                      </w:r>
                      <w:r>
                        <w:t>na działalność B+R</w:t>
                      </w:r>
                    </w:p>
                  </w:txbxContent>
                </v:textbox>
              </v:shape>
            </w:pict>
          </mc:Fallback>
        </mc:AlternateContent>
      </w:r>
      <w:r w:rsidR="00B1795A">
        <w:rPr>
          <w:lang w:eastAsia="pl-PL"/>
        </w:rPr>
        <w:t>Wśród sektorów wykonawczych najwyższymi nakładami wewnętrznymi na działalność badawczo-rozwojową charakteryzował się sektor przedsiębiorstw, który przeznaczył na prowadzenie badań naukowych i prac rozwojowych 17,0 mld zł</w:t>
      </w:r>
      <w:r>
        <w:rPr>
          <w:lang w:eastAsia="pl-PL"/>
        </w:rPr>
        <w:t xml:space="preserve"> </w:t>
      </w:r>
      <w:r w:rsidRPr="00F853D1">
        <w:rPr>
          <w:lang w:eastAsia="pl-PL"/>
        </w:rPr>
        <w:t>(wzrost o 27,7% w stosunku do 2017 r.)</w:t>
      </w:r>
      <w:r w:rsidR="00B1795A">
        <w:rPr>
          <w:lang w:eastAsia="pl-PL"/>
        </w:rPr>
        <w:t>. S</w:t>
      </w:r>
      <w:r w:rsidR="00B1795A" w:rsidRPr="0000510E">
        <w:rPr>
          <w:lang w:eastAsia="pl-PL"/>
        </w:rPr>
        <w:t xml:space="preserve">tanowiło </w:t>
      </w:r>
      <w:r w:rsidR="00B1795A">
        <w:rPr>
          <w:lang w:eastAsia="pl-PL"/>
        </w:rPr>
        <w:t xml:space="preserve">to </w:t>
      </w:r>
      <w:r w:rsidR="00B1795A" w:rsidRPr="0000510E">
        <w:rPr>
          <w:lang w:eastAsia="pl-PL"/>
        </w:rPr>
        <w:t>66,1% n</w:t>
      </w:r>
      <w:r w:rsidR="00B1795A" w:rsidRPr="0037215C">
        <w:rPr>
          <w:spacing w:val="-2"/>
          <w:lang w:eastAsia="pl-PL"/>
        </w:rPr>
        <w:t>akładów krajowych</w:t>
      </w:r>
      <w:r w:rsidR="00B1795A" w:rsidRPr="0000510E">
        <w:rPr>
          <w:lang w:eastAsia="pl-PL"/>
        </w:rPr>
        <w:t xml:space="preserve"> brutto na działalność B+R</w:t>
      </w:r>
      <w:r>
        <w:rPr>
          <w:lang w:eastAsia="pl-PL"/>
        </w:rPr>
        <w:t xml:space="preserve"> </w:t>
      </w:r>
      <w:r w:rsidRPr="00F853D1">
        <w:rPr>
          <w:lang w:eastAsia="pl-PL"/>
        </w:rPr>
        <w:t xml:space="preserve">w 2018 r. wobec 64,5% </w:t>
      </w:r>
      <w:r>
        <w:rPr>
          <w:lang w:eastAsia="pl-PL"/>
        </w:rPr>
        <w:br/>
      </w:r>
      <w:r w:rsidRPr="00F853D1">
        <w:rPr>
          <w:lang w:eastAsia="pl-PL"/>
        </w:rPr>
        <w:t>w 2017</w:t>
      </w:r>
      <w:r w:rsidR="00214894">
        <w:rPr>
          <w:lang w:eastAsia="pl-PL"/>
        </w:rPr>
        <w:t xml:space="preserve"> r</w:t>
      </w:r>
      <w:r w:rsidRPr="00F853D1">
        <w:rPr>
          <w:lang w:eastAsia="pl-PL"/>
        </w:rPr>
        <w:t>.</w:t>
      </w:r>
      <w:r w:rsidR="00B1795A" w:rsidRPr="0000510E">
        <w:rPr>
          <w:lang w:eastAsia="pl-PL"/>
        </w:rPr>
        <w:t xml:space="preserve"> </w:t>
      </w:r>
      <w:r w:rsidR="00B1795A">
        <w:rPr>
          <w:lang w:eastAsia="pl-PL"/>
        </w:rPr>
        <w:t>Udziały</w:t>
      </w:r>
      <w:r w:rsidR="00B1795A" w:rsidRPr="0000510E">
        <w:rPr>
          <w:lang w:eastAsia="pl-PL"/>
        </w:rPr>
        <w:t xml:space="preserve"> </w:t>
      </w:r>
      <w:r w:rsidR="00B1795A">
        <w:rPr>
          <w:lang w:eastAsia="pl-PL"/>
        </w:rPr>
        <w:t xml:space="preserve">pozostałych </w:t>
      </w:r>
      <w:r w:rsidR="00B1795A" w:rsidRPr="0000510E">
        <w:rPr>
          <w:lang w:eastAsia="pl-PL"/>
        </w:rPr>
        <w:t>sektor</w:t>
      </w:r>
      <w:r w:rsidR="00B1795A">
        <w:rPr>
          <w:lang w:eastAsia="pl-PL"/>
        </w:rPr>
        <w:t>ów</w:t>
      </w:r>
      <w:r w:rsidR="00B1795A" w:rsidRPr="0000510E">
        <w:rPr>
          <w:lang w:eastAsia="pl-PL"/>
        </w:rPr>
        <w:t xml:space="preserve"> </w:t>
      </w:r>
      <w:r w:rsidR="00B1795A">
        <w:rPr>
          <w:lang w:eastAsia="pl-PL"/>
        </w:rPr>
        <w:t xml:space="preserve">w tych nakładach wyniosły: </w:t>
      </w:r>
      <w:r w:rsidR="00B1795A" w:rsidRPr="0000510E">
        <w:rPr>
          <w:lang w:eastAsia="pl-PL"/>
        </w:rPr>
        <w:t>szkolnictwa wyższego</w:t>
      </w:r>
      <w:r w:rsidR="00B1795A">
        <w:rPr>
          <w:lang w:eastAsia="pl-PL"/>
        </w:rPr>
        <w:t xml:space="preserve"> </w:t>
      </w:r>
      <w:r w:rsidR="00214894">
        <w:rPr>
          <w:lang w:eastAsia="pl-PL"/>
        </w:rPr>
        <w:br/>
      </w:r>
      <w:r w:rsidR="00B1795A">
        <w:rPr>
          <w:lang w:eastAsia="pl-PL"/>
        </w:rPr>
        <w:t xml:space="preserve">– 31,7%, </w:t>
      </w:r>
      <w:r w:rsidR="00B1795A" w:rsidRPr="0000510E">
        <w:rPr>
          <w:lang w:eastAsia="pl-PL"/>
        </w:rPr>
        <w:t>rządow</w:t>
      </w:r>
      <w:r w:rsidR="00B1795A">
        <w:rPr>
          <w:lang w:eastAsia="pl-PL"/>
        </w:rPr>
        <w:t>ego – 1,9% oraz</w:t>
      </w:r>
      <w:r w:rsidR="00B1795A" w:rsidRPr="0000510E">
        <w:rPr>
          <w:lang w:eastAsia="pl-PL"/>
        </w:rPr>
        <w:t xml:space="preserve"> prywat</w:t>
      </w:r>
      <w:r w:rsidR="00B1795A">
        <w:rPr>
          <w:lang w:eastAsia="pl-PL"/>
        </w:rPr>
        <w:t>nych instytucji niekomercyjnych</w:t>
      </w:r>
      <w:r w:rsidR="0037215C">
        <w:rPr>
          <w:lang w:eastAsia="pl-PL"/>
        </w:rPr>
        <w:t xml:space="preserve"> </w:t>
      </w:r>
      <w:r w:rsidR="00B1795A">
        <w:rPr>
          <w:lang w:eastAsia="pl-PL"/>
        </w:rPr>
        <w:t>– 0,3%</w:t>
      </w:r>
      <w:r>
        <w:rPr>
          <w:lang w:eastAsia="pl-PL"/>
        </w:rPr>
        <w:t xml:space="preserve">, wobec odpowiednio 32,9%, </w:t>
      </w:r>
      <w:r w:rsidRPr="00F853D1">
        <w:rPr>
          <w:lang w:eastAsia="pl-PL"/>
        </w:rPr>
        <w:t>2,3% oraz 0,3% w 2017 r.</w:t>
      </w:r>
      <w:r w:rsidR="00231EFF" w:rsidRPr="008331B4">
        <w:rPr>
          <w:shd w:val="clear" w:color="auto" w:fill="FFFFFF"/>
        </w:rPr>
        <w:t xml:space="preserve"> </w:t>
      </w:r>
    </w:p>
    <w:p w14:paraId="1344686C" w14:textId="35F96792" w:rsidR="004E3D1C" w:rsidRDefault="004E3D1C" w:rsidP="001749BA">
      <w:pPr>
        <w:pStyle w:val="tytuwykresu"/>
        <w:rPr>
          <w:lang w:eastAsia="pl-PL"/>
        </w:rPr>
      </w:pPr>
      <w:r>
        <w:rPr>
          <w:lang w:eastAsia="pl-PL"/>
        </w:rPr>
        <w:lastRenderedPageBreak/>
        <w:t>Tablica 2. N</w:t>
      </w:r>
      <w:r w:rsidRPr="00E04E97">
        <w:rPr>
          <w:lang w:eastAsia="pl-PL"/>
        </w:rPr>
        <w:t>akład</w:t>
      </w:r>
      <w:r>
        <w:rPr>
          <w:lang w:eastAsia="pl-PL"/>
        </w:rPr>
        <w:t>y</w:t>
      </w:r>
      <w:r w:rsidRPr="00E04E97">
        <w:rPr>
          <w:lang w:eastAsia="pl-PL"/>
        </w:rPr>
        <w:t xml:space="preserve"> wewnętrzn</w:t>
      </w:r>
      <w:r>
        <w:rPr>
          <w:lang w:eastAsia="pl-PL"/>
        </w:rPr>
        <w:t>e</w:t>
      </w:r>
      <w:r w:rsidRPr="00E04E97">
        <w:rPr>
          <w:lang w:eastAsia="pl-PL"/>
        </w:rPr>
        <w:t xml:space="preserve"> na działalność B+R według</w:t>
      </w:r>
      <w:r>
        <w:rPr>
          <w:lang w:eastAsia="pl-PL"/>
        </w:rPr>
        <w:t xml:space="preserve"> sektorów wykonawczych</w:t>
      </w:r>
    </w:p>
    <w:p w14:paraId="11BF5834" w14:textId="77777777" w:rsidR="00750BD7" w:rsidRDefault="00750BD7" w:rsidP="001749BA">
      <w:pPr>
        <w:pStyle w:val="tytuwykresu"/>
        <w:rPr>
          <w:lang w:eastAsia="pl-PL"/>
        </w:rPr>
      </w:pPr>
    </w:p>
    <w:tbl>
      <w:tblPr>
        <w:tblW w:w="0" w:type="auto"/>
        <w:jc w:val="center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53"/>
        <w:gridCol w:w="1772"/>
        <w:gridCol w:w="1772"/>
      </w:tblGrid>
      <w:tr w:rsidR="00994DDE" w:rsidRPr="00E95B93" w14:paraId="086960BC" w14:textId="77777777" w:rsidTr="00CC6BAF">
        <w:trPr>
          <w:trHeight w:val="283"/>
          <w:jc w:val="center"/>
        </w:trPr>
        <w:tc>
          <w:tcPr>
            <w:tcW w:w="4353" w:type="dxa"/>
            <w:vMerge w:val="restart"/>
            <w:tcBorders>
              <w:top w:val="nil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266A4A4" w14:textId="395BE745" w:rsidR="004E3D1C" w:rsidRPr="00B22565" w:rsidRDefault="00B1795A" w:rsidP="00994DDE">
            <w:pPr>
              <w:pStyle w:val="GWKA"/>
              <w:spacing w:before="120" w:after="120" w:line="240" w:lineRule="exact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SEKTORY WYKONAWCZE</w:t>
            </w:r>
          </w:p>
        </w:tc>
        <w:tc>
          <w:tcPr>
            <w:tcW w:w="1772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6C70443" w14:textId="7E2E8833" w:rsidR="004E3D1C" w:rsidRPr="00994DDE" w:rsidRDefault="004E3D1C" w:rsidP="00C7415E">
            <w:pPr>
              <w:jc w:val="center"/>
              <w:rPr>
                <w:sz w:val="16"/>
                <w:szCs w:val="16"/>
              </w:rPr>
            </w:pPr>
            <w:r w:rsidRPr="00994DDE">
              <w:rPr>
                <w:sz w:val="16"/>
                <w:szCs w:val="16"/>
              </w:rPr>
              <w:t>201</w:t>
            </w:r>
            <w:r w:rsidR="00C7415E">
              <w:rPr>
                <w:sz w:val="16"/>
                <w:szCs w:val="16"/>
              </w:rPr>
              <w:t>7</w:t>
            </w:r>
          </w:p>
        </w:tc>
        <w:tc>
          <w:tcPr>
            <w:tcW w:w="1772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  <w:hideMark/>
          </w:tcPr>
          <w:p w14:paraId="4BFB72A1" w14:textId="670272E7" w:rsidR="004E3D1C" w:rsidRPr="00994DDE" w:rsidRDefault="004E3D1C" w:rsidP="00C7415E">
            <w:pPr>
              <w:jc w:val="center"/>
              <w:rPr>
                <w:sz w:val="16"/>
                <w:szCs w:val="16"/>
              </w:rPr>
            </w:pPr>
            <w:r w:rsidRPr="00994DDE">
              <w:rPr>
                <w:sz w:val="16"/>
                <w:szCs w:val="16"/>
              </w:rPr>
              <w:t>201</w:t>
            </w:r>
            <w:r w:rsidR="00C7415E">
              <w:rPr>
                <w:sz w:val="16"/>
                <w:szCs w:val="16"/>
              </w:rPr>
              <w:t>8</w:t>
            </w:r>
          </w:p>
        </w:tc>
      </w:tr>
      <w:tr w:rsidR="004E3D1C" w:rsidRPr="00E95B93" w14:paraId="598AC782" w14:textId="77777777" w:rsidTr="00EA4FA6">
        <w:trPr>
          <w:trHeight w:val="283"/>
          <w:jc w:val="center"/>
        </w:trPr>
        <w:tc>
          <w:tcPr>
            <w:tcW w:w="4353" w:type="dxa"/>
            <w:vMerge/>
            <w:tcBorders>
              <w:top w:val="single" w:sz="4" w:space="0" w:color="auto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DB0C265" w14:textId="77777777" w:rsidR="004E3D1C" w:rsidRPr="00B22565" w:rsidRDefault="004E3D1C" w:rsidP="00B22565">
            <w:pPr>
              <w:pStyle w:val="GWKA"/>
              <w:spacing w:before="120" w:after="120" w:line="240" w:lineRule="exact"/>
              <w:rPr>
                <w:rFonts w:ascii="Fira Sans" w:hAnsi="Fira Sans"/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111E7C14" w14:textId="77777777" w:rsidR="004E3D1C" w:rsidRPr="00994DDE" w:rsidRDefault="004E3D1C" w:rsidP="00994DDE">
            <w:pPr>
              <w:jc w:val="center"/>
              <w:rPr>
                <w:sz w:val="16"/>
                <w:szCs w:val="16"/>
              </w:rPr>
            </w:pPr>
            <w:r w:rsidRPr="00994DDE">
              <w:rPr>
                <w:sz w:val="16"/>
                <w:szCs w:val="16"/>
              </w:rPr>
              <w:t>w mln zł</w:t>
            </w:r>
          </w:p>
        </w:tc>
      </w:tr>
      <w:tr w:rsidR="00C7415E" w:rsidRPr="00E95B93" w14:paraId="1B9AE811" w14:textId="77777777" w:rsidTr="00CC6BAF">
        <w:trPr>
          <w:trHeight w:val="322"/>
          <w:jc w:val="center"/>
        </w:trPr>
        <w:tc>
          <w:tcPr>
            <w:tcW w:w="4353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C14A191" w14:textId="5784566E" w:rsidR="00C7415E" w:rsidRPr="00B22565" w:rsidRDefault="00C7415E" w:rsidP="00C7415E">
            <w:pPr>
              <w:pStyle w:val="BOK0"/>
              <w:spacing w:before="120" w:after="120" w:line="240" w:lineRule="exact"/>
              <w:rPr>
                <w:rFonts w:ascii="Fira Sans" w:hAnsi="Fira Sans"/>
                <w:b/>
                <w:sz w:val="16"/>
                <w:szCs w:val="16"/>
              </w:rPr>
            </w:pPr>
            <w:r w:rsidRPr="00B22565">
              <w:rPr>
                <w:rFonts w:ascii="Fira Sans" w:hAnsi="Fira Sans"/>
                <w:b/>
                <w:sz w:val="16"/>
                <w:szCs w:val="16"/>
              </w:rPr>
              <w:t>Ogółem (GERD)</w:t>
            </w:r>
          </w:p>
        </w:tc>
        <w:tc>
          <w:tcPr>
            <w:tcW w:w="1772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E86FB42" w14:textId="0E5347CB" w:rsidR="00C7415E" w:rsidRPr="00AF047C" w:rsidRDefault="00C7415E" w:rsidP="00926E11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6"/>
                <w:szCs w:val="16"/>
              </w:rPr>
            </w:pPr>
            <w:r w:rsidRPr="00AF047C">
              <w:rPr>
                <w:rFonts w:ascii="Fira Sans" w:hAnsi="Fira Sans"/>
                <w:b/>
                <w:sz w:val="16"/>
                <w:szCs w:val="16"/>
              </w:rPr>
              <w:t>20578,5</w:t>
            </w:r>
          </w:p>
        </w:tc>
        <w:tc>
          <w:tcPr>
            <w:tcW w:w="1772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1B620D0A" w14:textId="2C26497C" w:rsidR="00C7415E" w:rsidRPr="00AF047C" w:rsidRDefault="00C7415E" w:rsidP="00926E11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6"/>
                <w:szCs w:val="16"/>
              </w:rPr>
            </w:pPr>
            <w:r w:rsidRPr="00AF047C">
              <w:rPr>
                <w:rFonts w:ascii="Fira Sans" w:hAnsi="Fira Sans"/>
                <w:b/>
                <w:sz w:val="16"/>
                <w:szCs w:val="16"/>
              </w:rPr>
              <w:t>25</w:t>
            </w:r>
            <w:r w:rsidR="00644F54">
              <w:rPr>
                <w:rFonts w:ascii="Fira Sans" w:hAnsi="Fira Sans"/>
                <w:b/>
                <w:sz w:val="16"/>
                <w:szCs w:val="16"/>
              </w:rPr>
              <w:t>647</w:t>
            </w:r>
            <w:r w:rsidRPr="00AF047C">
              <w:rPr>
                <w:rFonts w:ascii="Fira Sans" w:hAnsi="Fira Sans"/>
                <w:b/>
                <w:sz w:val="16"/>
                <w:szCs w:val="16"/>
              </w:rPr>
              <w:t>,</w:t>
            </w:r>
            <w:r w:rsidR="00644F54">
              <w:rPr>
                <w:rFonts w:ascii="Fira Sans" w:hAnsi="Fira Sans"/>
                <w:b/>
                <w:sz w:val="16"/>
                <w:szCs w:val="16"/>
              </w:rPr>
              <w:t>8</w:t>
            </w:r>
          </w:p>
        </w:tc>
      </w:tr>
      <w:tr w:rsidR="00C7415E" w:rsidRPr="00E95B93" w14:paraId="4A60E7A2" w14:textId="77777777" w:rsidTr="00994DDE">
        <w:trPr>
          <w:trHeight w:val="322"/>
          <w:jc w:val="center"/>
        </w:trPr>
        <w:tc>
          <w:tcPr>
            <w:tcW w:w="435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0C586D4" w14:textId="27EA534D" w:rsidR="00C7415E" w:rsidRPr="00B22565" w:rsidRDefault="00C7415E" w:rsidP="00C7415E">
            <w:pPr>
              <w:pStyle w:val="BOK0"/>
              <w:spacing w:before="120" w:after="120" w:line="240" w:lineRule="exact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 xml:space="preserve">Przedsiębiorstw </w:t>
            </w:r>
            <w:r>
              <w:rPr>
                <w:rFonts w:ascii="Fira Sans" w:hAnsi="Fira Sans"/>
                <w:sz w:val="16"/>
                <w:szCs w:val="16"/>
              </w:rPr>
              <w:t>(BERD)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4D244C3" w14:textId="1266F28F" w:rsidR="00C7415E" w:rsidRPr="00B22565" w:rsidRDefault="00C7415E" w:rsidP="00926E11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13271,9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21A4CD33" w14:textId="67BC2A65" w:rsidR="00C7415E" w:rsidRPr="00B22565" w:rsidRDefault="00C7415E" w:rsidP="00926E11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16950,8</w:t>
            </w:r>
          </w:p>
        </w:tc>
      </w:tr>
      <w:tr w:rsidR="00C7415E" w:rsidRPr="00E95B93" w14:paraId="57D47FF4" w14:textId="77777777" w:rsidTr="00994DDE">
        <w:trPr>
          <w:trHeight w:val="322"/>
          <w:jc w:val="center"/>
        </w:trPr>
        <w:tc>
          <w:tcPr>
            <w:tcW w:w="435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2A2FDFC" w14:textId="4AB45E6B" w:rsidR="00C7415E" w:rsidRPr="00B22565" w:rsidRDefault="00C7415E" w:rsidP="00C7415E">
            <w:pPr>
              <w:pStyle w:val="BOK0"/>
              <w:spacing w:before="120" w:after="120" w:line="240" w:lineRule="exact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 xml:space="preserve">Rządowy </w:t>
            </w:r>
            <w:r>
              <w:rPr>
                <w:rFonts w:ascii="Fira Sans" w:hAnsi="Fira Sans"/>
                <w:sz w:val="16"/>
                <w:szCs w:val="16"/>
              </w:rPr>
              <w:t>(GOVERD)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1F64EA4" w14:textId="07717716" w:rsidR="00C7415E" w:rsidRPr="00B22565" w:rsidRDefault="00C7415E" w:rsidP="00926E11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470,2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2133B5DC" w14:textId="0A6A5E64" w:rsidR="00C7415E" w:rsidRPr="00B22565" w:rsidRDefault="00C7415E" w:rsidP="00926E11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498,6</w:t>
            </w:r>
          </w:p>
        </w:tc>
      </w:tr>
      <w:tr w:rsidR="00C7415E" w:rsidRPr="00E95B93" w14:paraId="5E196B5A" w14:textId="77777777" w:rsidTr="00994DDE">
        <w:trPr>
          <w:trHeight w:val="322"/>
          <w:jc w:val="center"/>
        </w:trPr>
        <w:tc>
          <w:tcPr>
            <w:tcW w:w="435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E3D94FA" w14:textId="29E2F375" w:rsidR="00C7415E" w:rsidRPr="00B22565" w:rsidRDefault="00C7415E" w:rsidP="00C7415E">
            <w:pPr>
              <w:pStyle w:val="BOK0"/>
              <w:spacing w:before="120" w:after="120" w:line="240" w:lineRule="exact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 xml:space="preserve">Szkolnictwa wyższego </w:t>
            </w:r>
            <w:r>
              <w:rPr>
                <w:rFonts w:ascii="Fira Sans" w:hAnsi="Fira Sans"/>
                <w:sz w:val="16"/>
                <w:szCs w:val="16"/>
              </w:rPr>
              <w:t>(HERD)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B88EC6C" w14:textId="3574E25F" w:rsidR="00C7415E" w:rsidRPr="00B22565" w:rsidRDefault="00C7415E" w:rsidP="00926E11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6764,9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7EE2CE83" w14:textId="15ECD5E9" w:rsidR="00C7415E" w:rsidRPr="00B22565" w:rsidRDefault="00C7415E" w:rsidP="00926E11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8121,7</w:t>
            </w:r>
          </w:p>
        </w:tc>
      </w:tr>
      <w:tr w:rsidR="00C7415E" w:rsidRPr="00E95B93" w14:paraId="50327161" w14:textId="77777777" w:rsidTr="00994DDE">
        <w:trPr>
          <w:trHeight w:val="322"/>
          <w:jc w:val="center"/>
        </w:trPr>
        <w:tc>
          <w:tcPr>
            <w:tcW w:w="435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0384DF7" w14:textId="5246B775" w:rsidR="00C7415E" w:rsidRPr="00B22565" w:rsidRDefault="00C7415E" w:rsidP="00C7415E">
            <w:pPr>
              <w:pStyle w:val="BOK0"/>
              <w:spacing w:before="120" w:after="120" w:line="240" w:lineRule="exact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 xml:space="preserve">Prywatnych instytucji niekomercyjnych </w:t>
            </w:r>
            <w:r>
              <w:rPr>
                <w:rFonts w:ascii="Fira Sans" w:hAnsi="Fira Sans"/>
                <w:sz w:val="16"/>
                <w:szCs w:val="16"/>
              </w:rPr>
              <w:t>(PNPERD)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5B13B048" w14:textId="58569B14" w:rsidR="00C7415E" w:rsidRPr="00B22565" w:rsidRDefault="00C7415E" w:rsidP="00926E11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71,4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1D5E92CD" w14:textId="60B93EBE" w:rsidR="00C7415E" w:rsidRPr="00B22565" w:rsidRDefault="00C7415E" w:rsidP="00926E11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7</w:t>
            </w:r>
            <w:r>
              <w:rPr>
                <w:rFonts w:ascii="Fira Sans" w:hAnsi="Fira Sans"/>
                <w:sz w:val="16"/>
                <w:szCs w:val="16"/>
              </w:rPr>
              <w:t>6</w:t>
            </w:r>
            <w:r w:rsidRPr="00B22565">
              <w:rPr>
                <w:rFonts w:ascii="Fira Sans" w:hAnsi="Fira Sans"/>
                <w:sz w:val="16"/>
                <w:szCs w:val="16"/>
              </w:rPr>
              <w:t>,</w:t>
            </w:r>
            <w:r>
              <w:rPr>
                <w:rFonts w:ascii="Fira Sans" w:hAnsi="Fira Sans"/>
                <w:sz w:val="16"/>
                <w:szCs w:val="16"/>
              </w:rPr>
              <w:t>7</w:t>
            </w:r>
          </w:p>
        </w:tc>
      </w:tr>
    </w:tbl>
    <w:p w14:paraId="070D5457" w14:textId="77777777" w:rsidR="004E3D1C" w:rsidRDefault="004E3D1C" w:rsidP="004E3D1C">
      <w:pPr>
        <w:jc w:val="both"/>
        <w:rPr>
          <w:lang w:eastAsia="pl-PL"/>
        </w:rPr>
      </w:pPr>
    </w:p>
    <w:p w14:paraId="3A3464D7" w14:textId="71116C1F" w:rsidR="004E3D1C" w:rsidRDefault="00B1795A" w:rsidP="001749BA">
      <w:pPr>
        <w:rPr>
          <w:lang w:eastAsia="pl-PL"/>
        </w:rPr>
      </w:pPr>
      <w:r>
        <w:rPr>
          <w:lang w:eastAsia="pl-PL"/>
        </w:rPr>
        <w:t xml:space="preserve">Podobnie jak w latach poprzednich, głównymi sektorami finansującymi działalność B+R </w:t>
      </w:r>
      <w:r w:rsidR="003C4D77">
        <w:rPr>
          <w:lang w:eastAsia="pl-PL"/>
        </w:rPr>
        <w:br/>
      </w:r>
      <w:r>
        <w:rPr>
          <w:lang w:eastAsia="pl-PL"/>
        </w:rPr>
        <w:t xml:space="preserve">w 2018 r. był sektor przedsiębiorstw oraz sektor rządowy, których środki stanowiły odpowiednio 53,3% oraz 35,4% </w:t>
      </w:r>
      <w:r w:rsidR="00233AB2" w:rsidRPr="00233AB2">
        <w:rPr>
          <w:lang w:eastAsia="pl-PL"/>
        </w:rPr>
        <w:t>(wobec 52,4% oraz 38,3% w 2017 r.)</w:t>
      </w:r>
      <w:r w:rsidR="00233AB2">
        <w:rPr>
          <w:lang w:eastAsia="pl-PL"/>
        </w:rPr>
        <w:t xml:space="preserve"> </w:t>
      </w:r>
      <w:r>
        <w:rPr>
          <w:lang w:eastAsia="pl-PL"/>
        </w:rPr>
        <w:t>wszystkich nakładów poniesionych na prowadzenie badań naukowych i prac rozwojowych.</w:t>
      </w:r>
    </w:p>
    <w:p w14:paraId="11C1CFC1" w14:textId="61BA0DB7" w:rsidR="00146C61" w:rsidRDefault="00146C61" w:rsidP="0080092B">
      <w:pPr>
        <w:rPr>
          <w:shd w:val="clear" w:color="auto" w:fill="FFFFFF"/>
        </w:rPr>
      </w:pPr>
    </w:p>
    <w:p w14:paraId="023DA309" w14:textId="45D96D2C" w:rsidR="004E3D1C" w:rsidRDefault="004E3D1C" w:rsidP="001749BA">
      <w:pPr>
        <w:pStyle w:val="tytuwykresu"/>
        <w:rPr>
          <w:lang w:eastAsia="pl-PL"/>
        </w:rPr>
      </w:pPr>
      <w:r w:rsidRPr="00A34A66">
        <w:rPr>
          <w:lang w:eastAsia="pl-PL"/>
        </w:rPr>
        <w:t xml:space="preserve">Wykres </w:t>
      </w:r>
      <w:r>
        <w:rPr>
          <w:lang w:eastAsia="pl-PL"/>
        </w:rPr>
        <w:t>2</w:t>
      </w:r>
      <w:r w:rsidRPr="00A34A66">
        <w:rPr>
          <w:lang w:eastAsia="pl-PL"/>
        </w:rPr>
        <w:t xml:space="preserve">. </w:t>
      </w:r>
      <w:r w:rsidRPr="007C6015">
        <w:rPr>
          <w:lang w:eastAsia="pl-PL"/>
        </w:rPr>
        <w:t>Struktura nakładów wewnętrznych na działalność B+R według sektorów finansujących</w:t>
      </w:r>
    </w:p>
    <w:p w14:paraId="7C570CE5" w14:textId="08A5F2C9" w:rsidR="00B1795A" w:rsidRDefault="00B1795A" w:rsidP="003C4D77">
      <w:pPr>
        <w:pStyle w:val="Brakstyluakapitowego"/>
        <w:ind w:firstLine="567"/>
      </w:pPr>
      <w:r>
        <w:rPr>
          <w:noProof/>
          <w:lang w:val="pl-PL"/>
        </w:rPr>
        <w:drawing>
          <wp:inline distT="0" distB="0" distL="0" distR="0" wp14:anchorId="615FAF3B" wp14:editId="2F2536E5">
            <wp:extent cx="4608000" cy="1764000"/>
            <wp:effectExtent l="0" t="0" r="2540" b="8255"/>
            <wp:docPr id="2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1E72C03F" w14:textId="66C2AE7B" w:rsidR="00231EFF" w:rsidRPr="00197A7F" w:rsidRDefault="004E3D1C" w:rsidP="001749BA">
      <w:pPr>
        <w:pStyle w:val="Nagwek1"/>
      </w:pPr>
      <w:r w:rsidRPr="004E591B">
        <w:rPr>
          <w:noProof/>
        </w:rPr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anchorId="48F84109" wp14:editId="32299458">
                <wp:simplePos x="0" y="0"/>
                <wp:positionH relativeFrom="column">
                  <wp:posOffset>5234466</wp:posOffset>
                </wp:positionH>
                <wp:positionV relativeFrom="paragraph">
                  <wp:posOffset>314145</wp:posOffset>
                </wp:positionV>
                <wp:extent cx="1725295" cy="563880"/>
                <wp:effectExtent l="0" t="0" r="0" b="0"/>
                <wp:wrapTight wrapText="bothSides">
                  <wp:wrapPolygon edited="0">
                    <wp:start x="715" y="0"/>
                    <wp:lineTo x="715" y="20432"/>
                    <wp:lineTo x="20749" y="20432"/>
                    <wp:lineTo x="20749" y="0"/>
                    <wp:lineTo x="715" y="0"/>
                  </wp:wrapPolygon>
                </wp:wrapTight>
                <wp:docPr id="13" name="Pole tekstow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563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B867D" w14:textId="6919BEDE" w:rsidR="00231EFF" w:rsidRPr="00231EFF" w:rsidRDefault="004E3D1C" w:rsidP="00DF4CE9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Liczba osób zaangażowanych w działalność B+R wzrosła </w:t>
                            </w:r>
                            <w:r w:rsidR="001749BA">
                              <w:br/>
                            </w:r>
                            <w:r>
                              <w:t>o</w:t>
                            </w:r>
                            <w:r w:rsidR="001749BA">
                              <w:t xml:space="preserve"> </w:t>
                            </w:r>
                            <w:r>
                              <w:t>11,</w:t>
                            </w:r>
                            <w:r w:rsidR="00644F54">
                              <w:t>3</w:t>
                            </w:r>
                            <w:r>
                              <w:t>% wobec 201</w:t>
                            </w:r>
                            <w:r w:rsidR="00644F54">
                              <w:t>7</w:t>
                            </w:r>
                            <w: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84109" id="Pole tekstowe 13" o:spid="_x0000_s1029" type="#_x0000_t202" style="position:absolute;margin-left:412.15pt;margin-top:24.75pt;width:135.85pt;height:44.4pt;z-index:-251507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" filled="f" stroked="f">
                <v:textbox>
                  <w:txbxContent>
                    <w:p w14:paraId="361B867D" w14:textId="6919BEDE" w:rsidR="00231EFF" w:rsidRPr="00231EFF" w:rsidRDefault="004E3D1C" w:rsidP="00DF4CE9">
                      <w:pPr>
                        <w:pStyle w:val="tekstzboku"/>
                        <w:spacing w:before="0"/>
                      </w:pPr>
                      <w:r>
                        <w:t xml:space="preserve">Liczba osób zaangażowanych w działalność B+R wzrosła </w:t>
                      </w:r>
                      <w:r w:rsidR="001749BA">
                        <w:br/>
                      </w:r>
                      <w:r>
                        <w:t>o</w:t>
                      </w:r>
                      <w:r w:rsidR="001749BA">
                        <w:t xml:space="preserve"> </w:t>
                      </w:r>
                      <w:r>
                        <w:t>11,</w:t>
                      </w:r>
                      <w:r w:rsidR="00644F54">
                        <w:t>3</w:t>
                      </w:r>
                      <w:r>
                        <w:t>% wobec 201</w:t>
                      </w:r>
                      <w:r w:rsidR="00644F54">
                        <w:t>7</w:t>
                      </w:r>
                      <w:r>
                        <w:t xml:space="preserve"> 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shd w:val="clear" w:color="auto" w:fill="FFFFFF"/>
        </w:rPr>
        <w:t>PERSONEL</w:t>
      </w:r>
      <w:r w:rsidRPr="006614F6">
        <w:rPr>
          <w:shd w:val="clear" w:color="auto" w:fill="FFFFFF"/>
        </w:rPr>
        <w:t xml:space="preserve"> W </w:t>
      </w:r>
      <w:r w:rsidRPr="001749BA">
        <w:t>DZIAŁALNOŚCI</w:t>
      </w:r>
      <w:r w:rsidRPr="006614F6">
        <w:rPr>
          <w:shd w:val="clear" w:color="auto" w:fill="FFFFFF"/>
        </w:rPr>
        <w:t xml:space="preserve"> BADAWCZEJ I </w:t>
      </w:r>
      <w:r>
        <w:rPr>
          <w:shd w:val="clear" w:color="auto" w:fill="FFFFFF"/>
        </w:rPr>
        <w:t>ROZWOJOWEJ</w:t>
      </w:r>
      <w:r w:rsidRPr="004E591B">
        <w:rPr>
          <w:noProof/>
        </w:rPr>
        <w:t xml:space="preserve"> </w:t>
      </w:r>
    </w:p>
    <w:p w14:paraId="3345F5AC" w14:textId="40CD8301" w:rsidR="00231EFF" w:rsidRDefault="00DF4CE9" w:rsidP="00231EFF">
      <w:pPr>
        <w:rPr>
          <w:spacing w:val="-2"/>
          <w:sz w:val="18"/>
        </w:rPr>
      </w:pPr>
      <w:r w:rsidRPr="004C4765">
        <w:rPr>
          <w:shd w:val="clear" w:color="auto" w:fill="FFFFFF"/>
        </w:rPr>
        <w:t>W 201</w:t>
      </w:r>
      <w:r>
        <w:rPr>
          <w:shd w:val="clear" w:color="auto" w:fill="FFFFFF"/>
        </w:rPr>
        <w:t>8</w:t>
      </w:r>
      <w:r w:rsidRPr="004C4765">
        <w:rPr>
          <w:shd w:val="clear" w:color="auto" w:fill="FFFFFF"/>
        </w:rPr>
        <w:t xml:space="preserve"> r. </w:t>
      </w:r>
      <w:r>
        <w:rPr>
          <w:shd w:val="clear" w:color="auto" w:fill="FFFFFF"/>
        </w:rPr>
        <w:t xml:space="preserve">w działalność badawczo-rozwojową zaangażowanych było </w:t>
      </w:r>
      <w:r w:rsidRPr="00753257">
        <w:rPr>
          <w:shd w:val="clear" w:color="auto" w:fill="FFFFFF"/>
        </w:rPr>
        <w:t>266283</w:t>
      </w:r>
      <w:r>
        <w:rPr>
          <w:shd w:val="clear" w:color="auto" w:fill="FFFFFF"/>
        </w:rPr>
        <w:t xml:space="preserve"> osób, co oznacza </w:t>
      </w:r>
      <w:r w:rsidRPr="001B7B28">
        <w:rPr>
          <w:shd w:val="clear" w:color="auto" w:fill="FFFFFF"/>
        </w:rPr>
        <w:t>wzrost</w:t>
      </w:r>
      <w:r>
        <w:rPr>
          <w:shd w:val="clear" w:color="auto" w:fill="FFFFFF"/>
        </w:rPr>
        <w:t xml:space="preserve"> w porównaniu do 2017 r. o </w:t>
      </w:r>
      <w:r w:rsidRPr="00753257">
        <w:rPr>
          <w:shd w:val="clear" w:color="auto" w:fill="FFFFFF"/>
        </w:rPr>
        <w:t>11,3</w:t>
      </w:r>
      <w:r>
        <w:rPr>
          <w:shd w:val="clear" w:color="auto" w:fill="FFFFFF"/>
        </w:rPr>
        <w:t xml:space="preserve">%. Rzeczywiste zaangażowanie personelu B+R w prowadzone badania naukowe i prace rozwojowe wyniosło </w:t>
      </w:r>
      <w:r w:rsidRPr="00753257">
        <w:rPr>
          <w:shd w:val="clear" w:color="auto" w:fill="FFFFFF"/>
        </w:rPr>
        <w:t>161993,1</w:t>
      </w:r>
      <w:r>
        <w:rPr>
          <w:shd w:val="clear" w:color="auto" w:fill="FFFFFF"/>
        </w:rPr>
        <w:t xml:space="preserve"> ekwiwalentów pełnego czasu pracy (EPC)</w:t>
      </w:r>
      <w:r w:rsidR="00233AB2">
        <w:rPr>
          <w:shd w:val="clear" w:color="auto" w:fill="FFFFFF"/>
        </w:rPr>
        <w:t xml:space="preserve"> </w:t>
      </w:r>
      <w:r w:rsidR="00233AB2" w:rsidRPr="00233AB2">
        <w:rPr>
          <w:shd w:val="clear" w:color="auto" w:fill="FFFFFF"/>
        </w:rPr>
        <w:t xml:space="preserve">i wzrosło w </w:t>
      </w:r>
      <w:r w:rsidR="00214894">
        <w:rPr>
          <w:shd w:val="clear" w:color="auto" w:fill="FFFFFF"/>
        </w:rPr>
        <w:t>skali roku</w:t>
      </w:r>
      <w:r w:rsidR="00233AB2" w:rsidRPr="00233AB2">
        <w:rPr>
          <w:shd w:val="clear" w:color="auto" w:fill="FFFFFF"/>
        </w:rPr>
        <w:t xml:space="preserve"> o 12,4%.</w:t>
      </w:r>
      <w:r>
        <w:rPr>
          <w:shd w:val="clear" w:color="auto" w:fill="FFFFFF"/>
        </w:rPr>
        <w:t xml:space="preserve"> Działalność B+R była realizowana przede wszystkim przez personel wewnętrzny (pracujących), który stanowił </w:t>
      </w:r>
      <w:r w:rsidRPr="00753257">
        <w:rPr>
          <w:shd w:val="clear" w:color="auto" w:fill="FFFFFF"/>
        </w:rPr>
        <w:t>76,5</w:t>
      </w:r>
      <w:r>
        <w:rPr>
          <w:shd w:val="clear" w:color="auto" w:fill="FFFFFF"/>
        </w:rPr>
        <w:t xml:space="preserve">% personelu B+R wyrażonego w osobach oraz </w:t>
      </w:r>
      <w:r w:rsidRPr="00753257">
        <w:rPr>
          <w:shd w:val="clear" w:color="auto" w:fill="FFFFFF"/>
        </w:rPr>
        <w:t>81,1</w:t>
      </w:r>
      <w:r>
        <w:rPr>
          <w:shd w:val="clear" w:color="auto" w:fill="FFFFFF"/>
        </w:rPr>
        <w:t>% – w EPC</w:t>
      </w:r>
      <w:r w:rsidR="00233AB2">
        <w:rPr>
          <w:shd w:val="clear" w:color="auto" w:fill="FFFFFF"/>
        </w:rPr>
        <w:t xml:space="preserve"> </w:t>
      </w:r>
      <w:r w:rsidR="00233AB2" w:rsidRPr="00233AB2">
        <w:rPr>
          <w:shd w:val="clear" w:color="auto" w:fill="FFFFFF"/>
        </w:rPr>
        <w:t>(w 2017 r. udziały te wyniosły odpowiednio 78,4% i 84,3%).</w:t>
      </w:r>
    </w:p>
    <w:p w14:paraId="6D5C4522" w14:textId="159499EE" w:rsidR="00EB7EE5" w:rsidRDefault="00EB7EE5" w:rsidP="00231EFF">
      <w:pPr>
        <w:rPr>
          <w:spacing w:val="-2"/>
          <w:sz w:val="18"/>
        </w:rPr>
      </w:pPr>
    </w:p>
    <w:p w14:paraId="78ADF4B2" w14:textId="553F355A" w:rsidR="004E3D1C" w:rsidRDefault="004E3D1C" w:rsidP="001749BA">
      <w:pPr>
        <w:pStyle w:val="tytuwykresu"/>
        <w:rPr>
          <w:lang w:eastAsia="pl-PL"/>
        </w:rPr>
      </w:pPr>
      <w:r w:rsidRPr="00A34A66">
        <w:rPr>
          <w:lang w:eastAsia="pl-PL"/>
        </w:rPr>
        <w:t xml:space="preserve">Wykres </w:t>
      </w:r>
      <w:r>
        <w:rPr>
          <w:lang w:eastAsia="pl-PL"/>
        </w:rPr>
        <w:t>3</w:t>
      </w:r>
      <w:r w:rsidRPr="00A34A66">
        <w:rPr>
          <w:lang w:eastAsia="pl-PL"/>
        </w:rPr>
        <w:t xml:space="preserve">. </w:t>
      </w:r>
      <w:r w:rsidRPr="004E1C34">
        <w:rPr>
          <w:lang w:eastAsia="pl-PL"/>
        </w:rPr>
        <w:t xml:space="preserve">Personel B+R według </w:t>
      </w:r>
      <w:r>
        <w:rPr>
          <w:lang w:eastAsia="pl-PL"/>
        </w:rPr>
        <w:t>głównych grup</w:t>
      </w:r>
    </w:p>
    <w:p w14:paraId="3F1EFC53" w14:textId="202A9F0C" w:rsidR="00842835" w:rsidRDefault="00842835" w:rsidP="006A1655">
      <w:pPr>
        <w:pStyle w:val="Brakstyluakapitowego"/>
        <w:ind w:firstLine="567"/>
      </w:pPr>
      <w:r>
        <w:rPr>
          <w:noProof/>
          <w:lang w:val="pl-PL"/>
        </w:rPr>
        <w:drawing>
          <wp:inline distT="0" distB="0" distL="0" distR="0" wp14:anchorId="1E244862" wp14:editId="5F9FCE3C">
            <wp:extent cx="4608000" cy="1584000"/>
            <wp:effectExtent l="0" t="0" r="2540" b="0"/>
            <wp:docPr id="11" name="Wykres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2DF6E133" w14:textId="6FEA56B5" w:rsidR="004E3D1C" w:rsidRDefault="00DF4CE9" w:rsidP="001749BA">
      <w:pPr>
        <w:rPr>
          <w:shd w:val="clear" w:color="auto" w:fill="FFFFFF"/>
        </w:rPr>
      </w:pPr>
      <w:r>
        <w:rPr>
          <w:shd w:val="clear" w:color="auto" w:fill="FFFFFF"/>
        </w:rPr>
        <w:lastRenderedPageBreak/>
        <w:t xml:space="preserve">W </w:t>
      </w:r>
      <w:r w:rsidR="00214894">
        <w:rPr>
          <w:shd w:val="clear" w:color="auto" w:fill="FFFFFF"/>
        </w:rPr>
        <w:t xml:space="preserve">2018 r. w </w:t>
      </w:r>
      <w:r>
        <w:rPr>
          <w:shd w:val="clear" w:color="auto" w:fill="FFFFFF"/>
        </w:rPr>
        <w:t xml:space="preserve">strukturze osób zaangażowanych w działalność B+R według realizowanej funkcji dominowali badacze, którzy stanowili odpowiednio </w:t>
      </w:r>
      <w:r w:rsidRPr="00381A42">
        <w:rPr>
          <w:shd w:val="clear" w:color="auto" w:fill="FFFFFF"/>
        </w:rPr>
        <w:t>74,1% i 67,1</w:t>
      </w:r>
      <w:r>
        <w:rPr>
          <w:shd w:val="clear" w:color="auto" w:fill="FFFFFF"/>
        </w:rPr>
        <w:t>% personelu</w:t>
      </w:r>
      <w:r w:rsidDel="000C3F73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wewnętrznego </w:t>
      </w:r>
      <w:r w:rsidR="00233AB2">
        <w:rPr>
          <w:shd w:val="clear" w:color="auto" w:fill="FFFFFF"/>
        </w:rPr>
        <w:br/>
      </w:r>
      <w:r>
        <w:rPr>
          <w:shd w:val="clear" w:color="auto" w:fill="FFFFFF"/>
        </w:rPr>
        <w:t>i zewnętrznego B+R wyrażonego w osobach</w:t>
      </w:r>
      <w:r w:rsidR="00233AB2">
        <w:rPr>
          <w:shd w:val="clear" w:color="auto" w:fill="FFFFFF"/>
        </w:rPr>
        <w:t xml:space="preserve"> </w:t>
      </w:r>
      <w:r w:rsidR="00233AB2" w:rsidRPr="00233AB2">
        <w:rPr>
          <w:shd w:val="clear" w:color="auto" w:fill="FFFFFF"/>
        </w:rPr>
        <w:t>(w</w:t>
      </w:r>
      <w:r w:rsidR="00214894">
        <w:rPr>
          <w:shd w:val="clear" w:color="auto" w:fill="FFFFFF"/>
        </w:rPr>
        <w:t>obec</w:t>
      </w:r>
      <w:r w:rsidR="00233AB2" w:rsidRPr="00233AB2">
        <w:rPr>
          <w:shd w:val="clear" w:color="auto" w:fill="FFFFFF"/>
        </w:rPr>
        <w:t xml:space="preserve"> 78,2% i 79,8%</w:t>
      </w:r>
      <w:r w:rsidR="00214894">
        <w:rPr>
          <w:shd w:val="clear" w:color="auto" w:fill="FFFFFF"/>
        </w:rPr>
        <w:t xml:space="preserve"> przed rokiem</w:t>
      </w:r>
      <w:r w:rsidR="00233AB2" w:rsidRPr="00233AB2">
        <w:rPr>
          <w:shd w:val="clear" w:color="auto" w:fill="FFFFFF"/>
        </w:rPr>
        <w:t>)</w:t>
      </w:r>
      <w:r>
        <w:rPr>
          <w:shd w:val="clear" w:color="auto" w:fill="FFFFFF"/>
        </w:rPr>
        <w:t xml:space="preserve">. W ekwiwalentach pełnego czasu pracy udziały te wyniosły </w:t>
      </w:r>
      <w:r w:rsidRPr="00381A42">
        <w:rPr>
          <w:shd w:val="clear" w:color="auto" w:fill="FFFFFF"/>
        </w:rPr>
        <w:t>75,1</w:t>
      </w:r>
      <w:r>
        <w:rPr>
          <w:shd w:val="clear" w:color="auto" w:fill="FFFFFF"/>
        </w:rPr>
        <w:t xml:space="preserve">% pracujących w B+R oraz </w:t>
      </w:r>
      <w:r w:rsidRPr="005B7513">
        <w:rPr>
          <w:shd w:val="clear" w:color="auto" w:fill="FFFFFF"/>
        </w:rPr>
        <w:t>62,5%</w:t>
      </w:r>
      <w:r>
        <w:rPr>
          <w:shd w:val="clear" w:color="auto" w:fill="FFFFFF"/>
        </w:rPr>
        <w:t xml:space="preserve"> współpracowników zewnętrznych.</w:t>
      </w:r>
    </w:p>
    <w:p w14:paraId="110B4BF8" w14:textId="072E1AAF" w:rsidR="001749BA" w:rsidRDefault="001749BA" w:rsidP="00902C88">
      <w:pPr>
        <w:rPr>
          <w:lang w:eastAsia="pl-PL"/>
        </w:rPr>
      </w:pPr>
    </w:p>
    <w:p w14:paraId="732A2449" w14:textId="011528DF" w:rsidR="004E3D1C" w:rsidRDefault="004E3D1C" w:rsidP="001749BA">
      <w:pPr>
        <w:pStyle w:val="tytuwykresu"/>
        <w:rPr>
          <w:lang w:eastAsia="pl-PL"/>
        </w:rPr>
      </w:pPr>
      <w:r>
        <w:rPr>
          <w:lang w:eastAsia="pl-PL"/>
        </w:rPr>
        <w:t xml:space="preserve">Tablica 3. </w:t>
      </w:r>
      <w:r w:rsidRPr="002F207D">
        <w:rPr>
          <w:lang w:eastAsia="pl-PL"/>
        </w:rPr>
        <w:t xml:space="preserve">Wybrane wskaźniki dotyczące </w:t>
      </w:r>
      <w:proofErr w:type="spellStart"/>
      <w:r w:rsidRPr="002F207D">
        <w:rPr>
          <w:lang w:eastAsia="pl-PL"/>
        </w:rPr>
        <w:t>pracujących</w:t>
      </w:r>
      <w:r w:rsidRPr="00AA05A1">
        <w:rPr>
          <w:vertAlign w:val="superscript"/>
          <w:lang w:eastAsia="pl-PL"/>
        </w:rPr>
        <w:t>a</w:t>
      </w:r>
      <w:proofErr w:type="spellEnd"/>
      <w:r w:rsidRPr="002F207D">
        <w:rPr>
          <w:lang w:eastAsia="pl-PL"/>
        </w:rPr>
        <w:t xml:space="preserve"> w działalności B+R</w:t>
      </w:r>
    </w:p>
    <w:p w14:paraId="44B4B97D" w14:textId="77777777" w:rsidR="00533B07" w:rsidRDefault="00533B07" w:rsidP="001749BA">
      <w:pPr>
        <w:pStyle w:val="tytuwykresu"/>
        <w:rPr>
          <w:lang w:eastAsia="pl-PL"/>
        </w:rPr>
      </w:pPr>
    </w:p>
    <w:tbl>
      <w:tblPr>
        <w:tblW w:w="8067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0"/>
        <w:gridCol w:w="765"/>
        <w:gridCol w:w="765"/>
        <w:gridCol w:w="766"/>
        <w:gridCol w:w="765"/>
        <w:gridCol w:w="766"/>
      </w:tblGrid>
      <w:tr w:rsidR="00116FE1" w:rsidRPr="00022768" w14:paraId="41F2D160" w14:textId="77777777" w:rsidTr="00394487">
        <w:trPr>
          <w:trHeight w:val="170"/>
        </w:trPr>
        <w:tc>
          <w:tcPr>
            <w:tcW w:w="4240" w:type="dxa"/>
            <w:tcBorders>
              <w:top w:val="nil"/>
              <w:left w:val="nil"/>
              <w:bottom w:val="single" w:sz="12" w:space="0" w:color="001D77"/>
              <w:right w:val="single" w:sz="4" w:space="0" w:color="001D77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32BEFEA7" w14:textId="418F05F3" w:rsidR="00116FE1" w:rsidRPr="00EA4FA6" w:rsidRDefault="00DF4CE9" w:rsidP="00394487">
            <w:pPr>
              <w:jc w:val="center"/>
            </w:pPr>
            <w:r w:rsidRPr="00EA4FA6">
              <w:rPr>
                <w:sz w:val="16"/>
              </w:rPr>
              <w:t>WYSZCZEGÓLNIENIE</w:t>
            </w:r>
          </w:p>
        </w:tc>
        <w:tc>
          <w:tcPr>
            <w:tcW w:w="765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643C2981" w14:textId="729A68F4" w:rsidR="00116FE1" w:rsidRPr="00EA4FA6" w:rsidRDefault="00116FE1" w:rsidP="00394487">
            <w:pPr>
              <w:jc w:val="center"/>
              <w:rPr>
                <w:sz w:val="16"/>
              </w:rPr>
            </w:pPr>
            <w:r w:rsidRPr="00EA4FA6">
              <w:rPr>
                <w:sz w:val="16"/>
              </w:rPr>
              <w:t>2014</w:t>
            </w:r>
          </w:p>
        </w:tc>
        <w:tc>
          <w:tcPr>
            <w:tcW w:w="765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731115B9" w14:textId="6A138252" w:rsidR="00116FE1" w:rsidRPr="00EA4FA6" w:rsidRDefault="00116FE1" w:rsidP="00394487">
            <w:pPr>
              <w:jc w:val="center"/>
              <w:rPr>
                <w:sz w:val="16"/>
              </w:rPr>
            </w:pPr>
            <w:r w:rsidRPr="00EA4FA6">
              <w:rPr>
                <w:sz w:val="16"/>
              </w:rPr>
              <w:t>2015</w:t>
            </w:r>
          </w:p>
        </w:tc>
        <w:tc>
          <w:tcPr>
            <w:tcW w:w="766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717B4E91" w14:textId="5DA6D0F1" w:rsidR="00116FE1" w:rsidRPr="00EA4FA6" w:rsidRDefault="00116FE1" w:rsidP="00394487">
            <w:pPr>
              <w:jc w:val="center"/>
              <w:rPr>
                <w:sz w:val="16"/>
              </w:rPr>
            </w:pPr>
            <w:r w:rsidRPr="00EA4FA6">
              <w:rPr>
                <w:sz w:val="16"/>
              </w:rPr>
              <w:t>2016</w:t>
            </w:r>
          </w:p>
        </w:tc>
        <w:tc>
          <w:tcPr>
            <w:tcW w:w="765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22821454" w14:textId="22FB97C4" w:rsidR="00116FE1" w:rsidRPr="00EA4FA6" w:rsidRDefault="00116FE1" w:rsidP="00394487">
            <w:pPr>
              <w:jc w:val="center"/>
              <w:rPr>
                <w:sz w:val="16"/>
              </w:rPr>
            </w:pPr>
            <w:r w:rsidRPr="00EA4FA6">
              <w:rPr>
                <w:sz w:val="16"/>
              </w:rPr>
              <w:t>2017</w:t>
            </w:r>
          </w:p>
        </w:tc>
        <w:tc>
          <w:tcPr>
            <w:tcW w:w="766" w:type="dxa"/>
            <w:tcBorders>
              <w:top w:val="nil"/>
              <w:left w:val="single" w:sz="4" w:space="0" w:color="001D77"/>
              <w:bottom w:val="single" w:sz="12" w:space="0" w:color="001D77"/>
              <w:right w:val="nil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73529389" w14:textId="51761475" w:rsidR="00116FE1" w:rsidRPr="00EA4FA6" w:rsidRDefault="00116FE1" w:rsidP="00394487">
            <w:pPr>
              <w:jc w:val="center"/>
              <w:rPr>
                <w:sz w:val="16"/>
              </w:rPr>
            </w:pPr>
            <w:r w:rsidRPr="00EA4FA6">
              <w:rPr>
                <w:sz w:val="16"/>
              </w:rPr>
              <w:t>201</w:t>
            </w:r>
            <w:r>
              <w:rPr>
                <w:sz w:val="16"/>
              </w:rPr>
              <w:t>8</w:t>
            </w:r>
          </w:p>
        </w:tc>
      </w:tr>
      <w:tr w:rsidR="001B1FA9" w:rsidRPr="00022768" w14:paraId="7719AE5E" w14:textId="77777777" w:rsidTr="00CC6BAF">
        <w:trPr>
          <w:trHeight w:val="60"/>
        </w:trPr>
        <w:tc>
          <w:tcPr>
            <w:tcW w:w="8067" w:type="dxa"/>
            <w:gridSpan w:val="6"/>
            <w:tcBorders>
              <w:top w:val="single" w:sz="12" w:space="0" w:color="001D77"/>
              <w:left w:val="nil"/>
              <w:bottom w:val="single" w:sz="4" w:space="0" w:color="001D77"/>
              <w:right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7A21A090" w14:textId="73FD8466" w:rsidR="001B1FA9" w:rsidRPr="00EA4FA6" w:rsidRDefault="001B1FA9" w:rsidP="00D36B2A">
            <w:pPr>
              <w:jc w:val="center"/>
            </w:pPr>
            <w:r w:rsidRPr="00EA4FA6">
              <w:rPr>
                <w:sz w:val="16"/>
              </w:rPr>
              <w:t xml:space="preserve">na 1000 aktywnych </w:t>
            </w:r>
            <w:proofErr w:type="spellStart"/>
            <w:r w:rsidRPr="00EA4FA6">
              <w:rPr>
                <w:sz w:val="16"/>
              </w:rPr>
              <w:t>zawodowo</w:t>
            </w:r>
            <w:r w:rsidRPr="00EA4FA6">
              <w:rPr>
                <w:sz w:val="16"/>
                <w:vertAlign w:val="superscript"/>
              </w:rPr>
              <w:t>b</w:t>
            </w:r>
            <w:proofErr w:type="spellEnd"/>
          </w:p>
        </w:tc>
      </w:tr>
      <w:tr w:rsidR="00116FE1" w:rsidRPr="00022768" w14:paraId="2C36579A" w14:textId="77777777" w:rsidTr="0052763A">
        <w:trPr>
          <w:trHeight w:val="60"/>
        </w:trPr>
        <w:tc>
          <w:tcPr>
            <w:tcW w:w="42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  <w:vAlign w:val="center"/>
          </w:tcPr>
          <w:p w14:paraId="2F43484E" w14:textId="0582B4CD" w:rsidR="00116FE1" w:rsidRPr="000171AD" w:rsidRDefault="00116FE1" w:rsidP="00926E11">
            <w:pPr>
              <w:pStyle w:val="Bok0MODUtablica"/>
              <w:widowControl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i/>
                <w:iCs/>
              </w:rPr>
            </w:pPr>
            <w:r w:rsidRPr="00022768">
              <w:rPr>
                <w:rFonts w:ascii="Fira Sans" w:hAnsi="Fira Sans"/>
              </w:rPr>
              <w:t>Pracujący</w:t>
            </w:r>
            <w:r w:rsidRPr="00022768">
              <w:rPr>
                <w:rFonts w:ascii="Fira Sans" w:hAnsi="Fira Sans"/>
                <w:i/>
              </w:rPr>
              <w:t xml:space="preserve"> </w:t>
            </w:r>
            <w:r w:rsidRPr="00022768">
              <w:rPr>
                <w:rFonts w:ascii="Fira Sans" w:hAnsi="Fira Sans"/>
              </w:rPr>
              <w:t>w</w:t>
            </w:r>
            <w:r>
              <w:rPr>
                <w:rFonts w:ascii="Fira Sans" w:hAnsi="Fira Sans"/>
              </w:rPr>
              <w:t xml:space="preserve"> </w:t>
            </w:r>
            <w:r w:rsidRPr="00022768">
              <w:rPr>
                <w:rFonts w:ascii="Fira Sans" w:hAnsi="Fira Sans"/>
              </w:rPr>
              <w:t xml:space="preserve">B+R </w:t>
            </w:r>
          </w:p>
        </w:tc>
        <w:tc>
          <w:tcPr>
            <w:tcW w:w="7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4339B16D" w14:textId="338AA1BE" w:rsidR="00116FE1" w:rsidRPr="00022768" w:rsidRDefault="00116FE1" w:rsidP="00926E11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 w:rsidRPr="00022768">
              <w:rPr>
                <w:rFonts w:ascii="Fira Sans" w:hAnsi="Fira Sans"/>
              </w:rPr>
              <w:t>6,0</w:t>
            </w:r>
          </w:p>
        </w:tc>
        <w:tc>
          <w:tcPr>
            <w:tcW w:w="7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7587B51" w14:textId="07AE0A04" w:rsidR="00116FE1" w:rsidRPr="00022768" w:rsidRDefault="00116FE1" w:rsidP="00926E11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 w:rsidRPr="00022768">
              <w:rPr>
                <w:rFonts w:ascii="Fira Sans" w:hAnsi="Fira Sans"/>
              </w:rPr>
              <w:t>6,3</w:t>
            </w:r>
          </w:p>
        </w:tc>
        <w:tc>
          <w:tcPr>
            <w:tcW w:w="76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387F884D" w14:textId="65CD55AE" w:rsidR="00116FE1" w:rsidRPr="00022768" w:rsidRDefault="00116FE1" w:rsidP="00926E11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 w:rsidRPr="00022768">
              <w:rPr>
                <w:rFonts w:ascii="Fira Sans" w:hAnsi="Fira Sans"/>
              </w:rPr>
              <w:t>6,5</w:t>
            </w:r>
          </w:p>
        </w:tc>
        <w:tc>
          <w:tcPr>
            <w:tcW w:w="7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0F9CBC74" w14:textId="3264C2DC" w:rsidR="00116FE1" w:rsidRPr="00022768" w:rsidRDefault="00116FE1" w:rsidP="00926E11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7,0</w:t>
            </w:r>
          </w:p>
        </w:tc>
        <w:tc>
          <w:tcPr>
            <w:tcW w:w="76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0AF676C0" w14:textId="7F332D32" w:rsidR="00116FE1" w:rsidRPr="00022768" w:rsidRDefault="00116FE1" w:rsidP="00926E11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7,</w:t>
            </w:r>
            <w:r w:rsidR="00926E11">
              <w:rPr>
                <w:rFonts w:ascii="Fira Sans" w:hAnsi="Fira Sans"/>
              </w:rPr>
              <w:t>7</w:t>
            </w:r>
          </w:p>
        </w:tc>
      </w:tr>
      <w:tr w:rsidR="00116FE1" w:rsidRPr="00022768" w14:paraId="1D9E9BC8" w14:textId="77777777" w:rsidTr="0052763A">
        <w:trPr>
          <w:trHeight w:val="60"/>
        </w:trPr>
        <w:tc>
          <w:tcPr>
            <w:tcW w:w="42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  <w:vAlign w:val="center"/>
          </w:tcPr>
          <w:p w14:paraId="3BCB7D19" w14:textId="1495C6ED" w:rsidR="00116FE1" w:rsidRPr="00926E11" w:rsidRDefault="00116FE1" w:rsidP="00926E11">
            <w:pPr>
              <w:pStyle w:val="Bok0MODUtablica"/>
              <w:widowControl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i/>
                <w:iCs/>
              </w:rPr>
            </w:pPr>
            <w:r w:rsidRPr="00926E11">
              <w:rPr>
                <w:rFonts w:ascii="Fira Sans" w:hAnsi="Fira Sans"/>
              </w:rPr>
              <w:t>Pracownicy naukowo-badawczy</w:t>
            </w:r>
          </w:p>
        </w:tc>
        <w:tc>
          <w:tcPr>
            <w:tcW w:w="7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088AECDF" w14:textId="76EF6EC1" w:rsidR="00116FE1" w:rsidRPr="00022768" w:rsidRDefault="00116FE1" w:rsidP="00926E11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4,5</w:t>
            </w:r>
          </w:p>
        </w:tc>
        <w:tc>
          <w:tcPr>
            <w:tcW w:w="7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54ADD0BF" w14:textId="6A21D416" w:rsidR="00116FE1" w:rsidRPr="00022768" w:rsidRDefault="00116FE1" w:rsidP="00926E11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4,8</w:t>
            </w:r>
          </w:p>
        </w:tc>
        <w:tc>
          <w:tcPr>
            <w:tcW w:w="76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2B2E0FE5" w14:textId="510E715E" w:rsidR="00116FE1" w:rsidRPr="00022768" w:rsidRDefault="00116FE1" w:rsidP="00926E11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5,1</w:t>
            </w:r>
          </w:p>
        </w:tc>
        <w:tc>
          <w:tcPr>
            <w:tcW w:w="7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21249C3C" w14:textId="10F9DEEC" w:rsidR="00116FE1" w:rsidRPr="00022768" w:rsidRDefault="00116FE1" w:rsidP="00926E11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5,6</w:t>
            </w:r>
          </w:p>
        </w:tc>
        <w:tc>
          <w:tcPr>
            <w:tcW w:w="76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48A6DAF" w14:textId="3374C7D4" w:rsidR="00116FE1" w:rsidRPr="00022768" w:rsidRDefault="00116FE1" w:rsidP="00926E11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5,</w:t>
            </w:r>
            <w:r w:rsidR="00926E11">
              <w:rPr>
                <w:rFonts w:ascii="Fira Sans" w:hAnsi="Fira Sans"/>
              </w:rPr>
              <w:t>8</w:t>
            </w:r>
          </w:p>
        </w:tc>
      </w:tr>
      <w:tr w:rsidR="001B1FA9" w:rsidRPr="00022768" w14:paraId="1829DCA9" w14:textId="77777777" w:rsidTr="00CC6BAF">
        <w:trPr>
          <w:trHeight w:val="60"/>
        </w:trPr>
        <w:tc>
          <w:tcPr>
            <w:tcW w:w="8067" w:type="dxa"/>
            <w:gridSpan w:val="6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  <w:vAlign w:val="center"/>
          </w:tcPr>
          <w:p w14:paraId="50BA5A5F" w14:textId="0EF159A2" w:rsidR="001B1FA9" w:rsidRDefault="001B1FA9" w:rsidP="00D36B2A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jc w:val="center"/>
              <w:textAlignment w:val="auto"/>
              <w:rPr>
                <w:rFonts w:ascii="Fira Sans" w:hAnsi="Fira Sans"/>
              </w:rPr>
            </w:pPr>
            <w:r w:rsidRPr="00022768">
              <w:rPr>
                <w:rFonts w:ascii="Fira Sans" w:hAnsi="Fira Sans"/>
              </w:rPr>
              <w:t xml:space="preserve">na 1000 </w:t>
            </w:r>
            <w:proofErr w:type="spellStart"/>
            <w:r w:rsidRPr="00022768">
              <w:rPr>
                <w:rFonts w:ascii="Fira Sans" w:hAnsi="Fira Sans"/>
              </w:rPr>
              <w:t>pracujących</w:t>
            </w:r>
            <w:r w:rsidRPr="004A4218">
              <w:rPr>
                <w:rFonts w:ascii="Fira Sans" w:hAnsi="Fira Sans"/>
                <w:iCs/>
                <w:vertAlign w:val="superscript"/>
              </w:rPr>
              <w:t>c</w:t>
            </w:r>
            <w:proofErr w:type="spellEnd"/>
          </w:p>
        </w:tc>
      </w:tr>
      <w:tr w:rsidR="00116FE1" w:rsidRPr="00022768" w14:paraId="46C970F3" w14:textId="77777777" w:rsidTr="00AF047C">
        <w:trPr>
          <w:trHeight w:val="60"/>
        </w:trPr>
        <w:tc>
          <w:tcPr>
            <w:tcW w:w="42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  <w:vAlign w:val="center"/>
          </w:tcPr>
          <w:p w14:paraId="1902F353" w14:textId="7235B7CD" w:rsidR="00116FE1" w:rsidRPr="000171AD" w:rsidRDefault="00116FE1" w:rsidP="00116FE1">
            <w:pPr>
              <w:pStyle w:val="Bok0MODUtablica"/>
              <w:widowControl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i/>
                <w:iCs/>
              </w:rPr>
            </w:pPr>
            <w:r w:rsidRPr="00022768">
              <w:rPr>
                <w:rFonts w:ascii="Fira Sans" w:hAnsi="Fira Sans"/>
              </w:rPr>
              <w:t>Pracujący</w:t>
            </w:r>
            <w:r w:rsidRPr="00022768">
              <w:rPr>
                <w:rFonts w:ascii="Fira Sans" w:hAnsi="Fira Sans"/>
                <w:i/>
              </w:rPr>
              <w:t xml:space="preserve"> </w:t>
            </w:r>
            <w:r w:rsidRPr="00022768">
              <w:rPr>
                <w:rFonts w:ascii="Fira Sans" w:hAnsi="Fira Sans"/>
              </w:rPr>
              <w:t>w</w:t>
            </w:r>
            <w:r>
              <w:rPr>
                <w:rFonts w:ascii="Fira Sans" w:hAnsi="Fira Sans"/>
              </w:rPr>
              <w:t xml:space="preserve"> </w:t>
            </w:r>
            <w:r w:rsidRPr="00022768">
              <w:rPr>
                <w:rFonts w:ascii="Fira Sans" w:hAnsi="Fira Sans"/>
              </w:rPr>
              <w:t xml:space="preserve">B+R </w:t>
            </w:r>
          </w:p>
        </w:tc>
        <w:tc>
          <w:tcPr>
            <w:tcW w:w="7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213D65E9" w14:textId="30416A6E" w:rsidR="00116FE1" w:rsidRPr="00022768" w:rsidRDefault="00116FE1" w:rsidP="00926E11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6,</w:t>
            </w:r>
            <w:r w:rsidR="00926E11">
              <w:rPr>
                <w:rFonts w:ascii="Fira Sans" w:hAnsi="Fira Sans"/>
              </w:rPr>
              <w:t>6</w:t>
            </w:r>
          </w:p>
        </w:tc>
        <w:tc>
          <w:tcPr>
            <w:tcW w:w="7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4B7B5C4F" w14:textId="23E83418" w:rsidR="00116FE1" w:rsidRPr="00022768" w:rsidRDefault="00116FE1" w:rsidP="00926E11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6,8</w:t>
            </w:r>
          </w:p>
        </w:tc>
        <w:tc>
          <w:tcPr>
            <w:tcW w:w="76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5691132C" w14:textId="4AC57441" w:rsidR="00116FE1" w:rsidRPr="00022768" w:rsidRDefault="00116FE1" w:rsidP="00926E11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6,9</w:t>
            </w:r>
          </w:p>
        </w:tc>
        <w:tc>
          <w:tcPr>
            <w:tcW w:w="7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6995BF9" w14:textId="532FD0E8" w:rsidR="00116FE1" w:rsidRPr="00022768" w:rsidRDefault="00116FE1" w:rsidP="00926E11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7,4</w:t>
            </w:r>
          </w:p>
        </w:tc>
        <w:tc>
          <w:tcPr>
            <w:tcW w:w="76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46A22E5" w14:textId="5A7AD757" w:rsidR="00116FE1" w:rsidRPr="00022768" w:rsidRDefault="00926E11" w:rsidP="00926E11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</w:t>
            </w:r>
            <w:r w:rsidR="00116FE1">
              <w:rPr>
                <w:rFonts w:ascii="Fira Sans" w:hAnsi="Fira Sans"/>
              </w:rPr>
              <w:t>,</w:t>
            </w:r>
            <w:r>
              <w:rPr>
                <w:rFonts w:ascii="Fira Sans" w:hAnsi="Fira Sans"/>
              </w:rPr>
              <w:t>0</w:t>
            </w:r>
          </w:p>
        </w:tc>
      </w:tr>
      <w:tr w:rsidR="00116FE1" w:rsidRPr="00022768" w14:paraId="1022476A" w14:textId="77777777" w:rsidTr="00CC6BAF">
        <w:trPr>
          <w:trHeight w:val="60"/>
        </w:trPr>
        <w:tc>
          <w:tcPr>
            <w:tcW w:w="4240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38FEF83D" w14:textId="11FD817F" w:rsidR="00116FE1" w:rsidRPr="000171AD" w:rsidRDefault="00116FE1" w:rsidP="00116FE1">
            <w:pPr>
              <w:pStyle w:val="Bok0MODUtablica"/>
              <w:widowControl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i/>
                <w:iCs/>
                <w:vertAlign w:val="superscript"/>
              </w:rPr>
            </w:pPr>
            <w:r w:rsidRPr="00022768">
              <w:rPr>
                <w:rFonts w:ascii="Fira Sans" w:hAnsi="Fira Sans"/>
              </w:rPr>
              <w:t>Pracownicy naukowo-badawczy</w:t>
            </w:r>
          </w:p>
        </w:tc>
        <w:tc>
          <w:tcPr>
            <w:tcW w:w="76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28860D76" w14:textId="5DEE5EC3" w:rsidR="00116FE1" w:rsidRPr="00022768" w:rsidRDefault="00116FE1" w:rsidP="00926E11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 w:rsidRPr="00022768">
              <w:rPr>
                <w:rFonts w:ascii="Fira Sans" w:hAnsi="Fira Sans"/>
              </w:rPr>
              <w:t>5,0</w:t>
            </w:r>
          </w:p>
        </w:tc>
        <w:tc>
          <w:tcPr>
            <w:tcW w:w="76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39BF1E6A" w14:textId="19581277" w:rsidR="00116FE1" w:rsidRPr="00022768" w:rsidRDefault="00116FE1" w:rsidP="00926E11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 w:rsidRPr="00022768">
              <w:rPr>
                <w:rFonts w:ascii="Fira Sans" w:hAnsi="Fira Sans"/>
              </w:rPr>
              <w:t>5,1</w:t>
            </w:r>
          </w:p>
        </w:tc>
        <w:tc>
          <w:tcPr>
            <w:tcW w:w="76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73FEAB56" w14:textId="5B350981" w:rsidR="00116FE1" w:rsidRPr="00022768" w:rsidRDefault="00116FE1" w:rsidP="00926E11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 w:rsidRPr="00022768">
              <w:rPr>
                <w:rFonts w:ascii="Fira Sans" w:hAnsi="Fira Sans"/>
              </w:rPr>
              <w:t>5,4</w:t>
            </w:r>
          </w:p>
        </w:tc>
        <w:tc>
          <w:tcPr>
            <w:tcW w:w="76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0BFFF27D" w14:textId="3AF7EF67" w:rsidR="00116FE1" w:rsidRPr="00022768" w:rsidRDefault="00116FE1" w:rsidP="00926E11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5,9</w:t>
            </w:r>
          </w:p>
        </w:tc>
        <w:tc>
          <w:tcPr>
            <w:tcW w:w="766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75065CC7" w14:textId="6614F8AD" w:rsidR="00116FE1" w:rsidRPr="00022768" w:rsidRDefault="00926E11" w:rsidP="00926E11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6</w:t>
            </w:r>
            <w:r w:rsidR="00116FE1">
              <w:rPr>
                <w:rFonts w:ascii="Fira Sans" w:hAnsi="Fira Sans"/>
              </w:rPr>
              <w:t>,</w:t>
            </w:r>
            <w:r>
              <w:rPr>
                <w:rFonts w:ascii="Fira Sans" w:hAnsi="Fira Sans"/>
              </w:rPr>
              <w:t>0</w:t>
            </w:r>
          </w:p>
        </w:tc>
      </w:tr>
    </w:tbl>
    <w:p w14:paraId="61BED7D3" w14:textId="653A427A" w:rsidR="00231EFF" w:rsidRDefault="004E591B" w:rsidP="00926E11">
      <w:pPr>
        <w:spacing w:after="0"/>
        <w:rPr>
          <w:sz w:val="14"/>
          <w:szCs w:val="14"/>
          <w:lang w:eastAsia="pl-PL"/>
        </w:rPr>
      </w:pPr>
      <w:r w:rsidRPr="00926E11">
        <w:rPr>
          <w:sz w:val="16"/>
          <w:vertAlign w:val="superscript"/>
          <w:lang w:eastAsia="pl-PL"/>
        </w:rPr>
        <w:t>a</w:t>
      </w:r>
      <w:r w:rsidR="004E3D1C">
        <w:rPr>
          <w:sz w:val="14"/>
          <w:szCs w:val="14"/>
          <w:lang w:eastAsia="pl-PL"/>
        </w:rPr>
        <w:t xml:space="preserve"> </w:t>
      </w:r>
      <w:r w:rsidR="004E3D1C" w:rsidRPr="001749BA">
        <w:rPr>
          <w:sz w:val="16"/>
          <w:szCs w:val="14"/>
          <w:lang w:eastAsia="pl-PL"/>
        </w:rPr>
        <w:t>W ekwiwalentach pełnego czasu pracy (EPC). W latach 201</w:t>
      </w:r>
      <w:r w:rsidR="000117D7">
        <w:rPr>
          <w:sz w:val="16"/>
          <w:szCs w:val="14"/>
          <w:lang w:eastAsia="pl-PL"/>
        </w:rPr>
        <w:t>4</w:t>
      </w:r>
      <w:r w:rsidR="004E3D1C" w:rsidRPr="001749BA">
        <w:rPr>
          <w:sz w:val="16"/>
          <w:szCs w:val="14"/>
          <w:lang w:eastAsia="pl-PL"/>
        </w:rPr>
        <w:t xml:space="preserve">-2015 – zatrudnieni.  </w:t>
      </w:r>
      <w:r w:rsidR="004E3D1C" w:rsidRPr="00926E11">
        <w:rPr>
          <w:sz w:val="16"/>
          <w:szCs w:val="14"/>
          <w:vertAlign w:val="superscript"/>
          <w:lang w:eastAsia="pl-PL"/>
        </w:rPr>
        <w:t>b</w:t>
      </w:r>
      <w:r w:rsidR="004E3D1C" w:rsidRPr="001B1FA9">
        <w:rPr>
          <w:sz w:val="16"/>
          <w:szCs w:val="14"/>
          <w:lang w:eastAsia="pl-PL"/>
        </w:rPr>
        <w:t xml:space="preserve"> </w:t>
      </w:r>
      <w:r w:rsidR="004E3D1C" w:rsidRPr="001749BA">
        <w:rPr>
          <w:sz w:val="16"/>
          <w:szCs w:val="14"/>
          <w:lang w:eastAsia="pl-PL"/>
        </w:rPr>
        <w:t xml:space="preserve">Aktywni zawodowo (wszystkie osoby pracujące oraz uznane za bezrobotne) – na podstawie badania aktywności ekonomicznej ludności – dane średnioroczne.  </w:t>
      </w:r>
      <w:r w:rsidR="004E3D1C" w:rsidRPr="00400A93">
        <w:rPr>
          <w:sz w:val="16"/>
          <w:szCs w:val="14"/>
          <w:vertAlign w:val="superscript"/>
          <w:lang w:eastAsia="pl-PL"/>
        </w:rPr>
        <w:t>c</w:t>
      </w:r>
      <w:r w:rsidR="004E3D1C" w:rsidRPr="001749BA">
        <w:rPr>
          <w:i/>
          <w:sz w:val="16"/>
          <w:szCs w:val="14"/>
          <w:lang w:eastAsia="pl-PL"/>
        </w:rPr>
        <w:t xml:space="preserve"> </w:t>
      </w:r>
      <w:r w:rsidR="004E3D1C" w:rsidRPr="001749BA">
        <w:rPr>
          <w:sz w:val="16"/>
          <w:szCs w:val="14"/>
          <w:lang w:eastAsia="pl-PL"/>
        </w:rPr>
        <w:t>Pracujący – na podstawie badania aktywności ekonomicznej ludności – dane średnioroczne</w:t>
      </w:r>
      <w:r w:rsidR="001B1FA9">
        <w:rPr>
          <w:sz w:val="16"/>
          <w:szCs w:val="14"/>
          <w:lang w:eastAsia="pl-PL"/>
        </w:rPr>
        <w:t>.</w:t>
      </w:r>
    </w:p>
    <w:p w14:paraId="262B2AB3" w14:textId="47A961BF" w:rsidR="004E3D1C" w:rsidRDefault="004E3D1C" w:rsidP="00D36B2A">
      <w:pPr>
        <w:rPr>
          <w:lang w:eastAsia="pl-PL"/>
        </w:rPr>
      </w:pPr>
    </w:p>
    <w:p w14:paraId="7CC46614" w14:textId="75A2B148" w:rsidR="004E3D1C" w:rsidRDefault="000117D7" w:rsidP="00400A93">
      <w:pPr>
        <w:rPr>
          <w:shd w:val="clear" w:color="auto" w:fill="FFFFFF"/>
        </w:rPr>
      </w:pPr>
      <w:r>
        <w:rPr>
          <w:shd w:val="clear" w:color="auto" w:fill="FFFFFF"/>
        </w:rPr>
        <w:t xml:space="preserve">W 2018 r. w strukturze osób pracujących w działalności B+R wg sektorów wykonawczych </w:t>
      </w:r>
      <w:r w:rsidR="00E73C40">
        <w:rPr>
          <w:shd w:val="clear" w:color="auto" w:fill="FFFFFF"/>
        </w:rPr>
        <w:br/>
      </w:r>
      <w:r>
        <w:rPr>
          <w:shd w:val="clear" w:color="auto" w:fill="FFFFFF"/>
        </w:rPr>
        <w:t xml:space="preserve">dominowały dwa sektory: sektor przedsiębiorstw oraz sektor szkolnictwa wyższego. Odsetek osób pracujących w działalności B+R w tych sektorach wynosił odpowiednio 48,3% i 48,2% ogólnej liczby pracujących w działalności B+R. Liczba osób w sektorze przedsiębiorstw w stosunku do poprzedniego roku wzrosła o 14,5%, natomiast w sektorze szkolnictwa wyższego </w:t>
      </w:r>
      <w:r w:rsidR="00E73C40">
        <w:rPr>
          <w:shd w:val="clear" w:color="auto" w:fill="FFFFFF"/>
        </w:rPr>
        <w:br/>
      </w:r>
      <w:r>
        <w:rPr>
          <w:shd w:val="clear" w:color="auto" w:fill="FFFFFF"/>
        </w:rPr>
        <w:t xml:space="preserve">o 3,5%. Po uwzględnieniu rzeczywistego zaangażowania osób pracujących w działalność </w:t>
      </w:r>
      <w:r w:rsidR="00E73C40">
        <w:rPr>
          <w:shd w:val="clear" w:color="auto" w:fill="FFFFFF"/>
        </w:rPr>
        <w:br/>
      </w:r>
      <w:r>
        <w:rPr>
          <w:shd w:val="clear" w:color="auto" w:fill="FFFFFF"/>
        </w:rPr>
        <w:t xml:space="preserve">badawczo-rozwojową, najwyższą wartość ekwiwalentu pełnego czasu pracy </w:t>
      </w:r>
      <w:r w:rsidR="006A1655">
        <w:rPr>
          <w:shd w:val="clear" w:color="auto" w:fill="FFFFFF"/>
        </w:rPr>
        <w:t>odnotowano</w:t>
      </w:r>
      <w:r>
        <w:rPr>
          <w:shd w:val="clear" w:color="auto" w:fill="FFFFFF"/>
        </w:rPr>
        <w:t xml:space="preserve"> </w:t>
      </w:r>
      <w:r w:rsidR="006A1655">
        <w:rPr>
          <w:shd w:val="clear" w:color="auto" w:fill="FFFFFF"/>
        </w:rPr>
        <w:br/>
      </w:r>
      <w:r>
        <w:rPr>
          <w:shd w:val="clear" w:color="auto" w:fill="FFFFFF"/>
        </w:rPr>
        <w:t>w sektorze przedsiębiorstw (</w:t>
      </w:r>
      <w:r w:rsidRPr="007A6824">
        <w:rPr>
          <w:shd w:val="clear" w:color="auto" w:fill="FFFFFF"/>
        </w:rPr>
        <w:t>75563,5</w:t>
      </w:r>
      <w:r w:rsidRPr="00575FAA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EPC), która w porównaniu z 2017 r. wzrosła o </w:t>
      </w:r>
      <w:r w:rsidRPr="007A6824">
        <w:rPr>
          <w:shd w:val="clear" w:color="auto" w:fill="FFFFFF"/>
        </w:rPr>
        <w:t>12,7</w:t>
      </w:r>
      <w:r>
        <w:rPr>
          <w:shd w:val="clear" w:color="auto" w:fill="FFFFFF"/>
        </w:rPr>
        <w:t>%.</w:t>
      </w:r>
    </w:p>
    <w:p w14:paraId="6111DD2E" w14:textId="53DDEBEB" w:rsidR="004E3D1C" w:rsidRPr="00522B71" w:rsidRDefault="004E3D1C" w:rsidP="004E3D1C">
      <w:pPr>
        <w:jc w:val="both"/>
        <w:rPr>
          <w:spacing w:val="-2"/>
          <w:szCs w:val="19"/>
        </w:rPr>
      </w:pPr>
    </w:p>
    <w:p w14:paraId="60FF72AE" w14:textId="7870E393" w:rsidR="004E3D1C" w:rsidRDefault="004E3D1C" w:rsidP="001749BA">
      <w:pPr>
        <w:pStyle w:val="tytuwykresu"/>
        <w:rPr>
          <w:lang w:eastAsia="pl-PL"/>
        </w:rPr>
      </w:pPr>
      <w:r w:rsidRPr="00A34A66">
        <w:rPr>
          <w:lang w:eastAsia="pl-PL"/>
        </w:rPr>
        <w:t xml:space="preserve">Wykres </w:t>
      </w:r>
      <w:r>
        <w:rPr>
          <w:lang w:eastAsia="pl-PL"/>
        </w:rPr>
        <w:t>4</w:t>
      </w:r>
      <w:r w:rsidRPr="00A34A66">
        <w:rPr>
          <w:lang w:eastAsia="pl-PL"/>
        </w:rPr>
        <w:t xml:space="preserve">. </w:t>
      </w:r>
      <w:r w:rsidRPr="00782764">
        <w:rPr>
          <w:lang w:eastAsia="pl-PL"/>
        </w:rPr>
        <w:t>Struktura wewnętrznego personelu B+R według sektorów wykonawczych</w:t>
      </w:r>
    </w:p>
    <w:p w14:paraId="34126C39" w14:textId="62589EB8" w:rsidR="00484F5B" w:rsidRDefault="00484F5B" w:rsidP="008C0608"/>
    <w:p w14:paraId="077F6F2E" w14:textId="41FE3930" w:rsidR="000117D7" w:rsidRDefault="000117D7" w:rsidP="00E73C40">
      <w:pPr>
        <w:pStyle w:val="Brakstyluakapitowego"/>
        <w:ind w:firstLine="567"/>
      </w:pPr>
      <w:r>
        <w:rPr>
          <w:noProof/>
          <w:lang w:val="pl-PL"/>
        </w:rPr>
        <w:drawing>
          <wp:inline distT="0" distB="0" distL="0" distR="0" wp14:anchorId="50E4C6B8" wp14:editId="3EC8535D">
            <wp:extent cx="4608000" cy="1800000"/>
            <wp:effectExtent l="0" t="0" r="2540" b="0"/>
            <wp:docPr id="7" name="Wykres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30E3020E" w14:textId="7F4D0F84" w:rsidR="001D360A" w:rsidRDefault="001D360A" w:rsidP="00484F5B"/>
    <w:p w14:paraId="5D0704E8" w14:textId="77777777" w:rsidR="00533B07" w:rsidRDefault="00533B07" w:rsidP="00484F5B"/>
    <w:p w14:paraId="715428F9" w14:textId="77777777" w:rsidR="00533B07" w:rsidRDefault="00533B07" w:rsidP="00484F5B"/>
    <w:p w14:paraId="3F46AE4B" w14:textId="43105F69" w:rsidR="004E3D1C" w:rsidRDefault="000117D7" w:rsidP="001749BA">
      <w:pPr>
        <w:rPr>
          <w:lang w:eastAsia="pl-PL"/>
        </w:rPr>
      </w:pPr>
      <w:r>
        <w:rPr>
          <w:lang w:eastAsia="pl-PL"/>
        </w:rPr>
        <w:lastRenderedPageBreak/>
        <w:t xml:space="preserve">Zarówno wśród osób pracujących w działalności B+R jak i wśród współpracowników </w:t>
      </w:r>
      <w:r w:rsidR="008F72F9">
        <w:rPr>
          <w:lang w:eastAsia="pl-PL"/>
        </w:rPr>
        <w:br/>
      </w:r>
      <w:r>
        <w:rPr>
          <w:lang w:eastAsia="pl-PL"/>
        </w:rPr>
        <w:t xml:space="preserve">zewnętrznych zaangażowanych w realizację badań naukowych i prac rozwojowych dominowały osoby z tytułem magistra lub równorzędnym; </w:t>
      </w:r>
      <w:r w:rsidRPr="008B055B">
        <w:rPr>
          <w:lang w:eastAsia="pl-PL"/>
        </w:rPr>
        <w:t>stanowiły one odpowiednio 43,9% oraz 59,3</w:t>
      </w:r>
      <w:r>
        <w:rPr>
          <w:lang w:eastAsia="pl-PL"/>
        </w:rPr>
        <w:t xml:space="preserve">% personelu B+R ogółem. Wśród wewnętrznego personelu B+R stopień naukowy co najmniej doktora posiadało 39,2% osób, w przypadku personelu zewnętrznego odsetek ten </w:t>
      </w:r>
      <w:r w:rsidR="00533B07">
        <w:rPr>
          <w:lang w:eastAsia="pl-PL"/>
        </w:rPr>
        <w:br/>
      </w:r>
      <w:r>
        <w:rPr>
          <w:lang w:eastAsia="pl-PL"/>
        </w:rPr>
        <w:t>wynosił 21,2%.</w:t>
      </w:r>
    </w:p>
    <w:p w14:paraId="07E1CBAE" w14:textId="2C8F353D" w:rsidR="008C0608" w:rsidRDefault="008C0608" w:rsidP="001749BA">
      <w:pPr>
        <w:rPr>
          <w:lang w:eastAsia="pl-PL"/>
        </w:rPr>
      </w:pPr>
    </w:p>
    <w:p w14:paraId="159949F1" w14:textId="5B6F0D29" w:rsidR="004E3D1C" w:rsidRDefault="004E3D1C" w:rsidP="001749BA">
      <w:pPr>
        <w:pStyle w:val="tytuwykresu"/>
        <w:rPr>
          <w:lang w:eastAsia="pl-PL"/>
        </w:rPr>
      </w:pPr>
      <w:r>
        <w:rPr>
          <w:lang w:eastAsia="pl-PL"/>
        </w:rPr>
        <w:t>Tablica 4. Personel</w:t>
      </w:r>
      <w:r w:rsidRPr="002F207D">
        <w:rPr>
          <w:lang w:eastAsia="pl-PL"/>
        </w:rPr>
        <w:t xml:space="preserve"> B+R</w:t>
      </w:r>
      <w:r w:rsidR="002104DF">
        <w:rPr>
          <w:lang w:eastAsia="pl-PL"/>
        </w:rPr>
        <w:t xml:space="preserve"> według wykształcenia</w:t>
      </w:r>
      <w:r>
        <w:rPr>
          <w:lang w:eastAsia="pl-PL"/>
        </w:rPr>
        <w:t xml:space="preserve"> i rodzaju w 201</w:t>
      </w:r>
      <w:r w:rsidR="00400A93">
        <w:rPr>
          <w:lang w:eastAsia="pl-PL"/>
        </w:rPr>
        <w:t>8</w:t>
      </w:r>
      <w:r>
        <w:rPr>
          <w:lang w:eastAsia="pl-PL"/>
        </w:rPr>
        <w:t xml:space="preserve"> r.</w:t>
      </w:r>
    </w:p>
    <w:p w14:paraId="643CD2F0" w14:textId="77777777" w:rsidR="00533B07" w:rsidRDefault="00533B07" w:rsidP="001749BA">
      <w:pPr>
        <w:pStyle w:val="tytuwykresu"/>
        <w:rPr>
          <w:lang w:eastAsia="pl-PL"/>
        </w:rPr>
      </w:pPr>
    </w:p>
    <w:tbl>
      <w:tblPr>
        <w:tblW w:w="7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1"/>
        <w:gridCol w:w="994"/>
        <w:gridCol w:w="966"/>
        <w:gridCol w:w="938"/>
        <w:gridCol w:w="980"/>
        <w:gridCol w:w="965"/>
        <w:gridCol w:w="950"/>
        <w:gridCol w:w="28"/>
        <w:gridCol w:w="970"/>
      </w:tblGrid>
      <w:tr w:rsidR="00400A93" w:rsidRPr="00CC6BAF" w14:paraId="1D40758C" w14:textId="77777777" w:rsidTr="00FB2301">
        <w:trPr>
          <w:trHeight w:val="300"/>
        </w:trPr>
        <w:tc>
          <w:tcPr>
            <w:tcW w:w="1181" w:type="dxa"/>
            <w:vMerge w:val="restart"/>
            <w:tcBorders>
              <w:top w:val="nil"/>
              <w:left w:val="nil"/>
              <w:right w:val="single" w:sz="4" w:space="0" w:color="001D77"/>
            </w:tcBorders>
            <w:shd w:val="clear" w:color="auto" w:fill="auto"/>
            <w:vAlign w:val="center"/>
          </w:tcPr>
          <w:p w14:paraId="5F8C365D" w14:textId="0774B145" w:rsidR="00400A93" w:rsidRPr="00CC6BAF" w:rsidRDefault="00FB2301" w:rsidP="004A4218">
            <w:pPr>
              <w:spacing w:before="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10E6EBF" w14:textId="68481E45" w:rsidR="00400A93" w:rsidRPr="00CC6BAF" w:rsidRDefault="00400A93" w:rsidP="00CC6BAF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4799" w:type="dxa"/>
            <w:gridSpan w:val="5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2783461" w14:textId="795BD217" w:rsidR="00400A93" w:rsidRPr="00CC6BAF" w:rsidRDefault="00400A93" w:rsidP="00400A93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Z 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wykształceniem wyższym</w:t>
            </w:r>
          </w:p>
        </w:tc>
        <w:tc>
          <w:tcPr>
            <w:tcW w:w="998" w:type="dxa"/>
            <w:gridSpan w:val="2"/>
            <w:vMerge w:val="restart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787E383D" w14:textId="554CC814" w:rsidR="00400A93" w:rsidRPr="00CC6BAF" w:rsidRDefault="00400A93" w:rsidP="00CC6BAF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Osoby 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</w: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z pozostałym wykształceniem</w:t>
            </w:r>
          </w:p>
        </w:tc>
      </w:tr>
      <w:tr w:rsidR="00400A93" w:rsidRPr="00CC6BAF" w14:paraId="64207C73" w14:textId="77777777" w:rsidTr="00FB2301">
        <w:trPr>
          <w:trHeight w:val="300"/>
        </w:trPr>
        <w:tc>
          <w:tcPr>
            <w:tcW w:w="1181" w:type="dxa"/>
            <w:vMerge/>
            <w:tcBorders>
              <w:left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2F7F1BD" w14:textId="641B6F45" w:rsidR="00400A93" w:rsidRPr="00CC6BAF" w:rsidRDefault="00400A93" w:rsidP="004A4218">
            <w:pPr>
              <w:spacing w:before="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994" w:type="dxa"/>
            <w:vMerge/>
            <w:tcBorders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D01C484" w14:textId="60D86283" w:rsidR="00400A93" w:rsidRPr="00CC6BAF" w:rsidRDefault="00400A93" w:rsidP="00CC6BAF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66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7DCC22A" w14:textId="32D31BD1" w:rsidR="00400A93" w:rsidRPr="00CC6BAF" w:rsidRDefault="00400A93" w:rsidP="00CC6BAF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Z tytułem naukowym profesora</w:t>
            </w:r>
          </w:p>
        </w:tc>
        <w:tc>
          <w:tcPr>
            <w:tcW w:w="191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B11804E" w14:textId="77777777" w:rsidR="00400A93" w:rsidRPr="00CC6BAF" w:rsidRDefault="00400A93" w:rsidP="00CC6BAF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Ze stopniem naukowym</w:t>
            </w:r>
          </w:p>
        </w:tc>
        <w:tc>
          <w:tcPr>
            <w:tcW w:w="965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973E8E8" w14:textId="77777777" w:rsidR="00400A93" w:rsidRPr="00CC6BAF" w:rsidRDefault="00400A93" w:rsidP="00CC6BAF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Z tytułem magistra lub równorzędnym</w:t>
            </w:r>
          </w:p>
        </w:tc>
        <w:tc>
          <w:tcPr>
            <w:tcW w:w="950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EBAEB71" w14:textId="523C970B" w:rsidR="00400A93" w:rsidRPr="00CC6BAF" w:rsidRDefault="00400A93" w:rsidP="00CC6BAF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Z tytułem </w:t>
            </w: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  <w:t>licencjata lub równorzędnym</w:t>
            </w:r>
          </w:p>
        </w:tc>
        <w:tc>
          <w:tcPr>
            <w:tcW w:w="998" w:type="dxa"/>
            <w:gridSpan w:val="2"/>
            <w:vMerge/>
            <w:tcBorders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  <w:hideMark/>
          </w:tcPr>
          <w:p w14:paraId="53E71BC0" w14:textId="16083E5A" w:rsidR="00400A93" w:rsidRPr="00CC6BAF" w:rsidRDefault="00400A93" w:rsidP="00CC6BAF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400A93" w:rsidRPr="00CC6BAF" w14:paraId="117E1090" w14:textId="77777777" w:rsidTr="00FB2301">
        <w:trPr>
          <w:trHeight w:val="484"/>
        </w:trPr>
        <w:tc>
          <w:tcPr>
            <w:tcW w:w="1181" w:type="dxa"/>
            <w:vMerge/>
            <w:tcBorders>
              <w:left w:val="nil"/>
              <w:right w:val="single" w:sz="4" w:space="0" w:color="001D77"/>
            </w:tcBorders>
            <w:shd w:val="clear" w:color="auto" w:fill="auto"/>
            <w:hideMark/>
          </w:tcPr>
          <w:p w14:paraId="4D53309A" w14:textId="77777777" w:rsidR="00400A93" w:rsidRPr="00CC6BAF" w:rsidRDefault="00400A93" w:rsidP="004776F6">
            <w:pPr>
              <w:spacing w:before="0" w:after="0" w:line="240" w:lineRule="auto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994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B7C6235" w14:textId="77777777" w:rsidR="00400A93" w:rsidRPr="00CC6BAF" w:rsidRDefault="00400A93" w:rsidP="004776F6">
            <w:pPr>
              <w:spacing w:before="0"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66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DD05210" w14:textId="77777777" w:rsidR="00400A93" w:rsidRPr="00CC6BAF" w:rsidRDefault="00400A93" w:rsidP="004776F6">
            <w:pPr>
              <w:spacing w:before="0"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BE8FC3C" w14:textId="49F2AFC6" w:rsidR="00400A93" w:rsidRPr="00CC6BAF" w:rsidRDefault="00400A93" w:rsidP="00533B07">
            <w:pPr>
              <w:spacing w:before="0"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doktora </w:t>
            </w: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  <w:t>habilitowanego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421947D" w14:textId="77777777" w:rsidR="00400A93" w:rsidRPr="00CC6BAF" w:rsidRDefault="00400A93" w:rsidP="004A4218">
            <w:pPr>
              <w:spacing w:before="0"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doktora</w:t>
            </w:r>
          </w:p>
        </w:tc>
        <w:tc>
          <w:tcPr>
            <w:tcW w:w="965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74A61A5" w14:textId="77777777" w:rsidR="00400A93" w:rsidRPr="00CC6BAF" w:rsidRDefault="00400A93" w:rsidP="004776F6">
            <w:pPr>
              <w:spacing w:before="0"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50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B90AF70" w14:textId="77777777" w:rsidR="00400A93" w:rsidRPr="00CC6BAF" w:rsidRDefault="00400A93" w:rsidP="004776F6">
            <w:pPr>
              <w:spacing w:before="0"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8" w:type="dxa"/>
            <w:gridSpan w:val="2"/>
            <w:vMerge/>
            <w:tcBorders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  <w:hideMark/>
          </w:tcPr>
          <w:p w14:paraId="08A733E2" w14:textId="77777777" w:rsidR="00400A93" w:rsidRPr="00CC6BAF" w:rsidRDefault="00400A93" w:rsidP="004776F6">
            <w:pPr>
              <w:spacing w:before="0"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400A93" w:rsidRPr="00CC6BAF" w14:paraId="01EDD0CD" w14:textId="77777777" w:rsidTr="00FB2301">
        <w:trPr>
          <w:trHeight w:val="272"/>
        </w:trPr>
        <w:tc>
          <w:tcPr>
            <w:tcW w:w="1181" w:type="dxa"/>
            <w:vMerge/>
            <w:tcBorders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</w:tcPr>
          <w:p w14:paraId="2C4E2547" w14:textId="77777777" w:rsidR="00400A93" w:rsidRPr="00CC6BAF" w:rsidRDefault="00400A93" w:rsidP="004776F6">
            <w:pPr>
              <w:spacing w:before="0"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791" w:type="dxa"/>
            <w:gridSpan w:val="8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4CF8DAC7" w14:textId="0993F61B" w:rsidR="00400A93" w:rsidRPr="00CC6BAF" w:rsidRDefault="00400A93" w:rsidP="00D36B2A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osobach</w:t>
            </w:r>
          </w:p>
        </w:tc>
      </w:tr>
      <w:tr w:rsidR="00B51F5C" w:rsidRPr="00CC6BAF" w14:paraId="3D2C4C76" w14:textId="77777777" w:rsidTr="00FB2301">
        <w:trPr>
          <w:trHeight w:val="570"/>
        </w:trPr>
        <w:tc>
          <w:tcPr>
            <w:tcW w:w="1181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B6FE70C" w14:textId="0BDC2D62" w:rsidR="00B51F5C" w:rsidRPr="002104DF" w:rsidRDefault="00B51F5C" w:rsidP="00B51F5C">
            <w:pP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2104DF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99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EFF6F09" w14:textId="343E9D35" w:rsidR="00B51F5C" w:rsidRPr="00B51F5C" w:rsidRDefault="00B51F5C" w:rsidP="00B51F5C">
            <w:pPr>
              <w:jc w:val="right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B51F5C">
              <w:rPr>
                <w:b/>
                <w:sz w:val="16"/>
                <w:szCs w:val="18"/>
              </w:rPr>
              <w:t>266283</w:t>
            </w:r>
          </w:p>
        </w:tc>
        <w:tc>
          <w:tcPr>
            <w:tcW w:w="966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853752D" w14:textId="665D1639" w:rsidR="00B51F5C" w:rsidRPr="00B51F5C" w:rsidRDefault="00B51F5C" w:rsidP="00B51F5C">
            <w:pPr>
              <w:jc w:val="right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B51F5C">
              <w:rPr>
                <w:b/>
                <w:sz w:val="16"/>
                <w:szCs w:val="18"/>
              </w:rPr>
              <w:t>15263</w:t>
            </w:r>
          </w:p>
        </w:tc>
        <w:tc>
          <w:tcPr>
            <w:tcW w:w="938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4C30F12" w14:textId="2180A19E" w:rsidR="00B51F5C" w:rsidRPr="00B51F5C" w:rsidRDefault="00B51F5C" w:rsidP="00B51F5C">
            <w:pPr>
              <w:jc w:val="right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B51F5C">
              <w:rPr>
                <w:b/>
                <w:sz w:val="16"/>
                <w:szCs w:val="18"/>
              </w:rPr>
              <w:t>24181</w:t>
            </w:r>
          </w:p>
        </w:tc>
        <w:tc>
          <w:tcPr>
            <w:tcW w:w="98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A260991" w14:textId="46B6700A" w:rsidR="00B51F5C" w:rsidRPr="00B51F5C" w:rsidRDefault="00B51F5C" w:rsidP="00B51F5C">
            <w:pPr>
              <w:jc w:val="right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B51F5C">
              <w:rPr>
                <w:b/>
                <w:sz w:val="16"/>
                <w:szCs w:val="18"/>
              </w:rPr>
              <w:t>53596</w:t>
            </w:r>
          </w:p>
        </w:tc>
        <w:tc>
          <w:tcPr>
            <w:tcW w:w="96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049EC53" w14:textId="574DEF0F" w:rsidR="00B51F5C" w:rsidRPr="00B51F5C" w:rsidRDefault="00B51F5C" w:rsidP="00B51F5C">
            <w:pPr>
              <w:jc w:val="right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B51F5C">
              <w:rPr>
                <w:b/>
                <w:sz w:val="16"/>
                <w:szCs w:val="18"/>
              </w:rPr>
              <w:t>126651</w:t>
            </w:r>
          </w:p>
        </w:tc>
        <w:tc>
          <w:tcPr>
            <w:tcW w:w="978" w:type="dxa"/>
            <w:gridSpan w:val="2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EFBEE2A" w14:textId="142721F9" w:rsidR="00B51F5C" w:rsidRPr="00B51F5C" w:rsidRDefault="00B51F5C" w:rsidP="00B51F5C">
            <w:pPr>
              <w:jc w:val="right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B51F5C">
              <w:rPr>
                <w:b/>
                <w:sz w:val="16"/>
                <w:szCs w:val="18"/>
              </w:rPr>
              <w:t>14283</w:t>
            </w:r>
          </w:p>
        </w:tc>
        <w:tc>
          <w:tcPr>
            <w:tcW w:w="97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  <w:hideMark/>
          </w:tcPr>
          <w:p w14:paraId="11EC9C13" w14:textId="3CF7ED1A" w:rsidR="00B51F5C" w:rsidRPr="00B51F5C" w:rsidRDefault="00B51F5C" w:rsidP="00B51F5C">
            <w:pPr>
              <w:jc w:val="right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B51F5C">
              <w:rPr>
                <w:b/>
                <w:sz w:val="16"/>
                <w:szCs w:val="18"/>
              </w:rPr>
              <w:t>32309</w:t>
            </w:r>
          </w:p>
        </w:tc>
      </w:tr>
      <w:tr w:rsidR="00B51F5C" w:rsidRPr="00CC6BAF" w14:paraId="26349A74" w14:textId="77777777" w:rsidTr="00FB2301">
        <w:trPr>
          <w:trHeight w:val="960"/>
        </w:trPr>
        <w:tc>
          <w:tcPr>
            <w:tcW w:w="118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77E1040" w14:textId="02F90A51" w:rsidR="00B51F5C" w:rsidRPr="00CC6BAF" w:rsidRDefault="00B51F5C" w:rsidP="00B51F5C">
            <w:pP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P</w:t>
            </w: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ersonel 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  <w:t>w</w:t>
            </w: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ewnętrzny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A4248BB" w14:textId="26FE47A5" w:rsidR="00B51F5C" w:rsidRPr="00B51F5C" w:rsidRDefault="00B51F5C" w:rsidP="00B51F5C">
            <w:pPr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51F5C">
              <w:rPr>
                <w:rFonts w:cs="Calibri"/>
                <w:color w:val="000000"/>
                <w:sz w:val="16"/>
                <w:szCs w:val="18"/>
              </w:rPr>
              <w:t>203588</w:t>
            </w:r>
          </w:p>
        </w:tc>
        <w:tc>
          <w:tcPr>
            <w:tcW w:w="96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BED13D7" w14:textId="57DFE7F0" w:rsidR="00B51F5C" w:rsidRPr="00B51F5C" w:rsidRDefault="00B51F5C" w:rsidP="00B51F5C">
            <w:pPr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51F5C">
              <w:rPr>
                <w:rFonts w:cs="Calibri"/>
                <w:color w:val="000000"/>
                <w:sz w:val="16"/>
                <w:szCs w:val="18"/>
              </w:rPr>
              <w:t>11355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11ED3C8" w14:textId="612F9E51" w:rsidR="00B51F5C" w:rsidRPr="00B51F5C" w:rsidRDefault="00B51F5C" w:rsidP="00B51F5C">
            <w:pPr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51F5C">
              <w:rPr>
                <w:rFonts w:cs="Calibri"/>
                <w:color w:val="000000"/>
                <w:sz w:val="16"/>
                <w:szCs w:val="18"/>
              </w:rPr>
              <w:t>21254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6AF6DBC" w14:textId="015D3265" w:rsidR="00B51F5C" w:rsidRPr="00B51F5C" w:rsidRDefault="00B51F5C" w:rsidP="00B51F5C">
            <w:pPr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51F5C">
              <w:rPr>
                <w:rFonts w:cs="Calibri"/>
                <w:color w:val="000000"/>
                <w:sz w:val="16"/>
                <w:szCs w:val="18"/>
              </w:rPr>
              <w:t>47117</w:t>
            </w:r>
          </w:p>
        </w:tc>
        <w:tc>
          <w:tcPr>
            <w:tcW w:w="9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311831E" w14:textId="451E36E1" w:rsidR="00B51F5C" w:rsidRPr="00B51F5C" w:rsidRDefault="00B51F5C" w:rsidP="00B51F5C">
            <w:pPr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51F5C">
              <w:rPr>
                <w:rFonts w:cs="Calibri"/>
                <w:color w:val="000000"/>
                <w:sz w:val="16"/>
                <w:szCs w:val="18"/>
              </w:rPr>
              <w:t>89469</w:t>
            </w:r>
          </w:p>
        </w:tc>
        <w:tc>
          <w:tcPr>
            <w:tcW w:w="97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1DFC3C1" w14:textId="410793FD" w:rsidR="00B51F5C" w:rsidRPr="00B51F5C" w:rsidRDefault="00B51F5C" w:rsidP="00B51F5C">
            <w:pPr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51F5C">
              <w:rPr>
                <w:rFonts w:eastAsia="Times New Roman" w:cs="Calibri"/>
                <w:color w:val="000000"/>
                <w:sz w:val="16"/>
                <w:szCs w:val="18"/>
                <w:lang w:eastAsia="pl-PL"/>
              </w:rPr>
              <w:t>11363</w:t>
            </w:r>
          </w:p>
        </w:tc>
        <w:tc>
          <w:tcPr>
            <w:tcW w:w="9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  <w:hideMark/>
          </w:tcPr>
          <w:p w14:paraId="1065A340" w14:textId="5A9E070E" w:rsidR="00B51F5C" w:rsidRPr="00B51F5C" w:rsidRDefault="00B51F5C" w:rsidP="00B51F5C">
            <w:pPr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51F5C">
              <w:rPr>
                <w:rFonts w:cs="Calibri"/>
                <w:color w:val="000000"/>
                <w:sz w:val="16"/>
                <w:szCs w:val="18"/>
              </w:rPr>
              <w:t>23030</w:t>
            </w:r>
          </w:p>
        </w:tc>
      </w:tr>
      <w:tr w:rsidR="00B51F5C" w:rsidRPr="00CC6BAF" w14:paraId="23918650" w14:textId="77777777" w:rsidTr="00FB2301">
        <w:trPr>
          <w:trHeight w:val="960"/>
        </w:trPr>
        <w:tc>
          <w:tcPr>
            <w:tcW w:w="1181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B162390" w14:textId="28C687C2" w:rsidR="00B51F5C" w:rsidRPr="00CC6BAF" w:rsidRDefault="00B51F5C" w:rsidP="00B51F5C">
            <w:pP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P</w:t>
            </w: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ersonel 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  <w:t>z</w:t>
            </w: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ewnętrzny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B5F39D5" w14:textId="36018E25" w:rsidR="00B51F5C" w:rsidRPr="00B51F5C" w:rsidRDefault="00B51F5C" w:rsidP="00B51F5C">
            <w:pPr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51F5C">
              <w:rPr>
                <w:rFonts w:cs="Calibri"/>
                <w:color w:val="000000"/>
                <w:sz w:val="16"/>
                <w:szCs w:val="18"/>
              </w:rPr>
              <w:t>62695</w:t>
            </w:r>
          </w:p>
        </w:tc>
        <w:tc>
          <w:tcPr>
            <w:tcW w:w="96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F3A7724" w14:textId="28886536" w:rsidR="00B51F5C" w:rsidRPr="00B51F5C" w:rsidRDefault="00B51F5C" w:rsidP="00B51F5C">
            <w:pPr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51F5C">
              <w:rPr>
                <w:rFonts w:cs="Calibri"/>
                <w:color w:val="000000"/>
                <w:sz w:val="16"/>
                <w:szCs w:val="18"/>
              </w:rPr>
              <w:t>3908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0F9AD52" w14:textId="6D9E3A62" w:rsidR="00B51F5C" w:rsidRPr="00B51F5C" w:rsidRDefault="00B51F5C" w:rsidP="00B51F5C">
            <w:pPr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51F5C">
              <w:rPr>
                <w:rFonts w:cs="Calibri"/>
                <w:color w:val="000000"/>
                <w:sz w:val="16"/>
                <w:szCs w:val="18"/>
              </w:rPr>
              <w:t>2927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57AE567" w14:textId="3356C63B" w:rsidR="00B51F5C" w:rsidRPr="00B51F5C" w:rsidRDefault="00B51F5C" w:rsidP="00B51F5C">
            <w:pPr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51F5C">
              <w:rPr>
                <w:rFonts w:cs="Calibri"/>
                <w:color w:val="000000"/>
                <w:sz w:val="16"/>
                <w:szCs w:val="18"/>
              </w:rPr>
              <w:t>6479</w:t>
            </w:r>
          </w:p>
        </w:tc>
        <w:tc>
          <w:tcPr>
            <w:tcW w:w="96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6BF6640" w14:textId="3F1325B4" w:rsidR="00B51F5C" w:rsidRPr="00B51F5C" w:rsidRDefault="00B51F5C" w:rsidP="00B51F5C">
            <w:pPr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51F5C">
              <w:rPr>
                <w:rFonts w:cs="Calibri"/>
                <w:color w:val="000000"/>
                <w:sz w:val="16"/>
                <w:szCs w:val="18"/>
              </w:rPr>
              <w:t>37182</w:t>
            </w:r>
          </w:p>
        </w:tc>
        <w:tc>
          <w:tcPr>
            <w:tcW w:w="978" w:type="dxa"/>
            <w:gridSpan w:val="2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7C295AE" w14:textId="245B0711" w:rsidR="00B51F5C" w:rsidRPr="00B51F5C" w:rsidRDefault="00B51F5C" w:rsidP="00B51F5C">
            <w:pPr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51F5C">
              <w:rPr>
                <w:rFonts w:cs="Calibri"/>
                <w:color w:val="000000"/>
                <w:sz w:val="16"/>
                <w:szCs w:val="18"/>
              </w:rPr>
              <w:t>2920</w:t>
            </w:r>
          </w:p>
        </w:tc>
        <w:tc>
          <w:tcPr>
            <w:tcW w:w="97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4E211" w14:textId="2D2B8924" w:rsidR="00B51F5C" w:rsidRPr="00B51F5C" w:rsidRDefault="00B51F5C" w:rsidP="00B51F5C">
            <w:pPr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51F5C">
              <w:rPr>
                <w:rFonts w:cs="Calibri"/>
                <w:color w:val="000000"/>
                <w:sz w:val="16"/>
                <w:szCs w:val="18"/>
              </w:rPr>
              <w:t>9279</w:t>
            </w:r>
          </w:p>
        </w:tc>
      </w:tr>
    </w:tbl>
    <w:p w14:paraId="7E8494A0" w14:textId="2CFBE9DB" w:rsidR="004E3D1C" w:rsidRDefault="004E3D1C" w:rsidP="00484F5B"/>
    <w:p w14:paraId="0C753BEC" w14:textId="77777777" w:rsidR="00533B07" w:rsidRPr="00522B71" w:rsidRDefault="00533B07" w:rsidP="00533B07">
      <w:pPr>
        <w:pStyle w:val="Nagwek1"/>
      </w:pPr>
    </w:p>
    <w:p w14:paraId="06829425" w14:textId="644ED5BA" w:rsidR="00231EFF" w:rsidRDefault="00231EFF" w:rsidP="00231EFF">
      <w:pPr>
        <w:pStyle w:val="Nagwek1"/>
        <w:rPr>
          <w:shd w:val="clear" w:color="auto" w:fill="FFFFFF"/>
        </w:rPr>
      </w:pPr>
      <w:r>
        <w:rPr>
          <w:shd w:val="clear" w:color="auto" w:fill="FFFFFF"/>
        </w:rPr>
        <w:t>Uwagi metod</w:t>
      </w:r>
      <w:r w:rsidR="00B13CAB">
        <w:rPr>
          <w:shd w:val="clear" w:color="auto" w:fill="FFFFFF"/>
        </w:rPr>
        <w:t>ologi</w:t>
      </w:r>
      <w:r>
        <w:rPr>
          <w:shd w:val="clear" w:color="auto" w:fill="FFFFFF"/>
        </w:rPr>
        <w:t>czne</w:t>
      </w:r>
    </w:p>
    <w:p w14:paraId="2EAB4FF9" w14:textId="12C09A69" w:rsidR="00E4406A" w:rsidRDefault="00750BD7" w:rsidP="004A7F3A">
      <w:pPr>
        <w:pStyle w:val="Akapitzlist"/>
        <w:numPr>
          <w:ilvl w:val="0"/>
          <w:numId w:val="4"/>
        </w:numPr>
        <w:ind w:left="357" w:hanging="357"/>
        <w:rPr>
          <w:shd w:val="clear" w:color="auto" w:fill="FFFFFF"/>
        </w:rPr>
      </w:pPr>
      <w:r>
        <w:rPr>
          <w:shd w:val="clear" w:color="auto" w:fill="FFFFFF"/>
        </w:rPr>
        <w:t xml:space="preserve">Podmioty w działalności B+R są to podmioty prowadzące lub finansujące działalność </w:t>
      </w:r>
      <w:r w:rsidR="006A1655">
        <w:rPr>
          <w:shd w:val="clear" w:color="auto" w:fill="FFFFFF"/>
        </w:rPr>
        <w:br/>
        <w:t>badawczą i rozwojową</w:t>
      </w:r>
      <w:r>
        <w:rPr>
          <w:shd w:val="clear" w:color="auto" w:fill="FFFFFF"/>
        </w:rPr>
        <w:t>.</w:t>
      </w:r>
    </w:p>
    <w:p w14:paraId="7D27CA1C" w14:textId="08889472" w:rsidR="00E4406A" w:rsidRPr="00EA4BCD" w:rsidRDefault="00750BD7" w:rsidP="004A7F3A">
      <w:pPr>
        <w:pStyle w:val="Akapitzlist"/>
        <w:numPr>
          <w:ilvl w:val="0"/>
          <w:numId w:val="4"/>
        </w:numPr>
        <w:ind w:left="357" w:hanging="357"/>
        <w:rPr>
          <w:shd w:val="clear" w:color="auto" w:fill="FFFFFF"/>
        </w:rPr>
      </w:pPr>
      <w:r w:rsidRPr="00EA4BCD">
        <w:rPr>
          <w:shd w:val="clear" w:color="auto" w:fill="FFFFFF"/>
        </w:rPr>
        <w:t xml:space="preserve">Nakłady krajowe brutto na działalność B+R (GERD) jest to kwota łącznych nakładów </w:t>
      </w:r>
      <w:r w:rsidR="00533B07">
        <w:rPr>
          <w:shd w:val="clear" w:color="auto" w:fill="FFFFFF"/>
        </w:rPr>
        <w:br/>
      </w:r>
      <w:r w:rsidRPr="00EA4BCD">
        <w:rPr>
          <w:shd w:val="clear" w:color="auto" w:fill="FFFFFF"/>
        </w:rPr>
        <w:t>wewnętrznych na działalność B+R wykonywaną na terytorium danego państwa.</w:t>
      </w:r>
      <w:r w:rsidR="00E4406A" w:rsidRPr="00EA4BCD">
        <w:rPr>
          <w:shd w:val="clear" w:color="auto" w:fill="FFFFFF"/>
        </w:rPr>
        <w:t xml:space="preserve">  </w:t>
      </w:r>
    </w:p>
    <w:p w14:paraId="7A819F63" w14:textId="7F6207F9" w:rsidR="00E4406A" w:rsidRDefault="00750BD7" w:rsidP="0032528B">
      <w:pPr>
        <w:pStyle w:val="Akapitzlist"/>
        <w:numPr>
          <w:ilvl w:val="0"/>
          <w:numId w:val="4"/>
        </w:numPr>
        <w:ind w:left="357" w:hanging="357"/>
        <w:rPr>
          <w:shd w:val="clear" w:color="auto" w:fill="FFFFFF"/>
        </w:rPr>
      </w:pPr>
      <w:r w:rsidRPr="00EA4BCD">
        <w:rPr>
          <w:shd w:val="clear" w:color="auto" w:fill="FFFFFF"/>
        </w:rPr>
        <w:t xml:space="preserve">Personel B+R stanowią wszystkie osoby bezpośrednio zaangażowane w działalność </w:t>
      </w:r>
      <w:r w:rsidR="00533B07">
        <w:rPr>
          <w:shd w:val="clear" w:color="auto" w:fill="FFFFFF"/>
        </w:rPr>
        <w:br/>
      </w:r>
      <w:r w:rsidRPr="00EA4BCD">
        <w:rPr>
          <w:shd w:val="clear" w:color="auto" w:fill="FFFFFF"/>
        </w:rPr>
        <w:t>badawczą i rozwojową bez względu na to, czy są pracującymi w jednostce statystycznej, czy współpracownikami zewnętrznymi w pełni wdro</w:t>
      </w:r>
      <w:r>
        <w:rPr>
          <w:shd w:val="clear" w:color="auto" w:fill="FFFFFF"/>
        </w:rPr>
        <w:t xml:space="preserve">żonymi w działalność badawczą i </w:t>
      </w:r>
      <w:r w:rsidRPr="00EA4BCD">
        <w:rPr>
          <w:shd w:val="clear" w:color="auto" w:fill="FFFFFF"/>
        </w:rPr>
        <w:t>rozwojową jednostki statystycznej, a także osoby świadczące bezpośrednie usługi na potrzeby działalności B+R (jak np. kierownicy prac B+R, pracownicy administracyjni, technicy i pracownicy biurowi).</w:t>
      </w:r>
    </w:p>
    <w:p w14:paraId="26A12EB3" w14:textId="09096388" w:rsidR="00750BD7" w:rsidRDefault="00750BD7" w:rsidP="0032528B">
      <w:pPr>
        <w:pStyle w:val="Akapitzlist"/>
        <w:numPr>
          <w:ilvl w:val="0"/>
          <w:numId w:val="4"/>
        </w:numPr>
        <w:ind w:left="357" w:hanging="357"/>
        <w:rPr>
          <w:shd w:val="clear" w:color="auto" w:fill="FFFFFF"/>
        </w:rPr>
      </w:pPr>
      <w:r w:rsidRPr="00EA4BCD">
        <w:rPr>
          <w:shd w:val="clear" w:color="auto" w:fill="FFFFFF"/>
        </w:rPr>
        <w:t>Wewnętrzny personel</w:t>
      </w:r>
      <w:r>
        <w:rPr>
          <w:shd w:val="clear" w:color="auto" w:fill="FFFFFF"/>
        </w:rPr>
        <w:t xml:space="preserve"> </w:t>
      </w:r>
      <w:r w:rsidRPr="00EA4BCD">
        <w:rPr>
          <w:shd w:val="clear" w:color="auto" w:fill="FFFFFF"/>
        </w:rPr>
        <w:t xml:space="preserve">B+R </w:t>
      </w:r>
      <w:r>
        <w:rPr>
          <w:shd w:val="clear" w:color="auto" w:fill="FFFFFF"/>
        </w:rPr>
        <w:t xml:space="preserve">są </w:t>
      </w:r>
      <w:r w:rsidRPr="00EA4BCD">
        <w:rPr>
          <w:shd w:val="clear" w:color="auto" w:fill="FFFFFF"/>
        </w:rPr>
        <w:t>to osoby pracujące w jednostce statystycznej, które wnoszą wkład w wewnętrzną działalność badawczą i rozwojową tej jednostki.</w:t>
      </w:r>
    </w:p>
    <w:p w14:paraId="449A9803" w14:textId="1196ECC5" w:rsidR="00750BD7" w:rsidRDefault="00750BD7" w:rsidP="0032528B">
      <w:pPr>
        <w:pStyle w:val="Akapitzlist"/>
        <w:numPr>
          <w:ilvl w:val="0"/>
          <w:numId w:val="4"/>
        </w:numPr>
        <w:ind w:left="357" w:hanging="357"/>
        <w:rPr>
          <w:shd w:val="clear" w:color="auto" w:fill="FFFFFF"/>
        </w:rPr>
      </w:pPr>
      <w:r w:rsidRPr="00EA4BCD">
        <w:rPr>
          <w:shd w:val="clear" w:color="auto" w:fill="FFFFFF"/>
        </w:rPr>
        <w:t>Zewnętrzny personel B+R (współpracownicy) to niezależni (pracujący na własny rachunek) lub zależni pracownicy (pracownicy najemni) w pełni uczestniczący w projektach B+R danej jednostki statystycznej, którzy nie są formalnie osobami zatrudnionymi przez daną jednostkę statystyczną prowadzącą działalność B+R</w:t>
      </w:r>
      <w:r>
        <w:rPr>
          <w:shd w:val="clear" w:color="auto" w:fill="FFFFFF"/>
        </w:rPr>
        <w:t>.</w:t>
      </w:r>
    </w:p>
    <w:p w14:paraId="35B61D7A" w14:textId="77777777" w:rsidR="007D6525" w:rsidRDefault="007D6525" w:rsidP="00AD0CBE">
      <w:pPr>
        <w:rPr>
          <w:sz w:val="18"/>
        </w:rPr>
      </w:pPr>
    </w:p>
    <w:p w14:paraId="38EF2420" w14:textId="77777777" w:rsidR="0009479B" w:rsidRDefault="0009479B" w:rsidP="00AD0CBE">
      <w:pPr>
        <w:rPr>
          <w:sz w:val="18"/>
        </w:rPr>
        <w:sectPr w:rsidR="0009479B" w:rsidSect="003B18B6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57"/>
        <w:gridCol w:w="3810"/>
      </w:tblGrid>
      <w:tr w:rsidR="005B728E" w:rsidRPr="001813AA" w14:paraId="5AF40568" w14:textId="77777777" w:rsidTr="002342E1">
        <w:trPr>
          <w:trHeight w:val="1912"/>
        </w:trPr>
        <w:tc>
          <w:tcPr>
            <w:tcW w:w="4257" w:type="dxa"/>
          </w:tcPr>
          <w:p w14:paraId="2F895821" w14:textId="3F3FF8F0" w:rsidR="005B728E" w:rsidRDefault="005B728E" w:rsidP="002342E1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4306BEBB" w14:textId="77777777" w:rsidR="005B728E" w:rsidRDefault="005B728E" w:rsidP="002342E1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67705A"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14:paraId="51171F83" w14:textId="78BABA5E" w:rsidR="00E4406A" w:rsidRPr="001813AA" w:rsidRDefault="001931E2" w:rsidP="00E4406A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Ośrodek Statystyki Nauki, Techniki,</w:t>
            </w:r>
            <w:r w:rsidR="000B6787">
              <w:rPr>
                <w:rFonts w:cs="Arial"/>
                <w:b/>
                <w:color w:val="000000" w:themeColor="text1"/>
                <w:sz w:val="20"/>
              </w:rPr>
              <w:t xml:space="preserve"> </w:t>
            </w:r>
            <w:r w:rsidR="000B6787">
              <w:rPr>
                <w:rFonts w:cs="Arial"/>
                <w:b/>
                <w:color w:val="000000" w:themeColor="text1"/>
                <w:sz w:val="20"/>
              </w:rPr>
              <w:br/>
            </w:r>
            <w:r>
              <w:rPr>
                <w:rFonts w:cs="Arial"/>
                <w:b/>
                <w:color w:val="000000" w:themeColor="text1"/>
                <w:sz w:val="20"/>
              </w:rPr>
              <w:t xml:space="preserve">Innowacji i </w:t>
            </w:r>
            <w:r w:rsidR="000717D2">
              <w:rPr>
                <w:rFonts w:cs="Arial"/>
                <w:b/>
                <w:color w:val="000000" w:themeColor="text1"/>
                <w:sz w:val="20"/>
              </w:rPr>
              <w:t xml:space="preserve">Społeczeństwa Informacyjnego </w:t>
            </w:r>
            <w:r w:rsidR="00E4406A" w:rsidRPr="001813AA">
              <w:rPr>
                <w:rFonts w:cs="Arial"/>
                <w:b/>
                <w:color w:val="000000" w:themeColor="text1"/>
                <w:sz w:val="20"/>
              </w:rPr>
              <w:t>Mariola Jaśków</w:t>
            </w:r>
          </w:p>
          <w:p w14:paraId="692FB1C2" w14:textId="7F20D833" w:rsidR="005B728E" w:rsidRPr="008F3638" w:rsidRDefault="00E4406A" w:rsidP="00E4406A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91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459 75 83</w:t>
            </w:r>
          </w:p>
          <w:p w14:paraId="65C36107" w14:textId="0F52DC92" w:rsidR="005B728E" w:rsidRPr="008F3638" w:rsidRDefault="001813AA" w:rsidP="002B13FC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  <w:r w:rsidRPr="001813AA">
              <w:rPr>
                <w:rStyle w:val="Hipercze"/>
                <w:rFonts w:ascii="Fira Sans" w:hAnsi="Fira Sans"/>
                <w:b/>
                <w:color w:val="000000" w:themeColor="text1"/>
                <w:sz w:val="20"/>
                <w:u w:val="none"/>
                <w:lang w:val="en-US"/>
              </w:rPr>
              <w:t xml:space="preserve">e-mail: </w:t>
            </w:r>
            <w:r w:rsidR="00EC27E6">
              <w:rPr>
                <w:rStyle w:val="Hipercze"/>
                <w:rFonts w:ascii="Fira Sans" w:hAnsi="Fira Sans"/>
                <w:b/>
                <w:color w:val="000000" w:themeColor="text1"/>
                <w:sz w:val="20"/>
              </w:rPr>
              <w:fldChar w:fldCharType="begin"/>
            </w:r>
            <w:r w:rsidR="00EC27E6" w:rsidRPr="001813AA">
              <w:rPr>
                <w:rStyle w:val="Hipercze"/>
                <w:rFonts w:ascii="Fira Sans" w:hAnsi="Fira Sans"/>
                <w:b/>
                <w:color w:val="000000" w:themeColor="text1"/>
                <w:sz w:val="20"/>
                <w:lang w:val="en-US"/>
              </w:rPr>
              <w:instrText xml:space="preserve"> HYPERLINK "mailto:SekretariatUSSZC@stat.gov.pl" </w:instrText>
            </w:r>
            <w:r w:rsidR="00EC27E6">
              <w:rPr>
                <w:rStyle w:val="Hipercze"/>
                <w:rFonts w:ascii="Fira Sans" w:hAnsi="Fira Sans"/>
                <w:b/>
                <w:color w:val="000000" w:themeColor="text1"/>
                <w:sz w:val="20"/>
              </w:rPr>
              <w:fldChar w:fldCharType="separate"/>
            </w:r>
            <w:r w:rsidR="00E527AF" w:rsidRPr="001813AA">
              <w:rPr>
                <w:rStyle w:val="Hipercze"/>
                <w:rFonts w:ascii="Fira Sans" w:hAnsi="Fira Sans"/>
                <w:b/>
                <w:color w:val="000000" w:themeColor="text1"/>
                <w:sz w:val="20"/>
                <w:lang w:val="en-US"/>
              </w:rPr>
              <w:t>SekretariatUSSZC@stat.gov.pl</w:t>
            </w:r>
            <w:r w:rsidR="00EC27E6">
              <w:rPr>
                <w:rStyle w:val="Hipercze"/>
                <w:rFonts w:ascii="Fira Sans" w:hAnsi="Fira Sans"/>
                <w:b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3810" w:type="dxa"/>
          </w:tcPr>
          <w:p w14:paraId="136E258F" w14:textId="77777777" w:rsidR="005B728E" w:rsidRPr="008F3638" w:rsidRDefault="005B728E" w:rsidP="002342E1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03A39487" w14:textId="5DAC1998" w:rsidR="005B728E" w:rsidRPr="008F3638" w:rsidRDefault="005B728E" w:rsidP="002342E1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Karolina </w:t>
            </w:r>
            <w:r w:rsidR="001458DA" w:rsidRPr="00440DCA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Banaszek</w:t>
            </w:r>
          </w:p>
          <w:p w14:paraId="3585ADA6" w14:textId="284C39D1" w:rsidR="005B728E" w:rsidRPr="008F3638" w:rsidRDefault="005B728E" w:rsidP="002342E1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22 608 34</w:t>
            </w:r>
            <w:r w:rsidR="001813AA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75, 22 608 30</w:t>
            </w:r>
            <w:r w:rsidR="001813AA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09</w:t>
            </w:r>
          </w:p>
          <w:p w14:paraId="64639264" w14:textId="77777777" w:rsidR="005B728E" w:rsidRPr="008F3638" w:rsidRDefault="005B728E" w:rsidP="002342E1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20" w:history="1">
              <w:r w:rsidRPr="008F3638">
                <w:rPr>
                  <w:rStyle w:val="Hipercze"/>
                  <w:rFonts w:ascii="Fira Sans" w:hAnsi="Fira Sans" w:cs="Arial"/>
                  <w:b/>
                  <w:color w:val="000000" w:themeColor="text1"/>
                  <w:sz w:val="20"/>
                  <w:szCs w:val="20"/>
                  <w:lang w:val="en-US"/>
                </w:rPr>
                <w:t>rzecznik@stat.gov.pl</w:t>
              </w:r>
            </w:hyperlink>
          </w:p>
        </w:tc>
      </w:tr>
    </w:tbl>
    <w:p w14:paraId="344CF496" w14:textId="77777777" w:rsidR="005B728E" w:rsidRPr="001813AA" w:rsidRDefault="005B728E">
      <w:pPr>
        <w:rPr>
          <w:lang w:val="en-US"/>
        </w:rPr>
      </w:pPr>
      <w:bookmarkStart w:id="0" w:name="_GoBack"/>
      <w:bookmarkEnd w:id="0"/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5B728E" w14:paraId="1E04462D" w14:textId="77777777" w:rsidTr="002342E1">
        <w:trPr>
          <w:trHeight w:val="610"/>
        </w:trPr>
        <w:tc>
          <w:tcPr>
            <w:tcW w:w="2721" w:type="pct"/>
            <w:vMerge w:val="restart"/>
            <w:vAlign w:val="center"/>
          </w:tcPr>
          <w:p w14:paraId="23144EFD" w14:textId="77777777" w:rsidR="005B728E" w:rsidRPr="00C91687" w:rsidRDefault="005B728E" w:rsidP="002342E1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04D52E63" w14:textId="77777777" w:rsidR="001458DA" w:rsidRPr="00C91687" w:rsidRDefault="001458DA" w:rsidP="001458DA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7C5B73">
              <w:rPr>
                <w:sz w:val="20"/>
              </w:rPr>
              <w:t>:</w:t>
            </w:r>
            <w:r w:rsidRPr="00440DCA">
              <w:rPr>
                <w:sz w:val="20"/>
              </w:rPr>
              <w:t xml:space="preserve"> </w:t>
            </w:r>
            <w:r>
              <w:rPr>
                <w:sz w:val="20"/>
              </w:rPr>
              <w:t>22 608 34 91, 22</w:t>
            </w:r>
            <w:r w:rsidRPr="00C91687">
              <w:rPr>
                <w:sz w:val="20"/>
              </w:rPr>
              <w:t xml:space="preserve"> 608 38 04 </w:t>
            </w:r>
          </w:p>
          <w:p w14:paraId="09094A78" w14:textId="77777777" w:rsidR="005B728E" w:rsidRPr="00D211DB" w:rsidRDefault="005B728E" w:rsidP="002342E1">
            <w:pPr>
              <w:rPr>
                <w:sz w:val="18"/>
                <w:lang w:val="en-GB"/>
              </w:rPr>
            </w:pPr>
            <w:r w:rsidRPr="00D211DB">
              <w:rPr>
                <w:b/>
                <w:sz w:val="20"/>
                <w:lang w:val="en-GB"/>
              </w:rPr>
              <w:t>e-mail:</w:t>
            </w:r>
            <w:r w:rsidRPr="00D211DB">
              <w:rPr>
                <w:sz w:val="20"/>
                <w:lang w:val="en-GB"/>
              </w:rPr>
              <w:t xml:space="preserve"> </w:t>
            </w:r>
            <w:hyperlink r:id="rId21" w:history="1">
              <w:r w:rsidRPr="008D4021">
                <w:rPr>
                  <w:rStyle w:val="Hipercze"/>
                  <w:rFonts w:cstheme="minorBidi"/>
                  <w:b/>
                  <w:color w:val="000000" w:themeColor="text1"/>
                  <w:sz w:val="20"/>
                  <w:lang w:val="en-GB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14:paraId="447A8A1A" w14:textId="77777777" w:rsidR="005B728E" w:rsidRPr="00D211DB" w:rsidRDefault="005B728E" w:rsidP="002342E1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3168" behindDoc="0" locked="0" layoutInCell="1" allowOverlap="1" wp14:anchorId="147DF08B" wp14:editId="3E81BE6B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2C10DD3D" w14:textId="77777777" w:rsidR="005B728E" w:rsidRDefault="005B728E" w:rsidP="002342E1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5B728E" w14:paraId="717A04A3" w14:textId="77777777" w:rsidTr="002342E1">
        <w:trPr>
          <w:trHeight w:val="436"/>
        </w:trPr>
        <w:tc>
          <w:tcPr>
            <w:tcW w:w="2721" w:type="pct"/>
            <w:vMerge/>
            <w:vAlign w:val="center"/>
          </w:tcPr>
          <w:p w14:paraId="2504FE19" w14:textId="77777777" w:rsidR="005B728E" w:rsidRDefault="005B728E" w:rsidP="002342E1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4B94BF13" w14:textId="77777777" w:rsidR="005B728E" w:rsidRDefault="005B728E" w:rsidP="002342E1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5216" behindDoc="0" locked="0" layoutInCell="1" allowOverlap="1" wp14:anchorId="1272D203" wp14:editId="59EF66F9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24732C5F" w14:textId="77777777" w:rsidR="005B728E" w:rsidRDefault="005B728E" w:rsidP="002342E1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5B728E" w14:paraId="7BEED568" w14:textId="77777777" w:rsidTr="002342E1">
        <w:trPr>
          <w:trHeight w:val="436"/>
        </w:trPr>
        <w:tc>
          <w:tcPr>
            <w:tcW w:w="2721" w:type="pct"/>
            <w:vMerge/>
            <w:vAlign w:val="center"/>
          </w:tcPr>
          <w:p w14:paraId="7110D008" w14:textId="77777777" w:rsidR="005B728E" w:rsidRDefault="005B728E" w:rsidP="002342E1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2D09B59F" w14:textId="77777777" w:rsidR="005B728E" w:rsidRDefault="005B728E" w:rsidP="002342E1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4192" behindDoc="0" locked="0" layoutInCell="1" allowOverlap="1" wp14:anchorId="504E4CE7" wp14:editId="66E909B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68897232" w14:textId="77777777" w:rsidR="005B728E" w:rsidRDefault="005B728E" w:rsidP="002342E1">
            <w:pPr>
              <w:rPr>
                <w:sz w:val="20"/>
              </w:rPr>
            </w:pP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</w:p>
        </w:tc>
      </w:tr>
    </w:tbl>
    <w:p w14:paraId="51597A79" w14:textId="7F45EF02" w:rsidR="00404534" w:rsidRDefault="00404534" w:rsidP="00AD0CBE">
      <w:pPr>
        <w:rPr>
          <w:sz w:val="18"/>
        </w:rPr>
      </w:pPr>
    </w:p>
    <w:p w14:paraId="3A989DFE" w14:textId="77777777" w:rsidR="00664C8F" w:rsidRDefault="00664C8F" w:rsidP="00AD0CBE">
      <w:pPr>
        <w:rPr>
          <w:sz w:val="18"/>
        </w:rPr>
      </w:pPr>
    </w:p>
    <w:p w14:paraId="12FD9BC7" w14:textId="358832DF" w:rsidR="0065098D" w:rsidRDefault="00E4406A" w:rsidP="00AD0CBE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814912" behindDoc="0" locked="0" layoutInCell="1" allowOverlap="1" wp14:anchorId="346F71AC" wp14:editId="34A9C096">
                <wp:simplePos x="0" y="0"/>
                <wp:positionH relativeFrom="margin">
                  <wp:posOffset>20320</wp:posOffset>
                </wp:positionH>
                <wp:positionV relativeFrom="paragraph">
                  <wp:posOffset>347980</wp:posOffset>
                </wp:positionV>
                <wp:extent cx="6559550" cy="2552065"/>
                <wp:effectExtent l="0" t="0" r="12700" b="19685"/>
                <wp:wrapSquare wrapText="bothSides"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25520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40A2B" w14:textId="77777777" w:rsidR="00E4406A" w:rsidRDefault="00E4406A" w:rsidP="00E4406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Powiązane opracowania:</w:t>
                            </w:r>
                          </w:p>
                          <w:p w14:paraId="63B3DE7C" w14:textId="033DBF3C" w:rsidR="00EA7B4F" w:rsidRPr="003037C1" w:rsidRDefault="00EC27E6" w:rsidP="00E4406A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5" w:history="1">
                              <w:r w:rsidR="00EA7B4F" w:rsidRPr="003037C1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Działalność badawcza i rozwojowa w Polsce w 201</w:t>
                              </w:r>
                              <w:r w:rsidR="00880ED6" w:rsidRPr="003037C1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7</w:t>
                              </w:r>
                              <w:r w:rsidR="00EA7B4F" w:rsidRPr="003037C1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 xml:space="preserve"> r.</w:t>
                              </w:r>
                            </w:hyperlink>
                          </w:p>
                          <w:p w14:paraId="3FB77D8C" w14:textId="77777777" w:rsidR="00E4406A" w:rsidRPr="008C0608" w:rsidRDefault="00E4406A" w:rsidP="00E450F6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533B07">
                              <w:rPr>
                                <w:color w:val="001D77"/>
                              </w:rPr>
                              <w:cr/>
                            </w:r>
                            <w:r w:rsidRPr="008C0608">
                              <w:rPr>
                                <w:b/>
                                <w:szCs w:val="19"/>
                              </w:rPr>
                              <w:t>Ważniejsze pojęcia dostępne w słowniku:</w:t>
                            </w:r>
                          </w:p>
                          <w:p w14:paraId="3F18589F" w14:textId="5D769F07" w:rsidR="00E4406A" w:rsidRPr="00533B07" w:rsidRDefault="00EC27E6" w:rsidP="00E4406A">
                            <w:pPr>
                              <w:spacing w:line="240" w:lineRule="atLeas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6" w:history="1">
                              <w:r w:rsidR="00E4406A" w:rsidRPr="00533B07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Nakłady krajowe brutto na działalność badawczą i rozwojową (GERD)</w:t>
                              </w:r>
                            </w:hyperlink>
                          </w:p>
                          <w:p w14:paraId="78DD69F2" w14:textId="39EB0F90" w:rsidR="00F43107" w:rsidRPr="00533B07" w:rsidRDefault="00EC27E6" w:rsidP="00F43107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  <w:u w:val="none"/>
                              </w:rPr>
                            </w:pPr>
                            <w:hyperlink r:id="rId27" w:history="1">
                              <w:r w:rsidR="00F43107" w:rsidRPr="00533B07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Personel B+R</w:t>
                              </w:r>
                            </w:hyperlink>
                          </w:p>
                          <w:p w14:paraId="61367344" w14:textId="7AB96B28" w:rsidR="00F43107" w:rsidRPr="00533B07" w:rsidRDefault="00EC27E6" w:rsidP="00F43107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8" w:history="1">
                              <w:r w:rsidR="00F43107" w:rsidRPr="00533B07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Personel wewnętrzny B+R</w:t>
                              </w:r>
                            </w:hyperlink>
                          </w:p>
                          <w:p w14:paraId="1186BBC0" w14:textId="2B3BB042" w:rsidR="00F43107" w:rsidRPr="00533B07" w:rsidRDefault="00EC27E6" w:rsidP="00F43107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9" w:history="1">
                              <w:r w:rsidR="00F43107" w:rsidRPr="00533B07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Personel zewnętrzny B+R</w:t>
                              </w:r>
                            </w:hyperlink>
                          </w:p>
                          <w:p w14:paraId="113D3905" w14:textId="77777777" w:rsidR="00E4406A" w:rsidRPr="00F43107" w:rsidRDefault="00E4406A" w:rsidP="00E4406A">
                            <w:pPr>
                              <w:rPr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F71AC" id="_x0000_s1030" type="#_x0000_t202" style="position:absolute;margin-left:1.6pt;margin-top:27.4pt;width:516.5pt;height:200.95pt;z-index:251814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" fillcolor="#f2f2f2 [3052]" strokecolor="white [3212]">
                <v:textbox>
                  <w:txbxContent>
                    <w:p w14:paraId="33440A2B" w14:textId="77777777" w:rsidR="00E4406A" w:rsidRDefault="00E4406A" w:rsidP="00E4406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Powiązane opracowania:</w:t>
                      </w:r>
                    </w:p>
                    <w:p w14:paraId="63B3DE7C" w14:textId="033DBF3C" w:rsidR="00EA7B4F" w:rsidRPr="003037C1" w:rsidRDefault="00D556D4" w:rsidP="00E4406A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32" w:history="1">
                        <w:r w:rsidR="00EA7B4F" w:rsidRPr="003037C1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Działalność badawcza i rozwojowa w Polsce w 201</w:t>
                        </w:r>
                        <w:r w:rsidR="00880ED6" w:rsidRPr="003037C1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7</w:t>
                        </w:r>
                        <w:r w:rsidR="00EA7B4F" w:rsidRPr="003037C1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 xml:space="preserve"> r.</w:t>
                        </w:r>
                      </w:hyperlink>
                    </w:p>
                    <w:p w14:paraId="3FB77D8C" w14:textId="77777777" w:rsidR="00E4406A" w:rsidRPr="008C0608" w:rsidRDefault="00E4406A" w:rsidP="00E450F6">
                      <w:pPr>
                        <w:rPr>
                          <w:b/>
                          <w:szCs w:val="19"/>
                        </w:rPr>
                      </w:pPr>
                      <w:r w:rsidRPr="00533B07">
                        <w:rPr>
                          <w:color w:val="001D77"/>
                        </w:rPr>
                        <w:cr/>
                      </w:r>
                      <w:r w:rsidRPr="008C0608">
                        <w:rPr>
                          <w:b/>
                          <w:szCs w:val="19"/>
                        </w:rPr>
                        <w:t>Ważniejsze pojęcia dostępne w słowniku:</w:t>
                      </w:r>
                    </w:p>
                    <w:p w14:paraId="3F18589F" w14:textId="5D769F07" w:rsidR="00E4406A" w:rsidRPr="00533B07" w:rsidRDefault="00D556D4" w:rsidP="00E4406A">
                      <w:pPr>
                        <w:spacing w:line="240" w:lineRule="atLeast"/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33" w:history="1">
                        <w:r w:rsidR="00E4406A" w:rsidRPr="00533B07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Nakłady krajowe brutto na działalność badawczą i rozwojową (GERD)</w:t>
                        </w:r>
                      </w:hyperlink>
                    </w:p>
                    <w:p w14:paraId="78DD69F2" w14:textId="39EB0F90" w:rsidR="00F43107" w:rsidRPr="00533B07" w:rsidRDefault="00D556D4" w:rsidP="00F43107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  <w:u w:val="none"/>
                        </w:rPr>
                      </w:pPr>
                      <w:hyperlink r:id="rId34" w:history="1">
                        <w:r w:rsidR="00F43107" w:rsidRPr="00533B07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Personel B+R</w:t>
                        </w:r>
                      </w:hyperlink>
                    </w:p>
                    <w:p w14:paraId="61367344" w14:textId="7AB96B28" w:rsidR="00F43107" w:rsidRPr="00533B07" w:rsidRDefault="00D556D4" w:rsidP="00F43107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35" w:history="1">
                        <w:r w:rsidR="00F43107" w:rsidRPr="00533B07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Personel wewnętrzny B+R</w:t>
                        </w:r>
                      </w:hyperlink>
                    </w:p>
                    <w:p w14:paraId="1186BBC0" w14:textId="2B3BB042" w:rsidR="00F43107" w:rsidRPr="00533B07" w:rsidRDefault="00D556D4" w:rsidP="00F43107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36" w:history="1">
                        <w:r w:rsidR="00F43107" w:rsidRPr="00533B07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Personel zewnętrzny B+R</w:t>
                        </w:r>
                      </w:hyperlink>
                    </w:p>
                    <w:p w14:paraId="113D3905" w14:textId="77777777" w:rsidR="00E4406A" w:rsidRPr="00F43107" w:rsidRDefault="00E4406A" w:rsidP="00E4406A">
                      <w:pPr>
                        <w:rPr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ED7F292" w14:textId="77777777" w:rsidR="00E4406A" w:rsidRDefault="00E4406A" w:rsidP="00AD0CBE">
      <w:pPr>
        <w:rPr>
          <w:sz w:val="18"/>
        </w:rPr>
      </w:pPr>
    </w:p>
    <w:p w14:paraId="574E746E" w14:textId="1FFDCEA1" w:rsidR="00D261A2" w:rsidRPr="00001C5B" w:rsidRDefault="00D261A2" w:rsidP="007D6525">
      <w:pPr>
        <w:rPr>
          <w:sz w:val="18"/>
        </w:rPr>
      </w:pPr>
    </w:p>
    <w:sectPr w:rsidR="00D261A2" w:rsidRPr="00001C5B" w:rsidSect="003B18B6">
      <w:headerReference w:type="default" r:id="rId37"/>
      <w:footerReference w:type="default" r:id="rId3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A8E922" w14:textId="77777777" w:rsidR="00EC27E6" w:rsidRDefault="00EC27E6" w:rsidP="000662E2">
      <w:pPr>
        <w:spacing w:after="0" w:line="240" w:lineRule="auto"/>
      </w:pPr>
      <w:r>
        <w:separator/>
      </w:r>
    </w:p>
  </w:endnote>
  <w:endnote w:type="continuationSeparator" w:id="0">
    <w:p w14:paraId="6B0CF3CE" w14:textId="77777777" w:rsidR="00EC27E6" w:rsidRDefault="00EC27E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Myriad Pro">
    <w:panose1 w:val="020B050303040309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2585831"/>
      <w:docPartObj>
        <w:docPartGallery w:val="Page Numbers (Bottom of Page)"/>
        <w:docPartUnique/>
      </w:docPartObj>
    </w:sdtPr>
    <w:sdtEndPr/>
    <w:sdtContent>
      <w:p w14:paraId="574E7487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13AA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1034812"/>
      <w:docPartObj>
        <w:docPartGallery w:val="Page Numbers (Bottom of Page)"/>
        <w:docPartUnique/>
      </w:docPartObj>
    </w:sdtPr>
    <w:sdtEndPr/>
    <w:sdtContent>
      <w:p w14:paraId="574E748A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13AA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74E748D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13AA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1EC398" w14:textId="77777777" w:rsidR="00EC27E6" w:rsidRDefault="00EC27E6" w:rsidP="000662E2">
      <w:pPr>
        <w:spacing w:after="0" w:line="240" w:lineRule="auto"/>
      </w:pPr>
      <w:r>
        <w:separator/>
      </w:r>
    </w:p>
  </w:footnote>
  <w:footnote w:type="continuationSeparator" w:id="0">
    <w:p w14:paraId="0068C212" w14:textId="77777777" w:rsidR="00EC27E6" w:rsidRDefault="00EC27E6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7485" w14:textId="77777777" w:rsidR="00303BF7" w:rsidRDefault="00303BF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74E748E" wp14:editId="574E748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596C9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74E7486" w14:textId="77777777" w:rsidR="00303BF7" w:rsidRDefault="00303BF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8CC94" w14:textId="77777777" w:rsidR="00B0281B" w:rsidRDefault="00303BF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74E7490" wp14:editId="574E749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74E74AF" w14:textId="77777777" w:rsidR="00303BF7" w:rsidRPr="003C6C8D" w:rsidRDefault="00303BF7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4E7490" id="Schemat blokowy: opóźnienie 6" o:spid="_x0000_s1031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74E74AF" w14:textId="77777777" w:rsidR="00303BF7" w:rsidRPr="003C6C8D" w:rsidRDefault="00303BF7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74E7492" wp14:editId="574E749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EDE5D1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B0281B">
      <w:rPr>
        <w:noProof/>
        <w:lang w:eastAsia="pl-PL"/>
      </w:rPr>
      <w:drawing>
        <wp:inline distT="0" distB="0" distL="0" distR="0" wp14:anchorId="5C580DD6" wp14:editId="3917A362">
          <wp:extent cx="1057658" cy="457201"/>
          <wp:effectExtent l="0" t="0" r="9525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7658" cy="457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4E7489" w14:textId="4A5D4CAA" w:rsidR="00303BF7" w:rsidRDefault="00303BF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74E7496" wp14:editId="574E7497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4E74B0" w14:textId="7C5CE016" w:rsidR="00303BF7" w:rsidRPr="00C97596" w:rsidRDefault="00B0281B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30</w:t>
                          </w:r>
                          <w:r w:rsidR="00303BF7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3843B0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0</w:t>
                          </w:r>
                          <w:r w:rsidR="00303BF7">
                            <w:rPr>
                              <w:rFonts w:ascii="Fira Sans SemiBold" w:hAnsi="Fira Sans SemiBold"/>
                              <w:color w:val="001D77"/>
                            </w:rPr>
                            <w:t>.201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9</w:t>
                          </w:r>
                          <w:r w:rsidR="00303BF7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4E7496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574E74B0" w14:textId="7C5CE016" w:rsidR="00303BF7" w:rsidRPr="00C97596" w:rsidRDefault="00B0281B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30</w:t>
                    </w:r>
                    <w:r w:rsidR="00303BF7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3843B0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0</w:t>
                    </w:r>
                    <w:r w:rsidR="00303BF7">
                      <w:rPr>
                        <w:rFonts w:ascii="Fira Sans SemiBold" w:hAnsi="Fira Sans SemiBold"/>
                        <w:color w:val="001D77"/>
                      </w:rPr>
                      <w:t>.201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9</w:t>
                    </w:r>
                    <w:r w:rsidR="00303BF7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748B" w14:textId="77777777" w:rsidR="00303BF7" w:rsidRDefault="00303BF7">
    <w:pPr>
      <w:pStyle w:val="Nagwek"/>
    </w:pPr>
  </w:p>
  <w:p w14:paraId="574E748C" w14:textId="77777777" w:rsidR="00303BF7" w:rsidRDefault="00303BF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4.3pt;height:126.15pt;visibility:visible" o:bullet="t">
        <v:imagedata r:id="rId1" o:title=""/>
      </v:shape>
    </w:pict>
  </w:numPicBullet>
  <w:numPicBullet w:numPicBulletId="1">
    <w:pict>
      <v:shape id="_x0000_i1030" type="#_x0000_t75" style="width:124.3pt;height:126.15pt;visibility:visible" o:bullet="t">
        <v:imagedata r:id="rId2" o:title=""/>
      </v:shape>
    </w:pict>
  </w:numPicBullet>
  <w:numPicBullet w:numPicBulletId="2">
    <w:pict>
      <v:shape id="_x0000_i1031" type="#_x0000_t75" style="width:27.1pt;height:27.1pt;visibility:visible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" o:bullet="t">
        <v:imagedata r:id="rId3" o:title="" cropright="-839f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5394E4C"/>
    <w:multiLevelType w:val="hybridMultilevel"/>
    <w:tmpl w:val="4FBEA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688F5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F992147"/>
    <w:multiLevelType w:val="hybridMultilevel"/>
    <w:tmpl w:val="999EA8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1A0C4C"/>
    <w:multiLevelType w:val="hybridMultilevel"/>
    <w:tmpl w:val="5D88951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CCC"/>
    <w:rsid w:val="00003437"/>
    <w:rsid w:val="0000709F"/>
    <w:rsid w:val="000108B8"/>
    <w:rsid w:val="000117D7"/>
    <w:rsid w:val="000119E5"/>
    <w:rsid w:val="000152F5"/>
    <w:rsid w:val="00021ACA"/>
    <w:rsid w:val="00024FDD"/>
    <w:rsid w:val="00027A63"/>
    <w:rsid w:val="00032EF1"/>
    <w:rsid w:val="000345EC"/>
    <w:rsid w:val="000350CA"/>
    <w:rsid w:val="00042A5C"/>
    <w:rsid w:val="00045660"/>
    <w:rsid w:val="0004582E"/>
    <w:rsid w:val="00045FB1"/>
    <w:rsid w:val="000470AA"/>
    <w:rsid w:val="00057CA1"/>
    <w:rsid w:val="00057E9A"/>
    <w:rsid w:val="00060556"/>
    <w:rsid w:val="0006070D"/>
    <w:rsid w:val="000662E2"/>
    <w:rsid w:val="00066883"/>
    <w:rsid w:val="000717D2"/>
    <w:rsid w:val="000736A6"/>
    <w:rsid w:val="00073C70"/>
    <w:rsid w:val="0007423C"/>
    <w:rsid w:val="00074DD8"/>
    <w:rsid w:val="00074E04"/>
    <w:rsid w:val="000806F7"/>
    <w:rsid w:val="000855B8"/>
    <w:rsid w:val="0008677C"/>
    <w:rsid w:val="0009479B"/>
    <w:rsid w:val="00097840"/>
    <w:rsid w:val="000B0727"/>
    <w:rsid w:val="000B6787"/>
    <w:rsid w:val="000C135D"/>
    <w:rsid w:val="000D1D43"/>
    <w:rsid w:val="000D225C"/>
    <w:rsid w:val="000D2A5C"/>
    <w:rsid w:val="000E07BE"/>
    <w:rsid w:val="000E0918"/>
    <w:rsid w:val="000F6E91"/>
    <w:rsid w:val="000F7876"/>
    <w:rsid w:val="001011C3"/>
    <w:rsid w:val="00110D87"/>
    <w:rsid w:val="00112CF2"/>
    <w:rsid w:val="00114DB9"/>
    <w:rsid w:val="00116087"/>
    <w:rsid w:val="00116FE1"/>
    <w:rsid w:val="00130296"/>
    <w:rsid w:val="0013087E"/>
    <w:rsid w:val="0013575A"/>
    <w:rsid w:val="00137966"/>
    <w:rsid w:val="001423B6"/>
    <w:rsid w:val="001448A7"/>
    <w:rsid w:val="001458DA"/>
    <w:rsid w:val="001462E8"/>
    <w:rsid w:val="00146621"/>
    <w:rsid w:val="00146C61"/>
    <w:rsid w:val="00154F2E"/>
    <w:rsid w:val="00157F1B"/>
    <w:rsid w:val="00162325"/>
    <w:rsid w:val="001749BA"/>
    <w:rsid w:val="001813AA"/>
    <w:rsid w:val="00185964"/>
    <w:rsid w:val="00190679"/>
    <w:rsid w:val="00192AFA"/>
    <w:rsid w:val="001931E2"/>
    <w:rsid w:val="001951DA"/>
    <w:rsid w:val="00197A7F"/>
    <w:rsid w:val="001B1FA9"/>
    <w:rsid w:val="001C0385"/>
    <w:rsid w:val="001C0491"/>
    <w:rsid w:val="001C130B"/>
    <w:rsid w:val="001C3269"/>
    <w:rsid w:val="001D0293"/>
    <w:rsid w:val="001D1365"/>
    <w:rsid w:val="001D1DB4"/>
    <w:rsid w:val="001D360A"/>
    <w:rsid w:val="001D3D15"/>
    <w:rsid w:val="001D4A86"/>
    <w:rsid w:val="001E093F"/>
    <w:rsid w:val="001E25F0"/>
    <w:rsid w:val="001F11A1"/>
    <w:rsid w:val="001F44C0"/>
    <w:rsid w:val="00202ED8"/>
    <w:rsid w:val="002104DF"/>
    <w:rsid w:val="00214894"/>
    <w:rsid w:val="002169FB"/>
    <w:rsid w:val="00216BAF"/>
    <w:rsid w:val="00220A20"/>
    <w:rsid w:val="00224797"/>
    <w:rsid w:val="002302BB"/>
    <w:rsid w:val="00231EFF"/>
    <w:rsid w:val="002331F1"/>
    <w:rsid w:val="00233AB2"/>
    <w:rsid w:val="002342E1"/>
    <w:rsid w:val="00240046"/>
    <w:rsid w:val="00242C9B"/>
    <w:rsid w:val="00251A59"/>
    <w:rsid w:val="00256E61"/>
    <w:rsid w:val="002574F9"/>
    <w:rsid w:val="00262B61"/>
    <w:rsid w:val="0027103C"/>
    <w:rsid w:val="002757DD"/>
    <w:rsid w:val="00276748"/>
    <w:rsid w:val="00276811"/>
    <w:rsid w:val="00282699"/>
    <w:rsid w:val="00287296"/>
    <w:rsid w:val="002926DF"/>
    <w:rsid w:val="00296697"/>
    <w:rsid w:val="002A44FB"/>
    <w:rsid w:val="002B0472"/>
    <w:rsid w:val="002B13FC"/>
    <w:rsid w:val="002B180F"/>
    <w:rsid w:val="002B2C53"/>
    <w:rsid w:val="002B6B12"/>
    <w:rsid w:val="002C3A22"/>
    <w:rsid w:val="002D604F"/>
    <w:rsid w:val="002E6140"/>
    <w:rsid w:val="002E6985"/>
    <w:rsid w:val="002E71B6"/>
    <w:rsid w:val="002F77C8"/>
    <w:rsid w:val="003037C1"/>
    <w:rsid w:val="00303BF7"/>
    <w:rsid w:val="00304F22"/>
    <w:rsid w:val="00306C7C"/>
    <w:rsid w:val="003111A9"/>
    <w:rsid w:val="003172CA"/>
    <w:rsid w:val="0031758A"/>
    <w:rsid w:val="00322EDD"/>
    <w:rsid w:val="0032528B"/>
    <w:rsid w:val="00332320"/>
    <w:rsid w:val="00334DA5"/>
    <w:rsid w:val="00347D72"/>
    <w:rsid w:val="00354458"/>
    <w:rsid w:val="00355FBF"/>
    <w:rsid w:val="00357611"/>
    <w:rsid w:val="00366F82"/>
    <w:rsid w:val="00367237"/>
    <w:rsid w:val="0037077F"/>
    <w:rsid w:val="0037215C"/>
    <w:rsid w:val="00372411"/>
    <w:rsid w:val="00373882"/>
    <w:rsid w:val="0037396C"/>
    <w:rsid w:val="003843B0"/>
    <w:rsid w:val="003843DB"/>
    <w:rsid w:val="0038578F"/>
    <w:rsid w:val="00393761"/>
    <w:rsid w:val="00394487"/>
    <w:rsid w:val="00395113"/>
    <w:rsid w:val="00397D18"/>
    <w:rsid w:val="003A1B36"/>
    <w:rsid w:val="003B1454"/>
    <w:rsid w:val="003B18B6"/>
    <w:rsid w:val="003B5C4C"/>
    <w:rsid w:val="003C13E4"/>
    <w:rsid w:val="003C4D77"/>
    <w:rsid w:val="003C59E0"/>
    <w:rsid w:val="003C5D62"/>
    <w:rsid w:val="003C6C8D"/>
    <w:rsid w:val="003D4F95"/>
    <w:rsid w:val="003D5F42"/>
    <w:rsid w:val="003D60A9"/>
    <w:rsid w:val="003E08EB"/>
    <w:rsid w:val="003E65EE"/>
    <w:rsid w:val="003F2287"/>
    <w:rsid w:val="003F4C97"/>
    <w:rsid w:val="003F7FE6"/>
    <w:rsid w:val="00400193"/>
    <w:rsid w:val="00400A93"/>
    <w:rsid w:val="00404534"/>
    <w:rsid w:val="0041317A"/>
    <w:rsid w:val="004212E7"/>
    <w:rsid w:val="0042446D"/>
    <w:rsid w:val="00427BF8"/>
    <w:rsid w:val="00431C02"/>
    <w:rsid w:val="00433CCC"/>
    <w:rsid w:val="0043450A"/>
    <w:rsid w:val="00437190"/>
    <w:rsid w:val="00437395"/>
    <w:rsid w:val="004403F2"/>
    <w:rsid w:val="00445047"/>
    <w:rsid w:val="00452C4B"/>
    <w:rsid w:val="00463E39"/>
    <w:rsid w:val="004657FC"/>
    <w:rsid w:val="00466378"/>
    <w:rsid w:val="004733F6"/>
    <w:rsid w:val="00474A20"/>
    <w:rsid w:val="00474E69"/>
    <w:rsid w:val="00484F5B"/>
    <w:rsid w:val="00485684"/>
    <w:rsid w:val="0049621B"/>
    <w:rsid w:val="004A026B"/>
    <w:rsid w:val="004A2377"/>
    <w:rsid w:val="004A4218"/>
    <w:rsid w:val="004A662F"/>
    <w:rsid w:val="004A7E15"/>
    <w:rsid w:val="004A7F3A"/>
    <w:rsid w:val="004B338E"/>
    <w:rsid w:val="004C0BD8"/>
    <w:rsid w:val="004C1895"/>
    <w:rsid w:val="004C1DAA"/>
    <w:rsid w:val="004C6D40"/>
    <w:rsid w:val="004D08AC"/>
    <w:rsid w:val="004D24FD"/>
    <w:rsid w:val="004E005B"/>
    <w:rsid w:val="004E3D1C"/>
    <w:rsid w:val="004E591B"/>
    <w:rsid w:val="004E5A30"/>
    <w:rsid w:val="004E7443"/>
    <w:rsid w:val="004F0C3C"/>
    <w:rsid w:val="004F5DD1"/>
    <w:rsid w:val="004F63FC"/>
    <w:rsid w:val="00500F7B"/>
    <w:rsid w:val="0050510C"/>
    <w:rsid w:val="00505A92"/>
    <w:rsid w:val="005169D5"/>
    <w:rsid w:val="005203F1"/>
    <w:rsid w:val="00521BC3"/>
    <w:rsid w:val="0052763A"/>
    <w:rsid w:val="00531C53"/>
    <w:rsid w:val="00533632"/>
    <w:rsid w:val="00533B07"/>
    <w:rsid w:val="005342DE"/>
    <w:rsid w:val="00541E6E"/>
    <w:rsid w:val="0054251F"/>
    <w:rsid w:val="00544D76"/>
    <w:rsid w:val="005520D8"/>
    <w:rsid w:val="00556CF1"/>
    <w:rsid w:val="00557272"/>
    <w:rsid w:val="005573FC"/>
    <w:rsid w:val="00561085"/>
    <w:rsid w:val="00570150"/>
    <w:rsid w:val="005734DB"/>
    <w:rsid w:val="005739A5"/>
    <w:rsid w:val="005762A7"/>
    <w:rsid w:val="00584B00"/>
    <w:rsid w:val="005916D7"/>
    <w:rsid w:val="00597ECD"/>
    <w:rsid w:val="005A6050"/>
    <w:rsid w:val="005A698C"/>
    <w:rsid w:val="005B6BED"/>
    <w:rsid w:val="005B728E"/>
    <w:rsid w:val="005C55D9"/>
    <w:rsid w:val="005C7D0E"/>
    <w:rsid w:val="005E0799"/>
    <w:rsid w:val="005E092A"/>
    <w:rsid w:val="005E3C6A"/>
    <w:rsid w:val="005E3D36"/>
    <w:rsid w:val="005F5A80"/>
    <w:rsid w:val="005F66EE"/>
    <w:rsid w:val="00603030"/>
    <w:rsid w:val="00603031"/>
    <w:rsid w:val="006044FF"/>
    <w:rsid w:val="00607CC5"/>
    <w:rsid w:val="0061124D"/>
    <w:rsid w:val="00612181"/>
    <w:rsid w:val="006303B2"/>
    <w:rsid w:val="00633014"/>
    <w:rsid w:val="00633FB2"/>
    <w:rsid w:val="0063437B"/>
    <w:rsid w:val="00640C3D"/>
    <w:rsid w:val="00644F54"/>
    <w:rsid w:val="0065098D"/>
    <w:rsid w:val="00653500"/>
    <w:rsid w:val="00664969"/>
    <w:rsid w:val="00664C8F"/>
    <w:rsid w:val="006673CA"/>
    <w:rsid w:val="00673C26"/>
    <w:rsid w:val="00674674"/>
    <w:rsid w:val="006812AF"/>
    <w:rsid w:val="006829ED"/>
    <w:rsid w:val="0068327D"/>
    <w:rsid w:val="00694AF0"/>
    <w:rsid w:val="006970C5"/>
    <w:rsid w:val="006A0208"/>
    <w:rsid w:val="006A1655"/>
    <w:rsid w:val="006A4686"/>
    <w:rsid w:val="006A4BE5"/>
    <w:rsid w:val="006B0E9E"/>
    <w:rsid w:val="006B5AE4"/>
    <w:rsid w:val="006B6E21"/>
    <w:rsid w:val="006C49BE"/>
    <w:rsid w:val="006D1507"/>
    <w:rsid w:val="006D4054"/>
    <w:rsid w:val="006D55CE"/>
    <w:rsid w:val="006E02EC"/>
    <w:rsid w:val="006E2A56"/>
    <w:rsid w:val="006E2B5E"/>
    <w:rsid w:val="006F1AE2"/>
    <w:rsid w:val="00707407"/>
    <w:rsid w:val="00715FFC"/>
    <w:rsid w:val="007211B1"/>
    <w:rsid w:val="00721BA2"/>
    <w:rsid w:val="00722082"/>
    <w:rsid w:val="007436CF"/>
    <w:rsid w:val="007454B3"/>
    <w:rsid w:val="00746187"/>
    <w:rsid w:val="00750BD7"/>
    <w:rsid w:val="007579DF"/>
    <w:rsid w:val="0076254F"/>
    <w:rsid w:val="00770B48"/>
    <w:rsid w:val="007801F5"/>
    <w:rsid w:val="007821F1"/>
    <w:rsid w:val="00783CA4"/>
    <w:rsid w:val="007842FB"/>
    <w:rsid w:val="00784C9A"/>
    <w:rsid w:val="00785C33"/>
    <w:rsid w:val="00786124"/>
    <w:rsid w:val="0079514B"/>
    <w:rsid w:val="00797BDA"/>
    <w:rsid w:val="007A2DC1"/>
    <w:rsid w:val="007A4061"/>
    <w:rsid w:val="007B2B7C"/>
    <w:rsid w:val="007C0404"/>
    <w:rsid w:val="007C6C5D"/>
    <w:rsid w:val="007D3319"/>
    <w:rsid w:val="007D335D"/>
    <w:rsid w:val="007D6525"/>
    <w:rsid w:val="007E3314"/>
    <w:rsid w:val="007E4B03"/>
    <w:rsid w:val="007F324B"/>
    <w:rsid w:val="007F74AD"/>
    <w:rsid w:val="0080092B"/>
    <w:rsid w:val="0080268A"/>
    <w:rsid w:val="00802F48"/>
    <w:rsid w:val="0080553C"/>
    <w:rsid w:val="00805B46"/>
    <w:rsid w:val="00807530"/>
    <w:rsid w:val="00813177"/>
    <w:rsid w:val="00813CE8"/>
    <w:rsid w:val="00820E4E"/>
    <w:rsid w:val="008220B0"/>
    <w:rsid w:val="0082445A"/>
    <w:rsid w:val="00825DC2"/>
    <w:rsid w:val="00834AD3"/>
    <w:rsid w:val="00836A46"/>
    <w:rsid w:val="008375FC"/>
    <w:rsid w:val="00841FDC"/>
    <w:rsid w:val="00842835"/>
    <w:rsid w:val="00843795"/>
    <w:rsid w:val="00847F0F"/>
    <w:rsid w:val="008504EC"/>
    <w:rsid w:val="00852448"/>
    <w:rsid w:val="00856674"/>
    <w:rsid w:val="00857CAA"/>
    <w:rsid w:val="00857CF0"/>
    <w:rsid w:val="008600ED"/>
    <w:rsid w:val="00864E01"/>
    <w:rsid w:val="00866094"/>
    <w:rsid w:val="00880ED6"/>
    <w:rsid w:val="008811E6"/>
    <w:rsid w:val="00881802"/>
    <w:rsid w:val="0088258A"/>
    <w:rsid w:val="00886332"/>
    <w:rsid w:val="008977A3"/>
    <w:rsid w:val="008A26D9"/>
    <w:rsid w:val="008A376C"/>
    <w:rsid w:val="008A4EDE"/>
    <w:rsid w:val="008A5C07"/>
    <w:rsid w:val="008B4562"/>
    <w:rsid w:val="008B51CD"/>
    <w:rsid w:val="008C0608"/>
    <w:rsid w:val="008C0C29"/>
    <w:rsid w:val="008D4021"/>
    <w:rsid w:val="008F3638"/>
    <w:rsid w:val="008F3EE3"/>
    <w:rsid w:val="008F4441"/>
    <w:rsid w:val="008F6F31"/>
    <w:rsid w:val="008F72F9"/>
    <w:rsid w:val="008F74DF"/>
    <w:rsid w:val="00902C88"/>
    <w:rsid w:val="009127BA"/>
    <w:rsid w:val="00912FC6"/>
    <w:rsid w:val="0091439F"/>
    <w:rsid w:val="00915181"/>
    <w:rsid w:val="009227A6"/>
    <w:rsid w:val="00926E11"/>
    <w:rsid w:val="00930274"/>
    <w:rsid w:val="00933EC1"/>
    <w:rsid w:val="009343C5"/>
    <w:rsid w:val="0093726B"/>
    <w:rsid w:val="009442F4"/>
    <w:rsid w:val="0095226C"/>
    <w:rsid w:val="009530DB"/>
    <w:rsid w:val="00953676"/>
    <w:rsid w:val="00954850"/>
    <w:rsid w:val="00962DE5"/>
    <w:rsid w:val="009705EE"/>
    <w:rsid w:val="00976DEA"/>
    <w:rsid w:val="00977927"/>
    <w:rsid w:val="0098135C"/>
    <w:rsid w:val="0098156A"/>
    <w:rsid w:val="00991BAC"/>
    <w:rsid w:val="00994DDE"/>
    <w:rsid w:val="009A635A"/>
    <w:rsid w:val="009A6EA0"/>
    <w:rsid w:val="009C1335"/>
    <w:rsid w:val="009C1AB2"/>
    <w:rsid w:val="009C7251"/>
    <w:rsid w:val="009E2E91"/>
    <w:rsid w:val="009E3C20"/>
    <w:rsid w:val="009F7087"/>
    <w:rsid w:val="00A05463"/>
    <w:rsid w:val="00A139F5"/>
    <w:rsid w:val="00A21375"/>
    <w:rsid w:val="00A24482"/>
    <w:rsid w:val="00A35E10"/>
    <w:rsid w:val="00A365F4"/>
    <w:rsid w:val="00A47D80"/>
    <w:rsid w:val="00A53132"/>
    <w:rsid w:val="00A55230"/>
    <w:rsid w:val="00A563F2"/>
    <w:rsid w:val="00A566E8"/>
    <w:rsid w:val="00A619B7"/>
    <w:rsid w:val="00A7062F"/>
    <w:rsid w:val="00A72C47"/>
    <w:rsid w:val="00A769C3"/>
    <w:rsid w:val="00A810F9"/>
    <w:rsid w:val="00A81537"/>
    <w:rsid w:val="00A8277F"/>
    <w:rsid w:val="00A86ECC"/>
    <w:rsid w:val="00A86FCC"/>
    <w:rsid w:val="00A87F8B"/>
    <w:rsid w:val="00A902EB"/>
    <w:rsid w:val="00AA05A1"/>
    <w:rsid w:val="00AA1957"/>
    <w:rsid w:val="00AA710D"/>
    <w:rsid w:val="00AB6D25"/>
    <w:rsid w:val="00AB78F2"/>
    <w:rsid w:val="00AC37E0"/>
    <w:rsid w:val="00AC53B0"/>
    <w:rsid w:val="00AC64BD"/>
    <w:rsid w:val="00AD0CBE"/>
    <w:rsid w:val="00AE0B05"/>
    <w:rsid w:val="00AE2D4B"/>
    <w:rsid w:val="00AE4F99"/>
    <w:rsid w:val="00AE593C"/>
    <w:rsid w:val="00AE7C2F"/>
    <w:rsid w:val="00AF047C"/>
    <w:rsid w:val="00B0281B"/>
    <w:rsid w:val="00B100B2"/>
    <w:rsid w:val="00B11B69"/>
    <w:rsid w:val="00B12605"/>
    <w:rsid w:val="00B13CAB"/>
    <w:rsid w:val="00B14952"/>
    <w:rsid w:val="00B168A8"/>
    <w:rsid w:val="00B1795A"/>
    <w:rsid w:val="00B20326"/>
    <w:rsid w:val="00B22565"/>
    <w:rsid w:val="00B225ED"/>
    <w:rsid w:val="00B31E5A"/>
    <w:rsid w:val="00B51F5C"/>
    <w:rsid w:val="00B5302C"/>
    <w:rsid w:val="00B653AB"/>
    <w:rsid w:val="00B65F9E"/>
    <w:rsid w:val="00B66B19"/>
    <w:rsid w:val="00B77089"/>
    <w:rsid w:val="00B914E9"/>
    <w:rsid w:val="00B956EE"/>
    <w:rsid w:val="00BA2BA1"/>
    <w:rsid w:val="00BA3562"/>
    <w:rsid w:val="00BB2757"/>
    <w:rsid w:val="00BB4F09"/>
    <w:rsid w:val="00BC43B7"/>
    <w:rsid w:val="00BD1D9C"/>
    <w:rsid w:val="00BD4E33"/>
    <w:rsid w:val="00BE07B5"/>
    <w:rsid w:val="00BE3F3B"/>
    <w:rsid w:val="00BF1F77"/>
    <w:rsid w:val="00C0308B"/>
    <w:rsid w:val="00C030DE"/>
    <w:rsid w:val="00C0317B"/>
    <w:rsid w:val="00C03C91"/>
    <w:rsid w:val="00C1032E"/>
    <w:rsid w:val="00C22105"/>
    <w:rsid w:val="00C229B7"/>
    <w:rsid w:val="00C244B6"/>
    <w:rsid w:val="00C3255A"/>
    <w:rsid w:val="00C32866"/>
    <w:rsid w:val="00C338C6"/>
    <w:rsid w:val="00C3702F"/>
    <w:rsid w:val="00C4500A"/>
    <w:rsid w:val="00C47DAF"/>
    <w:rsid w:val="00C5167E"/>
    <w:rsid w:val="00C62B3A"/>
    <w:rsid w:val="00C64A37"/>
    <w:rsid w:val="00C7158E"/>
    <w:rsid w:val="00C7250B"/>
    <w:rsid w:val="00C7346B"/>
    <w:rsid w:val="00C7415E"/>
    <w:rsid w:val="00C758E3"/>
    <w:rsid w:val="00C77C0E"/>
    <w:rsid w:val="00C82E3C"/>
    <w:rsid w:val="00C86880"/>
    <w:rsid w:val="00C87565"/>
    <w:rsid w:val="00C900D0"/>
    <w:rsid w:val="00C91687"/>
    <w:rsid w:val="00C924A8"/>
    <w:rsid w:val="00C945FE"/>
    <w:rsid w:val="00C96FAA"/>
    <w:rsid w:val="00C97A04"/>
    <w:rsid w:val="00CA107B"/>
    <w:rsid w:val="00CA484D"/>
    <w:rsid w:val="00CA4FB6"/>
    <w:rsid w:val="00CB1D19"/>
    <w:rsid w:val="00CB4749"/>
    <w:rsid w:val="00CC6BAF"/>
    <w:rsid w:val="00CC739E"/>
    <w:rsid w:val="00CD58B7"/>
    <w:rsid w:val="00CE0461"/>
    <w:rsid w:val="00CE4A91"/>
    <w:rsid w:val="00CE72AF"/>
    <w:rsid w:val="00CF4099"/>
    <w:rsid w:val="00CF6FC5"/>
    <w:rsid w:val="00D00796"/>
    <w:rsid w:val="00D01F46"/>
    <w:rsid w:val="00D115BD"/>
    <w:rsid w:val="00D13B4E"/>
    <w:rsid w:val="00D177D0"/>
    <w:rsid w:val="00D211DB"/>
    <w:rsid w:val="00D260FD"/>
    <w:rsid w:val="00D261A2"/>
    <w:rsid w:val="00D27D2A"/>
    <w:rsid w:val="00D36B2A"/>
    <w:rsid w:val="00D5012D"/>
    <w:rsid w:val="00D556D4"/>
    <w:rsid w:val="00D55846"/>
    <w:rsid w:val="00D616D2"/>
    <w:rsid w:val="00D63B5F"/>
    <w:rsid w:val="00D70EF7"/>
    <w:rsid w:val="00D76E22"/>
    <w:rsid w:val="00D771E4"/>
    <w:rsid w:val="00D81CEC"/>
    <w:rsid w:val="00D8397C"/>
    <w:rsid w:val="00D83BBB"/>
    <w:rsid w:val="00D94EED"/>
    <w:rsid w:val="00D96026"/>
    <w:rsid w:val="00D9620C"/>
    <w:rsid w:val="00DA501C"/>
    <w:rsid w:val="00DA7C1C"/>
    <w:rsid w:val="00DB147A"/>
    <w:rsid w:val="00DB1B02"/>
    <w:rsid w:val="00DB1B7A"/>
    <w:rsid w:val="00DC6708"/>
    <w:rsid w:val="00DC6DFB"/>
    <w:rsid w:val="00DD6D69"/>
    <w:rsid w:val="00DF4CE9"/>
    <w:rsid w:val="00E01436"/>
    <w:rsid w:val="00E02037"/>
    <w:rsid w:val="00E045BD"/>
    <w:rsid w:val="00E04C99"/>
    <w:rsid w:val="00E170DF"/>
    <w:rsid w:val="00E17B77"/>
    <w:rsid w:val="00E23337"/>
    <w:rsid w:val="00E259EA"/>
    <w:rsid w:val="00E32061"/>
    <w:rsid w:val="00E34E02"/>
    <w:rsid w:val="00E41F6D"/>
    <w:rsid w:val="00E426E3"/>
    <w:rsid w:val="00E42FF9"/>
    <w:rsid w:val="00E4406A"/>
    <w:rsid w:val="00E450F6"/>
    <w:rsid w:val="00E4714C"/>
    <w:rsid w:val="00E47E4E"/>
    <w:rsid w:val="00E50325"/>
    <w:rsid w:val="00E51AEB"/>
    <w:rsid w:val="00E522A7"/>
    <w:rsid w:val="00E527AF"/>
    <w:rsid w:val="00E534C6"/>
    <w:rsid w:val="00E54452"/>
    <w:rsid w:val="00E621E0"/>
    <w:rsid w:val="00E664C5"/>
    <w:rsid w:val="00E671A2"/>
    <w:rsid w:val="00E73C40"/>
    <w:rsid w:val="00E76D26"/>
    <w:rsid w:val="00E845BC"/>
    <w:rsid w:val="00E864BC"/>
    <w:rsid w:val="00EA0ADC"/>
    <w:rsid w:val="00EA4FA6"/>
    <w:rsid w:val="00EA7B4F"/>
    <w:rsid w:val="00EB1390"/>
    <w:rsid w:val="00EB1B1A"/>
    <w:rsid w:val="00EB2C71"/>
    <w:rsid w:val="00EB3873"/>
    <w:rsid w:val="00EB4340"/>
    <w:rsid w:val="00EB556D"/>
    <w:rsid w:val="00EB5A7D"/>
    <w:rsid w:val="00EB7EE5"/>
    <w:rsid w:val="00EC27E6"/>
    <w:rsid w:val="00ED0897"/>
    <w:rsid w:val="00ED0D92"/>
    <w:rsid w:val="00ED55C0"/>
    <w:rsid w:val="00ED682B"/>
    <w:rsid w:val="00ED764A"/>
    <w:rsid w:val="00EE354A"/>
    <w:rsid w:val="00EE41D5"/>
    <w:rsid w:val="00F037A4"/>
    <w:rsid w:val="00F04FD0"/>
    <w:rsid w:val="00F074C9"/>
    <w:rsid w:val="00F163EC"/>
    <w:rsid w:val="00F27C8F"/>
    <w:rsid w:val="00F32749"/>
    <w:rsid w:val="00F37172"/>
    <w:rsid w:val="00F43107"/>
    <w:rsid w:val="00F4328B"/>
    <w:rsid w:val="00F4477E"/>
    <w:rsid w:val="00F5179F"/>
    <w:rsid w:val="00F65246"/>
    <w:rsid w:val="00F65F60"/>
    <w:rsid w:val="00F66F62"/>
    <w:rsid w:val="00F67D8F"/>
    <w:rsid w:val="00F72B4B"/>
    <w:rsid w:val="00F76159"/>
    <w:rsid w:val="00F802BE"/>
    <w:rsid w:val="00F80E93"/>
    <w:rsid w:val="00F853D1"/>
    <w:rsid w:val="00F86024"/>
    <w:rsid w:val="00F8611A"/>
    <w:rsid w:val="00FA0D6B"/>
    <w:rsid w:val="00FA16D0"/>
    <w:rsid w:val="00FA4855"/>
    <w:rsid w:val="00FA5128"/>
    <w:rsid w:val="00FB2301"/>
    <w:rsid w:val="00FB42D4"/>
    <w:rsid w:val="00FB5906"/>
    <w:rsid w:val="00FB5EAC"/>
    <w:rsid w:val="00FB762F"/>
    <w:rsid w:val="00FC2A25"/>
    <w:rsid w:val="00FC2AED"/>
    <w:rsid w:val="00FC6129"/>
    <w:rsid w:val="00FD2D7A"/>
    <w:rsid w:val="00FD5EA7"/>
    <w:rsid w:val="00FE0CCA"/>
    <w:rsid w:val="00FE136C"/>
    <w:rsid w:val="00FF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4E73CE"/>
  <w15:chartTrackingRefBased/>
  <w15:docId w15:val="{82310DD5-8FE0-4CD3-982E-2942331F7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7821F1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AC64BD"/>
    <w:pPr>
      <w:spacing w:before="0" w:after="0" w:line="240" w:lineRule="auto"/>
    </w:pPr>
    <w:rPr>
      <w:color w:val="000000" w:themeColor="text1"/>
      <w:sz w:val="20"/>
    </w:rPr>
  </w:style>
  <w:style w:type="paragraph" w:customStyle="1" w:styleId="styltekstbezrobocie">
    <w:name w:val="styl_tekst (bezrobocie)"/>
    <w:basedOn w:val="Normalny"/>
    <w:uiPriority w:val="99"/>
    <w:rsid w:val="00A619B7"/>
    <w:pPr>
      <w:widowControl w:val="0"/>
      <w:tabs>
        <w:tab w:val="center" w:pos="4536"/>
        <w:tab w:val="right" w:pos="9072"/>
      </w:tabs>
      <w:suppressAutoHyphens/>
      <w:autoSpaceDE w:val="0"/>
      <w:autoSpaceDN w:val="0"/>
      <w:adjustRightInd w:val="0"/>
      <w:spacing w:before="0" w:after="0" w:line="260" w:lineRule="atLeast"/>
      <w:ind w:left="1134" w:firstLine="283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bodytextStrona">
    <w:name w:val="body text (Strona)"/>
    <w:basedOn w:val="Normalny"/>
    <w:uiPriority w:val="99"/>
    <w:rsid w:val="00D211DB"/>
    <w:pPr>
      <w:autoSpaceDE w:val="0"/>
      <w:autoSpaceDN w:val="0"/>
      <w:adjustRightInd w:val="0"/>
      <w:spacing w:before="113" w:after="57" w:line="280" w:lineRule="atLeast"/>
      <w:ind w:left="1134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wykresuPLStrona">
    <w:name w:val="Tytuł wykresu PL (Strona)"/>
    <w:basedOn w:val="Normalny"/>
    <w:next w:val="Normalny"/>
    <w:uiPriority w:val="99"/>
    <w:rsid w:val="00722082"/>
    <w:pPr>
      <w:keepNext/>
      <w:tabs>
        <w:tab w:val="left" w:pos="1191"/>
      </w:tabs>
      <w:autoSpaceDE w:val="0"/>
      <w:autoSpaceDN w:val="0"/>
      <w:adjustRightInd w:val="0"/>
      <w:spacing w:before="283" w:after="113" w:line="200" w:lineRule="atLeast"/>
      <w:ind w:left="1134" w:hanging="1134"/>
      <w:jc w:val="both"/>
      <w:textAlignment w:val="center"/>
    </w:pPr>
    <w:rPr>
      <w:rFonts w:ascii="Calibri" w:eastAsiaTheme="minorEastAsia" w:hAnsi="Calibri" w:cs="Calibri"/>
      <w:color w:val="3F8CF2"/>
      <w:sz w:val="22"/>
      <w:lang w:eastAsia="pl-PL"/>
    </w:rPr>
  </w:style>
  <w:style w:type="paragraph" w:customStyle="1" w:styleId="Brakstyluakapitowego">
    <w:name w:val="[Brak stylu akapitowego]"/>
    <w:uiPriority w:val="99"/>
    <w:rsid w:val="0072208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225ED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25ED"/>
    <w:rPr>
      <w:rFonts w:ascii="Fira Sans" w:hAnsi="Fira Sans"/>
      <w:sz w:val="19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B225ED"/>
    <w:pPr>
      <w:spacing w:before="0" w:line="240" w:lineRule="auto"/>
      <w:ind w:firstLine="210"/>
    </w:pPr>
    <w:rPr>
      <w:rFonts w:ascii="Times New Roman" w:eastAsia="Times New Roman" w:hAnsi="Times New Roman" w:cs="Times New Roman"/>
      <w:sz w:val="22"/>
      <w:szCs w:val="20"/>
      <w:lang w:eastAsia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B225ED"/>
    <w:rPr>
      <w:rFonts w:ascii="Times New Roman" w:eastAsia="Times New Roman" w:hAnsi="Times New Roman" w:cs="Times New Roman"/>
      <w:sz w:val="19"/>
      <w:szCs w:val="20"/>
      <w:lang w:eastAsia="pl-PL"/>
    </w:rPr>
  </w:style>
  <w:style w:type="paragraph" w:customStyle="1" w:styleId="Default">
    <w:name w:val="Default"/>
    <w:rsid w:val="000855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8A5C07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wykresu0">
    <w:name w:val="Tytuł wykresu"/>
    <w:qFormat/>
    <w:rsid w:val="00231EFF"/>
    <w:pPr>
      <w:tabs>
        <w:tab w:val="right" w:pos="1134"/>
      </w:tabs>
      <w:spacing w:before="140" w:after="140" w:line="240" w:lineRule="auto"/>
      <w:ind w:left="1134" w:hanging="1134"/>
    </w:pPr>
    <w:rPr>
      <w:rFonts w:eastAsiaTheme="minorEastAsia"/>
      <w:color w:val="934B20"/>
      <w:lang w:eastAsia="pl-PL"/>
    </w:rPr>
  </w:style>
  <w:style w:type="paragraph" w:customStyle="1" w:styleId="DANE">
    <w:name w:val="DANE"/>
    <w:next w:val="Brakstyluakapitowego"/>
    <w:qFormat/>
    <w:rsid w:val="00231EFF"/>
    <w:pPr>
      <w:spacing w:before="60" w:after="0" w:line="240" w:lineRule="auto"/>
      <w:ind w:right="113"/>
      <w:contextualSpacing/>
      <w:jc w:val="right"/>
    </w:pPr>
    <w:rPr>
      <w:rFonts w:eastAsiaTheme="minorEastAsia"/>
      <w:lang w:eastAsia="pl-PL"/>
    </w:rPr>
  </w:style>
  <w:style w:type="paragraph" w:customStyle="1" w:styleId="LewakolumnaTabela">
    <w:name w:val="Lewa kolumna (Tabela)"/>
    <w:basedOn w:val="Brakstyluakapitowego"/>
    <w:uiPriority w:val="99"/>
    <w:rsid w:val="00231EFF"/>
    <w:pPr>
      <w:widowControl/>
      <w:tabs>
        <w:tab w:val="right" w:pos="960"/>
        <w:tab w:val="right" w:leader="dot" w:pos="1680"/>
      </w:tabs>
      <w:ind w:left="170" w:hanging="170"/>
    </w:pPr>
    <w:rPr>
      <w:rFonts w:ascii="Calibri" w:eastAsiaTheme="minorEastAsia" w:hAnsi="Calibri" w:cs="Calibri"/>
      <w:sz w:val="20"/>
      <w:szCs w:val="20"/>
      <w:lang w:val="pl-PL"/>
    </w:rPr>
  </w:style>
  <w:style w:type="paragraph" w:customStyle="1" w:styleId="BOK1">
    <w:name w:val="BOK 1"/>
    <w:qFormat/>
    <w:rsid w:val="00231EFF"/>
    <w:pPr>
      <w:spacing w:before="60" w:after="0" w:line="240" w:lineRule="auto"/>
      <w:ind w:left="454" w:hanging="227"/>
    </w:pPr>
    <w:rPr>
      <w:rFonts w:eastAsiaTheme="minorEastAsia"/>
      <w:lang w:eastAsia="pl-PL"/>
    </w:rPr>
  </w:style>
  <w:style w:type="paragraph" w:customStyle="1" w:styleId="GWKA">
    <w:name w:val="GŁÓWKA"/>
    <w:qFormat/>
    <w:rsid w:val="004E3D1C"/>
    <w:pPr>
      <w:spacing w:before="60" w:after="60" w:line="240" w:lineRule="auto"/>
      <w:contextualSpacing/>
      <w:jc w:val="center"/>
    </w:pPr>
    <w:rPr>
      <w:rFonts w:ascii="Calibri" w:eastAsiaTheme="minorEastAsia" w:hAnsi="Calibri"/>
      <w:lang w:eastAsia="pl-PL"/>
    </w:rPr>
  </w:style>
  <w:style w:type="paragraph" w:customStyle="1" w:styleId="BOK0">
    <w:name w:val="BOK 0"/>
    <w:next w:val="Brakstyluakapitowego"/>
    <w:qFormat/>
    <w:rsid w:val="004E3D1C"/>
    <w:pPr>
      <w:spacing w:before="60" w:after="0" w:line="240" w:lineRule="auto"/>
      <w:ind w:left="227" w:hanging="227"/>
      <w:contextualSpacing/>
    </w:pPr>
    <w:rPr>
      <w:rFonts w:eastAsiaTheme="minorEastAsia"/>
      <w:lang w:eastAsia="pl-PL"/>
    </w:rPr>
  </w:style>
  <w:style w:type="paragraph" w:customStyle="1" w:styleId="Bok0MODUtablica">
    <w:name w:val="Bok 0 (MODUŁ tablica)"/>
    <w:basedOn w:val="Brakstyluakapitowego"/>
    <w:uiPriority w:val="99"/>
    <w:rsid w:val="004E3D1C"/>
    <w:pPr>
      <w:spacing w:line="180" w:lineRule="atLeast"/>
      <w:ind w:left="113" w:hanging="113"/>
    </w:pPr>
    <w:rPr>
      <w:rFonts w:ascii="Myriad Pro" w:hAnsi="Myriad Pro" w:cs="Myriad Pro"/>
      <w:sz w:val="16"/>
      <w:szCs w:val="16"/>
      <w:lang w:val="pl-PL"/>
    </w:rPr>
  </w:style>
  <w:style w:type="paragraph" w:customStyle="1" w:styleId="GwkaplMODUtablica">
    <w:name w:val="Główka pl (MODUŁ tablica)"/>
    <w:basedOn w:val="Brakstyluakapitowego"/>
    <w:uiPriority w:val="99"/>
    <w:rsid w:val="004E3D1C"/>
    <w:pPr>
      <w:spacing w:line="180" w:lineRule="atLeast"/>
      <w:jc w:val="center"/>
    </w:pPr>
    <w:rPr>
      <w:rFonts w:ascii="Myriad Pro" w:hAnsi="Myriad Pro" w:cs="Myriad Pro"/>
      <w:sz w:val="16"/>
      <w:szCs w:val="16"/>
      <w:lang w:val="pl-PL"/>
    </w:rPr>
  </w:style>
  <w:style w:type="paragraph" w:customStyle="1" w:styleId="DaneMODUtablica">
    <w:name w:val="Dane (MODUŁ tablica)"/>
    <w:basedOn w:val="Brakstyluakapitowego"/>
    <w:uiPriority w:val="99"/>
    <w:rsid w:val="004E3D1C"/>
    <w:pPr>
      <w:spacing w:line="180" w:lineRule="atLeast"/>
      <w:ind w:right="57"/>
      <w:jc w:val="right"/>
    </w:pPr>
    <w:rPr>
      <w:rFonts w:ascii="Myriad Pro" w:hAnsi="Myriad Pro" w:cs="Myriad Pro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2.xml"/><Relationship Id="rId18" Type="http://schemas.openxmlformats.org/officeDocument/2006/relationships/header" Target="header2.xml"/><Relationship Id="rId26" Type="http://schemas.openxmlformats.org/officeDocument/2006/relationships/hyperlink" Target="https://stat.gov.pl/metainformacje/slownik-pojec/pojecia-stosowane-w-statystyce-publicznej/767,pojecie.html" TargetMode="External"/><Relationship Id="rId39" Type="http://schemas.openxmlformats.org/officeDocument/2006/relationships/fontTable" Target="fontTable.xml"/><Relationship Id="rId21" Type="http://schemas.openxmlformats.org/officeDocument/2006/relationships/hyperlink" Target="mailto:obslugaprasowa@stat.gov.pl" TargetMode="External"/><Relationship Id="rId34" Type="http://schemas.openxmlformats.org/officeDocument/2006/relationships/hyperlink" Target="https://stat.gov.pl/metainformacje/slownik-pojec/pojecia-stosowane-w-statystyce-publicznej/4049,pojecie.html" TargetMode="External"/><Relationship Id="rId7" Type="http://schemas.openxmlformats.org/officeDocument/2006/relationships/settings" Target="settings.xml"/><Relationship Id="rId12" Type="http://schemas.openxmlformats.org/officeDocument/2006/relationships/chart" Target="charts/chart1.xml"/><Relationship Id="rId17" Type="http://schemas.openxmlformats.org/officeDocument/2006/relationships/footer" Target="footer1.xml"/><Relationship Id="rId25" Type="http://schemas.openxmlformats.org/officeDocument/2006/relationships/hyperlink" Target="https://stat.gov.pl/obszary-tematyczne/nauka-i-technika-spoleczenstwo-informacyjne/nauka-i-technika/dzialalnosc-badawcza-i-rozwojowa-w-polsce-w-2017-roku,15,2.html" TargetMode="External"/><Relationship Id="rId33" Type="http://schemas.openxmlformats.org/officeDocument/2006/relationships/hyperlink" Target="https://stat.gov.pl/metainformacje/slownik-pojec/pojecia-stosowane-w-statystyce-publicznej/767,pojecie.html" TargetMode="Externa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rzecznik@stat.gov.pl" TargetMode="External"/><Relationship Id="rId29" Type="http://schemas.openxmlformats.org/officeDocument/2006/relationships/hyperlink" Target="https://stat.gov.pl/metainformacje/slownik-pojec/pojecia-stosowane-w-statystyce-publicznej/4046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emf"/><Relationship Id="rId24" Type="http://schemas.openxmlformats.org/officeDocument/2006/relationships/image" Target="media/image7.png"/><Relationship Id="rId32" Type="http://schemas.openxmlformats.org/officeDocument/2006/relationships/hyperlink" Target="https://stat.gov.pl/obszary-tematyczne/nauka-i-technika-spoleczenstwo-informacyjne/nauka-i-technika/dzialalnosc-badawcza-i-rozwojowa-w-polsce-w-2017-roku,15,2.html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chart" Target="charts/chart4.xml"/><Relationship Id="rId23" Type="http://schemas.openxmlformats.org/officeDocument/2006/relationships/image" Target="media/image6.png"/><Relationship Id="rId28" Type="http://schemas.openxmlformats.org/officeDocument/2006/relationships/hyperlink" Target="https://stat.gov.pl/metainformacje/slownik-pojec/pojecia-stosowane-w-statystyce-publicznej/4045,pojecie.html" TargetMode="External"/><Relationship Id="rId36" Type="http://schemas.openxmlformats.org/officeDocument/2006/relationships/hyperlink" Target="https://stat.gov.pl/metainformacje/slownik-pojec/pojecia-stosowane-w-statystyce-publicznej/4046,pojecie.html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3.xml"/><Relationship Id="rId22" Type="http://schemas.openxmlformats.org/officeDocument/2006/relationships/image" Target="media/image5.png"/><Relationship Id="rId27" Type="http://schemas.openxmlformats.org/officeDocument/2006/relationships/hyperlink" Target="https://stat.gov.pl/metainformacje/slownik-pojec/pojecia-stosowane-w-statystyce-publicznej/4049,pojecie.html" TargetMode="External"/><Relationship Id="rId35" Type="http://schemas.openxmlformats.org/officeDocument/2006/relationships/hyperlink" Target="https://stat.gov.pl/metainformacje/slownik-pojec/pojecia-stosowane-w-statystyce-publicznej/4045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O_________K_________2019\SYGNALNE_OGOLNOPOLSKIE\DZIAL_BAD_I_ROZW_W_POLSCE_W_2018\wykresyB_R_sygnalna_2019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O_________K_________2019\SYGNALNE_OGOLNOPOLSKIE\DZIAL_BAD_I_ROZW_W_POLSCE_W_2018\wykresyB_R_sygnalna_2019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O_________K_________2019\SYGNALNE_OGOLNOPOLSKIE\DZIAL_BAD_I_ROZW_W_POLSCE_W_2018\wykresyB_R_sygnalna_2019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O_________K_________2019\SYGNALNE_OGOLNOPOLSKIE\DZIAL_BAD_I_ROZW_W_POLSCE_W_2018\wykresyB_R_sygnalna_2019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'Wykres 1'!$B$4</c:f>
              <c:strCache>
                <c:ptCount val="1"/>
                <c:pt idx="0">
                  <c:v>nakłady bieżące 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'Wykres 1'!$A$5:$A$6</c:f>
              <c:numCache>
                <c:formatCode>General</c:formatCode>
                <c:ptCount val="2"/>
                <c:pt idx="0">
                  <c:v>2018</c:v>
                </c:pt>
                <c:pt idx="1">
                  <c:v>2017</c:v>
                </c:pt>
              </c:numCache>
            </c:numRef>
          </c:cat>
          <c:val>
            <c:numRef>
              <c:f>'Wykres 1'!$B$5:$B$6</c:f>
              <c:numCache>
                <c:formatCode>General</c:formatCode>
                <c:ptCount val="2"/>
                <c:pt idx="0">
                  <c:v>20390.7</c:v>
                </c:pt>
                <c:pt idx="1">
                  <c:v>16542.099999999999</c:v>
                </c:pt>
              </c:numCache>
            </c:numRef>
          </c:val>
        </c:ser>
        <c:ser>
          <c:idx val="1"/>
          <c:order val="1"/>
          <c:tx>
            <c:strRef>
              <c:f>'Wykres 1'!$C$4</c:f>
              <c:strCache>
                <c:ptCount val="1"/>
                <c:pt idx="0">
                  <c:v>nakłady inwestycyjne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'Wykres 1'!$A$5:$A$6</c:f>
              <c:numCache>
                <c:formatCode>General</c:formatCode>
                <c:ptCount val="2"/>
                <c:pt idx="0">
                  <c:v>2018</c:v>
                </c:pt>
                <c:pt idx="1">
                  <c:v>2017</c:v>
                </c:pt>
              </c:numCache>
            </c:numRef>
          </c:cat>
          <c:val>
            <c:numRef>
              <c:f>'Wykres 1'!$C$5:$C$6</c:f>
              <c:numCache>
                <c:formatCode>General</c:formatCode>
                <c:ptCount val="2"/>
                <c:pt idx="0" formatCode="0.0">
                  <c:v>5257</c:v>
                </c:pt>
                <c:pt idx="1">
                  <c:v>4036.3</c:v>
                </c:pt>
              </c:numCache>
            </c:numRef>
          </c:val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200"/>
        <c:overlap val="100"/>
        <c:axId val="-1818425568"/>
        <c:axId val="-1818423936"/>
      </c:barChart>
      <c:catAx>
        <c:axId val="-18184255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818423936"/>
        <c:crosses val="autoZero"/>
        <c:auto val="1"/>
        <c:lblAlgn val="ctr"/>
        <c:lblOffset val="100"/>
        <c:noMultiLvlLbl val="0"/>
      </c:catAx>
      <c:valAx>
        <c:axId val="-1818423936"/>
        <c:scaling>
          <c:orientation val="minMax"/>
          <c:max val="30000"/>
        </c:scaling>
        <c:delete val="0"/>
        <c:axPos val="b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l-PL" sz="70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</a:rPr>
                  <a:t>mln zł</a:t>
                </a:r>
              </a:p>
            </c:rich>
          </c:tx>
          <c:layout>
            <c:manualLayout>
              <c:xMode val="edge"/>
              <c:yMode val="edge"/>
              <c:x val="0.93596956391961073"/>
              <c:y val="0.6451167855146543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7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8184255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8852391511864217"/>
          <c:y val="0.73104271057026959"/>
          <c:w val="0.40793903326828296"/>
          <c:h val="0.117488586392847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'Wykres 2'!$B$3</c:f>
              <c:strCache>
                <c:ptCount val="1"/>
                <c:pt idx="0">
                  <c:v>sektor przedsiębiorstw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'Wykres 2'!$A$4:$A$5</c:f>
              <c:numCache>
                <c:formatCode>General</c:formatCode>
                <c:ptCount val="2"/>
                <c:pt idx="0">
                  <c:v>2018</c:v>
                </c:pt>
                <c:pt idx="1">
                  <c:v>2017</c:v>
                </c:pt>
              </c:numCache>
            </c:numRef>
          </c:cat>
          <c:val>
            <c:numRef>
              <c:f>'Wykres 2'!$B$4:$B$5</c:f>
              <c:numCache>
                <c:formatCode>0.0</c:formatCode>
                <c:ptCount val="2"/>
                <c:pt idx="0">
                  <c:v>53.3</c:v>
                </c:pt>
                <c:pt idx="1">
                  <c:v>52.4</c:v>
                </c:pt>
              </c:numCache>
            </c:numRef>
          </c:val>
        </c:ser>
        <c:ser>
          <c:idx val="1"/>
          <c:order val="1"/>
          <c:tx>
            <c:strRef>
              <c:f>'Wykres 2'!$C$3</c:f>
              <c:strCache>
                <c:ptCount val="1"/>
                <c:pt idx="0">
                  <c:v>sektor rządowy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'Wykres 2'!$A$4:$A$5</c:f>
              <c:numCache>
                <c:formatCode>General</c:formatCode>
                <c:ptCount val="2"/>
                <c:pt idx="0">
                  <c:v>2018</c:v>
                </c:pt>
                <c:pt idx="1">
                  <c:v>2017</c:v>
                </c:pt>
              </c:numCache>
            </c:numRef>
          </c:cat>
          <c:val>
            <c:numRef>
              <c:f>'Wykres 2'!$C$4:$C$5</c:f>
              <c:numCache>
                <c:formatCode>0.0</c:formatCode>
                <c:ptCount val="2"/>
                <c:pt idx="0">
                  <c:v>35.4</c:v>
                </c:pt>
                <c:pt idx="1">
                  <c:v>38.299999999999997</c:v>
                </c:pt>
              </c:numCache>
            </c:numRef>
          </c:val>
        </c:ser>
        <c:ser>
          <c:idx val="2"/>
          <c:order val="2"/>
          <c:tx>
            <c:strRef>
              <c:f>'Wykres 2'!$D$3</c:f>
              <c:strCache>
                <c:ptCount val="1"/>
                <c:pt idx="0">
                  <c:v>sektor szkolnictwa wyższego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'Wykres 2'!$A$4:$A$5</c:f>
              <c:numCache>
                <c:formatCode>General</c:formatCode>
                <c:ptCount val="2"/>
                <c:pt idx="0">
                  <c:v>2018</c:v>
                </c:pt>
                <c:pt idx="1">
                  <c:v>2017</c:v>
                </c:pt>
              </c:numCache>
            </c:numRef>
          </c:cat>
          <c:val>
            <c:numRef>
              <c:f>'Wykres 2'!$D$4:$D$5</c:f>
              <c:numCache>
                <c:formatCode>0.0</c:formatCode>
                <c:ptCount val="2"/>
                <c:pt idx="0">
                  <c:v>4.0999999999999996</c:v>
                </c:pt>
                <c:pt idx="1">
                  <c:v>3</c:v>
                </c:pt>
              </c:numCache>
            </c:numRef>
          </c:val>
        </c:ser>
        <c:ser>
          <c:idx val="3"/>
          <c:order val="3"/>
          <c:tx>
            <c:strRef>
              <c:f>'Wykres 2'!$E$3</c:f>
              <c:strCache>
                <c:ptCount val="1"/>
                <c:pt idx="0">
                  <c:v>sektor prywatnych instytucji niekomercyjnych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4.1536863966769493E-3"/>
                  <c:y val="-0.111111111111111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7.7735341258246635E-3"/>
                  <c:y val="-0.1162558587270577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317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'Wykres 2'!$A$4:$A$5</c:f>
              <c:numCache>
                <c:formatCode>General</c:formatCode>
                <c:ptCount val="2"/>
                <c:pt idx="0">
                  <c:v>2018</c:v>
                </c:pt>
                <c:pt idx="1">
                  <c:v>2017</c:v>
                </c:pt>
              </c:numCache>
            </c:numRef>
          </c:cat>
          <c:val>
            <c:numRef>
              <c:f>'Wykres 2'!$E$4:$E$5</c:f>
              <c:numCache>
                <c:formatCode>0.0</c:formatCode>
                <c:ptCount val="2"/>
                <c:pt idx="0">
                  <c:v>0.2</c:v>
                </c:pt>
                <c:pt idx="1">
                  <c:v>0.3</c:v>
                </c:pt>
              </c:numCache>
            </c:numRef>
          </c:val>
        </c:ser>
        <c:ser>
          <c:idx val="4"/>
          <c:order val="4"/>
          <c:tx>
            <c:strRef>
              <c:f>'Wykres 2'!$F$3</c:f>
              <c:strCache>
                <c:ptCount val="1"/>
                <c:pt idx="0">
                  <c:v>zagranica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'Wykres 2'!$A$4:$A$5</c:f>
              <c:numCache>
                <c:formatCode>General</c:formatCode>
                <c:ptCount val="2"/>
                <c:pt idx="0">
                  <c:v>2018</c:v>
                </c:pt>
                <c:pt idx="1">
                  <c:v>2017</c:v>
                </c:pt>
              </c:numCache>
            </c:numRef>
          </c:cat>
          <c:val>
            <c:numRef>
              <c:f>'Wykres 2'!$F$4:$F$5</c:f>
              <c:numCache>
                <c:formatCode>0.0</c:formatCode>
                <c:ptCount val="2"/>
                <c:pt idx="0">
                  <c:v>7</c:v>
                </c:pt>
                <c:pt idx="1">
                  <c:v>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00"/>
        <c:overlap val="100"/>
        <c:axId val="-1818423392"/>
        <c:axId val="-1818425024"/>
      </c:barChart>
      <c:catAx>
        <c:axId val="-18184233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818425024"/>
        <c:crosses val="autoZero"/>
        <c:auto val="1"/>
        <c:lblAlgn val="ctr"/>
        <c:lblOffset val="100"/>
        <c:noMultiLvlLbl val="0"/>
      </c:catAx>
      <c:valAx>
        <c:axId val="-1818425024"/>
        <c:scaling>
          <c:orientation val="minMax"/>
        </c:scaling>
        <c:delete val="0"/>
        <c:axPos val="b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818423392"/>
        <c:crosses val="autoZero"/>
        <c:crossBetween val="between"/>
        <c:majorUnit val="0.5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2.8711539920264876E-2"/>
          <c:y val="0.67045443590347031"/>
          <c:w val="0.94917763950750234"/>
          <c:h val="0.1971623834598288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'Wykres 3'!$C$3</c:f>
              <c:strCache>
                <c:ptCount val="1"/>
                <c:pt idx="0">
                  <c:v>personel wewnętrzny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'Wykres 3'!$A$4:$B$7</c:f>
              <c:multiLvlStrCache>
                <c:ptCount val="4"/>
                <c:lvl>
                  <c:pt idx="0">
                    <c:v>w osobach </c:v>
                  </c:pt>
                  <c:pt idx="1">
                    <c:v>w EPC</c:v>
                  </c:pt>
                  <c:pt idx="2">
                    <c:v>w osobach </c:v>
                  </c:pt>
                  <c:pt idx="3">
                    <c:v>w EPC</c:v>
                  </c:pt>
                </c:lvl>
                <c:lvl>
                  <c:pt idx="0">
                    <c:v>2018</c:v>
                  </c:pt>
                  <c:pt idx="2">
                    <c:v>2017</c:v>
                  </c:pt>
                </c:lvl>
              </c:multiLvlStrCache>
            </c:multiLvlStrRef>
          </c:cat>
          <c:val>
            <c:numRef>
              <c:f>'Wykres 3'!$C$4:$C$7</c:f>
              <c:numCache>
                <c:formatCode>0.0</c:formatCode>
                <c:ptCount val="4"/>
                <c:pt idx="0">
                  <c:v>203588</c:v>
                </c:pt>
                <c:pt idx="1">
                  <c:v>131360.5</c:v>
                </c:pt>
                <c:pt idx="2">
                  <c:v>187583</c:v>
                </c:pt>
                <c:pt idx="3">
                  <c:v>121427.6</c:v>
                </c:pt>
              </c:numCache>
            </c:numRef>
          </c:val>
        </c:ser>
        <c:ser>
          <c:idx val="1"/>
          <c:order val="1"/>
          <c:tx>
            <c:strRef>
              <c:f>'Wykres 3'!$D$3</c:f>
              <c:strCache>
                <c:ptCount val="1"/>
                <c:pt idx="0">
                  <c:v>personel zewnętrzny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'Wykres 3'!$A$4:$B$7</c:f>
              <c:multiLvlStrCache>
                <c:ptCount val="4"/>
                <c:lvl>
                  <c:pt idx="0">
                    <c:v>w osobach </c:v>
                  </c:pt>
                  <c:pt idx="1">
                    <c:v>w EPC</c:v>
                  </c:pt>
                  <c:pt idx="2">
                    <c:v>w osobach </c:v>
                  </c:pt>
                  <c:pt idx="3">
                    <c:v>w EPC</c:v>
                  </c:pt>
                </c:lvl>
                <c:lvl>
                  <c:pt idx="0">
                    <c:v>2018</c:v>
                  </c:pt>
                  <c:pt idx="2">
                    <c:v>2017</c:v>
                  </c:pt>
                </c:lvl>
              </c:multiLvlStrCache>
            </c:multiLvlStrRef>
          </c:cat>
          <c:val>
            <c:numRef>
              <c:f>'Wykres 3'!$D$4:$D$7</c:f>
              <c:numCache>
                <c:formatCode>0.0</c:formatCode>
                <c:ptCount val="4"/>
                <c:pt idx="0">
                  <c:v>62695</c:v>
                </c:pt>
                <c:pt idx="1">
                  <c:v>30632.6</c:v>
                </c:pt>
                <c:pt idx="2">
                  <c:v>51700</c:v>
                </c:pt>
                <c:pt idx="3">
                  <c:v>22674.9</c:v>
                </c:pt>
              </c:numCache>
            </c:numRef>
          </c:val>
        </c:ser>
        <c:dLbls>
          <c:dLblPos val="inBase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-1818422848"/>
        <c:axId val="-1734018176"/>
      </c:barChart>
      <c:catAx>
        <c:axId val="-18184228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34018176"/>
        <c:crosses val="autoZero"/>
        <c:auto val="1"/>
        <c:lblAlgn val="ctr"/>
        <c:lblOffset val="100"/>
        <c:noMultiLvlLbl val="0"/>
      </c:catAx>
      <c:valAx>
        <c:axId val="-1734018176"/>
        <c:scaling>
          <c:orientation val="minMax"/>
          <c:max val="300000"/>
        </c:scaling>
        <c:delete val="0"/>
        <c:axPos val="b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818422848"/>
        <c:crosses val="autoZero"/>
        <c:crossBetween val="between"/>
        <c:dispUnits>
          <c:builtInUnit val="thousands"/>
          <c:dispUnitsLbl>
            <c:layout>
              <c:manualLayout>
                <c:xMode val="edge"/>
                <c:yMode val="edge"/>
                <c:x val="0.95336273428886442"/>
                <c:y val="0.72756726379531345"/>
              </c:manualLayout>
            </c:layout>
            <c:tx>
              <c:rich>
                <a:bodyPr rot="0" spcFirstLastPara="1" vertOverflow="ellipsis" vert="horz" wrap="square" anchor="ctr" anchorCtr="1"/>
                <a:lstStyle/>
                <a:p>
                  <a:pPr>
                    <a:defRPr sz="700" b="0" i="0" u="none" strike="noStrike" kern="1200" baseline="0">
                      <a:solidFill>
                        <a:schemeClr val="tx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r>
                    <a:rPr lang="pl-PL"/>
                    <a:t>tys.</a:t>
                  </a:r>
                </a:p>
              </c:rich>
            </c:tx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</c:dispUnitsLbl>
        </c:dispUnits>
      </c:valAx>
      <c:spPr>
        <a:noFill/>
        <a:ln>
          <a:noFill/>
        </a:ln>
        <a:effectLst/>
      </c:spPr>
    </c:plotArea>
    <c:legend>
      <c:legendPos val="b"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'Wykres 4'!$A$6</c:f>
              <c:strCache>
                <c:ptCount val="1"/>
                <c:pt idx="0">
                  <c:v>sektor przedsiębiorstw 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'Wykres 4'!$B$4:$E$5</c:f>
              <c:multiLvlStrCache>
                <c:ptCount val="4"/>
                <c:lvl>
                  <c:pt idx="0">
                    <c:v>2018</c:v>
                  </c:pt>
                  <c:pt idx="1">
                    <c:v>2017</c:v>
                  </c:pt>
                  <c:pt idx="2">
                    <c:v>2018</c:v>
                  </c:pt>
                  <c:pt idx="3">
                    <c:v>2017</c:v>
                  </c:pt>
                </c:lvl>
                <c:lvl>
                  <c:pt idx="0">
                    <c:v>W osobach</c:v>
                  </c:pt>
                  <c:pt idx="2">
                    <c:v>W EPC</c:v>
                  </c:pt>
                </c:lvl>
              </c:multiLvlStrCache>
            </c:multiLvlStrRef>
          </c:cat>
          <c:val>
            <c:numRef>
              <c:f>'Wykres 4'!$B$6:$E$6</c:f>
              <c:numCache>
                <c:formatCode>#\ ##0.0</c:formatCode>
                <c:ptCount val="4"/>
                <c:pt idx="0">
                  <c:v>48.3</c:v>
                </c:pt>
                <c:pt idx="1">
                  <c:v>45.8</c:v>
                </c:pt>
                <c:pt idx="2">
                  <c:v>57.6</c:v>
                </c:pt>
                <c:pt idx="3">
                  <c:v>55.3</c:v>
                </c:pt>
              </c:numCache>
            </c:numRef>
          </c:val>
        </c:ser>
        <c:ser>
          <c:idx val="1"/>
          <c:order val="1"/>
          <c:tx>
            <c:strRef>
              <c:f>'Wykres 4'!$A$7</c:f>
              <c:strCache>
                <c:ptCount val="1"/>
                <c:pt idx="0">
                  <c:v>sektor rządowy 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'Wykres 4'!$B$4:$E$5</c:f>
              <c:multiLvlStrCache>
                <c:ptCount val="4"/>
                <c:lvl>
                  <c:pt idx="0">
                    <c:v>2018</c:v>
                  </c:pt>
                  <c:pt idx="1">
                    <c:v>2017</c:v>
                  </c:pt>
                  <c:pt idx="2">
                    <c:v>2018</c:v>
                  </c:pt>
                  <c:pt idx="3">
                    <c:v>2017</c:v>
                  </c:pt>
                </c:lvl>
                <c:lvl>
                  <c:pt idx="0">
                    <c:v>W osobach</c:v>
                  </c:pt>
                  <c:pt idx="2">
                    <c:v>W EPC</c:v>
                  </c:pt>
                </c:lvl>
              </c:multiLvlStrCache>
            </c:multiLvlStrRef>
          </c:cat>
          <c:val>
            <c:numRef>
              <c:f>'Wykres 4'!$B$7:$E$7</c:f>
              <c:numCache>
                <c:formatCode>#\ ##0.0</c:formatCode>
                <c:ptCount val="4"/>
                <c:pt idx="0">
                  <c:v>3</c:v>
                </c:pt>
                <c:pt idx="1">
                  <c:v>3.2</c:v>
                </c:pt>
                <c:pt idx="2">
                  <c:v>2.5</c:v>
                </c:pt>
                <c:pt idx="3">
                  <c:v>2.6</c:v>
                </c:pt>
              </c:numCache>
            </c:numRef>
          </c:val>
        </c:ser>
        <c:ser>
          <c:idx val="2"/>
          <c:order val="2"/>
          <c:tx>
            <c:strRef>
              <c:f>'Wykres 4'!$A$8</c:f>
              <c:strCache>
                <c:ptCount val="1"/>
                <c:pt idx="0">
                  <c:v>sektor szkolnictwa wyższego 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'Wykres 4'!$B$4:$E$5</c:f>
              <c:multiLvlStrCache>
                <c:ptCount val="4"/>
                <c:lvl>
                  <c:pt idx="0">
                    <c:v>2018</c:v>
                  </c:pt>
                  <c:pt idx="1">
                    <c:v>2017</c:v>
                  </c:pt>
                  <c:pt idx="2">
                    <c:v>2018</c:v>
                  </c:pt>
                  <c:pt idx="3">
                    <c:v>2017</c:v>
                  </c:pt>
                </c:lvl>
                <c:lvl>
                  <c:pt idx="0">
                    <c:v>W osobach</c:v>
                  </c:pt>
                  <c:pt idx="2">
                    <c:v>W EPC</c:v>
                  </c:pt>
                </c:lvl>
              </c:multiLvlStrCache>
            </c:multiLvlStrRef>
          </c:cat>
          <c:val>
            <c:numRef>
              <c:f>'Wykres 4'!$B$8:$E$8</c:f>
              <c:numCache>
                <c:formatCode>#\ ##0.0</c:formatCode>
                <c:ptCount val="4"/>
                <c:pt idx="0">
                  <c:v>48.2</c:v>
                </c:pt>
                <c:pt idx="1">
                  <c:v>50.6</c:v>
                </c:pt>
                <c:pt idx="2">
                  <c:v>39.6</c:v>
                </c:pt>
                <c:pt idx="3">
                  <c:v>41.7</c:v>
                </c:pt>
              </c:numCache>
            </c:numRef>
          </c:val>
        </c:ser>
        <c:ser>
          <c:idx val="3"/>
          <c:order val="3"/>
          <c:tx>
            <c:strRef>
              <c:f>'Wykres 4'!$A$9</c:f>
              <c:strCache>
                <c:ptCount val="1"/>
                <c:pt idx="0">
                  <c:v>sektor prywatnych instytucji niekomercyjnych 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'Wykres 4'!$B$4:$E$5</c:f>
              <c:multiLvlStrCache>
                <c:ptCount val="4"/>
                <c:lvl>
                  <c:pt idx="0">
                    <c:v>2018</c:v>
                  </c:pt>
                  <c:pt idx="1">
                    <c:v>2017</c:v>
                  </c:pt>
                  <c:pt idx="2">
                    <c:v>2018</c:v>
                  </c:pt>
                  <c:pt idx="3">
                    <c:v>2017</c:v>
                  </c:pt>
                </c:lvl>
                <c:lvl>
                  <c:pt idx="0">
                    <c:v>W osobach</c:v>
                  </c:pt>
                  <c:pt idx="2">
                    <c:v>W EPC</c:v>
                  </c:pt>
                </c:lvl>
              </c:multiLvlStrCache>
            </c:multiLvlStrRef>
          </c:cat>
          <c:val>
            <c:numRef>
              <c:f>'Wykres 4'!$B$9:$E$9</c:f>
              <c:numCache>
                <c:formatCode>#\ ##0.0</c:formatCode>
                <c:ptCount val="4"/>
                <c:pt idx="0">
                  <c:v>0.5</c:v>
                </c:pt>
                <c:pt idx="1">
                  <c:v>0.4</c:v>
                </c:pt>
                <c:pt idx="2">
                  <c:v>0.3</c:v>
                </c:pt>
                <c:pt idx="3">
                  <c:v>0.4</c:v>
                </c:pt>
              </c:numCache>
            </c:numRef>
          </c:val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20"/>
        <c:overlap val="100"/>
        <c:axId val="-1734016544"/>
        <c:axId val="-1734014912"/>
      </c:barChart>
      <c:catAx>
        <c:axId val="-173401654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34014912"/>
        <c:crosses val="autoZero"/>
        <c:auto val="1"/>
        <c:lblAlgn val="ctr"/>
        <c:lblOffset val="100"/>
        <c:noMultiLvlLbl val="0"/>
      </c:catAx>
      <c:valAx>
        <c:axId val="-1734014912"/>
        <c:scaling>
          <c:orientation val="minMax"/>
        </c:scaling>
        <c:delete val="0"/>
        <c:axPos val="b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34016544"/>
        <c:crosses val="autoZero"/>
        <c:crossBetween val="between"/>
        <c:majorUnit val="0.5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4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ED535A4-408E-4841-8C1F-0F415A753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1107</Words>
  <Characters>6648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Główny Urząd Statystyczny</Company>
  <LinksUpToDate>false</LinksUpToDate>
  <CharactersWithSpaces>7740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Działalność badawcza i rozwojowa w Polsce w 2018 roku</dc:title>
  <dc:subject>Działalność badawcza i rozwojowa w Polsce w 2018 roku</dc:subject>
  <dc:creator>Główny Urząd Statystyczny</dc:creator>
  <cp:keywords>działalność badawcza i rozwojowa; nakłady na badania i prace rozwojowe; personel w działalności badawczej i rozwojowej; epc</cp:keywords>
  <dc:description/>
  <cp:lastPrinted>2019-10-29T12:23:00Z</cp:lastPrinted>
  <dcterms:created xsi:type="dcterms:W3CDTF">2019-10-29T12:48:00Z</dcterms:created>
  <dcterms:modified xsi:type="dcterms:W3CDTF">2019-10-29T13:17:00Z</dcterms:modified>
  <cp:category>Nauka i technika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