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F2" w:rsidRDefault="000E72F2" w:rsidP="00A540BF">
      <w:pPr>
        <w:spacing w:line="400" w:lineRule="exact"/>
        <w:jc w:val="right"/>
        <w:rPr>
          <w:rFonts w:ascii="Fira Sans Extra Condensed SemiB" w:hAnsi="Fira Sans Extra Condensed SemiB"/>
          <w:b/>
          <w:sz w:val="40"/>
          <w:szCs w:val="40"/>
        </w:rPr>
      </w:pPr>
    </w:p>
    <w:p w:rsidR="00873E82" w:rsidRPr="00254980" w:rsidRDefault="00FB5200" w:rsidP="00D95BD2">
      <w:pPr>
        <w:spacing w:line="400" w:lineRule="exact"/>
        <w:rPr>
          <w:rFonts w:ascii="Fira Sans Extra Condensed SemiB" w:hAnsi="Fira Sans Extra Condensed SemiB"/>
          <w:sz w:val="40"/>
          <w:szCs w:val="40"/>
        </w:rPr>
      </w:pPr>
      <w:r w:rsidRPr="00254980">
        <w:rPr>
          <w:rFonts w:ascii="Fira Sans Extra Condensed SemiB" w:hAnsi="Fira Sans Extra Condensed SemiB"/>
          <w:sz w:val="40"/>
          <w:szCs w:val="40"/>
        </w:rPr>
        <w:t>Wstępny szacunek głównych ziemiopłodów rolnych i </w:t>
      </w:r>
      <w:r w:rsidR="00D95BD2" w:rsidRPr="00254980">
        <w:rPr>
          <w:rFonts w:ascii="Fira Sans Extra Condensed SemiB" w:hAnsi="Fira Sans Extra Condensed SemiB"/>
          <w:sz w:val="40"/>
          <w:szCs w:val="40"/>
        </w:rPr>
        <w:t>ogrodniczych</w:t>
      </w:r>
      <w:r w:rsidRPr="00254980">
        <w:rPr>
          <w:rStyle w:val="Odwoanieprzypisudolnego"/>
          <w:rFonts w:ascii="Fira Sans Extra Condensed SemiB" w:hAnsi="Fira Sans Extra Condensed SemiB"/>
          <w:sz w:val="40"/>
          <w:szCs w:val="40"/>
        </w:rPr>
        <w:footnoteReference w:id="1"/>
      </w:r>
      <w:r w:rsidRPr="00254980">
        <w:rPr>
          <w:rFonts w:ascii="Fira Sans Extra Condensed SemiB" w:hAnsi="Fira Sans Extra Condensed SemiB"/>
          <w:sz w:val="40"/>
          <w:szCs w:val="40"/>
        </w:rPr>
        <w:t xml:space="preserve"> </w:t>
      </w:r>
      <w:r w:rsidR="007C5D6D" w:rsidRPr="00254980">
        <w:rPr>
          <w:rFonts w:ascii="Fira Sans Extra Condensed SemiB" w:hAnsi="Fira Sans Extra Condensed SemiB"/>
          <w:sz w:val="40"/>
          <w:szCs w:val="40"/>
        </w:rPr>
        <w:t>w 2019</w:t>
      </w:r>
      <w:r w:rsidR="00D95BD2" w:rsidRPr="00254980">
        <w:rPr>
          <w:rFonts w:ascii="Fira Sans Extra Condensed SemiB" w:hAnsi="Fira Sans Extra Condensed SemiB"/>
          <w:sz w:val="40"/>
          <w:szCs w:val="40"/>
        </w:rPr>
        <w:t xml:space="preserve"> r.</w:t>
      </w:r>
    </w:p>
    <w:p w:rsidR="006475E9" w:rsidRDefault="006475E9" w:rsidP="006475E9">
      <w:pPr>
        <w:spacing w:after="0"/>
        <w:rPr>
          <w:rFonts w:ascii="Fira Sans Extra Condensed SemiB" w:hAnsi="Fira Sans Extra Condensed SemiB"/>
          <w:sz w:val="36"/>
          <w:szCs w:val="36"/>
        </w:rPr>
      </w:pPr>
    </w:p>
    <w:p w:rsidR="00FB66EA" w:rsidRPr="00253434" w:rsidRDefault="00FB6828" w:rsidP="0056400E">
      <w:pPr>
        <w:pStyle w:val="Tekstpodstawowy"/>
        <w:spacing w:after="0" w:line="240" w:lineRule="exact"/>
        <w:rPr>
          <w:rFonts w:ascii="Fira Sans" w:hAnsi="Fira Sans"/>
          <w:sz w:val="19"/>
          <w:szCs w:val="19"/>
        </w:rPr>
      </w:pPr>
      <w:r>
        <w:rPr>
          <w:noProof/>
        </w:rPr>
        <mc:AlternateContent>
          <mc:Choice Requires="wps">
            <w:drawing>
              <wp:anchor distT="45720" distB="45720" distL="114300" distR="114300" simplePos="0" relativeHeight="251763712" behindDoc="0" locked="0" layoutInCell="1" allowOverlap="1">
                <wp:simplePos x="0" y="0"/>
                <wp:positionH relativeFrom="margin">
                  <wp:align>left</wp:align>
                </wp:positionH>
                <wp:positionV relativeFrom="paragraph">
                  <wp:posOffset>83185</wp:posOffset>
                </wp:positionV>
                <wp:extent cx="1578610" cy="1695450"/>
                <wp:effectExtent l="0" t="0" r="2540" b="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1695939"/>
                        </a:xfrm>
                        <a:prstGeom prst="rect">
                          <a:avLst/>
                        </a:prstGeom>
                        <a:solidFill>
                          <a:srgbClr val="001D77"/>
                        </a:solidFill>
                        <a:ln w="9525">
                          <a:noFill/>
                          <a:miter lim="800000"/>
                          <a:headEnd/>
                          <a:tailEnd/>
                        </a:ln>
                      </wps:spPr>
                      <wps:txbx>
                        <w:txbxContent>
                          <w:p w:rsidR="00BD3FA4" w:rsidRPr="00B66B19" w:rsidRDefault="009F30D4" w:rsidP="006475E9">
                            <w:pPr>
                              <w:spacing w:after="0" w:line="240" w:lineRule="auto"/>
                              <w:rPr>
                                <w:rFonts w:ascii="Fira Sans SemiBold" w:hAnsi="Fira Sans SemiBold"/>
                                <w:color w:val="FFFFFF" w:themeColor="background1"/>
                                <w:sz w:val="72"/>
                              </w:rPr>
                            </w:pPr>
                            <w:r>
                              <w:rPr>
                                <w:noProof/>
                                <w:color w:val="001D77"/>
                                <w:lang w:eastAsia="pl-PL"/>
                              </w:rPr>
                              <w:t xml:space="preserve"> </w:t>
                            </w:r>
                            <w:r w:rsidR="00BD3FA4" w:rsidRPr="00B853E5">
                              <w:rPr>
                                <w:rFonts w:asciiTheme="minorHAnsi" w:hAnsiTheme="minorHAnsi"/>
                                <w:noProof/>
                                <w:color w:val="001D77"/>
                                <w:sz w:val="22"/>
                                <w:lang w:eastAsia="pl-PL"/>
                              </w:rPr>
                              <w:drawing>
                                <wp:inline distT="0" distB="0" distL="0" distR="0" wp14:anchorId="0BF24F4B" wp14:editId="69D8B208">
                                  <wp:extent cx="257175" cy="314325"/>
                                  <wp:effectExtent l="38100" t="19050" r="0" b="0"/>
                                  <wp:docPr id="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flipV="1">
                                            <a:off x="0" y="0"/>
                                            <a:ext cx="257175" cy="31432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rsidR="00BD3FA4">
                              <w:rPr>
                                <w:noProof/>
                                <w:color w:val="001D77"/>
                                <w:lang w:eastAsia="pl-PL"/>
                              </w:rPr>
                              <w:t xml:space="preserve">   </w:t>
                            </w:r>
                            <w:r>
                              <w:rPr>
                                <w:rFonts w:ascii="Fira Sans SemiBold" w:hAnsi="Fira Sans SemiBold"/>
                                <w:color w:val="FFFFFF" w:themeColor="background1"/>
                                <w:sz w:val="72"/>
                              </w:rPr>
                              <w:t>8</w:t>
                            </w:r>
                            <w:r w:rsidR="00BD3FA4">
                              <w:rPr>
                                <w:rFonts w:ascii="Fira Sans SemiBold" w:hAnsi="Fira Sans SemiBold"/>
                                <w:color w:val="FFFFFF" w:themeColor="background1"/>
                                <w:sz w:val="72"/>
                              </w:rPr>
                              <w:t>%</w:t>
                            </w:r>
                          </w:p>
                          <w:p w:rsidR="00BD3FA4" w:rsidRPr="00074DD8" w:rsidRDefault="00BD3FA4" w:rsidP="006475E9">
                            <w:pPr>
                              <w:pStyle w:val="tekstnaniebieskimtle"/>
                              <w:rPr>
                                <w:color w:val="FFFFFF" w:themeColor="background1"/>
                                <w:sz w:val="18"/>
                                <w:szCs w:val="20"/>
                              </w:rPr>
                            </w:pPr>
                            <w:r>
                              <w:t>Szacuje się, że zbiory zbóż podstawowych z mieszankami będą o ok. 8% większe od ubiegłorocznych i wyniosą ok. 24,6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6.55pt;width:124.3pt;height:133.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" fillcolor="#001d77" stroked="f">
                <v:textbox>
                  <w:txbxContent>
                    <w:p w:rsidR="00BD3FA4" w:rsidRPr="00B66B19" w:rsidRDefault="009F30D4" w:rsidP="006475E9">
                      <w:pPr>
                        <w:spacing w:after="0" w:line="240" w:lineRule="auto"/>
                        <w:rPr>
                          <w:rFonts w:ascii="Fira Sans SemiBold" w:hAnsi="Fira Sans SemiBold"/>
                          <w:color w:val="FFFFFF" w:themeColor="background1"/>
                          <w:sz w:val="72"/>
                        </w:rPr>
                      </w:pPr>
                      <w:r>
                        <w:rPr>
                          <w:noProof/>
                          <w:color w:val="001D77"/>
                          <w:lang w:eastAsia="pl-PL"/>
                        </w:rPr>
                        <w:t xml:space="preserve"> </w:t>
                      </w:r>
                      <w:r w:rsidR="00BD3FA4" w:rsidRPr="00B853E5">
                        <w:rPr>
                          <w:rFonts w:asciiTheme="minorHAnsi" w:hAnsiTheme="minorHAnsi"/>
                          <w:noProof/>
                          <w:color w:val="001D77"/>
                          <w:sz w:val="22"/>
                          <w:lang w:eastAsia="pl-PL"/>
                        </w:rPr>
                        <w:drawing>
                          <wp:inline distT="0" distB="0" distL="0" distR="0" wp14:anchorId="0BF24F4B" wp14:editId="69D8B208">
                            <wp:extent cx="257175" cy="314325"/>
                            <wp:effectExtent l="38100" t="19050" r="0" b="0"/>
                            <wp:docPr id="7"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flipV="1">
                                      <a:off x="0" y="0"/>
                                      <a:ext cx="257175" cy="31432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rsidR="00BD3FA4">
                        <w:rPr>
                          <w:noProof/>
                          <w:color w:val="001D77"/>
                          <w:lang w:eastAsia="pl-PL"/>
                        </w:rPr>
                        <w:t xml:space="preserve">   </w:t>
                      </w:r>
                      <w:r>
                        <w:rPr>
                          <w:rFonts w:ascii="Fira Sans SemiBold" w:hAnsi="Fira Sans SemiBold"/>
                          <w:color w:val="FFFFFF" w:themeColor="background1"/>
                          <w:sz w:val="72"/>
                        </w:rPr>
                        <w:t>8</w:t>
                      </w:r>
                      <w:r w:rsidR="00BD3FA4">
                        <w:rPr>
                          <w:rFonts w:ascii="Fira Sans SemiBold" w:hAnsi="Fira Sans SemiBold"/>
                          <w:color w:val="FFFFFF" w:themeColor="background1"/>
                          <w:sz w:val="72"/>
                        </w:rPr>
                        <w:t>%</w:t>
                      </w:r>
                    </w:p>
                    <w:p w:rsidR="00BD3FA4" w:rsidRPr="00074DD8" w:rsidRDefault="00BD3FA4" w:rsidP="006475E9">
                      <w:pPr>
                        <w:pStyle w:val="tekstnaniebieskimtle"/>
                        <w:rPr>
                          <w:color w:val="FFFFFF" w:themeColor="background1"/>
                          <w:sz w:val="18"/>
                          <w:szCs w:val="20"/>
                        </w:rPr>
                      </w:pPr>
                      <w:r>
                        <w:t>Szacuje się, że zbiory zbóż podstawowych z mieszankami będą o ok. 8% większe od ubiegłorocznych i wyniosą ok. 24,6 mln ton.</w:t>
                      </w:r>
                    </w:p>
                  </w:txbxContent>
                </v:textbox>
                <w10:wrap type="square" anchorx="margin"/>
              </v:shape>
            </w:pict>
          </mc:Fallback>
        </mc:AlternateContent>
      </w:r>
      <w:r w:rsidR="00FB66EA" w:rsidRPr="00FB66EA">
        <w:rPr>
          <w:color w:val="FF0000"/>
          <w:sz w:val="24"/>
          <w:szCs w:val="24"/>
        </w:rPr>
        <w:t xml:space="preserve"> </w:t>
      </w:r>
      <w:r w:rsidR="00FB66EA" w:rsidRPr="00253434">
        <w:rPr>
          <w:rFonts w:ascii="Fira Sans" w:hAnsi="Fira Sans"/>
          <w:sz w:val="19"/>
          <w:szCs w:val="19"/>
        </w:rPr>
        <w:t>Wyniki wstępnego szacunku produkcji głównych upraw rolnych i ogrodniczych w 201</w:t>
      </w:r>
      <w:r w:rsidR="007C5D6D" w:rsidRPr="00253434">
        <w:rPr>
          <w:rFonts w:ascii="Fira Sans" w:hAnsi="Fira Sans"/>
          <w:sz w:val="19"/>
          <w:szCs w:val="19"/>
        </w:rPr>
        <w:t>9</w:t>
      </w:r>
      <w:r w:rsidR="00FB66EA" w:rsidRPr="00253434">
        <w:rPr>
          <w:rFonts w:ascii="Fira Sans" w:hAnsi="Fira Sans"/>
          <w:sz w:val="19"/>
          <w:szCs w:val="19"/>
        </w:rPr>
        <w:t xml:space="preserve"> r. przedstawiają się następująco:</w:t>
      </w:r>
    </w:p>
    <w:p w:rsidR="00FB66EA" w:rsidRPr="00253434" w:rsidRDefault="00FB66EA" w:rsidP="0056400E">
      <w:pPr>
        <w:pStyle w:val="Tekstpodstawowywcity"/>
        <w:widowControl w:val="0"/>
        <w:numPr>
          <w:ilvl w:val="0"/>
          <w:numId w:val="9"/>
        </w:numPr>
        <w:tabs>
          <w:tab w:val="clear" w:pos="284"/>
        </w:tabs>
        <w:spacing w:line="240" w:lineRule="exact"/>
        <w:ind w:left="357" w:hanging="357"/>
        <w:jc w:val="left"/>
        <w:rPr>
          <w:rFonts w:ascii="Fira Sans" w:hAnsi="Fira Sans"/>
          <w:b/>
          <w:sz w:val="19"/>
          <w:szCs w:val="19"/>
        </w:rPr>
      </w:pPr>
      <w:r w:rsidRPr="00253434">
        <w:rPr>
          <w:rFonts w:ascii="Fira Sans" w:hAnsi="Fira Sans"/>
          <w:b/>
          <w:sz w:val="19"/>
          <w:szCs w:val="19"/>
        </w:rPr>
        <w:t>zbiory zbóż podstawowych z mieszankami zbożowymi ws</w:t>
      </w:r>
      <w:r w:rsidR="00C13B26" w:rsidRPr="00253434">
        <w:rPr>
          <w:rFonts w:ascii="Fira Sans" w:hAnsi="Fira Sans"/>
          <w:b/>
          <w:sz w:val="19"/>
          <w:szCs w:val="19"/>
        </w:rPr>
        <w:t>tępnie szacuje się na oko</w:t>
      </w:r>
      <w:r w:rsidR="00253434" w:rsidRPr="00253434">
        <w:rPr>
          <w:rFonts w:ascii="Fira Sans" w:hAnsi="Fira Sans"/>
          <w:b/>
          <w:sz w:val="19"/>
          <w:szCs w:val="19"/>
        </w:rPr>
        <w:t>ło 24,</w:t>
      </w:r>
      <w:r w:rsidR="00DF7197">
        <w:rPr>
          <w:rFonts w:ascii="Fira Sans" w:hAnsi="Fira Sans"/>
          <w:b/>
          <w:sz w:val="19"/>
          <w:szCs w:val="19"/>
        </w:rPr>
        <w:t>6</w:t>
      </w:r>
      <w:r w:rsidR="00EA72B8" w:rsidRPr="00253434">
        <w:rPr>
          <w:rFonts w:ascii="Fira Sans" w:hAnsi="Fira Sans"/>
          <w:b/>
          <w:sz w:val="19"/>
          <w:szCs w:val="19"/>
        </w:rPr>
        <w:t xml:space="preserve"> mln t, tj. o około</w:t>
      </w:r>
      <w:r w:rsidR="00DF7197">
        <w:rPr>
          <w:rFonts w:ascii="Fira Sans" w:hAnsi="Fira Sans"/>
          <w:b/>
          <w:sz w:val="19"/>
          <w:szCs w:val="19"/>
        </w:rPr>
        <w:t xml:space="preserve"> 8</w:t>
      </w:r>
      <w:r w:rsidR="00253434" w:rsidRPr="00253434">
        <w:rPr>
          <w:rFonts w:ascii="Fira Sans" w:hAnsi="Fira Sans"/>
          <w:b/>
          <w:sz w:val="19"/>
          <w:szCs w:val="19"/>
        </w:rPr>
        <w:t>% więc</w:t>
      </w:r>
      <w:r w:rsidRPr="00253434">
        <w:rPr>
          <w:rFonts w:ascii="Fira Sans" w:hAnsi="Fira Sans"/>
          <w:b/>
          <w:sz w:val="19"/>
          <w:szCs w:val="19"/>
        </w:rPr>
        <w:t>ej od zbiorów ubiegłorocznych;</w:t>
      </w:r>
    </w:p>
    <w:p w:rsidR="00FB66EA" w:rsidRPr="00DF64B9" w:rsidRDefault="00FB66EA" w:rsidP="0056400E">
      <w:pPr>
        <w:pStyle w:val="Tekstpodstawowywcity"/>
        <w:widowControl w:val="0"/>
        <w:numPr>
          <w:ilvl w:val="0"/>
          <w:numId w:val="9"/>
        </w:numPr>
        <w:tabs>
          <w:tab w:val="clear" w:pos="284"/>
        </w:tabs>
        <w:spacing w:line="240" w:lineRule="exact"/>
        <w:ind w:left="357" w:hanging="357"/>
        <w:jc w:val="left"/>
        <w:rPr>
          <w:rFonts w:ascii="Fira Sans" w:hAnsi="Fira Sans"/>
          <w:b/>
          <w:sz w:val="19"/>
          <w:szCs w:val="19"/>
        </w:rPr>
      </w:pPr>
      <w:r w:rsidRPr="00DF64B9">
        <w:rPr>
          <w:rFonts w:ascii="Fira Sans" w:hAnsi="Fira Sans"/>
          <w:b/>
          <w:sz w:val="19"/>
          <w:szCs w:val="19"/>
        </w:rPr>
        <w:t>zbiory rze</w:t>
      </w:r>
      <w:r w:rsidR="00DF3C70" w:rsidRPr="00DF64B9">
        <w:rPr>
          <w:rFonts w:ascii="Fira Sans" w:hAnsi="Fira Sans"/>
          <w:b/>
          <w:sz w:val="19"/>
          <w:szCs w:val="19"/>
        </w:rPr>
        <w:t xml:space="preserve">paku i rzepiku ocenia się na </w:t>
      </w:r>
      <w:r w:rsidR="007C0E80">
        <w:rPr>
          <w:rFonts w:ascii="Fira Sans" w:hAnsi="Fira Sans"/>
          <w:b/>
          <w:sz w:val="19"/>
          <w:szCs w:val="19"/>
        </w:rPr>
        <w:t>około 2,3 mln t, tj. o około 4</w:t>
      </w:r>
      <w:r w:rsidR="00DF64B9" w:rsidRPr="00DF64B9">
        <w:rPr>
          <w:rFonts w:ascii="Fira Sans" w:hAnsi="Fira Sans"/>
          <w:b/>
          <w:sz w:val="19"/>
          <w:szCs w:val="19"/>
        </w:rPr>
        <w:t>% więcej</w:t>
      </w:r>
      <w:r w:rsidRPr="00DF64B9">
        <w:rPr>
          <w:rFonts w:ascii="Fira Sans" w:hAnsi="Fira Sans"/>
          <w:b/>
          <w:sz w:val="19"/>
          <w:szCs w:val="19"/>
        </w:rPr>
        <w:t xml:space="preserve"> od zbiorów ubiegłorocznych;</w:t>
      </w:r>
    </w:p>
    <w:p w:rsidR="00111B8D" w:rsidRPr="002B62C3" w:rsidRDefault="00111B8D" w:rsidP="0056400E">
      <w:pPr>
        <w:pStyle w:val="Tekstpodstawowywcity"/>
        <w:widowControl w:val="0"/>
        <w:numPr>
          <w:ilvl w:val="0"/>
          <w:numId w:val="9"/>
        </w:numPr>
        <w:tabs>
          <w:tab w:val="clear" w:pos="284"/>
        </w:tabs>
        <w:spacing w:line="240" w:lineRule="exact"/>
        <w:ind w:left="357" w:hanging="357"/>
        <w:jc w:val="left"/>
        <w:rPr>
          <w:rFonts w:ascii="Fira Sans" w:hAnsi="Fira Sans"/>
          <w:b/>
          <w:sz w:val="19"/>
          <w:szCs w:val="19"/>
        </w:rPr>
      </w:pPr>
      <w:r w:rsidRPr="002B62C3">
        <w:rPr>
          <w:rFonts w:ascii="Fira Sans" w:hAnsi="Fira Sans"/>
          <w:b/>
          <w:sz w:val="19"/>
          <w:szCs w:val="19"/>
        </w:rPr>
        <w:t>produkcję warzyw gruntowych ocenia się na niespełna 3,8 mln t, tj. o blisko 9% mniej od roku poprzedniego;</w:t>
      </w:r>
    </w:p>
    <w:p w:rsidR="00FB66EA" w:rsidRPr="00111B8D" w:rsidRDefault="00ED4578" w:rsidP="0056400E">
      <w:pPr>
        <w:pStyle w:val="Tekstpodstawowywcity"/>
        <w:widowControl w:val="0"/>
        <w:numPr>
          <w:ilvl w:val="0"/>
          <w:numId w:val="9"/>
        </w:numPr>
        <w:tabs>
          <w:tab w:val="clear" w:pos="284"/>
        </w:tabs>
        <w:spacing w:line="240" w:lineRule="exact"/>
        <w:ind w:left="357" w:hanging="357"/>
        <w:jc w:val="left"/>
        <w:rPr>
          <w:rFonts w:ascii="Fira Sans" w:hAnsi="Fira Sans"/>
          <w:b/>
          <w:sz w:val="19"/>
          <w:szCs w:val="19"/>
        </w:rPr>
      </w:pPr>
      <w:r w:rsidRPr="00111B8D">
        <w:rPr>
          <w:b/>
          <w:spacing w:val="-2"/>
        </w:rPr>
        <mc:AlternateContent>
          <mc:Choice Requires="wps">
            <w:drawing>
              <wp:anchor distT="45720" distB="45720" distL="114300" distR="114300" simplePos="0" relativeHeight="251765760" behindDoc="1" locked="0" layoutInCell="1" allowOverlap="1" wp14:anchorId="4FCD315D" wp14:editId="0DEB9787">
                <wp:simplePos x="0" y="0"/>
                <wp:positionH relativeFrom="column">
                  <wp:posOffset>5314950</wp:posOffset>
                </wp:positionH>
                <wp:positionV relativeFrom="paragraph">
                  <wp:posOffset>177165</wp:posOffset>
                </wp:positionV>
                <wp:extent cx="1725295" cy="2028825"/>
                <wp:effectExtent l="0" t="0" r="0" b="0"/>
                <wp:wrapTight wrapText="bothSides">
                  <wp:wrapPolygon edited="0">
                    <wp:start x="715" y="0"/>
                    <wp:lineTo x="715" y="21296"/>
                    <wp:lineTo x="20749" y="21296"/>
                    <wp:lineTo x="20749" y="0"/>
                    <wp:lineTo x="715" y="0"/>
                  </wp:wrapPolygon>
                </wp:wrapTight>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028825"/>
                        </a:xfrm>
                        <a:prstGeom prst="rect">
                          <a:avLst/>
                        </a:prstGeom>
                        <a:noFill/>
                        <a:ln w="9525">
                          <a:noFill/>
                          <a:miter lim="800000"/>
                          <a:headEnd/>
                          <a:tailEnd/>
                        </a:ln>
                      </wps:spPr>
                      <wps:txbx>
                        <w:txbxContent>
                          <w:p w:rsidR="00BD3FA4" w:rsidRPr="00074DD8" w:rsidRDefault="00BD3FA4" w:rsidP="000D04E5">
                            <w:pPr>
                              <w:pStyle w:val="tekstzboku"/>
                            </w:pPr>
                            <w:r>
                              <w:rPr>
                                <w:szCs w:val="19"/>
                              </w:rPr>
                              <w:t>Wyjątkowo</w:t>
                            </w:r>
                            <w:r w:rsidRPr="0076280B">
                              <w:rPr>
                                <w:szCs w:val="19"/>
                              </w:rPr>
                              <w:t xml:space="preserve"> wysoki</w:t>
                            </w:r>
                            <w:r>
                              <w:rPr>
                                <w:szCs w:val="19"/>
                              </w:rPr>
                              <w:t>e temperatury powietrza w</w:t>
                            </w:r>
                            <w:r w:rsidRPr="0076280B">
                              <w:rPr>
                                <w:szCs w:val="19"/>
                              </w:rPr>
                              <w:t xml:space="preserve"> czerwcu, </w:t>
                            </w:r>
                            <w:r>
                              <w:rPr>
                                <w:szCs w:val="19"/>
                              </w:rPr>
                              <w:t xml:space="preserve"> znacznie przekraczające normy wieloletnie, </w:t>
                            </w:r>
                            <w:r w:rsidRPr="0076280B">
                              <w:rPr>
                                <w:szCs w:val="19"/>
                              </w:rPr>
                              <w:t>przy niewielkich opadach deszczu doprowadziły do nadmiernego przesuszenia wier</w:t>
                            </w:r>
                            <w:r>
                              <w:rPr>
                                <w:szCs w:val="19"/>
                              </w:rPr>
                              <w:t>zchniej warstwy gruntu i szybsze</w:t>
                            </w:r>
                            <w:r w:rsidRPr="0076280B">
                              <w:rPr>
                                <w:szCs w:val="19"/>
                              </w:rPr>
                              <w:t>go dojrzewania zbóż</w:t>
                            </w:r>
                            <w:r>
                              <w:rPr>
                                <w:szCs w:val="19"/>
                              </w:rPr>
                              <w:t xml:space="preserve"> i rzepaku</w:t>
                            </w:r>
                            <w:r w:rsidRPr="0076280B">
                              <w:rPr>
                                <w:szCs w:val="19"/>
                              </w:rPr>
                              <w:t>, ograniczając jednocześnie ich potencjał produkcyjny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315D" id="_x0000_s1027" type="#_x0000_t202" style="position:absolute;left:0;text-align:left;margin-left:418.5pt;margin-top:13.95pt;width:135.85pt;height:159.7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" filled="f" stroked="f">
                <v:textbox>
                  <w:txbxContent>
                    <w:p w:rsidR="00BD3FA4" w:rsidRPr="00074DD8" w:rsidRDefault="00BD3FA4" w:rsidP="000D04E5">
                      <w:pPr>
                        <w:pStyle w:val="tekstzboku"/>
                      </w:pPr>
                      <w:r>
                        <w:rPr>
                          <w:szCs w:val="19"/>
                        </w:rPr>
                        <w:t>Wyjątkowo</w:t>
                      </w:r>
                      <w:r w:rsidRPr="0076280B">
                        <w:rPr>
                          <w:szCs w:val="19"/>
                        </w:rPr>
                        <w:t xml:space="preserve"> wysoki</w:t>
                      </w:r>
                      <w:r>
                        <w:rPr>
                          <w:szCs w:val="19"/>
                        </w:rPr>
                        <w:t>e temperatury powietrza w</w:t>
                      </w:r>
                      <w:r w:rsidRPr="0076280B">
                        <w:rPr>
                          <w:szCs w:val="19"/>
                        </w:rPr>
                        <w:t xml:space="preserve"> czerwcu, </w:t>
                      </w:r>
                      <w:r>
                        <w:rPr>
                          <w:szCs w:val="19"/>
                        </w:rPr>
                        <w:t xml:space="preserve"> znacznie przekraczające normy wieloletnie, </w:t>
                      </w:r>
                      <w:r w:rsidRPr="0076280B">
                        <w:rPr>
                          <w:szCs w:val="19"/>
                        </w:rPr>
                        <w:t>przy niewielkich opadach deszczu doprowadziły do nadmiernego przesuszenia wier</w:t>
                      </w:r>
                      <w:r>
                        <w:rPr>
                          <w:szCs w:val="19"/>
                        </w:rPr>
                        <w:t>zchniej warstwy gruntu i szybsze</w:t>
                      </w:r>
                      <w:r w:rsidRPr="0076280B">
                        <w:rPr>
                          <w:szCs w:val="19"/>
                        </w:rPr>
                        <w:t>go dojrzewania zbóż</w:t>
                      </w:r>
                      <w:r>
                        <w:rPr>
                          <w:szCs w:val="19"/>
                        </w:rPr>
                        <w:t xml:space="preserve"> i rzepaku</w:t>
                      </w:r>
                      <w:r w:rsidRPr="0076280B">
                        <w:rPr>
                          <w:szCs w:val="19"/>
                        </w:rPr>
                        <w:t>, ograniczając jednocześnie ich potencjał produkcyjny</w:t>
                      </w:r>
                    </w:p>
                  </w:txbxContent>
                </v:textbox>
                <w10:wrap type="tight"/>
              </v:shape>
            </w:pict>
          </mc:Fallback>
        </mc:AlternateContent>
      </w:r>
      <w:r w:rsidR="00111B8D" w:rsidRPr="00111B8D">
        <w:rPr>
          <w:rFonts w:ascii="Fira Sans" w:hAnsi="Fira Sans"/>
          <w:b/>
          <w:sz w:val="19"/>
          <w:szCs w:val="19"/>
        </w:rPr>
        <w:t xml:space="preserve"> przewiduje się, że zbiory owoców z drzew będą o ok. 25% niższe od rekordowych ubiegłorocznych i wyniosą niespełna 3,4 mln t</w:t>
      </w:r>
      <w:r w:rsidR="00FB66EA" w:rsidRPr="00111B8D">
        <w:rPr>
          <w:rFonts w:ascii="Fira Sans" w:hAnsi="Fira Sans"/>
          <w:b/>
          <w:sz w:val="19"/>
          <w:szCs w:val="19"/>
        </w:rPr>
        <w:t>;</w:t>
      </w:r>
    </w:p>
    <w:p w:rsidR="008075E3" w:rsidRPr="00111B8D" w:rsidRDefault="00111B8D" w:rsidP="0056400E">
      <w:pPr>
        <w:pStyle w:val="Tekstpodstawowywcity"/>
        <w:widowControl w:val="0"/>
        <w:numPr>
          <w:ilvl w:val="0"/>
          <w:numId w:val="9"/>
        </w:numPr>
        <w:tabs>
          <w:tab w:val="clear" w:pos="284"/>
        </w:tabs>
        <w:spacing w:line="240" w:lineRule="exact"/>
        <w:ind w:left="357" w:hanging="357"/>
        <w:jc w:val="left"/>
        <w:rPr>
          <w:rFonts w:ascii="Fira Sans" w:hAnsi="Fira Sans"/>
          <w:b/>
          <w:sz w:val="19"/>
          <w:szCs w:val="19"/>
        </w:rPr>
      </w:pPr>
      <w:r w:rsidRPr="00111B8D">
        <w:rPr>
          <w:rFonts w:ascii="Fira Sans" w:hAnsi="Fira Sans"/>
          <w:b/>
          <w:sz w:val="19"/>
          <w:szCs w:val="19"/>
        </w:rPr>
        <w:t>produkcję owoców z krzewów owocowych i plantacji jagodowych szacuje się na niespełna 0,5 mln t, tj. o blisko 20% mniej od zbiorów 2018 r.</w:t>
      </w:r>
    </w:p>
    <w:p w:rsidR="00360154" w:rsidRPr="007C5D6D" w:rsidRDefault="00360154" w:rsidP="003E3A9A">
      <w:pPr>
        <w:pStyle w:val="Tekstpodstawowy"/>
        <w:spacing w:after="0" w:line="240" w:lineRule="exact"/>
        <w:ind w:left="-113"/>
        <w:jc w:val="both"/>
        <w:rPr>
          <w:rFonts w:ascii="Fira Sans" w:hAnsi="Fira Sans"/>
          <w:color w:val="FF0000"/>
          <w:sz w:val="19"/>
          <w:szCs w:val="19"/>
        </w:rPr>
      </w:pPr>
    </w:p>
    <w:p w:rsidR="0076280B" w:rsidRPr="0085462A" w:rsidRDefault="0076280B" w:rsidP="0056400E">
      <w:pPr>
        <w:pStyle w:val="Tekstpodstawowy"/>
        <w:spacing w:after="0" w:line="240" w:lineRule="exact"/>
        <w:ind w:left="-113"/>
        <w:rPr>
          <w:rFonts w:ascii="Fira Sans" w:hAnsi="Fira Sans"/>
          <w:sz w:val="19"/>
          <w:szCs w:val="19"/>
        </w:rPr>
      </w:pPr>
      <w:r w:rsidRPr="0085462A">
        <w:rPr>
          <w:rFonts w:ascii="Fira Sans" w:hAnsi="Fira Sans"/>
          <w:sz w:val="19"/>
          <w:szCs w:val="19"/>
        </w:rPr>
        <w:t>Niekorzystny wpływ na kształtowanie się produkcji roślinnej w bieżącym roku miały przede wszystkim:</w:t>
      </w:r>
    </w:p>
    <w:p w:rsidR="0076280B" w:rsidRPr="0085462A" w:rsidRDefault="002D57B7" w:rsidP="0056400E">
      <w:pPr>
        <w:pStyle w:val="Tekstpodstawowywcity2"/>
        <w:widowControl w:val="0"/>
        <w:numPr>
          <w:ilvl w:val="0"/>
          <w:numId w:val="10"/>
        </w:numPr>
        <w:spacing w:before="0" w:after="0" w:line="240" w:lineRule="exact"/>
        <w:rPr>
          <w:szCs w:val="19"/>
        </w:rPr>
      </w:pPr>
      <w:r w:rsidRPr="0085462A">
        <w:rPr>
          <w:szCs w:val="19"/>
        </w:rPr>
        <w:t>wyjątkowo</w:t>
      </w:r>
      <w:r w:rsidR="0076280B" w:rsidRPr="0085462A">
        <w:rPr>
          <w:szCs w:val="19"/>
        </w:rPr>
        <w:t xml:space="preserve"> wysokie</w:t>
      </w:r>
      <w:r w:rsidR="007C5D6D" w:rsidRPr="0085462A">
        <w:rPr>
          <w:szCs w:val="19"/>
        </w:rPr>
        <w:t xml:space="preserve"> temperatury powietrza w </w:t>
      </w:r>
      <w:r w:rsidR="0076280B" w:rsidRPr="0085462A">
        <w:rPr>
          <w:szCs w:val="19"/>
        </w:rPr>
        <w:t xml:space="preserve">czerwcu, </w:t>
      </w:r>
      <w:r w:rsidRPr="0085462A">
        <w:rPr>
          <w:szCs w:val="19"/>
        </w:rPr>
        <w:t xml:space="preserve">znacznie przekraczające normy wieloletnie, </w:t>
      </w:r>
      <w:r w:rsidR="004F3234" w:rsidRPr="0085462A">
        <w:rPr>
          <w:szCs w:val="19"/>
        </w:rPr>
        <w:t xml:space="preserve">które </w:t>
      </w:r>
      <w:r w:rsidR="0076280B" w:rsidRPr="0085462A">
        <w:rPr>
          <w:szCs w:val="19"/>
        </w:rPr>
        <w:t>przy niewielkich opadach deszczu doprowadziły do nadmiernego przesuszenia wie</w:t>
      </w:r>
      <w:r w:rsidR="007C5D6D" w:rsidRPr="0085462A">
        <w:rPr>
          <w:szCs w:val="19"/>
        </w:rPr>
        <w:t>rzchniej warstwy gruntu i szybsz</w:t>
      </w:r>
      <w:r w:rsidR="0076280B" w:rsidRPr="0085462A">
        <w:rPr>
          <w:szCs w:val="19"/>
        </w:rPr>
        <w:t>ego dojrzewania zbóż</w:t>
      </w:r>
      <w:r w:rsidR="002A5328" w:rsidRPr="0085462A">
        <w:rPr>
          <w:szCs w:val="19"/>
        </w:rPr>
        <w:t xml:space="preserve"> oraz</w:t>
      </w:r>
      <w:r w:rsidR="00ED4578" w:rsidRPr="0085462A">
        <w:rPr>
          <w:szCs w:val="19"/>
        </w:rPr>
        <w:t xml:space="preserve"> rzepaku</w:t>
      </w:r>
      <w:r w:rsidR="002A5328" w:rsidRPr="0085462A">
        <w:rPr>
          <w:szCs w:val="19"/>
        </w:rPr>
        <w:t xml:space="preserve"> i rzepiku</w:t>
      </w:r>
      <w:r w:rsidR="0076280B" w:rsidRPr="0085462A">
        <w:rPr>
          <w:szCs w:val="19"/>
        </w:rPr>
        <w:t>, ograniczając jednocześnie ich potencjał produkcyjny;</w:t>
      </w:r>
    </w:p>
    <w:p w:rsidR="0076280B" w:rsidRPr="0085462A" w:rsidRDefault="007C5D6D" w:rsidP="0056400E">
      <w:pPr>
        <w:pStyle w:val="Tekstpodstawowywcity"/>
        <w:widowControl w:val="0"/>
        <w:numPr>
          <w:ilvl w:val="0"/>
          <w:numId w:val="10"/>
        </w:numPr>
        <w:tabs>
          <w:tab w:val="clear" w:pos="284"/>
        </w:tabs>
        <w:spacing w:line="240" w:lineRule="exact"/>
        <w:jc w:val="left"/>
        <w:rPr>
          <w:rFonts w:ascii="Fira Sans" w:hAnsi="Fira Sans"/>
          <w:sz w:val="19"/>
          <w:szCs w:val="19"/>
        </w:rPr>
      </w:pPr>
      <w:r w:rsidRPr="0085462A">
        <w:rPr>
          <w:rFonts w:ascii="Fira Sans" w:hAnsi="Fira Sans"/>
          <w:sz w:val="19"/>
          <w:szCs w:val="19"/>
        </w:rPr>
        <w:t>lokalnie występujące w czerwcu</w:t>
      </w:r>
      <w:r w:rsidR="0076280B" w:rsidRPr="0085462A">
        <w:rPr>
          <w:rFonts w:ascii="Fira Sans" w:hAnsi="Fira Sans"/>
          <w:sz w:val="19"/>
          <w:szCs w:val="19"/>
        </w:rPr>
        <w:t xml:space="preserve"> ekstremalne zj</w:t>
      </w:r>
      <w:r w:rsidR="00B555EA" w:rsidRPr="0085462A">
        <w:rPr>
          <w:rFonts w:ascii="Fira Sans" w:hAnsi="Fira Sans"/>
          <w:sz w:val="19"/>
          <w:szCs w:val="19"/>
        </w:rPr>
        <w:t>awiska klimatyc</w:t>
      </w:r>
      <w:r w:rsidR="0029602C">
        <w:rPr>
          <w:rFonts w:ascii="Fira Sans" w:hAnsi="Fira Sans"/>
          <w:sz w:val="19"/>
          <w:szCs w:val="19"/>
        </w:rPr>
        <w:t>zne, tj. burze, gradobicia i </w:t>
      </w:r>
      <w:r w:rsidR="0076280B" w:rsidRPr="0085462A">
        <w:rPr>
          <w:rFonts w:ascii="Fira Sans" w:hAnsi="Fira Sans"/>
          <w:sz w:val="19"/>
          <w:szCs w:val="19"/>
        </w:rPr>
        <w:t>nawałnice połączon</w:t>
      </w:r>
      <w:r w:rsidR="002A5328" w:rsidRPr="0085462A">
        <w:rPr>
          <w:rFonts w:ascii="Fira Sans" w:hAnsi="Fira Sans"/>
          <w:sz w:val="19"/>
          <w:szCs w:val="19"/>
        </w:rPr>
        <w:t>e z silnym wiatrem;</w:t>
      </w:r>
    </w:p>
    <w:p w:rsidR="00B555EA" w:rsidRPr="0085462A" w:rsidRDefault="00B555EA" w:rsidP="0056400E">
      <w:pPr>
        <w:pStyle w:val="Tekstpodstawowywcity"/>
        <w:widowControl w:val="0"/>
        <w:numPr>
          <w:ilvl w:val="0"/>
          <w:numId w:val="10"/>
        </w:numPr>
        <w:tabs>
          <w:tab w:val="clear" w:pos="284"/>
        </w:tabs>
        <w:spacing w:line="240" w:lineRule="exact"/>
        <w:jc w:val="left"/>
        <w:rPr>
          <w:rFonts w:ascii="Fira Sans" w:hAnsi="Fira Sans"/>
          <w:sz w:val="19"/>
          <w:szCs w:val="19"/>
        </w:rPr>
      </w:pPr>
      <w:r w:rsidRPr="0085462A">
        <w:rPr>
          <w:rFonts w:ascii="Fira Sans" w:hAnsi="Fira Sans"/>
          <w:sz w:val="19"/>
          <w:szCs w:val="19"/>
        </w:rPr>
        <w:t>niedobór opadów deszczu w kwietniu hamujący wzrost i rozwój roślin,</w:t>
      </w:r>
    </w:p>
    <w:p w:rsidR="0076280B" w:rsidRPr="0085462A" w:rsidRDefault="0076280B" w:rsidP="0056400E">
      <w:pPr>
        <w:pStyle w:val="Tekstpodstawowy"/>
        <w:spacing w:before="120" w:after="0" w:line="240" w:lineRule="exact"/>
        <w:rPr>
          <w:rFonts w:ascii="Fira Sans" w:hAnsi="Fira Sans"/>
          <w:sz w:val="19"/>
          <w:szCs w:val="19"/>
        </w:rPr>
      </w:pPr>
      <w:r w:rsidRPr="0085462A">
        <w:rPr>
          <w:rFonts w:ascii="Fira Sans" w:hAnsi="Fira Sans"/>
          <w:sz w:val="19"/>
          <w:szCs w:val="19"/>
        </w:rPr>
        <w:t>Korzystnie natomiast wpłynęły:</w:t>
      </w:r>
    </w:p>
    <w:p w:rsidR="0076280B" w:rsidRPr="0085462A" w:rsidRDefault="0076280B" w:rsidP="0056400E">
      <w:pPr>
        <w:pStyle w:val="Tekstpodstawowywcity"/>
        <w:widowControl w:val="0"/>
        <w:numPr>
          <w:ilvl w:val="0"/>
          <w:numId w:val="10"/>
        </w:numPr>
        <w:tabs>
          <w:tab w:val="clear" w:pos="284"/>
        </w:tabs>
        <w:spacing w:line="240" w:lineRule="exact"/>
        <w:jc w:val="left"/>
        <w:rPr>
          <w:rFonts w:ascii="Fira Sans" w:hAnsi="Fira Sans"/>
          <w:sz w:val="19"/>
          <w:szCs w:val="19"/>
        </w:rPr>
      </w:pPr>
      <w:r w:rsidRPr="0085462A">
        <w:rPr>
          <w:rFonts w:ascii="Fira Sans" w:hAnsi="Fira Sans"/>
          <w:sz w:val="19"/>
          <w:szCs w:val="19"/>
        </w:rPr>
        <w:t>niewielkie straty zimowe z</w:t>
      </w:r>
      <w:r w:rsidR="009E3B08" w:rsidRPr="0085462A">
        <w:rPr>
          <w:rFonts w:ascii="Fira Sans" w:hAnsi="Fira Sans"/>
          <w:sz w:val="19"/>
          <w:szCs w:val="19"/>
        </w:rPr>
        <w:t>bóż ozimych (zaorano jedynie 0,1</w:t>
      </w:r>
      <w:r w:rsidRPr="0085462A">
        <w:rPr>
          <w:rFonts w:ascii="Fira Sans" w:hAnsi="Fira Sans"/>
          <w:sz w:val="19"/>
          <w:szCs w:val="19"/>
        </w:rPr>
        <w:t xml:space="preserve">% zasianej powierzchni zbóż ozimych); </w:t>
      </w:r>
    </w:p>
    <w:p w:rsidR="0076280B" w:rsidRPr="0085462A" w:rsidRDefault="009E3B08" w:rsidP="0056400E">
      <w:pPr>
        <w:pStyle w:val="Tekstpodstawowywcity"/>
        <w:widowControl w:val="0"/>
        <w:numPr>
          <w:ilvl w:val="0"/>
          <w:numId w:val="10"/>
        </w:numPr>
        <w:tabs>
          <w:tab w:val="clear" w:pos="284"/>
        </w:tabs>
        <w:spacing w:line="240" w:lineRule="exact"/>
        <w:jc w:val="left"/>
        <w:rPr>
          <w:rFonts w:ascii="Fira Sans" w:hAnsi="Fira Sans"/>
          <w:sz w:val="19"/>
          <w:szCs w:val="19"/>
        </w:rPr>
      </w:pPr>
      <w:r w:rsidRPr="0085462A">
        <w:rPr>
          <w:rFonts w:ascii="Fira Sans" w:hAnsi="Fira Sans"/>
          <w:sz w:val="19"/>
          <w:szCs w:val="19"/>
        </w:rPr>
        <w:t xml:space="preserve">nieco </w:t>
      </w:r>
      <w:r w:rsidR="0076280B" w:rsidRPr="0085462A">
        <w:rPr>
          <w:rFonts w:ascii="Fira Sans" w:hAnsi="Fira Sans"/>
          <w:sz w:val="19"/>
          <w:szCs w:val="19"/>
        </w:rPr>
        <w:t>lepszy od ubiegłorocznego stan zasiewów</w:t>
      </w:r>
      <w:r w:rsidRPr="0085462A">
        <w:rPr>
          <w:rFonts w:ascii="Fira Sans" w:hAnsi="Fira Sans"/>
          <w:sz w:val="19"/>
          <w:szCs w:val="19"/>
        </w:rPr>
        <w:t xml:space="preserve"> zbóż ozimych wiosną 2019</w:t>
      </w:r>
      <w:r w:rsidR="0076280B" w:rsidRPr="0085462A">
        <w:rPr>
          <w:rFonts w:ascii="Fira Sans" w:hAnsi="Fira Sans"/>
          <w:sz w:val="19"/>
          <w:szCs w:val="19"/>
        </w:rPr>
        <w:t xml:space="preserve"> r.;</w:t>
      </w:r>
    </w:p>
    <w:p w:rsidR="00360154" w:rsidRPr="00CC5370" w:rsidRDefault="00360154"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Warunki agrometeorologiczne</w:t>
      </w:r>
    </w:p>
    <w:p w:rsidR="008F2659" w:rsidRPr="00254980" w:rsidRDefault="00360154" w:rsidP="002267E7">
      <w:pPr>
        <w:pStyle w:val="Tekstpodstawowy"/>
        <w:widowControl w:val="0"/>
        <w:spacing w:before="240" w:after="0"/>
        <w:rPr>
          <w:rFonts w:ascii="Fira Sans" w:hAnsi="Fira Sans"/>
          <w:b/>
          <w:sz w:val="19"/>
          <w:szCs w:val="19"/>
        </w:rPr>
      </w:pPr>
      <w:r w:rsidRPr="00254980">
        <w:rPr>
          <w:rFonts w:ascii="Fira Sans" w:hAnsi="Fira Sans"/>
          <w:b/>
          <w:sz w:val="19"/>
          <w:szCs w:val="19"/>
        </w:rPr>
        <w:t>Przebieg warunków agrometeorologi</w:t>
      </w:r>
      <w:r w:rsidR="00B555EA" w:rsidRPr="00254980">
        <w:rPr>
          <w:rFonts w:ascii="Fira Sans" w:hAnsi="Fira Sans"/>
          <w:b/>
          <w:sz w:val="19"/>
          <w:szCs w:val="19"/>
        </w:rPr>
        <w:t>cznych w okresie od jesieni 2018 r. do lata 2019</w:t>
      </w:r>
      <w:r w:rsidRPr="00254980">
        <w:rPr>
          <w:rFonts w:ascii="Fira Sans" w:hAnsi="Fira Sans"/>
          <w:b/>
          <w:sz w:val="19"/>
          <w:szCs w:val="19"/>
        </w:rPr>
        <w:t xml:space="preserve"> r.</w:t>
      </w:r>
    </w:p>
    <w:p w:rsidR="002267E7" w:rsidRPr="002267E7" w:rsidRDefault="002267E7" w:rsidP="002267E7">
      <w:pPr>
        <w:pStyle w:val="Tekstpodstawowy"/>
        <w:widowControl w:val="0"/>
        <w:spacing w:after="0"/>
        <w:rPr>
          <w:rFonts w:ascii="Fira Sans" w:hAnsi="Fira Sans"/>
          <w:b/>
          <w:color w:val="002777"/>
          <w:sz w:val="12"/>
          <w:szCs w:val="12"/>
        </w:rPr>
      </w:pPr>
    </w:p>
    <w:p w:rsidR="0056400E" w:rsidRDefault="008F2659" w:rsidP="0056400E">
      <w:pPr>
        <w:pStyle w:val="Tekstpodstawowy"/>
        <w:spacing w:after="0" w:line="240" w:lineRule="exact"/>
        <w:rPr>
          <w:rFonts w:ascii="Fira Sans" w:hAnsi="Fira Sans"/>
          <w:sz w:val="19"/>
          <w:szCs w:val="19"/>
        </w:rPr>
      </w:pPr>
      <w:r w:rsidRPr="00EF16A0">
        <w:rPr>
          <w:rFonts w:ascii="Fira Sans" w:hAnsi="Fira Sans"/>
          <w:sz w:val="19"/>
          <w:szCs w:val="19"/>
        </w:rPr>
        <w:t xml:space="preserve">Siewy zbóż ozimych na jesieni 2018 r. przeprowadzano na ogół w optymalnych terminach agrotechnicznych, pomimo </w:t>
      </w:r>
      <w:r w:rsidR="00EF16A0" w:rsidRPr="00EF16A0">
        <w:rPr>
          <w:rFonts w:ascii="Fira Sans" w:hAnsi="Fira Sans"/>
          <w:sz w:val="19"/>
          <w:szCs w:val="19"/>
        </w:rPr>
        <w:t xml:space="preserve">znacznego przesuszenia gleby </w:t>
      </w:r>
      <w:r w:rsidRPr="00EF16A0">
        <w:rPr>
          <w:rFonts w:ascii="Fira Sans" w:hAnsi="Fira Sans"/>
          <w:sz w:val="19"/>
          <w:szCs w:val="19"/>
        </w:rPr>
        <w:t xml:space="preserve">występującego </w:t>
      </w:r>
      <w:r w:rsidR="009E3B08">
        <w:rPr>
          <w:rFonts w:ascii="Fira Sans" w:hAnsi="Fira Sans"/>
          <w:sz w:val="19"/>
          <w:szCs w:val="19"/>
        </w:rPr>
        <w:t xml:space="preserve">w </w:t>
      </w:r>
      <w:r w:rsidR="00EF16A0">
        <w:rPr>
          <w:rFonts w:ascii="Fira Sans" w:hAnsi="Fira Sans"/>
          <w:sz w:val="19"/>
          <w:szCs w:val="19"/>
        </w:rPr>
        <w:t>tym czasie</w:t>
      </w:r>
      <w:r w:rsidRPr="00EF16A0">
        <w:rPr>
          <w:rFonts w:ascii="Fira Sans" w:hAnsi="Fira Sans"/>
          <w:sz w:val="19"/>
          <w:szCs w:val="19"/>
        </w:rPr>
        <w:t xml:space="preserve">. Do końca drugiej dekady października </w:t>
      </w:r>
      <w:r w:rsidR="00EF16A0">
        <w:rPr>
          <w:rFonts w:ascii="Fira Sans" w:hAnsi="Fira Sans"/>
          <w:sz w:val="19"/>
          <w:szCs w:val="19"/>
        </w:rPr>
        <w:t>siewy</w:t>
      </w:r>
      <w:r w:rsidRPr="00EF16A0">
        <w:rPr>
          <w:rFonts w:ascii="Fira Sans" w:hAnsi="Fira Sans"/>
          <w:sz w:val="19"/>
          <w:szCs w:val="19"/>
        </w:rPr>
        <w:t xml:space="preserve"> </w:t>
      </w:r>
      <w:r w:rsidR="004653BE" w:rsidRPr="00EF16A0">
        <w:rPr>
          <w:rFonts w:ascii="Fira Sans" w:hAnsi="Fira Sans"/>
          <w:sz w:val="19"/>
          <w:szCs w:val="19"/>
        </w:rPr>
        <w:t>zakończono, a n</w:t>
      </w:r>
      <w:r w:rsidRPr="00EF16A0">
        <w:rPr>
          <w:rFonts w:ascii="Fira Sans" w:hAnsi="Fira Sans"/>
          <w:sz w:val="19"/>
          <w:szCs w:val="19"/>
        </w:rPr>
        <w:t>otowane w drugiej połowie</w:t>
      </w:r>
      <w:r w:rsidR="004653BE" w:rsidRPr="00EF16A0">
        <w:rPr>
          <w:rFonts w:ascii="Fira Sans" w:hAnsi="Fira Sans"/>
          <w:sz w:val="19"/>
          <w:szCs w:val="19"/>
        </w:rPr>
        <w:t xml:space="preserve"> miesiąca</w:t>
      </w:r>
      <w:r w:rsidRPr="00EF16A0">
        <w:rPr>
          <w:rFonts w:ascii="Fira Sans" w:hAnsi="Fira Sans"/>
          <w:sz w:val="19"/>
          <w:szCs w:val="19"/>
        </w:rPr>
        <w:t xml:space="preserve"> częste opady deszczu znacznie poprawiły stan uwilgotnienia gleby i miały korzystny wpływ</w:t>
      </w:r>
      <w:r w:rsidR="00EF16A0">
        <w:rPr>
          <w:rFonts w:ascii="Fira Sans" w:hAnsi="Fira Sans"/>
          <w:sz w:val="19"/>
          <w:szCs w:val="19"/>
        </w:rPr>
        <w:t xml:space="preserve"> na</w:t>
      </w:r>
      <w:r w:rsidRPr="00EF16A0">
        <w:rPr>
          <w:rFonts w:ascii="Fira Sans" w:hAnsi="Fira Sans"/>
          <w:sz w:val="19"/>
          <w:szCs w:val="19"/>
        </w:rPr>
        <w:t xml:space="preserve"> wschody ozimin</w:t>
      </w:r>
      <w:r w:rsidR="00EF16A0">
        <w:rPr>
          <w:rFonts w:ascii="Fira Sans" w:hAnsi="Fira Sans"/>
          <w:sz w:val="19"/>
          <w:szCs w:val="19"/>
        </w:rPr>
        <w:t xml:space="preserve"> i ich wzrost</w:t>
      </w:r>
      <w:r w:rsidRPr="00EF16A0">
        <w:rPr>
          <w:rFonts w:ascii="Fira Sans" w:hAnsi="Fira Sans"/>
          <w:sz w:val="19"/>
          <w:szCs w:val="19"/>
        </w:rPr>
        <w:t>. Tempe</w:t>
      </w:r>
      <w:bookmarkStart w:id="0" w:name="_GoBack"/>
      <w:bookmarkEnd w:id="0"/>
      <w:r w:rsidRPr="00EF16A0">
        <w:rPr>
          <w:rFonts w:ascii="Fira Sans" w:hAnsi="Fira Sans"/>
          <w:sz w:val="19"/>
          <w:szCs w:val="19"/>
        </w:rPr>
        <w:t xml:space="preserve">ratura powietrza w listopadzie podtrzymywała wegetację i stwarzała dobre warunki dla wzrostu i rozwoju późno zasianych ozimin, a dobowe wahania temperatury powietrza sprzyjały hartowaniu się roślin. Rośliny weszły w stan zimowego spoczynku dobrze wyrośnięte i rozkrzewione. </w:t>
      </w:r>
    </w:p>
    <w:p w:rsidR="0056400E" w:rsidRDefault="008F2659" w:rsidP="0056400E">
      <w:pPr>
        <w:pStyle w:val="Tekstpodstawowy"/>
        <w:spacing w:after="0" w:line="240" w:lineRule="exact"/>
        <w:rPr>
          <w:rFonts w:ascii="Fira Sans" w:hAnsi="Fira Sans"/>
          <w:sz w:val="19"/>
          <w:szCs w:val="19"/>
        </w:rPr>
      </w:pPr>
      <w:r w:rsidRPr="00EF16A0">
        <w:rPr>
          <w:rFonts w:ascii="Fira Sans" w:hAnsi="Fira Sans"/>
          <w:sz w:val="19"/>
          <w:szCs w:val="19"/>
        </w:rPr>
        <w:lastRenderedPageBreak/>
        <w:t xml:space="preserve">Przebieg pogody w miesiącach zimowych nie stwarzał na ogół większego zagrożenia dla zimujących roślin, pomimo występujących </w:t>
      </w:r>
      <w:r w:rsidR="00F06055" w:rsidRPr="00EF16A0">
        <w:rPr>
          <w:rFonts w:ascii="Fira Sans" w:hAnsi="Fira Sans"/>
          <w:sz w:val="19"/>
          <w:szCs w:val="19"/>
        </w:rPr>
        <w:t xml:space="preserve">okresowo </w:t>
      </w:r>
      <w:r w:rsidRPr="00EF16A0">
        <w:rPr>
          <w:rFonts w:ascii="Fira Sans" w:hAnsi="Fira Sans"/>
          <w:sz w:val="19"/>
          <w:szCs w:val="19"/>
        </w:rPr>
        <w:t xml:space="preserve">w </w:t>
      </w:r>
      <w:r w:rsidR="00F06055" w:rsidRPr="00EF16A0">
        <w:rPr>
          <w:rFonts w:ascii="Fira Sans" w:hAnsi="Fira Sans"/>
          <w:sz w:val="19"/>
          <w:szCs w:val="19"/>
        </w:rPr>
        <w:t>grudniu i  styczniu</w:t>
      </w:r>
      <w:r w:rsidRPr="00EF16A0">
        <w:rPr>
          <w:rFonts w:ascii="Fira Sans" w:hAnsi="Fira Sans"/>
          <w:sz w:val="19"/>
          <w:szCs w:val="19"/>
        </w:rPr>
        <w:t xml:space="preserve"> spadków </w:t>
      </w:r>
      <w:r w:rsidR="00EF16A0">
        <w:rPr>
          <w:rFonts w:ascii="Fira Sans" w:hAnsi="Fira Sans"/>
          <w:sz w:val="19"/>
          <w:szCs w:val="19"/>
        </w:rPr>
        <w:t>temperatury powietrza.</w:t>
      </w:r>
      <w:r w:rsidRPr="00EF16A0">
        <w:rPr>
          <w:rFonts w:ascii="Fira Sans" w:hAnsi="Fira Sans"/>
          <w:sz w:val="19"/>
          <w:szCs w:val="19"/>
        </w:rPr>
        <w:t xml:space="preserve"> </w:t>
      </w:r>
    </w:p>
    <w:p w:rsidR="0056400E" w:rsidRDefault="00A721BA" w:rsidP="0056400E">
      <w:pPr>
        <w:pStyle w:val="Tekstpodstawowy"/>
        <w:spacing w:after="0" w:line="240" w:lineRule="exact"/>
        <w:rPr>
          <w:rFonts w:ascii="Fira Sans" w:hAnsi="Fira Sans"/>
          <w:sz w:val="19"/>
          <w:szCs w:val="19"/>
        </w:rPr>
      </w:pPr>
      <w:r w:rsidRPr="00EF16A0">
        <w:rPr>
          <w:rFonts w:ascii="Fira Sans" w:hAnsi="Fira Sans"/>
          <w:sz w:val="19"/>
          <w:szCs w:val="19"/>
        </w:rPr>
        <w:t>Lokalnie w pierwszej</w:t>
      </w:r>
      <w:r w:rsidR="008F2659" w:rsidRPr="00EF16A0">
        <w:rPr>
          <w:rFonts w:ascii="Fira Sans" w:hAnsi="Fira Sans"/>
          <w:sz w:val="19"/>
          <w:szCs w:val="19"/>
        </w:rPr>
        <w:t>, a na zna</w:t>
      </w:r>
      <w:r w:rsidRPr="00EF16A0">
        <w:rPr>
          <w:rFonts w:ascii="Fira Sans" w:hAnsi="Fira Sans"/>
          <w:sz w:val="19"/>
          <w:szCs w:val="19"/>
        </w:rPr>
        <w:t>cznym obszarze Polski w drugiej</w:t>
      </w:r>
      <w:r w:rsidR="008F2659" w:rsidRPr="00EF16A0">
        <w:rPr>
          <w:rFonts w:ascii="Fira Sans" w:hAnsi="Fira Sans"/>
          <w:sz w:val="19"/>
          <w:szCs w:val="19"/>
        </w:rPr>
        <w:t xml:space="preserve"> dekadzie marca nastąpiło ruszenie wegetacji roślin ozimych. Na początku okresu wegetacyjnego potrzeby wodne roślin były</w:t>
      </w:r>
      <w:r w:rsidR="00400D41" w:rsidRPr="00EF16A0">
        <w:rPr>
          <w:rFonts w:ascii="Fira Sans" w:hAnsi="Fira Sans"/>
          <w:sz w:val="19"/>
          <w:szCs w:val="19"/>
        </w:rPr>
        <w:t xml:space="preserve"> w pełni zaspokojone. W drugiej dekadzie</w:t>
      </w:r>
      <w:r w:rsidR="008F2659" w:rsidRPr="00EF16A0">
        <w:rPr>
          <w:rFonts w:ascii="Fira Sans" w:hAnsi="Fira Sans"/>
          <w:sz w:val="19"/>
          <w:szCs w:val="19"/>
        </w:rPr>
        <w:t xml:space="preserve"> marca rozpoczęto siewy owsa, pszenicy jarej i</w:t>
      </w:r>
      <w:r w:rsidR="0029602C">
        <w:rPr>
          <w:rFonts w:ascii="Fira Sans" w:hAnsi="Fira Sans"/>
          <w:sz w:val="19"/>
          <w:szCs w:val="19"/>
        </w:rPr>
        <w:t> </w:t>
      </w:r>
      <w:r w:rsidR="008F2659" w:rsidRPr="00EF16A0">
        <w:rPr>
          <w:rFonts w:ascii="Fira Sans" w:hAnsi="Fira Sans"/>
          <w:sz w:val="19"/>
          <w:szCs w:val="19"/>
        </w:rPr>
        <w:t xml:space="preserve">jęczmienia jarego. </w:t>
      </w:r>
      <w:r w:rsidR="006F57D6" w:rsidRPr="00EF16A0">
        <w:rPr>
          <w:rFonts w:ascii="Fira Sans" w:hAnsi="Fira Sans"/>
          <w:sz w:val="19"/>
          <w:szCs w:val="19"/>
        </w:rPr>
        <w:t xml:space="preserve">W kwietniu odnotowano znaczne zmniejszenie zapasów wody w glebie mające niekorzystny wpływ na wzrost i rozwój roślin. </w:t>
      </w:r>
      <w:r w:rsidR="002B1B2A">
        <w:rPr>
          <w:rFonts w:ascii="Fira Sans" w:hAnsi="Fira Sans"/>
          <w:sz w:val="19"/>
          <w:szCs w:val="19"/>
        </w:rPr>
        <w:t>Chłodne dni</w:t>
      </w:r>
      <w:r w:rsidR="00566956" w:rsidRPr="00EF16A0">
        <w:rPr>
          <w:rFonts w:ascii="Fira Sans" w:hAnsi="Fira Sans"/>
          <w:sz w:val="19"/>
          <w:szCs w:val="19"/>
        </w:rPr>
        <w:t xml:space="preserve"> pi</w:t>
      </w:r>
      <w:r w:rsidR="002B1B2A">
        <w:rPr>
          <w:rFonts w:ascii="Fira Sans" w:hAnsi="Fira Sans"/>
          <w:sz w:val="19"/>
          <w:szCs w:val="19"/>
        </w:rPr>
        <w:t>erwszej połowy maja</w:t>
      </w:r>
      <w:r w:rsidR="00566956" w:rsidRPr="00EF16A0">
        <w:rPr>
          <w:rFonts w:ascii="Fira Sans" w:hAnsi="Fira Sans"/>
          <w:sz w:val="19"/>
          <w:szCs w:val="19"/>
        </w:rPr>
        <w:t xml:space="preserve"> połączone ze znacznym niedoborem opadów deszczu, wpłynęły niekorzystnie na tempo wzrostu i rozwoju roślin. </w:t>
      </w:r>
      <w:r w:rsidR="001613B9" w:rsidRPr="00EF16A0">
        <w:rPr>
          <w:rFonts w:ascii="Fira Sans" w:hAnsi="Fira Sans"/>
          <w:sz w:val="19"/>
          <w:szCs w:val="19"/>
        </w:rPr>
        <w:t>W wielu rejonach kraju zaznaczyło się przesusze</w:t>
      </w:r>
      <w:r w:rsidR="00566956" w:rsidRPr="00EF16A0">
        <w:rPr>
          <w:rFonts w:ascii="Fira Sans" w:hAnsi="Fira Sans"/>
          <w:sz w:val="19"/>
          <w:szCs w:val="19"/>
        </w:rPr>
        <w:t>nie wierzchniej warstwy gruntu.</w:t>
      </w:r>
      <w:r w:rsidR="001613B9" w:rsidRPr="00EF16A0">
        <w:rPr>
          <w:rFonts w:ascii="Fira Sans" w:hAnsi="Fira Sans"/>
          <w:sz w:val="19"/>
          <w:szCs w:val="19"/>
        </w:rPr>
        <w:t xml:space="preserve"> </w:t>
      </w:r>
      <w:r w:rsidR="00566956" w:rsidRPr="00EF16A0">
        <w:rPr>
          <w:rFonts w:ascii="Fira Sans" w:hAnsi="Fira Sans"/>
          <w:sz w:val="19"/>
          <w:szCs w:val="19"/>
        </w:rPr>
        <w:t>Wzrost zbóż ozimych i jarych w okresie ich największego zapotrzebowania na wodę przebiegał na znacznym obszarze Polski w warunkach niedostatecznego uwilgotnienia gleby.</w:t>
      </w:r>
      <w:r w:rsidR="000F07FF" w:rsidRPr="00EF16A0">
        <w:rPr>
          <w:rFonts w:ascii="Fira Sans" w:hAnsi="Fira Sans"/>
          <w:sz w:val="19"/>
          <w:szCs w:val="19"/>
        </w:rPr>
        <w:t xml:space="preserve"> Notowane w drugiej połowie maja opady deszczu, miejscami obfite i ulewne, poprawiły stan uwilgotnienia gleby. </w:t>
      </w:r>
      <w:r w:rsidR="00566956" w:rsidRPr="00EF16A0">
        <w:rPr>
          <w:rFonts w:ascii="Fira Sans" w:hAnsi="Fira Sans"/>
          <w:sz w:val="19"/>
          <w:szCs w:val="19"/>
        </w:rPr>
        <w:t xml:space="preserve"> </w:t>
      </w:r>
      <w:r w:rsidR="008F2659" w:rsidRPr="00EF16A0">
        <w:rPr>
          <w:rFonts w:ascii="Fira Sans" w:hAnsi="Fira Sans"/>
          <w:sz w:val="19"/>
          <w:szCs w:val="19"/>
        </w:rPr>
        <w:t>Ciepłe dni na początku czerwca sprzyjały wzrostowi i rozwojowi roślin</w:t>
      </w:r>
      <w:r w:rsidR="004653BE" w:rsidRPr="00EF16A0">
        <w:rPr>
          <w:rFonts w:ascii="Fira Sans" w:hAnsi="Fira Sans"/>
          <w:sz w:val="19"/>
          <w:szCs w:val="19"/>
        </w:rPr>
        <w:t>. W drugiej i trzeciej dekadzie czerwca notowano wyjątkowo wysokie temperatury powietrza, znacznie przekraczające normy wieloletnie, przy jednocześnie bardzo niskich (znacznie poniżej normy) w tym okresie opadach atmosferycznych. W wyniku niedoboru opadów w wielu rejonach kraju wystąpiło znaczne przesuszenie wierzchniej warstwy gruntu. Największe nasilenie przesuszenia gleby wystąpiło w środkowo-zachodniej, środkowej i środkowo-północnej części Polski.</w:t>
      </w:r>
      <w:r w:rsidR="006D698A">
        <w:rPr>
          <w:rFonts w:ascii="Fira Sans" w:hAnsi="Fira Sans"/>
          <w:sz w:val="19"/>
          <w:szCs w:val="19"/>
        </w:rPr>
        <w:t xml:space="preserve"> </w:t>
      </w:r>
      <w:r w:rsidR="002424A7" w:rsidRPr="00EF16A0">
        <w:rPr>
          <w:rFonts w:ascii="Fira Sans" w:hAnsi="Fira Sans"/>
          <w:sz w:val="19"/>
          <w:szCs w:val="19"/>
        </w:rPr>
        <w:t xml:space="preserve">Stan wielu upraw (szczególnie zbóż jarych), zwłaszcza na glebach słabszych, uległ w czerwcu pogorszeniu. </w:t>
      </w:r>
      <w:r w:rsidR="004653BE" w:rsidRPr="00EF16A0">
        <w:rPr>
          <w:rFonts w:ascii="Fira Sans" w:hAnsi="Fira Sans"/>
          <w:sz w:val="19"/>
          <w:szCs w:val="19"/>
        </w:rPr>
        <w:t>Występujące w ciągu miesiąca deszcze, często mające zasięg lokalny, połączone z gwałtownymi burzami i silnym wiatrem oraz gradobicia w wielu rejonach kraju spowodowały straty w uprawach. Lokalnie obserwowano wylegnięcie łanów zbóż, a</w:t>
      </w:r>
      <w:r w:rsidR="0029602C">
        <w:rPr>
          <w:rFonts w:ascii="Fira Sans" w:hAnsi="Fira Sans"/>
          <w:sz w:val="19"/>
          <w:szCs w:val="19"/>
        </w:rPr>
        <w:t> </w:t>
      </w:r>
      <w:r w:rsidR="004653BE" w:rsidRPr="00EF16A0">
        <w:rPr>
          <w:rFonts w:ascii="Fira Sans" w:hAnsi="Fira Sans"/>
          <w:sz w:val="19"/>
          <w:szCs w:val="19"/>
        </w:rPr>
        <w:t>także częściowe zniszczenie upraw.</w:t>
      </w:r>
      <w:r w:rsidR="002424A7" w:rsidRPr="00EF16A0">
        <w:rPr>
          <w:rFonts w:ascii="Fira Sans" w:hAnsi="Fira Sans"/>
          <w:sz w:val="19"/>
          <w:szCs w:val="19"/>
        </w:rPr>
        <w:t xml:space="preserve"> </w:t>
      </w:r>
    </w:p>
    <w:p w:rsidR="007C53FB" w:rsidRDefault="000008DB" w:rsidP="0056400E">
      <w:pPr>
        <w:pStyle w:val="Tekstpodstawowy"/>
        <w:spacing w:after="0" w:line="240" w:lineRule="exact"/>
        <w:rPr>
          <w:rFonts w:ascii="Fira Sans" w:hAnsi="Fira Sans"/>
          <w:sz w:val="19"/>
          <w:szCs w:val="19"/>
        </w:rPr>
      </w:pPr>
      <w:r w:rsidRPr="00EF16A0">
        <w:rPr>
          <w:rFonts w:ascii="Fira Sans" w:hAnsi="Fira Sans"/>
          <w:sz w:val="19"/>
          <w:szCs w:val="19"/>
        </w:rPr>
        <w:t>Rozpoczęte w czerwcu d</w:t>
      </w:r>
      <w:r w:rsidR="002424A7" w:rsidRPr="00EF16A0">
        <w:rPr>
          <w:rFonts w:ascii="Fira Sans" w:hAnsi="Fira Sans"/>
          <w:sz w:val="19"/>
          <w:szCs w:val="19"/>
        </w:rPr>
        <w:t>ojr</w:t>
      </w:r>
      <w:r w:rsidR="00CE079B" w:rsidRPr="00EF16A0">
        <w:rPr>
          <w:rFonts w:ascii="Fira Sans" w:hAnsi="Fira Sans"/>
          <w:sz w:val="19"/>
          <w:szCs w:val="19"/>
        </w:rPr>
        <w:t>zewanie zbóż ozimych i jarych</w:t>
      </w:r>
      <w:r w:rsidR="003E3A9A">
        <w:rPr>
          <w:rFonts w:ascii="Fira Sans" w:hAnsi="Fira Sans"/>
          <w:sz w:val="19"/>
          <w:szCs w:val="19"/>
        </w:rPr>
        <w:t>,</w:t>
      </w:r>
      <w:r w:rsidR="002424A7" w:rsidRPr="00EF16A0">
        <w:rPr>
          <w:rFonts w:ascii="Fira Sans" w:hAnsi="Fira Sans"/>
          <w:sz w:val="19"/>
          <w:szCs w:val="19"/>
        </w:rPr>
        <w:t xml:space="preserve"> </w:t>
      </w:r>
      <w:r w:rsidR="003E3A9A">
        <w:rPr>
          <w:rFonts w:ascii="Fira Sans" w:hAnsi="Fira Sans"/>
          <w:sz w:val="19"/>
          <w:szCs w:val="19"/>
        </w:rPr>
        <w:t xml:space="preserve">w lipcu </w:t>
      </w:r>
      <w:r w:rsidR="002424A7" w:rsidRPr="00EF16A0">
        <w:rPr>
          <w:rFonts w:ascii="Fira Sans" w:hAnsi="Fira Sans"/>
          <w:sz w:val="19"/>
          <w:szCs w:val="19"/>
        </w:rPr>
        <w:t xml:space="preserve">przebiegało </w:t>
      </w:r>
      <w:r w:rsidR="002B1B2A">
        <w:rPr>
          <w:rFonts w:ascii="Fira Sans" w:hAnsi="Fira Sans"/>
          <w:sz w:val="19"/>
          <w:szCs w:val="19"/>
        </w:rPr>
        <w:t xml:space="preserve">także </w:t>
      </w:r>
      <w:r w:rsidR="002424A7" w:rsidRPr="00EF16A0">
        <w:rPr>
          <w:rFonts w:ascii="Fira Sans" w:hAnsi="Fira Sans"/>
          <w:sz w:val="19"/>
          <w:szCs w:val="19"/>
        </w:rPr>
        <w:t>w warunkach znacznego przesuszenia gleby</w:t>
      </w:r>
      <w:r w:rsidR="00CE079B" w:rsidRPr="00EF16A0">
        <w:rPr>
          <w:rFonts w:ascii="Fira Sans" w:hAnsi="Fira Sans"/>
          <w:sz w:val="19"/>
          <w:szCs w:val="19"/>
        </w:rPr>
        <w:t>. W wielu rejonach kraju, na terenach gdzie wystąpił duży niedobór opadów obserwowano słabe wyrośnięcie upraw zbóż jarych, słabe wykłoszenie oraz</w:t>
      </w:r>
      <w:r w:rsidR="0029602C">
        <w:rPr>
          <w:rFonts w:ascii="Fira Sans" w:hAnsi="Fira Sans"/>
          <w:sz w:val="19"/>
          <w:szCs w:val="19"/>
        </w:rPr>
        <w:t> </w:t>
      </w:r>
      <w:r w:rsidR="00CE079B" w:rsidRPr="00EF16A0">
        <w:rPr>
          <w:rFonts w:ascii="Fira Sans" w:hAnsi="Fira Sans"/>
          <w:sz w:val="19"/>
          <w:szCs w:val="19"/>
        </w:rPr>
        <w:t xml:space="preserve">niedostateczne wykształcenie i wypełnienie kłosów. </w:t>
      </w:r>
    </w:p>
    <w:p w:rsidR="00086A35" w:rsidRDefault="00CE079B" w:rsidP="0056400E">
      <w:pPr>
        <w:pStyle w:val="Tekstpodstawowy"/>
        <w:spacing w:after="0" w:line="240" w:lineRule="exact"/>
        <w:rPr>
          <w:rFonts w:ascii="Fira Sans" w:hAnsi="Fira Sans"/>
          <w:sz w:val="19"/>
          <w:szCs w:val="19"/>
        </w:rPr>
      </w:pPr>
      <w:r w:rsidRPr="00EF16A0">
        <w:rPr>
          <w:rFonts w:ascii="Fira Sans" w:hAnsi="Fira Sans"/>
          <w:sz w:val="19"/>
          <w:szCs w:val="19"/>
        </w:rPr>
        <w:t>W trzeciej dekadzie czerwca lokalnie rozp</w:t>
      </w:r>
      <w:r w:rsidR="001213E1" w:rsidRPr="00EF16A0">
        <w:rPr>
          <w:rFonts w:ascii="Fira Sans" w:hAnsi="Fira Sans"/>
          <w:sz w:val="19"/>
          <w:szCs w:val="19"/>
        </w:rPr>
        <w:t>oczęto żniwa jęczmienia ozimego, a w drug</w:t>
      </w:r>
      <w:r w:rsidR="00086A35" w:rsidRPr="00EF16A0">
        <w:rPr>
          <w:rFonts w:ascii="Fira Sans" w:hAnsi="Fira Sans"/>
          <w:sz w:val="19"/>
          <w:szCs w:val="19"/>
        </w:rPr>
        <w:t>iej dekadzie lipca lokalnie obserw</w:t>
      </w:r>
      <w:r w:rsidR="002B1B2A">
        <w:rPr>
          <w:rFonts w:ascii="Fira Sans" w:hAnsi="Fira Sans"/>
          <w:sz w:val="19"/>
          <w:szCs w:val="19"/>
        </w:rPr>
        <w:t>owano koszenie pojedynczych plantacji</w:t>
      </w:r>
      <w:r w:rsidR="00BE6469">
        <w:rPr>
          <w:rFonts w:ascii="Fira Sans" w:hAnsi="Fira Sans"/>
          <w:sz w:val="19"/>
          <w:szCs w:val="19"/>
        </w:rPr>
        <w:t xml:space="preserve"> </w:t>
      </w:r>
      <w:r w:rsidR="00086A35" w:rsidRPr="00EF16A0">
        <w:rPr>
          <w:rFonts w:ascii="Fira Sans" w:hAnsi="Fira Sans"/>
          <w:sz w:val="19"/>
          <w:szCs w:val="19"/>
        </w:rPr>
        <w:t>ż</w:t>
      </w:r>
      <w:r w:rsidR="00BE6469">
        <w:rPr>
          <w:rFonts w:ascii="Fira Sans" w:hAnsi="Fira Sans"/>
          <w:sz w:val="19"/>
          <w:szCs w:val="19"/>
        </w:rPr>
        <w:t>yta</w:t>
      </w:r>
      <w:r w:rsidR="00086A35" w:rsidRPr="00EF16A0">
        <w:rPr>
          <w:rFonts w:ascii="Fira Sans" w:hAnsi="Fira Sans"/>
          <w:sz w:val="19"/>
          <w:szCs w:val="19"/>
        </w:rPr>
        <w:t xml:space="preserve">. </w:t>
      </w:r>
      <w:r w:rsidR="00F11B6B" w:rsidRPr="00F11B6B">
        <w:rPr>
          <w:rFonts w:ascii="Fira Sans" w:hAnsi="Fira Sans"/>
          <w:sz w:val="19"/>
          <w:szCs w:val="19"/>
        </w:rPr>
        <w:t>Przebieg warunków pogodowych w okresie żniw będzie miał decydujący wpływ na wielkość i jakość uzyskanych zbiorów.</w:t>
      </w:r>
    </w:p>
    <w:p w:rsidR="00073A86" w:rsidRPr="007C53FB" w:rsidRDefault="00073A86" w:rsidP="007C53FB">
      <w:pPr>
        <w:pStyle w:val="Tekstpodstawowy"/>
        <w:spacing w:after="0" w:line="180" w:lineRule="exact"/>
        <w:jc w:val="both"/>
        <w:rPr>
          <w:rFonts w:ascii="Fira Sans" w:hAnsi="Fira Sans"/>
          <w:sz w:val="8"/>
          <w:szCs w:val="8"/>
        </w:rPr>
      </w:pPr>
    </w:p>
    <w:p w:rsidR="00CC5370" w:rsidRDefault="00CC5370" w:rsidP="00B9252F">
      <w:pPr>
        <w:spacing w:before="0" w:after="60"/>
        <w:rPr>
          <w:rFonts w:cs="Arial"/>
          <w:b/>
          <w:sz w:val="18"/>
          <w:szCs w:val="19"/>
        </w:rPr>
      </w:pPr>
    </w:p>
    <w:p w:rsidR="00ED4578" w:rsidRPr="00496EAD" w:rsidRDefault="00ED4578" w:rsidP="00B9252F">
      <w:pPr>
        <w:spacing w:before="0" w:after="60"/>
        <w:rPr>
          <w:rFonts w:cs="Arial"/>
          <w:b/>
          <w:sz w:val="18"/>
          <w:szCs w:val="19"/>
        </w:rPr>
      </w:pPr>
      <w:r w:rsidRPr="00496EAD">
        <w:rPr>
          <w:rFonts w:cs="Arial"/>
          <w:b/>
          <w:sz w:val="18"/>
          <w:szCs w:val="19"/>
        </w:rPr>
        <w:t>Tabl. 1. Temperatura powietrza i</w:t>
      </w:r>
      <w:r w:rsidR="00D21AF1" w:rsidRPr="00496EAD">
        <w:rPr>
          <w:rFonts w:cs="Arial"/>
          <w:b/>
          <w:sz w:val="18"/>
          <w:szCs w:val="19"/>
        </w:rPr>
        <w:t xml:space="preserve"> opady w okresie od jesieni 2018 r. do lata 2019</w:t>
      </w:r>
      <w:r w:rsidRPr="00496EAD">
        <w:rPr>
          <w:rFonts w:cs="Arial"/>
          <w:b/>
          <w:sz w:val="18"/>
          <w:szCs w:val="19"/>
        </w:rPr>
        <w:t xml:space="preserve"> r.</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496EAD" w:rsidRPr="00496EAD" w:rsidTr="00B9252F">
        <w:trPr>
          <w:cantSplit/>
          <w:trHeight w:hRule="exact" w:val="397"/>
        </w:trPr>
        <w:tc>
          <w:tcPr>
            <w:tcW w:w="2198" w:type="dxa"/>
            <w:vMerge w:val="restart"/>
            <w:vAlign w:val="center"/>
            <w:hideMark/>
          </w:tcPr>
          <w:p w:rsidR="00ED4578" w:rsidRPr="00496EAD" w:rsidRDefault="00ED4578" w:rsidP="00C13B26">
            <w:pPr>
              <w:pStyle w:val="Nagwek8"/>
              <w:spacing w:line="360" w:lineRule="auto"/>
              <w:jc w:val="center"/>
              <w:rPr>
                <w:rFonts w:ascii="Fira Sans" w:hAnsi="Fira Sans" w:cs="Arial"/>
                <w:color w:val="auto"/>
                <w:sz w:val="16"/>
                <w:szCs w:val="16"/>
              </w:rPr>
            </w:pPr>
            <w:r w:rsidRPr="00496EAD">
              <w:rPr>
                <w:rFonts w:ascii="Fira Sans" w:hAnsi="Fira Sans" w:cs="Arial"/>
                <w:color w:val="auto"/>
                <w:sz w:val="16"/>
                <w:szCs w:val="16"/>
              </w:rPr>
              <w:t>WYSZCZEGÓLNIENIE</w:t>
            </w:r>
          </w:p>
        </w:tc>
        <w:tc>
          <w:tcPr>
            <w:tcW w:w="2794" w:type="dxa"/>
            <w:gridSpan w:val="2"/>
            <w:vAlign w:val="center"/>
            <w:hideMark/>
          </w:tcPr>
          <w:p w:rsidR="00ED4578" w:rsidRPr="00496EAD" w:rsidRDefault="00ED4578" w:rsidP="00B9252F">
            <w:pPr>
              <w:pStyle w:val="Nagwek4"/>
              <w:spacing w:before="0" w:line="240" w:lineRule="auto"/>
              <w:jc w:val="center"/>
              <w:rPr>
                <w:rFonts w:ascii="Fira Sans" w:hAnsi="Fira Sans" w:cs="Arial"/>
                <w:i w:val="0"/>
                <w:color w:val="auto"/>
                <w:sz w:val="16"/>
                <w:szCs w:val="16"/>
              </w:rPr>
            </w:pPr>
            <w:r w:rsidRPr="00496EAD">
              <w:rPr>
                <w:rFonts w:ascii="Fira Sans" w:hAnsi="Fira Sans" w:cs="Arial"/>
                <w:color w:val="auto"/>
                <w:sz w:val="16"/>
                <w:szCs w:val="16"/>
              </w:rPr>
              <w:t xml:space="preserve">Średnia krajowa temperatura </w:t>
            </w:r>
            <w:r w:rsidRPr="00496EAD">
              <w:rPr>
                <w:rFonts w:ascii="Fira Sans" w:hAnsi="Fira Sans" w:cs="Arial"/>
                <w:color w:val="auto"/>
                <w:sz w:val="16"/>
                <w:szCs w:val="16"/>
              </w:rPr>
              <w:br/>
              <w:t>powietrza</w:t>
            </w:r>
          </w:p>
        </w:tc>
        <w:tc>
          <w:tcPr>
            <w:tcW w:w="2996" w:type="dxa"/>
            <w:gridSpan w:val="2"/>
            <w:vAlign w:val="center"/>
            <w:hideMark/>
          </w:tcPr>
          <w:p w:rsidR="00ED4578" w:rsidRPr="00496EAD" w:rsidRDefault="00ED4578" w:rsidP="00C13B26">
            <w:pPr>
              <w:pStyle w:val="Nagwek4"/>
              <w:jc w:val="center"/>
              <w:rPr>
                <w:rFonts w:ascii="Fira Sans" w:hAnsi="Fira Sans" w:cs="Arial"/>
                <w:i w:val="0"/>
                <w:color w:val="auto"/>
                <w:sz w:val="16"/>
                <w:szCs w:val="16"/>
              </w:rPr>
            </w:pPr>
            <w:r w:rsidRPr="00496EAD">
              <w:rPr>
                <w:rFonts w:ascii="Fira Sans" w:hAnsi="Fira Sans" w:cs="Arial"/>
                <w:color w:val="auto"/>
                <w:sz w:val="16"/>
                <w:szCs w:val="16"/>
              </w:rPr>
              <w:t>Średnie krajowe sumy opadów</w:t>
            </w:r>
          </w:p>
        </w:tc>
      </w:tr>
      <w:tr w:rsidR="00496EAD" w:rsidRPr="00496EAD" w:rsidTr="00B9252F">
        <w:trPr>
          <w:cantSplit/>
          <w:trHeight w:hRule="exact" w:val="454"/>
        </w:trPr>
        <w:tc>
          <w:tcPr>
            <w:tcW w:w="2198" w:type="dxa"/>
            <w:vMerge/>
            <w:tcBorders>
              <w:bottom w:val="single" w:sz="12" w:space="0" w:color="001D77"/>
            </w:tcBorders>
            <w:vAlign w:val="center"/>
            <w:hideMark/>
          </w:tcPr>
          <w:p w:rsidR="00ED4578" w:rsidRPr="00496EAD" w:rsidRDefault="00ED4578" w:rsidP="00C13B26">
            <w:pPr>
              <w:jc w:val="center"/>
              <w:rPr>
                <w:rFonts w:cs="Arial"/>
                <w:i/>
                <w:iCs/>
                <w:sz w:val="16"/>
                <w:szCs w:val="16"/>
              </w:rPr>
            </w:pPr>
          </w:p>
        </w:tc>
        <w:tc>
          <w:tcPr>
            <w:tcW w:w="1296" w:type="dxa"/>
            <w:tcBorders>
              <w:bottom w:val="single" w:sz="12" w:space="0" w:color="001D77"/>
            </w:tcBorders>
            <w:vAlign w:val="center"/>
            <w:hideMark/>
          </w:tcPr>
          <w:p w:rsidR="00ED4578" w:rsidRPr="00496EAD" w:rsidRDefault="00ED4578" w:rsidP="00C13B26">
            <w:pPr>
              <w:overflowPunct w:val="0"/>
              <w:autoSpaceDE w:val="0"/>
              <w:autoSpaceDN w:val="0"/>
              <w:adjustRightInd w:val="0"/>
              <w:spacing w:after="200" w:line="276" w:lineRule="auto"/>
              <w:jc w:val="center"/>
              <w:rPr>
                <w:rFonts w:cs="Arial"/>
                <w:sz w:val="16"/>
                <w:szCs w:val="16"/>
              </w:rPr>
            </w:pPr>
            <w:proofErr w:type="spellStart"/>
            <w:r w:rsidRPr="00496EAD">
              <w:rPr>
                <w:rFonts w:cs="Arial"/>
                <w:sz w:val="16"/>
                <w:szCs w:val="16"/>
                <w:vertAlign w:val="superscript"/>
              </w:rPr>
              <w:t>o</w:t>
            </w:r>
            <w:r w:rsidRPr="00496EAD">
              <w:rPr>
                <w:rFonts w:cs="Arial"/>
                <w:sz w:val="16"/>
                <w:szCs w:val="16"/>
              </w:rPr>
              <w:t>C</w:t>
            </w:r>
            <w:proofErr w:type="spellEnd"/>
          </w:p>
        </w:tc>
        <w:tc>
          <w:tcPr>
            <w:tcW w:w="1498" w:type="dxa"/>
            <w:tcBorders>
              <w:bottom w:val="single" w:sz="12" w:space="0" w:color="001D77"/>
            </w:tcBorders>
            <w:vAlign w:val="center"/>
            <w:hideMark/>
          </w:tcPr>
          <w:p w:rsidR="00ED4578" w:rsidRPr="00496EAD" w:rsidRDefault="00ED4578" w:rsidP="007C53FB">
            <w:pPr>
              <w:spacing w:before="0" w:after="0" w:line="240" w:lineRule="auto"/>
              <w:jc w:val="center"/>
              <w:rPr>
                <w:rFonts w:cs="Arial"/>
                <w:sz w:val="16"/>
                <w:szCs w:val="16"/>
              </w:rPr>
            </w:pPr>
            <w:r w:rsidRPr="00496EAD">
              <w:rPr>
                <w:rFonts w:cs="Arial"/>
                <w:sz w:val="16"/>
                <w:szCs w:val="16"/>
              </w:rPr>
              <w:t>odchylenie</w:t>
            </w:r>
          </w:p>
          <w:p w:rsidR="00ED4578" w:rsidRPr="00496EAD" w:rsidRDefault="00ED4578" w:rsidP="007C53FB">
            <w:pPr>
              <w:overflowPunct w:val="0"/>
              <w:autoSpaceDE w:val="0"/>
              <w:autoSpaceDN w:val="0"/>
              <w:adjustRightInd w:val="0"/>
              <w:spacing w:before="0" w:after="0" w:line="240" w:lineRule="auto"/>
              <w:jc w:val="center"/>
              <w:rPr>
                <w:rFonts w:cs="Arial"/>
                <w:sz w:val="16"/>
                <w:szCs w:val="16"/>
              </w:rPr>
            </w:pPr>
            <w:r w:rsidRPr="00496EAD">
              <w:rPr>
                <w:rFonts w:cs="Arial"/>
                <w:sz w:val="16"/>
                <w:szCs w:val="16"/>
              </w:rPr>
              <w:t xml:space="preserve">od normy </w:t>
            </w:r>
            <w:r w:rsidRPr="00496EAD">
              <w:rPr>
                <w:rFonts w:cs="Arial"/>
                <w:sz w:val="16"/>
                <w:szCs w:val="16"/>
                <w:vertAlign w:val="superscript"/>
              </w:rPr>
              <w:t>a)</w:t>
            </w:r>
          </w:p>
        </w:tc>
        <w:tc>
          <w:tcPr>
            <w:tcW w:w="1622" w:type="dxa"/>
            <w:tcBorders>
              <w:bottom w:val="single" w:sz="12" w:space="0" w:color="001D77"/>
            </w:tcBorders>
            <w:vAlign w:val="center"/>
            <w:hideMark/>
          </w:tcPr>
          <w:p w:rsidR="00ED4578" w:rsidRPr="00496EAD" w:rsidRDefault="00ED4578" w:rsidP="00C13B26">
            <w:pPr>
              <w:overflowPunct w:val="0"/>
              <w:autoSpaceDE w:val="0"/>
              <w:autoSpaceDN w:val="0"/>
              <w:adjustRightInd w:val="0"/>
              <w:spacing w:after="200" w:line="276" w:lineRule="auto"/>
              <w:jc w:val="center"/>
              <w:rPr>
                <w:rFonts w:cs="Arial"/>
                <w:sz w:val="16"/>
                <w:szCs w:val="16"/>
              </w:rPr>
            </w:pPr>
            <w:r w:rsidRPr="00496EAD">
              <w:rPr>
                <w:rFonts w:cs="Arial"/>
                <w:sz w:val="16"/>
                <w:szCs w:val="16"/>
              </w:rPr>
              <w:t>mm</w:t>
            </w:r>
          </w:p>
        </w:tc>
        <w:tc>
          <w:tcPr>
            <w:tcW w:w="1374" w:type="dxa"/>
            <w:vAlign w:val="center"/>
            <w:hideMark/>
          </w:tcPr>
          <w:p w:rsidR="00ED4578" w:rsidRPr="00496EAD" w:rsidRDefault="00ED4578" w:rsidP="00C13B26">
            <w:pPr>
              <w:overflowPunct w:val="0"/>
              <w:autoSpaceDE w:val="0"/>
              <w:autoSpaceDN w:val="0"/>
              <w:adjustRightInd w:val="0"/>
              <w:spacing w:after="200" w:line="276" w:lineRule="auto"/>
              <w:jc w:val="center"/>
              <w:rPr>
                <w:rFonts w:cs="Arial"/>
                <w:sz w:val="16"/>
                <w:szCs w:val="16"/>
                <w:vertAlign w:val="superscript"/>
              </w:rPr>
            </w:pPr>
            <w:r w:rsidRPr="00496EAD">
              <w:rPr>
                <w:rFonts w:cs="Arial"/>
                <w:sz w:val="16"/>
                <w:szCs w:val="16"/>
              </w:rPr>
              <w:t xml:space="preserve">% normy </w:t>
            </w:r>
            <w:r w:rsidRPr="00496EAD">
              <w:rPr>
                <w:rFonts w:cs="Arial"/>
                <w:sz w:val="16"/>
                <w:szCs w:val="16"/>
                <w:vertAlign w:val="superscript"/>
              </w:rPr>
              <w:t>a)</w:t>
            </w:r>
          </w:p>
        </w:tc>
      </w:tr>
      <w:tr w:rsidR="00496EAD" w:rsidRPr="00496EAD" w:rsidTr="00FF1EFB">
        <w:trPr>
          <w:trHeight w:hRule="exact" w:val="284"/>
        </w:trPr>
        <w:tc>
          <w:tcPr>
            <w:tcW w:w="2198" w:type="dxa"/>
            <w:tcBorders>
              <w:top w:val="single" w:sz="12" w:space="0" w:color="001D77"/>
            </w:tcBorders>
            <w:vAlign w:val="center"/>
            <w:hideMark/>
          </w:tcPr>
          <w:p w:rsidR="00ED4578" w:rsidRPr="00496EAD" w:rsidRDefault="00ED4578" w:rsidP="00C13B26">
            <w:pPr>
              <w:overflowPunct w:val="0"/>
              <w:autoSpaceDE w:val="0"/>
              <w:autoSpaceDN w:val="0"/>
              <w:adjustRightInd w:val="0"/>
              <w:spacing w:before="100" w:beforeAutospacing="1" w:after="100" w:afterAutospacing="1"/>
              <w:rPr>
                <w:rFonts w:cs="Arial"/>
                <w:b/>
                <w:sz w:val="16"/>
                <w:szCs w:val="16"/>
              </w:rPr>
            </w:pPr>
            <w:r w:rsidRPr="00496EAD">
              <w:rPr>
                <w:rFonts w:cs="Arial"/>
                <w:b/>
                <w:sz w:val="16"/>
                <w:szCs w:val="16"/>
              </w:rPr>
              <w:t xml:space="preserve">JESIEŃ </w:t>
            </w:r>
            <w:r w:rsidRPr="00496EAD">
              <w:rPr>
                <w:rFonts w:cs="Arial"/>
                <w:sz w:val="16"/>
                <w:szCs w:val="16"/>
                <w:vertAlign w:val="superscript"/>
              </w:rPr>
              <w:t>b)</w:t>
            </w:r>
            <w:r w:rsidRPr="00496EAD">
              <w:rPr>
                <w:rFonts w:cs="Arial"/>
                <w:b/>
                <w:sz w:val="16"/>
                <w:szCs w:val="16"/>
                <w:vertAlign w:val="superscript"/>
              </w:rPr>
              <w:t xml:space="preserve"> </w:t>
            </w:r>
            <w:r w:rsidR="00D21AF1" w:rsidRPr="00496EAD">
              <w:rPr>
                <w:rFonts w:cs="Arial"/>
                <w:b/>
                <w:sz w:val="16"/>
                <w:szCs w:val="16"/>
              </w:rPr>
              <w:t>2018</w:t>
            </w:r>
          </w:p>
        </w:tc>
        <w:tc>
          <w:tcPr>
            <w:tcW w:w="5790" w:type="dxa"/>
            <w:gridSpan w:val="4"/>
            <w:tcBorders>
              <w:top w:val="single" w:sz="12" w:space="0" w:color="001D77"/>
            </w:tcBorders>
            <w:vAlign w:val="bottom"/>
          </w:tcPr>
          <w:p w:rsidR="00ED4578" w:rsidRPr="00496EAD" w:rsidRDefault="00ED4578" w:rsidP="00C13B26">
            <w:pPr>
              <w:overflowPunct w:val="0"/>
              <w:autoSpaceDE w:val="0"/>
              <w:autoSpaceDN w:val="0"/>
              <w:adjustRightInd w:val="0"/>
              <w:spacing w:after="200" w:line="360" w:lineRule="auto"/>
              <w:rPr>
                <w:rFonts w:cs="Arial"/>
                <w:sz w:val="16"/>
                <w:szCs w:val="16"/>
              </w:rPr>
            </w:pPr>
          </w:p>
        </w:tc>
      </w:tr>
      <w:tr w:rsidR="00496EAD" w:rsidRPr="00496EAD" w:rsidTr="007C53FB">
        <w:trPr>
          <w:trHeight w:hRule="exact" w:val="284"/>
        </w:trPr>
        <w:tc>
          <w:tcPr>
            <w:tcW w:w="2198" w:type="dxa"/>
            <w:vAlign w:val="center"/>
            <w:hideMark/>
          </w:tcPr>
          <w:p w:rsidR="00D21AF1" w:rsidRPr="00496EAD" w:rsidRDefault="00D21AF1" w:rsidP="00D21AF1">
            <w:pPr>
              <w:overflowPunct w:val="0"/>
              <w:autoSpaceDE w:val="0"/>
              <w:autoSpaceDN w:val="0"/>
              <w:adjustRightInd w:val="0"/>
              <w:spacing w:before="0" w:after="0"/>
              <w:rPr>
                <w:rFonts w:cs="Arial"/>
                <w:sz w:val="16"/>
                <w:szCs w:val="16"/>
              </w:rPr>
            </w:pPr>
            <w:r w:rsidRPr="00496EAD">
              <w:rPr>
                <w:rFonts w:cs="Arial"/>
                <w:sz w:val="16"/>
                <w:szCs w:val="16"/>
              </w:rPr>
              <w:t>Wrzesień</w:t>
            </w:r>
          </w:p>
        </w:tc>
        <w:tc>
          <w:tcPr>
            <w:tcW w:w="1296"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15,4</w:t>
            </w:r>
          </w:p>
        </w:tc>
        <w:tc>
          <w:tcPr>
            <w:tcW w:w="1498"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2,5</w:t>
            </w:r>
          </w:p>
        </w:tc>
        <w:tc>
          <w:tcPr>
            <w:tcW w:w="1622"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45,1</w:t>
            </w:r>
          </w:p>
        </w:tc>
        <w:tc>
          <w:tcPr>
            <w:tcW w:w="1374"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78,5</w:t>
            </w:r>
          </w:p>
        </w:tc>
      </w:tr>
      <w:tr w:rsidR="00496EAD" w:rsidRPr="00496EAD" w:rsidTr="007C53FB">
        <w:trPr>
          <w:trHeight w:hRule="exact" w:val="284"/>
        </w:trPr>
        <w:tc>
          <w:tcPr>
            <w:tcW w:w="2198" w:type="dxa"/>
            <w:vAlign w:val="center"/>
          </w:tcPr>
          <w:p w:rsidR="00D21AF1" w:rsidRPr="00496EAD" w:rsidRDefault="00D21AF1" w:rsidP="00D21AF1">
            <w:pPr>
              <w:spacing w:before="0" w:after="0"/>
              <w:rPr>
                <w:rFonts w:cs="Arial"/>
                <w:sz w:val="16"/>
                <w:szCs w:val="16"/>
              </w:rPr>
            </w:pPr>
            <w:r w:rsidRPr="00496EAD">
              <w:rPr>
                <w:rFonts w:cs="Arial"/>
                <w:sz w:val="16"/>
                <w:szCs w:val="16"/>
              </w:rPr>
              <w:t xml:space="preserve">Październik </w:t>
            </w:r>
          </w:p>
        </w:tc>
        <w:tc>
          <w:tcPr>
            <w:tcW w:w="1296"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10,3</w:t>
            </w:r>
          </w:p>
        </w:tc>
        <w:tc>
          <w:tcPr>
            <w:tcW w:w="1498"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2,1</w:t>
            </w:r>
          </w:p>
        </w:tc>
        <w:tc>
          <w:tcPr>
            <w:tcW w:w="1622"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45,5</w:t>
            </w:r>
          </w:p>
        </w:tc>
        <w:tc>
          <w:tcPr>
            <w:tcW w:w="1374"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102,1</w:t>
            </w:r>
          </w:p>
        </w:tc>
      </w:tr>
      <w:tr w:rsidR="00496EAD" w:rsidRPr="00496EAD" w:rsidTr="007C53FB">
        <w:trPr>
          <w:trHeight w:hRule="exact" w:val="284"/>
        </w:trPr>
        <w:tc>
          <w:tcPr>
            <w:tcW w:w="2198" w:type="dxa"/>
            <w:vAlign w:val="center"/>
          </w:tcPr>
          <w:p w:rsidR="00D21AF1" w:rsidRPr="00496EAD" w:rsidRDefault="00D21AF1" w:rsidP="00D21AF1">
            <w:pPr>
              <w:spacing w:before="0" w:after="0"/>
              <w:rPr>
                <w:rFonts w:cs="Arial"/>
                <w:sz w:val="16"/>
                <w:szCs w:val="16"/>
              </w:rPr>
            </w:pPr>
            <w:r w:rsidRPr="00496EAD">
              <w:rPr>
                <w:rFonts w:cs="Arial"/>
                <w:sz w:val="16"/>
                <w:szCs w:val="16"/>
              </w:rPr>
              <w:t xml:space="preserve">Listopad </w:t>
            </w:r>
          </w:p>
        </w:tc>
        <w:tc>
          <w:tcPr>
            <w:tcW w:w="1296"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4,5</w:t>
            </w:r>
          </w:p>
        </w:tc>
        <w:tc>
          <w:tcPr>
            <w:tcW w:w="1498"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1,6</w:t>
            </w:r>
          </w:p>
        </w:tc>
        <w:tc>
          <w:tcPr>
            <w:tcW w:w="1622"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13,4</w:t>
            </w:r>
          </w:p>
        </w:tc>
        <w:tc>
          <w:tcPr>
            <w:tcW w:w="1374" w:type="dxa"/>
            <w:vAlign w:val="center"/>
            <w:hideMark/>
          </w:tcPr>
          <w:p w:rsidR="00D21AF1" w:rsidRPr="00496EAD" w:rsidRDefault="00D21AF1" w:rsidP="00D21AF1">
            <w:pPr>
              <w:overflowPunct w:val="0"/>
              <w:autoSpaceDE w:val="0"/>
              <w:autoSpaceDN w:val="0"/>
              <w:adjustRightInd w:val="0"/>
              <w:spacing w:before="0" w:after="0"/>
              <w:jc w:val="right"/>
              <w:rPr>
                <w:rFonts w:cs="Arial"/>
                <w:sz w:val="16"/>
                <w:szCs w:val="16"/>
              </w:rPr>
            </w:pPr>
            <w:r w:rsidRPr="00496EAD">
              <w:rPr>
                <w:rFonts w:cs="Arial"/>
                <w:sz w:val="16"/>
                <w:szCs w:val="16"/>
              </w:rPr>
              <w:t>33,1</w:t>
            </w:r>
          </w:p>
        </w:tc>
      </w:tr>
      <w:tr w:rsidR="00496EAD" w:rsidRPr="00496EAD" w:rsidTr="00FF1EFB">
        <w:trPr>
          <w:trHeight w:hRule="exact" w:val="284"/>
        </w:trPr>
        <w:tc>
          <w:tcPr>
            <w:tcW w:w="2198" w:type="dxa"/>
            <w:tcMar>
              <w:top w:w="0" w:type="dxa"/>
              <w:left w:w="71" w:type="dxa"/>
              <w:bottom w:w="0" w:type="dxa"/>
              <w:right w:w="71" w:type="dxa"/>
            </w:tcMar>
            <w:vAlign w:val="center"/>
            <w:hideMark/>
          </w:tcPr>
          <w:p w:rsidR="00ED4578" w:rsidRPr="00496EAD" w:rsidRDefault="00ED4578" w:rsidP="00C13B26">
            <w:pPr>
              <w:overflowPunct w:val="0"/>
              <w:autoSpaceDE w:val="0"/>
              <w:autoSpaceDN w:val="0"/>
              <w:adjustRightInd w:val="0"/>
              <w:spacing w:before="100" w:beforeAutospacing="1" w:after="100" w:afterAutospacing="1"/>
              <w:rPr>
                <w:rFonts w:cs="Arial"/>
                <w:sz w:val="16"/>
                <w:szCs w:val="16"/>
              </w:rPr>
            </w:pPr>
            <w:r w:rsidRPr="00496EAD">
              <w:rPr>
                <w:rFonts w:cs="Arial"/>
                <w:b/>
                <w:sz w:val="16"/>
                <w:szCs w:val="16"/>
              </w:rPr>
              <w:t>ZIMA</w:t>
            </w:r>
            <w:r w:rsidRPr="00496EAD">
              <w:rPr>
                <w:rFonts w:cs="Arial"/>
                <w:b/>
                <w:sz w:val="16"/>
                <w:szCs w:val="16"/>
                <w:vertAlign w:val="superscript"/>
              </w:rPr>
              <w:t xml:space="preserve"> </w:t>
            </w:r>
            <w:r w:rsidRPr="00496EAD">
              <w:rPr>
                <w:rFonts w:cs="Arial"/>
                <w:sz w:val="16"/>
                <w:szCs w:val="16"/>
                <w:vertAlign w:val="superscript"/>
              </w:rPr>
              <w:t>b)</w:t>
            </w:r>
            <w:r w:rsidR="00D21AF1" w:rsidRPr="00496EAD">
              <w:rPr>
                <w:rFonts w:cs="Arial"/>
                <w:b/>
                <w:sz w:val="16"/>
                <w:szCs w:val="16"/>
              </w:rPr>
              <w:t xml:space="preserve"> 2018/2019</w:t>
            </w:r>
          </w:p>
        </w:tc>
        <w:tc>
          <w:tcPr>
            <w:tcW w:w="5790" w:type="dxa"/>
            <w:gridSpan w:val="4"/>
            <w:tcMar>
              <w:top w:w="0" w:type="dxa"/>
              <w:left w:w="71" w:type="dxa"/>
              <w:bottom w:w="0" w:type="dxa"/>
              <w:right w:w="71" w:type="dxa"/>
            </w:tcMar>
            <w:vAlign w:val="center"/>
          </w:tcPr>
          <w:p w:rsidR="00ED4578" w:rsidRPr="00496EAD" w:rsidRDefault="00ED4578" w:rsidP="00C13B26">
            <w:pPr>
              <w:overflowPunct w:val="0"/>
              <w:autoSpaceDE w:val="0"/>
              <w:autoSpaceDN w:val="0"/>
              <w:adjustRightInd w:val="0"/>
              <w:spacing w:after="200" w:line="360" w:lineRule="auto"/>
              <w:jc w:val="right"/>
              <w:rPr>
                <w:rFonts w:cs="Arial"/>
                <w:sz w:val="16"/>
                <w:szCs w:val="16"/>
              </w:rPr>
            </w:pPr>
          </w:p>
        </w:tc>
      </w:tr>
      <w:tr w:rsidR="00496EAD" w:rsidRPr="00496EAD" w:rsidTr="007C53FB">
        <w:trPr>
          <w:trHeight w:hRule="exact" w:val="284"/>
        </w:trPr>
        <w:tc>
          <w:tcPr>
            <w:tcW w:w="2198" w:type="dxa"/>
            <w:vAlign w:val="center"/>
            <w:hideMark/>
          </w:tcPr>
          <w:p w:rsidR="00E81919" w:rsidRPr="00496EAD" w:rsidRDefault="00E81919" w:rsidP="00E81919">
            <w:pPr>
              <w:overflowPunct w:val="0"/>
              <w:autoSpaceDE w:val="0"/>
              <w:autoSpaceDN w:val="0"/>
              <w:adjustRightInd w:val="0"/>
              <w:spacing w:before="0" w:after="0"/>
              <w:rPr>
                <w:rFonts w:cs="Arial"/>
                <w:sz w:val="16"/>
                <w:szCs w:val="16"/>
              </w:rPr>
            </w:pPr>
            <w:r w:rsidRPr="00496EAD">
              <w:rPr>
                <w:rFonts w:cs="Arial"/>
                <w:sz w:val="16"/>
                <w:szCs w:val="16"/>
              </w:rPr>
              <w:t>Grudzień</w:t>
            </w:r>
          </w:p>
        </w:tc>
        <w:tc>
          <w:tcPr>
            <w:tcW w:w="1296"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1,6</w:t>
            </w:r>
          </w:p>
        </w:tc>
        <w:tc>
          <w:tcPr>
            <w:tcW w:w="1498"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1,8</w:t>
            </w:r>
          </w:p>
        </w:tc>
        <w:tc>
          <w:tcPr>
            <w:tcW w:w="1622"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56,2</w:t>
            </w:r>
          </w:p>
        </w:tc>
        <w:tc>
          <w:tcPr>
            <w:tcW w:w="1374"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139,2</w:t>
            </w:r>
          </w:p>
        </w:tc>
      </w:tr>
      <w:tr w:rsidR="00496EAD" w:rsidRPr="00496EAD" w:rsidTr="007C53FB">
        <w:trPr>
          <w:trHeight w:hRule="exact" w:val="284"/>
        </w:trPr>
        <w:tc>
          <w:tcPr>
            <w:tcW w:w="2198" w:type="dxa"/>
            <w:vAlign w:val="center"/>
            <w:hideMark/>
          </w:tcPr>
          <w:p w:rsidR="00E81919" w:rsidRPr="00496EAD" w:rsidRDefault="00E81919" w:rsidP="00E81919">
            <w:pPr>
              <w:overflowPunct w:val="0"/>
              <w:autoSpaceDE w:val="0"/>
              <w:autoSpaceDN w:val="0"/>
              <w:adjustRightInd w:val="0"/>
              <w:spacing w:before="0" w:after="0"/>
              <w:rPr>
                <w:rFonts w:cs="Arial"/>
                <w:sz w:val="16"/>
                <w:szCs w:val="16"/>
              </w:rPr>
            </w:pPr>
            <w:r w:rsidRPr="00496EAD">
              <w:rPr>
                <w:rFonts w:cs="Arial"/>
                <w:sz w:val="16"/>
                <w:szCs w:val="16"/>
              </w:rPr>
              <w:t>Styczeń</w:t>
            </w:r>
          </w:p>
        </w:tc>
        <w:tc>
          <w:tcPr>
            <w:tcW w:w="1296"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-1,5</w:t>
            </w:r>
          </w:p>
        </w:tc>
        <w:tc>
          <w:tcPr>
            <w:tcW w:w="1498"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0,3</w:t>
            </w:r>
          </w:p>
        </w:tc>
        <w:tc>
          <w:tcPr>
            <w:tcW w:w="1622"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44,6</w:t>
            </w:r>
          </w:p>
        </w:tc>
        <w:tc>
          <w:tcPr>
            <w:tcW w:w="1374"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141,9</w:t>
            </w:r>
          </w:p>
        </w:tc>
      </w:tr>
      <w:tr w:rsidR="00496EAD" w:rsidRPr="00496EAD" w:rsidTr="007C53FB">
        <w:trPr>
          <w:trHeight w:hRule="exact" w:val="284"/>
        </w:trPr>
        <w:tc>
          <w:tcPr>
            <w:tcW w:w="2198" w:type="dxa"/>
            <w:vAlign w:val="center"/>
            <w:hideMark/>
          </w:tcPr>
          <w:p w:rsidR="00E81919" w:rsidRPr="00496EAD" w:rsidRDefault="00E81919" w:rsidP="00E81919">
            <w:pPr>
              <w:overflowPunct w:val="0"/>
              <w:autoSpaceDE w:val="0"/>
              <w:autoSpaceDN w:val="0"/>
              <w:adjustRightInd w:val="0"/>
              <w:spacing w:before="0" w:after="0"/>
              <w:rPr>
                <w:rFonts w:cs="Arial"/>
                <w:sz w:val="16"/>
                <w:szCs w:val="16"/>
              </w:rPr>
            </w:pPr>
            <w:r w:rsidRPr="00496EAD">
              <w:rPr>
                <w:rFonts w:cs="Arial"/>
                <w:sz w:val="16"/>
                <w:szCs w:val="16"/>
              </w:rPr>
              <w:t>Luty</w:t>
            </w:r>
          </w:p>
        </w:tc>
        <w:tc>
          <w:tcPr>
            <w:tcW w:w="1296"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2,8</w:t>
            </w:r>
          </w:p>
        </w:tc>
        <w:tc>
          <w:tcPr>
            <w:tcW w:w="1498"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3,7</w:t>
            </w:r>
          </w:p>
        </w:tc>
        <w:tc>
          <w:tcPr>
            <w:tcW w:w="1622"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23,9</w:t>
            </w:r>
          </w:p>
        </w:tc>
        <w:tc>
          <w:tcPr>
            <w:tcW w:w="1374"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90,2</w:t>
            </w:r>
          </w:p>
        </w:tc>
      </w:tr>
      <w:tr w:rsidR="00496EAD" w:rsidRPr="00496EAD" w:rsidTr="00FF1EFB">
        <w:trPr>
          <w:trHeight w:hRule="exact" w:val="284"/>
        </w:trPr>
        <w:tc>
          <w:tcPr>
            <w:tcW w:w="2198" w:type="dxa"/>
            <w:vAlign w:val="center"/>
            <w:hideMark/>
          </w:tcPr>
          <w:p w:rsidR="00ED4578" w:rsidRPr="00496EAD" w:rsidRDefault="00ED4578" w:rsidP="00ED4578">
            <w:pPr>
              <w:overflowPunct w:val="0"/>
              <w:autoSpaceDE w:val="0"/>
              <w:autoSpaceDN w:val="0"/>
              <w:adjustRightInd w:val="0"/>
              <w:spacing w:before="0" w:after="0"/>
              <w:rPr>
                <w:rFonts w:cs="Arial"/>
                <w:b/>
                <w:sz w:val="16"/>
                <w:szCs w:val="16"/>
              </w:rPr>
            </w:pPr>
            <w:r w:rsidRPr="00496EAD">
              <w:rPr>
                <w:rFonts w:cs="Arial"/>
                <w:b/>
                <w:sz w:val="16"/>
                <w:szCs w:val="16"/>
              </w:rPr>
              <w:t xml:space="preserve">WIOSNA </w:t>
            </w:r>
            <w:r w:rsidRPr="00496EAD">
              <w:rPr>
                <w:rFonts w:cs="Arial"/>
                <w:sz w:val="16"/>
                <w:szCs w:val="16"/>
                <w:vertAlign w:val="superscript"/>
              </w:rPr>
              <w:t>b)</w:t>
            </w:r>
            <w:r w:rsidRPr="00496EAD">
              <w:rPr>
                <w:rFonts w:cs="Arial"/>
                <w:b/>
                <w:sz w:val="16"/>
                <w:szCs w:val="16"/>
                <w:vertAlign w:val="superscript"/>
              </w:rPr>
              <w:t xml:space="preserve"> </w:t>
            </w:r>
            <w:r w:rsidR="00D21AF1" w:rsidRPr="00496EAD">
              <w:rPr>
                <w:rFonts w:cs="Arial"/>
                <w:b/>
                <w:sz w:val="16"/>
                <w:szCs w:val="16"/>
              </w:rPr>
              <w:t>2019</w:t>
            </w:r>
          </w:p>
        </w:tc>
        <w:tc>
          <w:tcPr>
            <w:tcW w:w="5790" w:type="dxa"/>
            <w:gridSpan w:val="4"/>
            <w:vAlign w:val="center"/>
          </w:tcPr>
          <w:p w:rsidR="00ED4578" w:rsidRPr="00496EAD" w:rsidRDefault="00ED4578" w:rsidP="00C13B26">
            <w:pPr>
              <w:overflowPunct w:val="0"/>
              <w:autoSpaceDE w:val="0"/>
              <w:autoSpaceDN w:val="0"/>
              <w:adjustRightInd w:val="0"/>
              <w:spacing w:after="200" w:line="360" w:lineRule="auto"/>
              <w:jc w:val="right"/>
              <w:rPr>
                <w:rFonts w:cs="Arial"/>
                <w:sz w:val="16"/>
                <w:szCs w:val="16"/>
              </w:rPr>
            </w:pPr>
          </w:p>
        </w:tc>
      </w:tr>
      <w:tr w:rsidR="00496EAD" w:rsidRPr="00496EAD" w:rsidTr="007C53FB">
        <w:trPr>
          <w:trHeight w:hRule="exact" w:val="284"/>
        </w:trPr>
        <w:tc>
          <w:tcPr>
            <w:tcW w:w="2198" w:type="dxa"/>
            <w:vAlign w:val="center"/>
            <w:hideMark/>
          </w:tcPr>
          <w:p w:rsidR="00E81919" w:rsidRPr="00496EAD" w:rsidRDefault="00E81919" w:rsidP="00E81919">
            <w:pPr>
              <w:overflowPunct w:val="0"/>
              <w:autoSpaceDE w:val="0"/>
              <w:autoSpaceDN w:val="0"/>
              <w:adjustRightInd w:val="0"/>
              <w:spacing w:before="0" w:after="0"/>
              <w:rPr>
                <w:rFonts w:cs="Arial"/>
                <w:sz w:val="16"/>
                <w:szCs w:val="16"/>
              </w:rPr>
            </w:pPr>
            <w:r w:rsidRPr="00496EAD">
              <w:rPr>
                <w:rFonts w:cs="Arial"/>
                <w:sz w:val="16"/>
                <w:szCs w:val="16"/>
              </w:rPr>
              <w:t>Marzec</w:t>
            </w:r>
          </w:p>
        </w:tc>
        <w:tc>
          <w:tcPr>
            <w:tcW w:w="1296"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5,7</w:t>
            </w:r>
          </w:p>
        </w:tc>
        <w:tc>
          <w:tcPr>
            <w:tcW w:w="1498"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3,0</w:t>
            </w:r>
          </w:p>
        </w:tc>
        <w:tc>
          <w:tcPr>
            <w:tcW w:w="1622"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35,1</w:t>
            </w:r>
          </w:p>
        </w:tc>
        <w:tc>
          <w:tcPr>
            <w:tcW w:w="1374"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104,1</w:t>
            </w:r>
          </w:p>
        </w:tc>
      </w:tr>
      <w:tr w:rsidR="00496EAD" w:rsidRPr="00496EAD" w:rsidTr="007C53FB">
        <w:trPr>
          <w:trHeight w:hRule="exact" w:val="284"/>
        </w:trPr>
        <w:tc>
          <w:tcPr>
            <w:tcW w:w="2198" w:type="dxa"/>
            <w:vAlign w:val="center"/>
            <w:hideMark/>
          </w:tcPr>
          <w:p w:rsidR="00E81919" w:rsidRPr="00496EAD" w:rsidRDefault="00E81919" w:rsidP="00E81919">
            <w:pPr>
              <w:overflowPunct w:val="0"/>
              <w:autoSpaceDE w:val="0"/>
              <w:autoSpaceDN w:val="0"/>
              <w:adjustRightInd w:val="0"/>
              <w:spacing w:before="0" w:after="0"/>
              <w:rPr>
                <w:rFonts w:cs="Arial"/>
                <w:sz w:val="16"/>
                <w:szCs w:val="16"/>
              </w:rPr>
            </w:pPr>
            <w:r w:rsidRPr="00496EAD">
              <w:rPr>
                <w:rFonts w:cs="Arial"/>
                <w:sz w:val="16"/>
                <w:szCs w:val="16"/>
              </w:rPr>
              <w:t>Kwiecień</w:t>
            </w:r>
          </w:p>
        </w:tc>
        <w:tc>
          <w:tcPr>
            <w:tcW w:w="1296"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9,8</w:t>
            </w:r>
          </w:p>
        </w:tc>
        <w:tc>
          <w:tcPr>
            <w:tcW w:w="1498" w:type="dxa"/>
            <w:vAlign w:val="center"/>
            <w:hideMark/>
          </w:tcPr>
          <w:p w:rsidR="00E81919" w:rsidRPr="00496EAD" w:rsidRDefault="00E81919" w:rsidP="00E81919">
            <w:pPr>
              <w:overflowPunct w:val="0"/>
              <w:autoSpaceDE w:val="0"/>
              <w:autoSpaceDN w:val="0"/>
              <w:adjustRightInd w:val="0"/>
              <w:spacing w:before="0" w:after="0"/>
              <w:jc w:val="right"/>
              <w:rPr>
                <w:rFonts w:cs="Arial"/>
                <w:sz w:val="16"/>
                <w:szCs w:val="16"/>
              </w:rPr>
            </w:pPr>
            <w:r w:rsidRPr="00496EAD">
              <w:rPr>
                <w:rFonts w:cs="Arial"/>
                <w:sz w:val="16"/>
                <w:szCs w:val="16"/>
              </w:rPr>
              <w:t>2,3</w:t>
            </w:r>
          </w:p>
        </w:tc>
        <w:tc>
          <w:tcPr>
            <w:tcW w:w="1622" w:type="dxa"/>
            <w:vAlign w:val="center"/>
            <w:hideMark/>
          </w:tcPr>
          <w:p w:rsidR="00E81919" w:rsidRPr="00496EAD" w:rsidRDefault="00E7125F" w:rsidP="00E81919">
            <w:pPr>
              <w:overflowPunct w:val="0"/>
              <w:autoSpaceDE w:val="0"/>
              <w:autoSpaceDN w:val="0"/>
              <w:adjustRightInd w:val="0"/>
              <w:spacing w:before="0" w:after="0"/>
              <w:jc w:val="right"/>
              <w:rPr>
                <w:rFonts w:cs="Arial"/>
                <w:sz w:val="16"/>
                <w:szCs w:val="16"/>
              </w:rPr>
            </w:pPr>
            <w:r w:rsidRPr="00496EAD">
              <w:rPr>
                <w:rFonts w:cs="Arial"/>
                <w:sz w:val="16"/>
                <w:szCs w:val="16"/>
              </w:rPr>
              <w:t>24,7</w:t>
            </w:r>
          </w:p>
        </w:tc>
        <w:tc>
          <w:tcPr>
            <w:tcW w:w="1374" w:type="dxa"/>
            <w:vAlign w:val="center"/>
            <w:hideMark/>
          </w:tcPr>
          <w:p w:rsidR="00E81919" w:rsidRPr="00496EAD" w:rsidRDefault="00E7125F" w:rsidP="00E81919">
            <w:pPr>
              <w:overflowPunct w:val="0"/>
              <w:autoSpaceDE w:val="0"/>
              <w:autoSpaceDN w:val="0"/>
              <w:adjustRightInd w:val="0"/>
              <w:spacing w:before="0" w:after="0"/>
              <w:jc w:val="right"/>
              <w:rPr>
                <w:rFonts w:cs="Arial"/>
                <w:sz w:val="16"/>
                <w:szCs w:val="16"/>
              </w:rPr>
            </w:pPr>
            <w:r w:rsidRPr="00496EAD">
              <w:rPr>
                <w:rFonts w:cs="Arial"/>
                <w:sz w:val="16"/>
                <w:szCs w:val="16"/>
              </w:rPr>
              <w:t>54,2</w:t>
            </w:r>
          </w:p>
        </w:tc>
      </w:tr>
      <w:tr w:rsidR="00496EAD" w:rsidRPr="00496EAD" w:rsidTr="007C53FB">
        <w:trPr>
          <w:trHeight w:hRule="exact" w:val="284"/>
        </w:trPr>
        <w:tc>
          <w:tcPr>
            <w:tcW w:w="2198" w:type="dxa"/>
            <w:vAlign w:val="center"/>
          </w:tcPr>
          <w:p w:rsidR="00ED4578" w:rsidRPr="00496EAD" w:rsidRDefault="00ED4578" w:rsidP="00ED4578">
            <w:pPr>
              <w:overflowPunct w:val="0"/>
              <w:autoSpaceDE w:val="0"/>
              <w:autoSpaceDN w:val="0"/>
              <w:adjustRightInd w:val="0"/>
              <w:spacing w:before="0" w:after="0"/>
              <w:rPr>
                <w:rFonts w:cs="Arial"/>
                <w:sz w:val="16"/>
                <w:szCs w:val="16"/>
              </w:rPr>
            </w:pPr>
            <w:r w:rsidRPr="00496EAD">
              <w:rPr>
                <w:rFonts w:cs="Arial"/>
                <w:sz w:val="16"/>
                <w:szCs w:val="16"/>
              </w:rPr>
              <w:t>Maj</w:t>
            </w:r>
          </w:p>
        </w:tc>
        <w:tc>
          <w:tcPr>
            <w:tcW w:w="1296"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12,2</w:t>
            </w:r>
          </w:p>
        </w:tc>
        <w:tc>
          <w:tcPr>
            <w:tcW w:w="1498"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-0,8</w:t>
            </w:r>
          </w:p>
        </w:tc>
        <w:tc>
          <w:tcPr>
            <w:tcW w:w="1622"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86,5</w:t>
            </w:r>
          </w:p>
        </w:tc>
        <w:tc>
          <w:tcPr>
            <w:tcW w:w="1374"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145,2</w:t>
            </w:r>
          </w:p>
        </w:tc>
      </w:tr>
      <w:tr w:rsidR="00496EAD" w:rsidRPr="00496EAD" w:rsidTr="00FF1EFB">
        <w:trPr>
          <w:trHeight w:hRule="exact" w:val="284"/>
        </w:trPr>
        <w:tc>
          <w:tcPr>
            <w:tcW w:w="2198" w:type="dxa"/>
            <w:vAlign w:val="center"/>
            <w:hideMark/>
          </w:tcPr>
          <w:p w:rsidR="00ED4578" w:rsidRPr="00496EAD" w:rsidRDefault="00ED4578" w:rsidP="00D419F4">
            <w:pPr>
              <w:overflowPunct w:val="0"/>
              <w:autoSpaceDE w:val="0"/>
              <w:autoSpaceDN w:val="0"/>
              <w:adjustRightInd w:val="0"/>
              <w:spacing w:before="0" w:after="0"/>
              <w:rPr>
                <w:rFonts w:cs="Arial"/>
                <w:b/>
                <w:sz w:val="16"/>
                <w:szCs w:val="16"/>
              </w:rPr>
            </w:pPr>
            <w:r w:rsidRPr="00496EAD">
              <w:rPr>
                <w:rFonts w:cs="Arial"/>
                <w:b/>
                <w:sz w:val="16"/>
                <w:szCs w:val="16"/>
              </w:rPr>
              <w:t xml:space="preserve">LATO </w:t>
            </w:r>
            <w:r w:rsidRPr="00496EAD">
              <w:rPr>
                <w:rFonts w:cs="Arial"/>
                <w:sz w:val="16"/>
                <w:szCs w:val="16"/>
                <w:vertAlign w:val="superscript"/>
              </w:rPr>
              <w:t>b)</w:t>
            </w:r>
            <w:r w:rsidRPr="00496EAD">
              <w:rPr>
                <w:rFonts w:cs="Arial"/>
                <w:b/>
                <w:sz w:val="16"/>
                <w:szCs w:val="16"/>
                <w:vertAlign w:val="superscript"/>
              </w:rPr>
              <w:t xml:space="preserve"> </w:t>
            </w:r>
            <w:r w:rsidR="00D21AF1" w:rsidRPr="00496EAD">
              <w:rPr>
                <w:rFonts w:cs="Arial"/>
                <w:b/>
                <w:sz w:val="16"/>
                <w:szCs w:val="16"/>
              </w:rPr>
              <w:t>2019</w:t>
            </w:r>
          </w:p>
        </w:tc>
        <w:tc>
          <w:tcPr>
            <w:tcW w:w="5790" w:type="dxa"/>
            <w:gridSpan w:val="4"/>
            <w:vAlign w:val="center"/>
          </w:tcPr>
          <w:p w:rsidR="00ED4578" w:rsidRPr="00496EAD" w:rsidRDefault="00ED4578" w:rsidP="00C13B26">
            <w:pPr>
              <w:overflowPunct w:val="0"/>
              <w:autoSpaceDE w:val="0"/>
              <w:autoSpaceDN w:val="0"/>
              <w:adjustRightInd w:val="0"/>
              <w:spacing w:after="200" w:line="360" w:lineRule="auto"/>
              <w:jc w:val="right"/>
              <w:rPr>
                <w:rFonts w:cs="Arial"/>
                <w:sz w:val="16"/>
                <w:szCs w:val="16"/>
              </w:rPr>
            </w:pPr>
          </w:p>
        </w:tc>
      </w:tr>
      <w:tr w:rsidR="00496EAD" w:rsidRPr="00496EAD" w:rsidTr="007C53FB">
        <w:trPr>
          <w:trHeight w:hRule="exact" w:val="284"/>
        </w:trPr>
        <w:tc>
          <w:tcPr>
            <w:tcW w:w="2198" w:type="dxa"/>
            <w:vAlign w:val="center"/>
          </w:tcPr>
          <w:p w:rsidR="00ED4578" w:rsidRPr="00496EAD" w:rsidRDefault="00ED4578" w:rsidP="00ED4578">
            <w:pPr>
              <w:overflowPunct w:val="0"/>
              <w:autoSpaceDE w:val="0"/>
              <w:autoSpaceDN w:val="0"/>
              <w:adjustRightInd w:val="0"/>
              <w:spacing w:before="0" w:after="0"/>
              <w:rPr>
                <w:rFonts w:cs="Arial"/>
                <w:sz w:val="16"/>
                <w:szCs w:val="16"/>
              </w:rPr>
            </w:pPr>
            <w:r w:rsidRPr="00496EAD">
              <w:rPr>
                <w:rFonts w:cs="Arial"/>
                <w:sz w:val="16"/>
                <w:szCs w:val="16"/>
              </w:rPr>
              <w:t>Czerwiec</w:t>
            </w:r>
          </w:p>
        </w:tc>
        <w:tc>
          <w:tcPr>
            <w:tcW w:w="1296"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21,5</w:t>
            </w:r>
          </w:p>
        </w:tc>
        <w:tc>
          <w:tcPr>
            <w:tcW w:w="1498"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5,7</w:t>
            </w:r>
          </w:p>
        </w:tc>
        <w:tc>
          <w:tcPr>
            <w:tcW w:w="1622"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37,5</w:t>
            </w:r>
          </w:p>
        </w:tc>
        <w:tc>
          <w:tcPr>
            <w:tcW w:w="1374" w:type="dxa"/>
            <w:vAlign w:val="center"/>
          </w:tcPr>
          <w:p w:rsidR="00ED4578" w:rsidRPr="00496EAD" w:rsidRDefault="001C0106" w:rsidP="00ED4578">
            <w:pPr>
              <w:overflowPunct w:val="0"/>
              <w:autoSpaceDE w:val="0"/>
              <w:autoSpaceDN w:val="0"/>
              <w:adjustRightInd w:val="0"/>
              <w:spacing w:before="0" w:after="0"/>
              <w:jc w:val="right"/>
              <w:rPr>
                <w:rFonts w:cs="Arial"/>
                <w:sz w:val="16"/>
                <w:szCs w:val="16"/>
              </w:rPr>
            </w:pPr>
            <w:r w:rsidRPr="00496EAD">
              <w:rPr>
                <w:rFonts w:cs="Arial"/>
                <w:sz w:val="16"/>
                <w:szCs w:val="16"/>
              </w:rPr>
              <w:t>47,9</w:t>
            </w:r>
          </w:p>
        </w:tc>
      </w:tr>
    </w:tbl>
    <w:p w:rsidR="00ED4578" w:rsidRPr="00254980" w:rsidRDefault="00ED4578" w:rsidP="007C53FB">
      <w:pPr>
        <w:pStyle w:val="Tekstblokowy"/>
        <w:widowControl w:val="0"/>
        <w:spacing w:before="60" w:line="240" w:lineRule="auto"/>
        <w:ind w:left="0" w:right="0" w:firstLine="0"/>
        <w:jc w:val="left"/>
        <w:rPr>
          <w:rFonts w:ascii="Fira Sans" w:hAnsi="Fira Sans"/>
          <w:sz w:val="16"/>
          <w:szCs w:val="16"/>
        </w:rPr>
      </w:pPr>
      <w:r w:rsidRPr="00254980">
        <w:rPr>
          <w:rFonts w:ascii="Fira Sans" w:hAnsi="Fira Sans"/>
          <w:sz w:val="16"/>
          <w:szCs w:val="16"/>
        </w:rPr>
        <w:t xml:space="preserve">a) Jako normę </w:t>
      </w:r>
      <w:proofErr w:type="spellStart"/>
      <w:r w:rsidRPr="00254980">
        <w:rPr>
          <w:rFonts w:ascii="Fira Sans" w:hAnsi="Fira Sans"/>
          <w:sz w:val="16"/>
          <w:szCs w:val="16"/>
        </w:rPr>
        <w:t>IMiGW</w:t>
      </w:r>
      <w:proofErr w:type="spellEnd"/>
      <w:r w:rsidRPr="00254980">
        <w:rPr>
          <w:rFonts w:ascii="Fira Sans" w:hAnsi="Fira Sans"/>
          <w:sz w:val="16"/>
          <w:szCs w:val="16"/>
        </w:rPr>
        <w:t xml:space="preserve"> przyjmuje od 2002 r. średnie z lat 1971-2000</w:t>
      </w:r>
    </w:p>
    <w:p w:rsidR="00ED4578" w:rsidRPr="00254980" w:rsidRDefault="00ED4578" w:rsidP="00ED4578">
      <w:pPr>
        <w:pStyle w:val="Tekstblokowy"/>
        <w:widowControl w:val="0"/>
        <w:spacing w:line="240" w:lineRule="auto"/>
        <w:ind w:left="0" w:right="0" w:firstLine="0"/>
        <w:jc w:val="left"/>
        <w:rPr>
          <w:rFonts w:ascii="Fira Sans" w:hAnsi="Fira Sans"/>
          <w:sz w:val="16"/>
          <w:szCs w:val="16"/>
        </w:rPr>
      </w:pPr>
      <w:r w:rsidRPr="00254980">
        <w:rPr>
          <w:rFonts w:ascii="Fira Sans" w:hAnsi="Fira Sans"/>
          <w:sz w:val="16"/>
          <w:szCs w:val="16"/>
        </w:rPr>
        <w:t xml:space="preserve">b) Średnie miesięczne /obliczenia GUS na podstawie danych </w:t>
      </w:r>
      <w:proofErr w:type="spellStart"/>
      <w:r w:rsidRPr="00254980">
        <w:rPr>
          <w:rFonts w:ascii="Fira Sans" w:hAnsi="Fira Sans"/>
          <w:sz w:val="16"/>
          <w:szCs w:val="16"/>
        </w:rPr>
        <w:t>IMiGW</w:t>
      </w:r>
      <w:proofErr w:type="spellEnd"/>
      <w:r w:rsidRPr="00254980">
        <w:rPr>
          <w:rFonts w:ascii="Fira Sans" w:hAnsi="Fira Sans"/>
          <w:sz w:val="16"/>
          <w:szCs w:val="16"/>
        </w:rPr>
        <w:t>/</w:t>
      </w:r>
    </w:p>
    <w:p w:rsidR="007C53FB" w:rsidRDefault="007C53FB" w:rsidP="007C53FB">
      <w:pPr>
        <w:pStyle w:val="Tekstpodstawowy"/>
        <w:widowControl w:val="0"/>
        <w:spacing w:after="0" w:line="200" w:lineRule="exact"/>
        <w:rPr>
          <w:rFonts w:ascii="Fira Sans" w:hAnsi="Fira Sans"/>
          <w:b/>
          <w:sz w:val="19"/>
          <w:szCs w:val="19"/>
        </w:rPr>
      </w:pPr>
    </w:p>
    <w:p w:rsidR="00CC5370" w:rsidRDefault="00CC5370" w:rsidP="007C53FB">
      <w:pPr>
        <w:pStyle w:val="Tekstpodstawowy"/>
        <w:widowControl w:val="0"/>
        <w:spacing w:after="0"/>
        <w:rPr>
          <w:rFonts w:ascii="Fira Sans" w:hAnsi="Fira Sans"/>
          <w:b/>
          <w:sz w:val="19"/>
          <w:szCs w:val="19"/>
        </w:rPr>
      </w:pPr>
    </w:p>
    <w:p w:rsidR="00CC5370" w:rsidRDefault="00CC5370" w:rsidP="007C53FB">
      <w:pPr>
        <w:pStyle w:val="Tekstpodstawowy"/>
        <w:widowControl w:val="0"/>
        <w:spacing w:after="0"/>
        <w:rPr>
          <w:rFonts w:ascii="Fira Sans" w:hAnsi="Fira Sans"/>
          <w:b/>
          <w:sz w:val="19"/>
          <w:szCs w:val="19"/>
        </w:rPr>
      </w:pPr>
    </w:p>
    <w:p w:rsidR="00CC5370" w:rsidRDefault="00CC5370" w:rsidP="007C53FB">
      <w:pPr>
        <w:pStyle w:val="Tekstpodstawowy"/>
        <w:widowControl w:val="0"/>
        <w:spacing w:after="0"/>
        <w:rPr>
          <w:rFonts w:ascii="Fira Sans" w:hAnsi="Fira Sans"/>
          <w:b/>
          <w:sz w:val="19"/>
          <w:szCs w:val="19"/>
        </w:rPr>
      </w:pPr>
    </w:p>
    <w:p w:rsidR="00823CE5" w:rsidRDefault="00823CE5"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lastRenderedPageBreak/>
        <w:t>Zboża</w:t>
      </w:r>
    </w:p>
    <w:p w:rsidR="00043CEA" w:rsidRPr="0089268E" w:rsidRDefault="00043CEA" w:rsidP="0089268E">
      <w:pPr>
        <w:pStyle w:val="Tekstpodstawowy"/>
        <w:widowControl w:val="0"/>
        <w:spacing w:after="0"/>
        <w:rPr>
          <w:rFonts w:ascii="Fira Sans" w:hAnsi="Fira Sans"/>
          <w:b/>
          <w:color w:val="002777"/>
          <w:sz w:val="12"/>
          <w:szCs w:val="12"/>
        </w:rPr>
      </w:pPr>
    </w:p>
    <w:p w:rsidR="007C53FB" w:rsidRDefault="00823CE5" w:rsidP="00CC5370">
      <w:pPr>
        <w:pStyle w:val="Tekstpodstawowy"/>
        <w:widowControl w:val="0"/>
        <w:spacing w:before="60" w:after="0" w:line="240" w:lineRule="exact"/>
        <w:rPr>
          <w:rFonts w:ascii="Fira Sans" w:hAnsi="Fira Sans"/>
          <w:sz w:val="19"/>
          <w:szCs w:val="19"/>
        </w:rPr>
      </w:pPr>
      <w:r w:rsidRPr="00603494">
        <w:rPr>
          <w:rFonts w:ascii="Fira Sans" w:hAnsi="Fira Sans"/>
          <w:sz w:val="19"/>
          <w:szCs w:val="19"/>
        </w:rPr>
        <w:t>Wstępnie szacuje się, że powierzchnia uprawy zbóż podstawowych z mieszankami zbożowymi</w:t>
      </w:r>
      <w:r w:rsidR="007C53FB">
        <w:rPr>
          <w:rFonts w:ascii="Fira Sans" w:hAnsi="Fira Sans"/>
          <w:sz w:val="19"/>
          <w:szCs w:val="19"/>
        </w:rPr>
        <w:t xml:space="preserve"> </w:t>
      </w:r>
      <w:r w:rsidRPr="00603494">
        <w:rPr>
          <w:rFonts w:ascii="Fira Sans" w:hAnsi="Fira Sans"/>
          <w:sz w:val="19"/>
          <w:szCs w:val="19"/>
        </w:rPr>
        <w:t xml:space="preserve">w 2019 r. </w:t>
      </w:r>
      <w:r w:rsidR="00070969">
        <w:rPr>
          <w:rFonts w:ascii="Fira Sans" w:hAnsi="Fira Sans"/>
          <w:sz w:val="19"/>
          <w:szCs w:val="19"/>
        </w:rPr>
        <w:t xml:space="preserve">jest o </w:t>
      </w:r>
      <w:r w:rsidR="00070969" w:rsidRPr="00B9271D">
        <w:rPr>
          <w:rFonts w:ascii="Fira Sans" w:hAnsi="Fira Sans"/>
          <w:sz w:val="19"/>
          <w:szCs w:val="19"/>
        </w:rPr>
        <w:t>o</w:t>
      </w:r>
      <w:r w:rsidR="00070969">
        <w:rPr>
          <w:rFonts w:ascii="Fira Sans" w:hAnsi="Fira Sans"/>
          <w:sz w:val="19"/>
          <w:szCs w:val="19"/>
        </w:rPr>
        <w:t>k. 1% większa od ubiegłorocznej i</w:t>
      </w:r>
      <w:r w:rsidR="00070969" w:rsidRPr="00603494">
        <w:rPr>
          <w:rFonts w:ascii="Fira Sans" w:hAnsi="Fira Sans"/>
          <w:sz w:val="19"/>
          <w:szCs w:val="19"/>
        </w:rPr>
        <w:t xml:space="preserve"> </w:t>
      </w:r>
      <w:r w:rsidRPr="00603494">
        <w:rPr>
          <w:rFonts w:ascii="Fira Sans" w:hAnsi="Fira Sans"/>
          <w:sz w:val="19"/>
          <w:szCs w:val="19"/>
        </w:rPr>
        <w:t>wynosi około 7,2 mln ha</w:t>
      </w:r>
      <w:r w:rsidRPr="00603494">
        <w:rPr>
          <w:rFonts w:ascii="Fira Sans" w:hAnsi="Fira Sans"/>
          <w:sz w:val="19"/>
          <w:szCs w:val="19"/>
          <w:vertAlign w:val="superscript"/>
        </w:rPr>
        <w:footnoteReference w:id="2"/>
      </w:r>
      <w:r w:rsidR="00070969">
        <w:rPr>
          <w:rFonts w:ascii="Fira Sans" w:hAnsi="Fira Sans"/>
          <w:sz w:val="19"/>
          <w:szCs w:val="19"/>
        </w:rPr>
        <w:t>,</w:t>
      </w:r>
      <w:r w:rsidR="009E685B">
        <w:rPr>
          <w:rFonts w:ascii="Fira Sans" w:hAnsi="Fira Sans"/>
          <w:sz w:val="19"/>
          <w:szCs w:val="19"/>
        </w:rPr>
        <w:t xml:space="preserve"> </w:t>
      </w:r>
      <w:r w:rsidRPr="00603494">
        <w:rPr>
          <w:rFonts w:ascii="Fira Sans" w:hAnsi="Fira Sans"/>
          <w:sz w:val="19"/>
          <w:szCs w:val="19"/>
        </w:rPr>
        <w:t>z tego:</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pszenicy około 2,5 mln ha,</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 xml:space="preserve">żyta około 0,9 mln ha, </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 xml:space="preserve">jęczmienia około 1,0 mln ha, </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 xml:space="preserve">owsa około 0,5 mln ha, </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pszenżyta około 1,3 mln ha,</w:t>
      </w:r>
    </w:p>
    <w:p w:rsidR="00823CE5" w:rsidRPr="00603494" w:rsidRDefault="00823CE5" w:rsidP="00CC5370">
      <w:pPr>
        <w:pStyle w:val="Tekstpodstawowywcity"/>
        <w:widowControl w:val="0"/>
        <w:numPr>
          <w:ilvl w:val="0"/>
          <w:numId w:val="10"/>
        </w:numPr>
        <w:tabs>
          <w:tab w:val="clear" w:pos="284"/>
        </w:tabs>
        <w:spacing w:line="240" w:lineRule="exact"/>
        <w:ind w:left="357" w:hanging="357"/>
        <w:jc w:val="left"/>
        <w:rPr>
          <w:rFonts w:ascii="Fira Sans" w:hAnsi="Fira Sans"/>
          <w:sz w:val="19"/>
          <w:szCs w:val="19"/>
        </w:rPr>
      </w:pPr>
      <w:r w:rsidRPr="00603494">
        <w:rPr>
          <w:rFonts w:ascii="Fira Sans" w:hAnsi="Fira Sans"/>
          <w:sz w:val="19"/>
          <w:szCs w:val="19"/>
        </w:rPr>
        <w:t>mieszanek zbożowych około 1,0 mln ha.</w:t>
      </w:r>
    </w:p>
    <w:p w:rsidR="00CC5370" w:rsidRPr="009E1CA4" w:rsidRDefault="00CC5370" w:rsidP="00CC5370">
      <w:pPr>
        <w:pStyle w:val="Tekstpodstawowy"/>
        <w:spacing w:before="120" w:after="0" w:line="240" w:lineRule="exact"/>
        <w:rPr>
          <w:rFonts w:ascii="Fira Sans" w:hAnsi="Fira Sans"/>
          <w:sz w:val="19"/>
          <w:szCs w:val="19"/>
        </w:rPr>
      </w:pPr>
      <w:r w:rsidRPr="009E1CA4">
        <w:rPr>
          <w:rFonts w:ascii="Fira Sans" w:hAnsi="Fira Sans"/>
          <w:sz w:val="19"/>
          <w:szCs w:val="19"/>
        </w:rPr>
        <w:t xml:space="preserve">Wstępnie szacuje się, że </w:t>
      </w:r>
      <w:r w:rsidRPr="009E1CA4">
        <w:rPr>
          <w:rFonts w:ascii="Fira Sans" w:hAnsi="Fira Sans"/>
          <w:b/>
          <w:sz w:val="19"/>
          <w:szCs w:val="19"/>
        </w:rPr>
        <w:t>plony zbóż podstawowych z mieszankami zbożowymi wyniosą 34,4 </w:t>
      </w:r>
      <w:proofErr w:type="spellStart"/>
      <w:r w:rsidRPr="009E1CA4">
        <w:rPr>
          <w:rFonts w:ascii="Fira Sans" w:hAnsi="Fira Sans"/>
          <w:b/>
          <w:sz w:val="19"/>
          <w:szCs w:val="19"/>
        </w:rPr>
        <w:t>dt</w:t>
      </w:r>
      <w:proofErr w:type="spellEnd"/>
      <w:r w:rsidRPr="009E1CA4">
        <w:rPr>
          <w:rFonts w:ascii="Fira Sans" w:hAnsi="Fira Sans"/>
          <w:b/>
          <w:sz w:val="19"/>
          <w:szCs w:val="19"/>
        </w:rPr>
        <w:t>/ha,</w:t>
      </w:r>
      <w:r w:rsidRPr="009E1CA4">
        <w:rPr>
          <w:rFonts w:ascii="Fira Sans" w:hAnsi="Fira Sans"/>
          <w:sz w:val="19"/>
          <w:szCs w:val="19"/>
        </w:rPr>
        <w:t xml:space="preserve"> tj. o 2,1 </w:t>
      </w:r>
      <w:proofErr w:type="spellStart"/>
      <w:r w:rsidRPr="009E1CA4">
        <w:rPr>
          <w:rFonts w:ascii="Fira Sans" w:hAnsi="Fira Sans"/>
          <w:sz w:val="19"/>
          <w:szCs w:val="19"/>
        </w:rPr>
        <w:t>dt</w:t>
      </w:r>
      <w:proofErr w:type="spellEnd"/>
      <w:r w:rsidRPr="009E1CA4">
        <w:rPr>
          <w:rFonts w:ascii="Fira Sans" w:hAnsi="Fira Sans"/>
          <w:sz w:val="19"/>
          <w:szCs w:val="19"/>
        </w:rPr>
        <w:t>/ha (o 7%) więcej od plonów z roku ubiegłego.</w:t>
      </w:r>
    </w:p>
    <w:p w:rsidR="00CC5370" w:rsidRPr="003E3A9A" w:rsidRDefault="00CC5370" w:rsidP="00CC5370">
      <w:pPr>
        <w:pStyle w:val="Tekstpodstawowy"/>
        <w:spacing w:before="120" w:after="0" w:line="240" w:lineRule="exact"/>
        <w:rPr>
          <w:rFonts w:ascii="Fira Sans" w:hAnsi="Fira Sans"/>
          <w:sz w:val="19"/>
          <w:szCs w:val="19"/>
        </w:rPr>
      </w:pPr>
      <w:r w:rsidRPr="00B9271D">
        <w:rPr>
          <w:rFonts w:ascii="Fira Sans" w:hAnsi="Fira Sans"/>
          <w:b/>
          <w:sz w:val="19"/>
          <w:szCs w:val="19"/>
        </w:rPr>
        <w:t>Plony zbóż ozimych</w:t>
      </w:r>
      <w:r w:rsidRPr="00B9271D">
        <w:rPr>
          <w:rFonts w:ascii="Fira Sans" w:hAnsi="Fira Sans"/>
          <w:sz w:val="19"/>
          <w:szCs w:val="19"/>
        </w:rPr>
        <w:t xml:space="preserve"> łącznie z ozimymi mieszankami zbożowymi wstępnie oceniono na 38,4 </w:t>
      </w:r>
      <w:proofErr w:type="spellStart"/>
      <w:r w:rsidRPr="00B9271D">
        <w:rPr>
          <w:rFonts w:ascii="Fira Sans" w:hAnsi="Fira Sans"/>
          <w:sz w:val="19"/>
          <w:szCs w:val="19"/>
        </w:rPr>
        <w:t>dt</w:t>
      </w:r>
      <w:proofErr w:type="spellEnd"/>
      <w:r w:rsidRPr="00B9271D">
        <w:rPr>
          <w:rFonts w:ascii="Fira Sans" w:hAnsi="Fira Sans"/>
          <w:sz w:val="19"/>
          <w:szCs w:val="19"/>
        </w:rPr>
        <w:t xml:space="preserve">/ha, tj. o 2,6 </w:t>
      </w:r>
      <w:proofErr w:type="spellStart"/>
      <w:r w:rsidRPr="00B9271D">
        <w:rPr>
          <w:rFonts w:ascii="Fira Sans" w:hAnsi="Fira Sans"/>
          <w:sz w:val="19"/>
          <w:szCs w:val="19"/>
        </w:rPr>
        <w:t>dt</w:t>
      </w:r>
      <w:proofErr w:type="spellEnd"/>
      <w:r w:rsidRPr="00B9271D">
        <w:rPr>
          <w:rFonts w:ascii="Fira Sans" w:hAnsi="Fira Sans"/>
          <w:sz w:val="19"/>
          <w:szCs w:val="19"/>
        </w:rPr>
        <w:t>/ha (o 7%) więcej od plonów z roku ubiegłego.</w:t>
      </w:r>
    </w:p>
    <w:p w:rsidR="00CC5370" w:rsidRPr="003E3A9A" w:rsidRDefault="00CC5370" w:rsidP="00CC5370">
      <w:pPr>
        <w:pStyle w:val="Tekstpodstawowy"/>
        <w:spacing w:before="120" w:after="0" w:line="240" w:lineRule="exact"/>
        <w:rPr>
          <w:rFonts w:ascii="Fira Sans" w:hAnsi="Fira Sans"/>
          <w:sz w:val="19"/>
          <w:szCs w:val="19"/>
        </w:rPr>
      </w:pPr>
      <w:r w:rsidRPr="00AD0357">
        <w:rPr>
          <w:rFonts w:ascii="Fira Sans" w:hAnsi="Fira Sans"/>
          <w:b/>
          <w:sz w:val="19"/>
          <w:szCs w:val="19"/>
        </w:rPr>
        <w:t>Plony zbóż jarych</w:t>
      </w:r>
      <w:r w:rsidRPr="00AD0357">
        <w:rPr>
          <w:rFonts w:ascii="Fira Sans" w:hAnsi="Fira Sans"/>
          <w:sz w:val="19"/>
          <w:szCs w:val="19"/>
        </w:rPr>
        <w:t xml:space="preserve"> łącznie z jarymi mieszankami zbożowymi wstępnie oceniono na 28,3 </w:t>
      </w:r>
      <w:proofErr w:type="spellStart"/>
      <w:r w:rsidRPr="00AD0357">
        <w:rPr>
          <w:rFonts w:ascii="Fira Sans" w:hAnsi="Fira Sans"/>
          <w:sz w:val="19"/>
          <w:szCs w:val="19"/>
        </w:rPr>
        <w:t>dt</w:t>
      </w:r>
      <w:proofErr w:type="spellEnd"/>
      <w:r w:rsidRPr="00AD0357">
        <w:rPr>
          <w:rFonts w:ascii="Fira Sans" w:hAnsi="Fira Sans"/>
          <w:sz w:val="19"/>
          <w:szCs w:val="19"/>
        </w:rPr>
        <w:t>/ha, tj. o 1,2 </w:t>
      </w:r>
      <w:proofErr w:type="spellStart"/>
      <w:r w:rsidRPr="00AD0357">
        <w:rPr>
          <w:rFonts w:ascii="Fira Sans" w:hAnsi="Fira Sans"/>
          <w:sz w:val="19"/>
          <w:szCs w:val="19"/>
        </w:rPr>
        <w:t>dt</w:t>
      </w:r>
      <w:proofErr w:type="spellEnd"/>
      <w:r w:rsidRPr="00AD0357">
        <w:rPr>
          <w:rFonts w:ascii="Fira Sans" w:hAnsi="Fira Sans"/>
          <w:sz w:val="19"/>
          <w:szCs w:val="19"/>
        </w:rPr>
        <w:t>/ha (o 4%) więcej  od plonów ubiegłorocznych.</w:t>
      </w:r>
    </w:p>
    <w:p w:rsidR="00CC5370" w:rsidRDefault="00CC5370" w:rsidP="00342FD4">
      <w:pPr>
        <w:pStyle w:val="Tekstpodstawowy"/>
        <w:spacing w:after="0" w:line="240" w:lineRule="exact"/>
        <w:jc w:val="both"/>
        <w:rPr>
          <w:rFonts w:ascii="Fira Sans" w:hAnsi="Fira Sans"/>
          <w:b/>
          <w:sz w:val="19"/>
          <w:szCs w:val="19"/>
        </w:rPr>
      </w:pPr>
    </w:p>
    <w:p w:rsidR="009363F9" w:rsidRPr="00B34A92" w:rsidRDefault="009363F9" w:rsidP="009363F9">
      <w:pPr>
        <w:spacing w:before="0"/>
        <w:rPr>
          <w:rFonts w:cs="Arial"/>
          <w:b/>
          <w:sz w:val="18"/>
          <w:szCs w:val="19"/>
        </w:rPr>
      </w:pPr>
      <w:r>
        <w:rPr>
          <w:rFonts w:cs="Arial"/>
          <w:b/>
          <w:sz w:val="18"/>
          <w:szCs w:val="19"/>
        </w:rPr>
        <w:t>Tabl. 2. Plony</w:t>
      </w:r>
      <w:r w:rsidRPr="00B34A92">
        <w:rPr>
          <w:rFonts w:cs="Arial"/>
          <w:b/>
          <w:sz w:val="18"/>
          <w:szCs w:val="19"/>
        </w:rPr>
        <w:t xml:space="preserve"> zbóż, rzepaku i rzepiku ogółem w latach 2010-2019</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268"/>
        <w:gridCol w:w="737"/>
        <w:gridCol w:w="737"/>
        <w:gridCol w:w="737"/>
        <w:gridCol w:w="737"/>
        <w:gridCol w:w="737"/>
        <w:gridCol w:w="737"/>
        <w:gridCol w:w="737"/>
      </w:tblGrid>
      <w:tr w:rsidR="009363F9" w:rsidRPr="00B34A92" w:rsidTr="009363F9">
        <w:trPr>
          <w:trHeight w:hRule="exact" w:val="340"/>
        </w:trPr>
        <w:tc>
          <w:tcPr>
            <w:tcW w:w="2268" w:type="dxa"/>
            <w:tcBorders>
              <w:top w:val="nil"/>
            </w:tcBorders>
            <w:vAlign w:val="center"/>
            <w:hideMark/>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WYSZCZEGÓLNIENIE</w:t>
            </w:r>
          </w:p>
        </w:tc>
        <w:tc>
          <w:tcPr>
            <w:tcW w:w="737" w:type="dxa"/>
            <w:tcBorders>
              <w:top w:val="nil"/>
              <w:bottom w:val="single" w:sz="4" w:space="0" w:color="001D77"/>
            </w:tcBorders>
            <w:vAlign w:val="center"/>
            <w:hideMark/>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2010</w:t>
            </w:r>
          </w:p>
        </w:tc>
        <w:tc>
          <w:tcPr>
            <w:tcW w:w="737" w:type="dxa"/>
            <w:tcBorders>
              <w:top w:val="nil"/>
              <w:bottom w:val="single" w:sz="4" w:space="0" w:color="001D77"/>
            </w:tcBorders>
            <w:vAlign w:val="center"/>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2015</w:t>
            </w:r>
          </w:p>
        </w:tc>
        <w:tc>
          <w:tcPr>
            <w:tcW w:w="737" w:type="dxa"/>
            <w:tcBorders>
              <w:top w:val="nil"/>
              <w:bottom w:val="single" w:sz="4" w:space="0" w:color="001D77"/>
            </w:tcBorders>
            <w:vAlign w:val="center"/>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2016</w:t>
            </w:r>
          </w:p>
        </w:tc>
        <w:tc>
          <w:tcPr>
            <w:tcW w:w="737" w:type="dxa"/>
            <w:tcBorders>
              <w:top w:val="nil"/>
              <w:bottom w:val="single" w:sz="4" w:space="0" w:color="001D77"/>
            </w:tcBorders>
            <w:vAlign w:val="center"/>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2017</w:t>
            </w:r>
          </w:p>
        </w:tc>
        <w:tc>
          <w:tcPr>
            <w:tcW w:w="737" w:type="dxa"/>
            <w:tcBorders>
              <w:top w:val="nil"/>
              <w:bottom w:val="single" w:sz="4" w:space="0" w:color="001D77"/>
            </w:tcBorders>
            <w:vAlign w:val="center"/>
            <w:hideMark/>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2018</w:t>
            </w:r>
          </w:p>
        </w:tc>
        <w:tc>
          <w:tcPr>
            <w:tcW w:w="737" w:type="dxa"/>
            <w:tcBorders>
              <w:top w:val="nil"/>
              <w:bottom w:val="single" w:sz="4" w:space="0" w:color="001D77"/>
            </w:tcBorders>
            <w:vAlign w:val="center"/>
          </w:tcPr>
          <w:p w:rsidR="009363F9" w:rsidRPr="00EC2661" w:rsidRDefault="009363F9" w:rsidP="009363F9">
            <w:pPr>
              <w:pStyle w:val="Tekstpodstawowywcity"/>
              <w:widowControl w:val="0"/>
              <w:tabs>
                <w:tab w:val="clear" w:pos="284"/>
              </w:tabs>
              <w:spacing w:line="240" w:lineRule="exact"/>
              <w:jc w:val="center"/>
              <w:rPr>
                <w:rFonts w:ascii="Fira Sans" w:hAnsi="Fira Sans"/>
                <w:b/>
                <w:sz w:val="16"/>
                <w:szCs w:val="16"/>
              </w:rPr>
            </w:pPr>
            <w:r w:rsidRPr="00EC2661">
              <w:rPr>
                <w:rFonts w:ascii="Fira Sans" w:hAnsi="Fira Sans"/>
                <w:b/>
                <w:sz w:val="16"/>
                <w:szCs w:val="16"/>
              </w:rPr>
              <w:t xml:space="preserve">2019 </w:t>
            </w:r>
            <w:r w:rsidRPr="00EC2661">
              <w:rPr>
                <w:rFonts w:ascii="Fira Sans" w:hAnsi="Fira Sans"/>
                <w:b/>
                <w:vertAlign w:val="superscript"/>
              </w:rPr>
              <w:t>a)</w:t>
            </w:r>
          </w:p>
        </w:tc>
        <w:tc>
          <w:tcPr>
            <w:tcW w:w="737" w:type="dxa"/>
            <w:vMerge w:val="restart"/>
            <w:tcBorders>
              <w:top w:val="nil"/>
            </w:tcBorders>
            <w:vAlign w:val="center"/>
          </w:tcPr>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2018</w:t>
            </w:r>
          </w:p>
          <w:p w:rsidR="009363F9" w:rsidRPr="00B34A92" w:rsidRDefault="009363F9" w:rsidP="009363F9">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=100</w:t>
            </w:r>
          </w:p>
        </w:tc>
      </w:tr>
      <w:tr w:rsidR="009363F9" w:rsidRPr="00B34A92" w:rsidTr="009363F9">
        <w:trPr>
          <w:trHeight w:hRule="exact" w:val="340"/>
        </w:trPr>
        <w:tc>
          <w:tcPr>
            <w:tcW w:w="2268" w:type="dxa"/>
            <w:tcBorders>
              <w:bottom w:val="single" w:sz="4" w:space="0" w:color="auto"/>
            </w:tcBorders>
            <w:vAlign w:val="center"/>
            <w:hideMark/>
          </w:tcPr>
          <w:p w:rsidR="009363F9" w:rsidRPr="00B34A92" w:rsidRDefault="009363F9" w:rsidP="009363F9">
            <w:pPr>
              <w:jc w:val="center"/>
              <w:rPr>
                <w:rFonts w:cs="Arial"/>
                <w:i/>
                <w:iCs/>
                <w:sz w:val="16"/>
                <w:szCs w:val="16"/>
              </w:rPr>
            </w:pPr>
          </w:p>
        </w:tc>
        <w:tc>
          <w:tcPr>
            <w:tcW w:w="4422" w:type="dxa"/>
            <w:gridSpan w:val="6"/>
            <w:tcBorders>
              <w:top w:val="single" w:sz="4" w:space="0" w:color="001D77"/>
              <w:bottom w:val="single" w:sz="4" w:space="0" w:color="auto"/>
            </w:tcBorders>
            <w:vAlign w:val="center"/>
          </w:tcPr>
          <w:p w:rsidR="009363F9" w:rsidRPr="00B34A92" w:rsidRDefault="009363F9" w:rsidP="009363F9">
            <w:pPr>
              <w:overflowPunct w:val="0"/>
              <w:autoSpaceDE w:val="0"/>
              <w:autoSpaceDN w:val="0"/>
              <w:adjustRightInd w:val="0"/>
              <w:spacing w:before="0" w:after="0"/>
              <w:jc w:val="center"/>
              <w:rPr>
                <w:rFonts w:cs="Arial"/>
                <w:sz w:val="16"/>
                <w:szCs w:val="16"/>
              </w:rPr>
            </w:pPr>
            <w:r>
              <w:rPr>
                <w:rFonts w:cs="Arial"/>
                <w:sz w:val="16"/>
                <w:szCs w:val="16"/>
              </w:rPr>
              <w:t xml:space="preserve">w </w:t>
            </w:r>
            <w:proofErr w:type="spellStart"/>
            <w:r>
              <w:rPr>
                <w:rFonts w:cs="Arial"/>
                <w:sz w:val="16"/>
                <w:szCs w:val="16"/>
              </w:rPr>
              <w:t>decytonach</w:t>
            </w:r>
            <w:proofErr w:type="spellEnd"/>
            <w:r>
              <w:rPr>
                <w:rFonts w:cs="Arial"/>
                <w:sz w:val="16"/>
                <w:szCs w:val="16"/>
              </w:rPr>
              <w:t xml:space="preserve"> z 1 ha</w:t>
            </w:r>
          </w:p>
        </w:tc>
        <w:tc>
          <w:tcPr>
            <w:tcW w:w="737" w:type="dxa"/>
            <w:vMerge/>
            <w:tcBorders>
              <w:bottom w:val="single" w:sz="4" w:space="0" w:color="auto"/>
            </w:tcBorders>
            <w:vAlign w:val="center"/>
          </w:tcPr>
          <w:p w:rsidR="009363F9" w:rsidRPr="00B34A92" w:rsidRDefault="009363F9" w:rsidP="009363F9">
            <w:pPr>
              <w:overflowPunct w:val="0"/>
              <w:autoSpaceDE w:val="0"/>
              <w:autoSpaceDN w:val="0"/>
              <w:adjustRightInd w:val="0"/>
              <w:spacing w:before="0" w:after="0"/>
              <w:jc w:val="center"/>
              <w:rPr>
                <w:rFonts w:cs="Arial"/>
                <w:sz w:val="16"/>
                <w:szCs w:val="16"/>
              </w:rPr>
            </w:pPr>
          </w:p>
        </w:tc>
      </w:tr>
      <w:tr w:rsidR="009363F9" w:rsidRPr="00B34A92" w:rsidTr="009363F9">
        <w:trPr>
          <w:trHeight w:hRule="exact" w:val="510"/>
        </w:trPr>
        <w:tc>
          <w:tcPr>
            <w:tcW w:w="2268" w:type="dxa"/>
            <w:tcBorders>
              <w:top w:val="single" w:sz="4" w:space="0" w:color="auto"/>
            </w:tcBorders>
            <w:hideMark/>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 xml:space="preserve">zboża podstawowe </w:t>
            </w:r>
          </w:p>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 xml:space="preserve">z mieszankami zbożowymi </w:t>
            </w:r>
          </w:p>
        </w:tc>
        <w:tc>
          <w:tcPr>
            <w:tcW w:w="737" w:type="dxa"/>
            <w:tcBorders>
              <w:top w:val="single" w:sz="4" w:space="0" w:color="auto"/>
            </w:tcBorders>
            <w:vAlign w:val="bottom"/>
          </w:tcPr>
          <w:p w:rsidR="009363F9" w:rsidRPr="00B34A92" w:rsidRDefault="00FE695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35,1</w:t>
            </w:r>
          </w:p>
        </w:tc>
        <w:tc>
          <w:tcPr>
            <w:tcW w:w="737" w:type="dxa"/>
            <w:tcBorders>
              <w:top w:val="single" w:sz="4" w:space="0" w:color="auto"/>
            </w:tcBorders>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36,7</w:t>
            </w:r>
          </w:p>
        </w:tc>
        <w:tc>
          <w:tcPr>
            <w:tcW w:w="737" w:type="dxa"/>
            <w:tcBorders>
              <w:top w:val="single" w:sz="4" w:space="0" w:color="auto"/>
            </w:tcBorders>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37,5</w:t>
            </w:r>
          </w:p>
        </w:tc>
        <w:tc>
          <w:tcPr>
            <w:tcW w:w="737" w:type="dxa"/>
            <w:tcBorders>
              <w:top w:val="single" w:sz="4" w:space="0" w:color="auto"/>
            </w:tcBorders>
            <w:vAlign w:val="bottom"/>
          </w:tcPr>
          <w:p w:rsidR="009363F9" w:rsidRPr="00B34A92" w:rsidRDefault="00024B48"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40,0</w:t>
            </w:r>
          </w:p>
        </w:tc>
        <w:tc>
          <w:tcPr>
            <w:tcW w:w="737" w:type="dxa"/>
            <w:tcBorders>
              <w:top w:val="single" w:sz="4" w:space="0" w:color="auto"/>
            </w:tcBorders>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32,3</w:t>
            </w:r>
          </w:p>
        </w:tc>
        <w:tc>
          <w:tcPr>
            <w:tcW w:w="737" w:type="dxa"/>
            <w:tcBorders>
              <w:top w:val="single" w:sz="4" w:space="0" w:color="auto"/>
            </w:tcBorders>
            <w:vAlign w:val="bottom"/>
          </w:tcPr>
          <w:p w:rsidR="009363F9" w:rsidRPr="00EC2661" w:rsidRDefault="00576A8F" w:rsidP="009363F9">
            <w:pPr>
              <w:spacing w:before="0" w:after="0"/>
              <w:jc w:val="right"/>
              <w:rPr>
                <w:rFonts w:cs="Arial"/>
                <w:b/>
                <w:sz w:val="16"/>
                <w:szCs w:val="16"/>
              </w:rPr>
            </w:pPr>
            <w:r>
              <w:rPr>
                <w:rFonts w:cs="Arial"/>
                <w:b/>
                <w:sz w:val="16"/>
                <w:szCs w:val="16"/>
              </w:rPr>
              <w:t>34,4</w:t>
            </w:r>
          </w:p>
        </w:tc>
        <w:tc>
          <w:tcPr>
            <w:tcW w:w="737" w:type="dxa"/>
            <w:tcBorders>
              <w:top w:val="single" w:sz="4" w:space="0" w:color="auto"/>
            </w:tcBorders>
            <w:vAlign w:val="bottom"/>
          </w:tcPr>
          <w:p w:rsidR="009363F9" w:rsidRPr="00B34A92" w:rsidRDefault="00576A8F" w:rsidP="009363F9">
            <w:pPr>
              <w:spacing w:before="0" w:after="0"/>
              <w:jc w:val="right"/>
              <w:rPr>
                <w:rFonts w:cs="Arial"/>
                <w:sz w:val="16"/>
                <w:szCs w:val="16"/>
              </w:rPr>
            </w:pPr>
            <w:r>
              <w:rPr>
                <w:rFonts w:cs="Arial"/>
                <w:sz w:val="16"/>
                <w:szCs w:val="16"/>
              </w:rPr>
              <w:t>107</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pszenica ozima</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45,7</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47,6</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47,2</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51,1</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43,0</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45,6</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106</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pszenica jara</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34,3</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33,5</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38,3</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38,5</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31,5</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33,2</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105</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żyto</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26,9</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27,8</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28,9</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30,6</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24,2</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26,2</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108</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jęczmień ozimy</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40,7</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41,3</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44,6</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47,1</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37,8</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40,4</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107</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Jęczmień jary</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33,0</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33,0</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35,8</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38,0</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29,5</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30,3</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103</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owies</w:t>
            </w:r>
          </w:p>
        </w:tc>
        <w:tc>
          <w:tcPr>
            <w:tcW w:w="737" w:type="dxa"/>
            <w:vAlign w:val="bottom"/>
          </w:tcPr>
          <w:p w:rsidR="009363F9" w:rsidRPr="00B34A92" w:rsidRDefault="00675243" w:rsidP="00675243">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26,4</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26,5</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28,4</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29,8</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23,5</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23,9</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102</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pszenżyto ozime</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35,2</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36,3</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37,1</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40,4</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32,8</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35,5</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108</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pszenżyto jare</w:t>
            </w:r>
          </w:p>
        </w:tc>
        <w:tc>
          <w:tcPr>
            <w:tcW w:w="737" w:type="dxa"/>
            <w:vAlign w:val="bottom"/>
          </w:tcPr>
          <w:p w:rsidR="009363F9" w:rsidRPr="00B34A92" w:rsidRDefault="0067524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28,4</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28,4</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31,7</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32,9</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25,1</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28,1</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112</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mieszanki zbożowe ozime</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30,9</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30,9</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32,4</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34,4</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28,2</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31,3</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111</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mieszanki zbożowe jare</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30,5</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27,2</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29,8</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32,2</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25,0</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26,3</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105</w:t>
            </w:r>
          </w:p>
        </w:tc>
      </w:tr>
      <w:tr w:rsidR="009363F9" w:rsidRPr="00B34A92" w:rsidTr="009363F9">
        <w:trPr>
          <w:trHeight w:hRule="exact" w:val="227"/>
        </w:trPr>
        <w:tc>
          <w:tcPr>
            <w:tcW w:w="2268" w:type="dxa"/>
          </w:tcPr>
          <w:p w:rsidR="009363F9" w:rsidRPr="00B34A92" w:rsidRDefault="009363F9" w:rsidP="009363F9">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rzepak i rzepik ogółem</w:t>
            </w:r>
          </w:p>
        </w:tc>
        <w:tc>
          <w:tcPr>
            <w:tcW w:w="737" w:type="dxa"/>
            <w:vAlign w:val="bottom"/>
          </w:tcPr>
          <w:p w:rsidR="009363F9" w:rsidRPr="00B34A92" w:rsidRDefault="008D43C5"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23,6</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28,5</w:t>
            </w:r>
          </w:p>
        </w:tc>
        <w:tc>
          <w:tcPr>
            <w:tcW w:w="737" w:type="dxa"/>
            <w:vAlign w:val="bottom"/>
          </w:tcPr>
          <w:p w:rsidR="009363F9" w:rsidRPr="00B34A92" w:rsidRDefault="001D45C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26,8</w:t>
            </w:r>
          </w:p>
        </w:tc>
        <w:tc>
          <w:tcPr>
            <w:tcW w:w="737" w:type="dxa"/>
            <w:vAlign w:val="bottom"/>
          </w:tcPr>
          <w:p w:rsidR="009363F9" w:rsidRPr="00B34A92" w:rsidRDefault="004258D3"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29,5</w:t>
            </w:r>
          </w:p>
        </w:tc>
        <w:tc>
          <w:tcPr>
            <w:tcW w:w="737" w:type="dxa"/>
            <w:vAlign w:val="bottom"/>
          </w:tcPr>
          <w:p w:rsidR="009363F9" w:rsidRPr="00B34A92" w:rsidRDefault="00E31FAC" w:rsidP="009363F9">
            <w:pPr>
              <w:pStyle w:val="Tekstpodstawowywcity"/>
              <w:widowControl w:val="0"/>
              <w:tabs>
                <w:tab w:val="clear" w:pos="284"/>
              </w:tabs>
              <w:spacing w:line="240" w:lineRule="exact"/>
              <w:jc w:val="right"/>
              <w:rPr>
                <w:rFonts w:ascii="Fira Sans" w:hAnsi="Fira Sans"/>
                <w:sz w:val="16"/>
                <w:szCs w:val="16"/>
              </w:rPr>
            </w:pPr>
            <w:r>
              <w:rPr>
                <w:rFonts w:ascii="Fira Sans" w:hAnsi="Fira Sans"/>
                <w:sz w:val="16"/>
                <w:szCs w:val="16"/>
              </w:rPr>
              <w:t>26,1</w:t>
            </w:r>
          </w:p>
        </w:tc>
        <w:tc>
          <w:tcPr>
            <w:tcW w:w="737" w:type="dxa"/>
            <w:vAlign w:val="bottom"/>
          </w:tcPr>
          <w:p w:rsidR="009363F9" w:rsidRPr="00EC2661" w:rsidRDefault="00576A8F" w:rsidP="009363F9">
            <w:pPr>
              <w:spacing w:before="0" w:after="0"/>
              <w:jc w:val="right"/>
              <w:rPr>
                <w:rFonts w:cs="Arial"/>
                <w:b/>
                <w:sz w:val="16"/>
                <w:szCs w:val="16"/>
              </w:rPr>
            </w:pPr>
            <w:r>
              <w:rPr>
                <w:rFonts w:cs="Arial"/>
                <w:b/>
                <w:sz w:val="16"/>
                <w:szCs w:val="16"/>
              </w:rPr>
              <w:t>27,9</w:t>
            </w:r>
          </w:p>
        </w:tc>
        <w:tc>
          <w:tcPr>
            <w:tcW w:w="737" w:type="dxa"/>
            <w:vAlign w:val="bottom"/>
          </w:tcPr>
          <w:p w:rsidR="009363F9" w:rsidRPr="00B34A92" w:rsidRDefault="00576A8F" w:rsidP="009363F9">
            <w:pPr>
              <w:spacing w:before="0" w:after="0"/>
              <w:jc w:val="right"/>
              <w:rPr>
                <w:rFonts w:cs="Arial"/>
                <w:sz w:val="16"/>
                <w:szCs w:val="16"/>
              </w:rPr>
            </w:pPr>
            <w:r>
              <w:rPr>
                <w:rFonts w:cs="Arial"/>
                <w:sz w:val="16"/>
                <w:szCs w:val="16"/>
              </w:rPr>
              <w:t>104</w:t>
            </w:r>
          </w:p>
        </w:tc>
      </w:tr>
    </w:tbl>
    <w:p w:rsidR="00342FD4" w:rsidRPr="00254980" w:rsidRDefault="00342FD4" w:rsidP="00342FD4">
      <w:pPr>
        <w:pStyle w:val="Tekstblokowy"/>
        <w:widowControl w:val="0"/>
        <w:spacing w:before="120" w:line="240" w:lineRule="auto"/>
        <w:ind w:left="0" w:right="0" w:firstLine="0"/>
        <w:jc w:val="left"/>
        <w:rPr>
          <w:rFonts w:ascii="Fira Sans" w:hAnsi="Fira Sans"/>
          <w:sz w:val="16"/>
          <w:szCs w:val="16"/>
        </w:rPr>
      </w:pPr>
      <w:r w:rsidRPr="00254980">
        <w:rPr>
          <w:rFonts w:ascii="Fira Sans" w:hAnsi="Fira Sans"/>
          <w:sz w:val="16"/>
          <w:szCs w:val="16"/>
        </w:rPr>
        <w:t>a) Wstępny szacunek plonów w 2019 r.</w:t>
      </w:r>
    </w:p>
    <w:p w:rsidR="00CC5370" w:rsidRDefault="00CC5370" w:rsidP="00823CE5">
      <w:pPr>
        <w:pStyle w:val="Tekstpodstawowy"/>
        <w:spacing w:after="0" w:line="240" w:lineRule="exact"/>
        <w:jc w:val="both"/>
        <w:rPr>
          <w:rFonts w:ascii="Fira Sans" w:hAnsi="Fira Sans"/>
          <w:b/>
          <w:sz w:val="19"/>
          <w:szCs w:val="19"/>
        </w:rPr>
      </w:pPr>
    </w:p>
    <w:p w:rsidR="00823CE5" w:rsidRDefault="00823CE5" w:rsidP="00823CE5">
      <w:pPr>
        <w:pStyle w:val="Tekstpodstawowy"/>
        <w:spacing w:after="0" w:line="240" w:lineRule="exact"/>
        <w:jc w:val="both"/>
        <w:rPr>
          <w:rFonts w:ascii="Fira Sans" w:hAnsi="Fira Sans"/>
          <w:b/>
          <w:sz w:val="19"/>
          <w:szCs w:val="19"/>
        </w:rPr>
      </w:pPr>
    </w:p>
    <w:p w:rsidR="00823CE5" w:rsidRPr="00B34A92" w:rsidRDefault="00CC5370" w:rsidP="00823CE5">
      <w:pPr>
        <w:spacing w:before="0"/>
        <w:rPr>
          <w:rFonts w:cs="Arial"/>
          <w:b/>
          <w:sz w:val="18"/>
          <w:szCs w:val="19"/>
        </w:rPr>
      </w:pPr>
      <w:r w:rsidRPr="00B9271D">
        <w:rPr>
          <w:b/>
          <w:noProof/>
          <w:spacing w:val="-2"/>
          <w:lang w:eastAsia="pl-PL"/>
        </w:rPr>
        <mc:AlternateContent>
          <mc:Choice Requires="wps">
            <w:drawing>
              <wp:anchor distT="45720" distB="45720" distL="114300" distR="114300" simplePos="0" relativeHeight="251807744" behindDoc="1" locked="0" layoutInCell="1" allowOverlap="1" wp14:anchorId="776EB713" wp14:editId="6D725DC5">
                <wp:simplePos x="0" y="0"/>
                <wp:positionH relativeFrom="page">
                  <wp:posOffset>5784850</wp:posOffset>
                </wp:positionH>
                <wp:positionV relativeFrom="paragraph">
                  <wp:posOffset>729615</wp:posOffset>
                </wp:positionV>
                <wp:extent cx="1658620" cy="1224280"/>
                <wp:effectExtent l="0" t="0" r="0" b="0"/>
                <wp:wrapTight wrapText="bothSides">
                  <wp:wrapPolygon edited="0">
                    <wp:start x="744" y="0"/>
                    <wp:lineTo x="744" y="21174"/>
                    <wp:lineTo x="20839" y="21174"/>
                    <wp:lineTo x="20839" y="0"/>
                    <wp:lineTo x="744"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24280"/>
                        </a:xfrm>
                        <a:prstGeom prst="rect">
                          <a:avLst/>
                        </a:prstGeom>
                        <a:noFill/>
                        <a:ln w="9525">
                          <a:noFill/>
                          <a:miter lim="800000"/>
                          <a:headEnd/>
                          <a:tailEnd/>
                        </a:ln>
                      </wps:spPr>
                      <wps:txbx>
                        <w:txbxContent>
                          <w:p w:rsidR="00BD3FA4" w:rsidRPr="00074DD8" w:rsidRDefault="00BD3FA4" w:rsidP="00823CE5">
                            <w:pPr>
                              <w:pStyle w:val="tekstzboku"/>
                            </w:pPr>
                            <w:r w:rsidRPr="00FC157A">
                              <w:rPr>
                                <w:b/>
                                <w:sz w:val="19"/>
                                <w:szCs w:val="19"/>
                              </w:rPr>
                              <w:t>Zbiory zbóż ozimych</w:t>
                            </w:r>
                            <w:r>
                              <w:rPr>
                                <w:sz w:val="19"/>
                                <w:szCs w:val="19"/>
                              </w:rPr>
                              <w:t xml:space="preserve">  łącznie z ozimymi </w:t>
                            </w:r>
                            <w:r w:rsidRPr="00FC157A">
                              <w:rPr>
                                <w:sz w:val="19"/>
                                <w:szCs w:val="19"/>
                              </w:rPr>
                              <w:t>mieszankami zbo</w:t>
                            </w:r>
                            <w:r>
                              <w:rPr>
                                <w:sz w:val="19"/>
                                <w:szCs w:val="19"/>
                              </w:rPr>
                              <w:t>żowymi wstępnie wyszacowano na 16,5 mln </w:t>
                            </w:r>
                            <w:r w:rsidRPr="00FC157A">
                              <w:rPr>
                                <w:sz w:val="19"/>
                                <w:szCs w:val="19"/>
                              </w:rPr>
                              <w:t>t,</w:t>
                            </w:r>
                            <w:r>
                              <w:rPr>
                                <w:sz w:val="19"/>
                                <w:szCs w:val="19"/>
                              </w:rPr>
                              <w:t xml:space="preserve"> tj. o 10% więcej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EB713" id="_x0000_s1028" type="#_x0000_t202" style="position:absolute;margin-left:455.5pt;margin-top:57.45pt;width:130.6pt;height:96.4pt;z-index:-251508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" filled="f" stroked="f">
                <v:textbox>
                  <w:txbxContent>
                    <w:p w:rsidR="00BD3FA4" w:rsidRPr="00074DD8" w:rsidRDefault="00BD3FA4" w:rsidP="00823CE5">
                      <w:pPr>
                        <w:pStyle w:val="tekstzboku"/>
                      </w:pPr>
                      <w:r w:rsidRPr="00FC157A">
                        <w:rPr>
                          <w:b/>
                          <w:sz w:val="19"/>
                          <w:szCs w:val="19"/>
                        </w:rPr>
                        <w:t>Zbiory zbóż ozimych</w:t>
                      </w:r>
                      <w:r>
                        <w:rPr>
                          <w:sz w:val="19"/>
                          <w:szCs w:val="19"/>
                        </w:rPr>
                        <w:t xml:space="preserve">  łącznie z ozimymi </w:t>
                      </w:r>
                      <w:r w:rsidRPr="00FC157A">
                        <w:rPr>
                          <w:sz w:val="19"/>
                          <w:szCs w:val="19"/>
                        </w:rPr>
                        <w:t>mieszankami zbo</w:t>
                      </w:r>
                      <w:r>
                        <w:rPr>
                          <w:sz w:val="19"/>
                          <w:szCs w:val="19"/>
                        </w:rPr>
                        <w:t>żowymi wstępnie wyszacowano na 16,5 mln </w:t>
                      </w:r>
                      <w:r w:rsidRPr="00FC157A">
                        <w:rPr>
                          <w:sz w:val="19"/>
                          <w:szCs w:val="19"/>
                        </w:rPr>
                        <w:t>t,</w:t>
                      </w:r>
                      <w:r>
                        <w:rPr>
                          <w:sz w:val="19"/>
                          <w:szCs w:val="19"/>
                        </w:rPr>
                        <w:t xml:space="preserve"> tj. o 10% więcej niż w roku ubiegłym</w:t>
                      </w:r>
                    </w:p>
                  </w:txbxContent>
                </v:textbox>
                <w10:wrap type="tight" anchorx="page"/>
              </v:shape>
            </w:pict>
          </mc:Fallback>
        </mc:AlternateContent>
      </w:r>
      <w:r w:rsidR="00AC08CB">
        <w:rPr>
          <w:rFonts w:cs="Arial"/>
          <w:b/>
          <w:sz w:val="18"/>
          <w:szCs w:val="19"/>
        </w:rPr>
        <w:t>Tabl. 3</w:t>
      </w:r>
      <w:r w:rsidR="00823CE5" w:rsidRPr="00B34A92">
        <w:rPr>
          <w:rFonts w:cs="Arial"/>
          <w:b/>
          <w:sz w:val="18"/>
          <w:szCs w:val="19"/>
        </w:rPr>
        <w:t>. Zbiory zbóż, rzepaku i rzepiku ogółem w latach 2010-2019</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268"/>
        <w:gridCol w:w="737"/>
        <w:gridCol w:w="737"/>
        <w:gridCol w:w="737"/>
        <w:gridCol w:w="737"/>
        <w:gridCol w:w="737"/>
        <w:gridCol w:w="737"/>
        <w:gridCol w:w="737"/>
      </w:tblGrid>
      <w:tr w:rsidR="00823CE5" w:rsidRPr="00B34A92" w:rsidTr="00823CE5">
        <w:trPr>
          <w:trHeight w:hRule="exact" w:val="340"/>
        </w:trPr>
        <w:tc>
          <w:tcPr>
            <w:tcW w:w="2268" w:type="dxa"/>
            <w:tcBorders>
              <w:top w:val="nil"/>
            </w:tcBorders>
            <w:vAlign w:val="center"/>
            <w:hideMark/>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WYSZCZEGÓLNIENIE</w:t>
            </w:r>
          </w:p>
        </w:tc>
        <w:tc>
          <w:tcPr>
            <w:tcW w:w="737" w:type="dxa"/>
            <w:tcBorders>
              <w:top w:val="nil"/>
              <w:bottom w:val="single" w:sz="4" w:space="0" w:color="001D77"/>
            </w:tcBorders>
            <w:vAlign w:val="center"/>
            <w:hideMark/>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2010</w:t>
            </w:r>
          </w:p>
        </w:tc>
        <w:tc>
          <w:tcPr>
            <w:tcW w:w="737" w:type="dxa"/>
            <w:tcBorders>
              <w:top w:val="nil"/>
              <w:bottom w:val="single" w:sz="4" w:space="0" w:color="001D77"/>
            </w:tcBorders>
            <w:vAlign w:val="center"/>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2015</w:t>
            </w:r>
          </w:p>
        </w:tc>
        <w:tc>
          <w:tcPr>
            <w:tcW w:w="737" w:type="dxa"/>
            <w:tcBorders>
              <w:top w:val="nil"/>
              <w:bottom w:val="single" w:sz="4" w:space="0" w:color="001D77"/>
            </w:tcBorders>
            <w:vAlign w:val="center"/>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2016</w:t>
            </w:r>
          </w:p>
        </w:tc>
        <w:tc>
          <w:tcPr>
            <w:tcW w:w="737" w:type="dxa"/>
            <w:tcBorders>
              <w:top w:val="nil"/>
              <w:bottom w:val="single" w:sz="4" w:space="0" w:color="001D77"/>
            </w:tcBorders>
            <w:vAlign w:val="center"/>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2017</w:t>
            </w:r>
          </w:p>
        </w:tc>
        <w:tc>
          <w:tcPr>
            <w:tcW w:w="737" w:type="dxa"/>
            <w:tcBorders>
              <w:top w:val="nil"/>
              <w:bottom w:val="single" w:sz="4" w:space="0" w:color="001D77"/>
            </w:tcBorders>
            <w:vAlign w:val="center"/>
            <w:hideMark/>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2018</w:t>
            </w:r>
          </w:p>
        </w:tc>
        <w:tc>
          <w:tcPr>
            <w:tcW w:w="737" w:type="dxa"/>
            <w:tcBorders>
              <w:top w:val="nil"/>
              <w:bottom w:val="single" w:sz="4" w:space="0" w:color="001D77"/>
            </w:tcBorders>
            <w:vAlign w:val="center"/>
          </w:tcPr>
          <w:p w:rsidR="00823CE5" w:rsidRPr="00EC2661" w:rsidRDefault="00823CE5" w:rsidP="00823CE5">
            <w:pPr>
              <w:pStyle w:val="Tekstpodstawowywcity"/>
              <w:widowControl w:val="0"/>
              <w:tabs>
                <w:tab w:val="clear" w:pos="284"/>
              </w:tabs>
              <w:spacing w:line="240" w:lineRule="exact"/>
              <w:jc w:val="center"/>
              <w:rPr>
                <w:rFonts w:ascii="Fira Sans" w:hAnsi="Fira Sans"/>
                <w:b/>
                <w:sz w:val="16"/>
                <w:szCs w:val="16"/>
              </w:rPr>
            </w:pPr>
            <w:r w:rsidRPr="00EC2661">
              <w:rPr>
                <w:rFonts w:ascii="Fira Sans" w:hAnsi="Fira Sans"/>
                <w:b/>
                <w:sz w:val="16"/>
                <w:szCs w:val="16"/>
              </w:rPr>
              <w:t>2019</w:t>
            </w:r>
            <w:r w:rsidR="00EC2661" w:rsidRPr="00EC2661">
              <w:rPr>
                <w:rFonts w:ascii="Fira Sans" w:hAnsi="Fira Sans"/>
                <w:b/>
                <w:sz w:val="16"/>
                <w:szCs w:val="16"/>
              </w:rPr>
              <w:t xml:space="preserve"> </w:t>
            </w:r>
            <w:r w:rsidR="00EC2661" w:rsidRPr="00EC2661">
              <w:rPr>
                <w:rFonts w:ascii="Fira Sans" w:hAnsi="Fira Sans"/>
                <w:b/>
                <w:vertAlign w:val="superscript"/>
              </w:rPr>
              <w:t>a)</w:t>
            </w:r>
          </w:p>
        </w:tc>
        <w:tc>
          <w:tcPr>
            <w:tcW w:w="737" w:type="dxa"/>
            <w:vMerge w:val="restart"/>
            <w:tcBorders>
              <w:top w:val="nil"/>
            </w:tcBorders>
            <w:vAlign w:val="center"/>
          </w:tcPr>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2018</w:t>
            </w:r>
          </w:p>
          <w:p w:rsidR="00823CE5" w:rsidRPr="00B34A92" w:rsidRDefault="00823CE5" w:rsidP="00823CE5">
            <w:pPr>
              <w:pStyle w:val="Tekstpodstawowywcity"/>
              <w:widowControl w:val="0"/>
              <w:tabs>
                <w:tab w:val="clear" w:pos="284"/>
              </w:tabs>
              <w:spacing w:line="240" w:lineRule="exact"/>
              <w:jc w:val="center"/>
              <w:rPr>
                <w:rFonts w:ascii="Fira Sans" w:hAnsi="Fira Sans"/>
                <w:sz w:val="16"/>
                <w:szCs w:val="16"/>
              </w:rPr>
            </w:pPr>
            <w:r w:rsidRPr="00B34A92">
              <w:rPr>
                <w:rFonts w:ascii="Fira Sans" w:hAnsi="Fira Sans"/>
                <w:sz w:val="16"/>
                <w:szCs w:val="16"/>
              </w:rPr>
              <w:t>=100</w:t>
            </w:r>
          </w:p>
        </w:tc>
      </w:tr>
      <w:tr w:rsidR="00823CE5" w:rsidRPr="00B34A92" w:rsidTr="00823CE5">
        <w:trPr>
          <w:trHeight w:hRule="exact" w:val="340"/>
        </w:trPr>
        <w:tc>
          <w:tcPr>
            <w:tcW w:w="2268" w:type="dxa"/>
            <w:tcBorders>
              <w:bottom w:val="single" w:sz="4" w:space="0" w:color="auto"/>
            </w:tcBorders>
            <w:vAlign w:val="center"/>
            <w:hideMark/>
          </w:tcPr>
          <w:p w:rsidR="00823CE5" w:rsidRPr="00B34A92" w:rsidRDefault="00823CE5" w:rsidP="00823CE5">
            <w:pPr>
              <w:jc w:val="center"/>
              <w:rPr>
                <w:rFonts w:cs="Arial"/>
                <w:i/>
                <w:iCs/>
                <w:sz w:val="16"/>
                <w:szCs w:val="16"/>
              </w:rPr>
            </w:pPr>
          </w:p>
        </w:tc>
        <w:tc>
          <w:tcPr>
            <w:tcW w:w="4422" w:type="dxa"/>
            <w:gridSpan w:val="6"/>
            <w:tcBorders>
              <w:top w:val="single" w:sz="4" w:space="0" w:color="001D77"/>
              <w:bottom w:val="single" w:sz="4" w:space="0" w:color="auto"/>
            </w:tcBorders>
            <w:vAlign w:val="center"/>
          </w:tcPr>
          <w:p w:rsidR="00823CE5" w:rsidRPr="00B34A92" w:rsidRDefault="009363F9" w:rsidP="00823CE5">
            <w:pPr>
              <w:overflowPunct w:val="0"/>
              <w:autoSpaceDE w:val="0"/>
              <w:autoSpaceDN w:val="0"/>
              <w:adjustRightInd w:val="0"/>
              <w:spacing w:before="0" w:after="0"/>
              <w:jc w:val="center"/>
              <w:rPr>
                <w:rFonts w:cs="Arial"/>
                <w:sz w:val="16"/>
                <w:szCs w:val="16"/>
              </w:rPr>
            </w:pPr>
            <w:r>
              <w:rPr>
                <w:rFonts w:cs="Arial"/>
                <w:sz w:val="16"/>
                <w:szCs w:val="16"/>
              </w:rPr>
              <w:t>w</w:t>
            </w:r>
            <w:r w:rsidR="00823CE5" w:rsidRPr="00B34A92">
              <w:rPr>
                <w:rFonts w:cs="Arial"/>
                <w:sz w:val="16"/>
                <w:szCs w:val="16"/>
              </w:rPr>
              <w:t xml:space="preserve"> milionach ton</w:t>
            </w:r>
          </w:p>
        </w:tc>
        <w:tc>
          <w:tcPr>
            <w:tcW w:w="737" w:type="dxa"/>
            <w:vMerge/>
            <w:tcBorders>
              <w:bottom w:val="single" w:sz="4" w:space="0" w:color="auto"/>
            </w:tcBorders>
            <w:vAlign w:val="center"/>
          </w:tcPr>
          <w:p w:rsidR="00823CE5" w:rsidRPr="00B34A92" w:rsidRDefault="00823CE5" w:rsidP="00823CE5">
            <w:pPr>
              <w:overflowPunct w:val="0"/>
              <w:autoSpaceDE w:val="0"/>
              <w:autoSpaceDN w:val="0"/>
              <w:adjustRightInd w:val="0"/>
              <w:spacing w:before="0" w:after="0"/>
              <w:jc w:val="center"/>
              <w:rPr>
                <w:rFonts w:cs="Arial"/>
                <w:sz w:val="16"/>
                <w:szCs w:val="16"/>
              </w:rPr>
            </w:pPr>
          </w:p>
        </w:tc>
      </w:tr>
      <w:tr w:rsidR="00823CE5" w:rsidRPr="00B34A92" w:rsidTr="00823CE5">
        <w:trPr>
          <w:trHeight w:hRule="exact" w:val="510"/>
        </w:trPr>
        <w:tc>
          <w:tcPr>
            <w:tcW w:w="2268" w:type="dxa"/>
            <w:tcBorders>
              <w:top w:val="single" w:sz="4" w:space="0" w:color="auto"/>
            </w:tcBorders>
            <w:hideMark/>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 xml:space="preserve">zboża podstawowe </w:t>
            </w:r>
          </w:p>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 xml:space="preserve">z mieszankami zbożowymi </w:t>
            </w:r>
          </w:p>
        </w:tc>
        <w:tc>
          <w:tcPr>
            <w:tcW w:w="737" w:type="dxa"/>
            <w:tcBorders>
              <w:top w:val="single" w:sz="4" w:space="0" w:color="auto"/>
            </w:tcBorders>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25,1</w:t>
            </w:r>
          </w:p>
        </w:tc>
        <w:tc>
          <w:tcPr>
            <w:tcW w:w="737" w:type="dxa"/>
            <w:tcBorders>
              <w:top w:val="single" w:sz="4" w:space="0" w:color="auto"/>
            </w:tcBorders>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24,7</w:t>
            </w:r>
          </w:p>
        </w:tc>
        <w:tc>
          <w:tcPr>
            <w:tcW w:w="737" w:type="dxa"/>
            <w:tcBorders>
              <w:top w:val="single" w:sz="4" w:space="0" w:color="auto"/>
            </w:tcBorders>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25,3</w:t>
            </w:r>
          </w:p>
        </w:tc>
        <w:tc>
          <w:tcPr>
            <w:tcW w:w="737" w:type="dxa"/>
            <w:tcBorders>
              <w:top w:val="single" w:sz="4" w:space="0" w:color="auto"/>
            </w:tcBorders>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27,8</w:t>
            </w:r>
          </w:p>
        </w:tc>
        <w:tc>
          <w:tcPr>
            <w:tcW w:w="737" w:type="dxa"/>
            <w:tcBorders>
              <w:top w:val="single" w:sz="4" w:space="0" w:color="auto"/>
            </w:tcBorders>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22,8</w:t>
            </w:r>
          </w:p>
        </w:tc>
        <w:tc>
          <w:tcPr>
            <w:tcW w:w="737" w:type="dxa"/>
            <w:tcBorders>
              <w:top w:val="single" w:sz="4" w:space="0" w:color="auto"/>
            </w:tcBorders>
            <w:vAlign w:val="bottom"/>
          </w:tcPr>
          <w:p w:rsidR="00823CE5" w:rsidRPr="00EC2661" w:rsidRDefault="00823CE5" w:rsidP="00823CE5">
            <w:pPr>
              <w:spacing w:before="0" w:after="0"/>
              <w:jc w:val="right"/>
              <w:rPr>
                <w:rFonts w:cs="Arial"/>
                <w:b/>
                <w:sz w:val="16"/>
                <w:szCs w:val="16"/>
              </w:rPr>
            </w:pPr>
            <w:r w:rsidRPr="00EC2661">
              <w:rPr>
                <w:rFonts w:cs="Arial"/>
                <w:b/>
                <w:sz w:val="16"/>
                <w:szCs w:val="16"/>
              </w:rPr>
              <w:t>24,6</w:t>
            </w:r>
          </w:p>
        </w:tc>
        <w:tc>
          <w:tcPr>
            <w:tcW w:w="737" w:type="dxa"/>
            <w:tcBorders>
              <w:top w:val="single" w:sz="4" w:space="0" w:color="auto"/>
            </w:tcBorders>
            <w:vAlign w:val="bottom"/>
          </w:tcPr>
          <w:p w:rsidR="00823CE5" w:rsidRPr="00B34A92" w:rsidRDefault="00823CE5" w:rsidP="00823CE5">
            <w:pPr>
              <w:spacing w:before="0" w:after="0"/>
              <w:jc w:val="right"/>
              <w:rPr>
                <w:rFonts w:cs="Arial"/>
                <w:sz w:val="16"/>
                <w:szCs w:val="16"/>
              </w:rPr>
            </w:pPr>
            <w:r w:rsidRPr="00B34A92">
              <w:rPr>
                <w:rFonts w:cs="Arial"/>
                <w:sz w:val="16"/>
                <w:szCs w:val="16"/>
              </w:rPr>
              <w:t>108</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pszenica ozima</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8,5</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9,9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9,0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10,0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8,3</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9,1</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110</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pszenica jara</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1,1</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1,5</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1,6</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104</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żyto</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2,4</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109</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jęczmień ozimy</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0,6</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0,8</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0,9</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116</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Jęczmień jary</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2,4</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2,8</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2,3</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2,3</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103</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owies</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1,5</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1,4</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1,5</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1,2</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1,2</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103</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pszenżyto ozime</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4,2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4,7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4,5</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4,7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3,6</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3,9</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108</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pszenżyto jare</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0,4</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0,6</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0,5</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0,4</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0,5</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111</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mieszanki zbożowe ozime</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0,3</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0,3</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0,3</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0,2</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0,3</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117</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mieszanki zbożowe jare</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3,0</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1,9</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2,6</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2,3</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2,4</w:t>
            </w:r>
          </w:p>
        </w:tc>
        <w:tc>
          <w:tcPr>
            <w:tcW w:w="737" w:type="dxa"/>
            <w:vAlign w:val="bottom"/>
          </w:tcPr>
          <w:p w:rsidR="00823CE5" w:rsidRPr="00B34A92" w:rsidRDefault="00823CE5" w:rsidP="00823CE5">
            <w:pPr>
              <w:spacing w:before="0" w:after="0"/>
              <w:jc w:val="right"/>
              <w:rPr>
                <w:rFonts w:cs="Arial"/>
                <w:sz w:val="16"/>
                <w:szCs w:val="16"/>
              </w:rPr>
            </w:pPr>
            <w:r w:rsidRPr="00B34A92">
              <w:rPr>
                <w:rFonts w:cs="Arial"/>
                <w:sz w:val="16"/>
                <w:szCs w:val="16"/>
              </w:rPr>
              <w:t>105</w:t>
            </w:r>
          </w:p>
        </w:tc>
      </w:tr>
      <w:tr w:rsidR="00823CE5" w:rsidRPr="00B34A92" w:rsidTr="00FF1EFB">
        <w:trPr>
          <w:trHeight w:hRule="exact" w:val="227"/>
        </w:trPr>
        <w:tc>
          <w:tcPr>
            <w:tcW w:w="2268" w:type="dxa"/>
          </w:tcPr>
          <w:p w:rsidR="00823CE5" w:rsidRPr="00B34A92" w:rsidRDefault="00823CE5" w:rsidP="00823CE5">
            <w:pPr>
              <w:pStyle w:val="Tekstpodstawowywcity"/>
              <w:widowControl w:val="0"/>
              <w:tabs>
                <w:tab w:val="clear" w:pos="284"/>
              </w:tabs>
              <w:spacing w:line="240" w:lineRule="exact"/>
              <w:rPr>
                <w:rFonts w:ascii="Fira Sans" w:hAnsi="Fira Sans"/>
                <w:sz w:val="16"/>
                <w:szCs w:val="16"/>
              </w:rPr>
            </w:pPr>
            <w:r w:rsidRPr="00B34A92">
              <w:rPr>
                <w:rFonts w:ascii="Fira Sans" w:hAnsi="Fira Sans"/>
                <w:sz w:val="16"/>
                <w:szCs w:val="16"/>
              </w:rPr>
              <w:t>rzepak i rzepik ogółem</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2,7</w:t>
            </w:r>
          </w:p>
        </w:tc>
        <w:tc>
          <w:tcPr>
            <w:tcW w:w="737" w:type="dxa"/>
            <w:vAlign w:val="bottom"/>
          </w:tcPr>
          <w:p w:rsidR="00823CE5" w:rsidRPr="00B34A92" w:rsidRDefault="00823CE5" w:rsidP="00823CE5">
            <w:pPr>
              <w:pStyle w:val="Tekstpodstawowywcity"/>
              <w:widowControl w:val="0"/>
              <w:tabs>
                <w:tab w:val="clear" w:pos="284"/>
              </w:tabs>
              <w:spacing w:line="240" w:lineRule="exact"/>
              <w:jc w:val="right"/>
              <w:rPr>
                <w:rFonts w:ascii="Fira Sans" w:hAnsi="Fira Sans"/>
                <w:sz w:val="16"/>
                <w:szCs w:val="16"/>
              </w:rPr>
            </w:pPr>
            <w:r w:rsidRPr="00B34A92">
              <w:rPr>
                <w:rFonts w:ascii="Fira Sans" w:hAnsi="Fira Sans"/>
                <w:sz w:val="16"/>
                <w:szCs w:val="16"/>
              </w:rPr>
              <w:t>2,2</w:t>
            </w:r>
          </w:p>
        </w:tc>
        <w:tc>
          <w:tcPr>
            <w:tcW w:w="737" w:type="dxa"/>
            <w:vAlign w:val="bottom"/>
          </w:tcPr>
          <w:p w:rsidR="00823CE5" w:rsidRPr="00EC2661" w:rsidRDefault="00823CE5" w:rsidP="00823CE5">
            <w:pPr>
              <w:spacing w:before="0" w:after="0"/>
              <w:jc w:val="right"/>
              <w:rPr>
                <w:rFonts w:cs="Arial"/>
                <w:b/>
                <w:sz w:val="16"/>
                <w:szCs w:val="16"/>
              </w:rPr>
            </w:pPr>
            <w:r w:rsidRPr="00EC2661">
              <w:rPr>
                <w:rFonts w:cs="Arial"/>
                <w:b/>
                <w:sz w:val="16"/>
                <w:szCs w:val="16"/>
              </w:rPr>
              <w:t>2,3</w:t>
            </w:r>
          </w:p>
        </w:tc>
        <w:tc>
          <w:tcPr>
            <w:tcW w:w="737" w:type="dxa"/>
            <w:vAlign w:val="bottom"/>
          </w:tcPr>
          <w:p w:rsidR="00823CE5" w:rsidRPr="00B34A92" w:rsidRDefault="007C0E80" w:rsidP="00823CE5">
            <w:pPr>
              <w:spacing w:before="0" w:after="0"/>
              <w:jc w:val="right"/>
              <w:rPr>
                <w:rFonts w:cs="Arial"/>
                <w:sz w:val="16"/>
                <w:szCs w:val="16"/>
              </w:rPr>
            </w:pPr>
            <w:r>
              <w:rPr>
                <w:rFonts w:cs="Arial"/>
                <w:sz w:val="16"/>
                <w:szCs w:val="16"/>
              </w:rPr>
              <w:t>104</w:t>
            </w:r>
          </w:p>
        </w:tc>
      </w:tr>
    </w:tbl>
    <w:p w:rsidR="00EC2661" w:rsidRPr="00254980" w:rsidRDefault="00EC2661" w:rsidP="00EC2661">
      <w:pPr>
        <w:pStyle w:val="Tekstblokowy"/>
        <w:widowControl w:val="0"/>
        <w:spacing w:before="120" w:line="240" w:lineRule="auto"/>
        <w:ind w:left="0" w:right="0" w:firstLine="0"/>
        <w:jc w:val="left"/>
        <w:rPr>
          <w:rFonts w:ascii="Fira Sans" w:hAnsi="Fira Sans"/>
          <w:sz w:val="16"/>
          <w:szCs w:val="16"/>
        </w:rPr>
      </w:pPr>
      <w:r w:rsidRPr="00254980">
        <w:rPr>
          <w:rFonts w:ascii="Fira Sans" w:hAnsi="Fira Sans"/>
          <w:sz w:val="16"/>
          <w:szCs w:val="16"/>
        </w:rPr>
        <w:t>a) Wstępny szacunek zbiorów w 2019 r.</w:t>
      </w:r>
    </w:p>
    <w:p w:rsidR="00CC5370" w:rsidRPr="009E1CA4" w:rsidRDefault="00CC5370" w:rsidP="00CC5370">
      <w:pPr>
        <w:pStyle w:val="Tekstpodstawowy"/>
        <w:spacing w:before="120" w:after="0" w:line="240" w:lineRule="exact"/>
        <w:rPr>
          <w:rFonts w:ascii="Fira Sans" w:hAnsi="Fira Sans"/>
          <w:sz w:val="19"/>
          <w:szCs w:val="19"/>
        </w:rPr>
      </w:pPr>
      <w:r w:rsidRPr="00823CE5">
        <w:rPr>
          <w:b/>
          <w:noProof/>
          <w:spacing w:val="-2"/>
        </w:rPr>
        <w:lastRenderedPageBreak/>
        <mc:AlternateContent>
          <mc:Choice Requires="wps">
            <w:drawing>
              <wp:anchor distT="45720" distB="45720" distL="114300" distR="114300" simplePos="0" relativeHeight="251809792" behindDoc="1" locked="0" layoutInCell="1" allowOverlap="1" wp14:anchorId="654B670F" wp14:editId="18BDA688">
                <wp:simplePos x="0" y="0"/>
                <wp:positionH relativeFrom="page">
                  <wp:posOffset>5758815</wp:posOffset>
                </wp:positionH>
                <wp:positionV relativeFrom="paragraph">
                  <wp:posOffset>9525</wp:posOffset>
                </wp:positionV>
                <wp:extent cx="1658620" cy="1192530"/>
                <wp:effectExtent l="0" t="0" r="0" b="0"/>
                <wp:wrapTight wrapText="bothSides">
                  <wp:wrapPolygon edited="0">
                    <wp:start x="744" y="0"/>
                    <wp:lineTo x="744" y="21048"/>
                    <wp:lineTo x="20839" y="21048"/>
                    <wp:lineTo x="20839" y="0"/>
                    <wp:lineTo x="744" y="0"/>
                  </wp:wrapPolygon>
                </wp:wrapTight>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192530"/>
                        </a:xfrm>
                        <a:prstGeom prst="rect">
                          <a:avLst/>
                        </a:prstGeom>
                        <a:noFill/>
                        <a:ln w="9525">
                          <a:noFill/>
                          <a:miter lim="800000"/>
                          <a:headEnd/>
                          <a:tailEnd/>
                        </a:ln>
                      </wps:spPr>
                      <wps:txbx>
                        <w:txbxContent>
                          <w:p w:rsidR="00BD3FA4" w:rsidRPr="00074DD8" w:rsidRDefault="00BD3FA4" w:rsidP="00823CE5">
                            <w:pPr>
                              <w:pStyle w:val="tekstzboku"/>
                            </w:pPr>
                            <w:r w:rsidRPr="00FC157A">
                              <w:rPr>
                                <w:b/>
                                <w:sz w:val="19"/>
                                <w:szCs w:val="19"/>
                              </w:rPr>
                              <w:t>Zbiory zbóż jarych</w:t>
                            </w:r>
                            <w:r w:rsidRPr="00FC157A">
                              <w:rPr>
                                <w:sz w:val="19"/>
                                <w:szCs w:val="19"/>
                              </w:rPr>
                              <w:t xml:space="preserve"> łącznie z jarymi mieszankami zbo</w:t>
                            </w:r>
                            <w:r>
                              <w:rPr>
                                <w:sz w:val="19"/>
                                <w:szCs w:val="19"/>
                              </w:rPr>
                              <w:t>żowymi wstępnie wyszacowano na 8,1</w:t>
                            </w:r>
                            <w:r w:rsidRPr="00FC157A">
                              <w:rPr>
                                <w:sz w:val="19"/>
                                <w:szCs w:val="19"/>
                              </w:rPr>
                              <w:t> mln t,</w:t>
                            </w:r>
                            <w:r>
                              <w:rPr>
                                <w:sz w:val="19"/>
                                <w:szCs w:val="19"/>
                              </w:rPr>
                              <w:t xml:space="preserve"> tj. o 4% więcej niż w roku ubiegłym</w:t>
                            </w:r>
                          </w:p>
                          <w:p w:rsidR="00BD3FA4" w:rsidRPr="00074DD8" w:rsidRDefault="00BD3FA4" w:rsidP="00823CE5">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B670F" id="_x0000_s1029" type="#_x0000_t202" style="position:absolute;margin-left:453.45pt;margin-top:.75pt;width:130.6pt;height:93.9pt;z-index:-251506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" filled="f" stroked="f">
                <v:textbox>
                  <w:txbxContent>
                    <w:p w:rsidR="00BD3FA4" w:rsidRPr="00074DD8" w:rsidRDefault="00BD3FA4" w:rsidP="00823CE5">
                      <w:pPr>
                        <w:pStyle w:val="tekstzboku"/>
                      </w:pPr>
                      <w:r w:rsidRPr="00FC157A">
                        <w:rPr>
                          <w:b/>
                          <w:sz w:val="19"/>
                          <w:szCs w:val="19"/>
                        </w:rPr>
                        <w:t>Zbiory zbóż jarych</w:t>
                      </w:r>
                      <w:r w:rsidRPr="00FC157A">
                        <w:rPr>
                          <w:sz w:val="19"/>
                          <w:szCs w:val="19"/>
                        </w:rPr>
                        <w:t xml:space="preserve"> łącznie z jarymi mieszankami zbo</w:t>
                      </w:r>
                      <w:r>
                        <w:rPr>
                          <w:sz w:val="19"/>
                          <w:szCs w:val="19"/>
                        </w:rPr>
                        <w:t>żowymi wstępnie wyszacowano na 8,1</w:t>
                      </w:r>
                      <w:r w:rsidRPr="00FC157A">
                        <w:rPr>
                          <w:sz w:val="19"/>
                          <w:szCs w:val="19"/>
                        </w:rPr>
                        <w:t> mln t,</w:t>
                      </w:r>
                      <w:r>
                        <w:rPr>
                          <w:sz w:val="19"/>
                          <w:szCs w:val="19"/>
                        </w:rPr>
                        <w:t xml:space="preserve"> tj. o 4% więcej niż w roku ubiegłym</w:t>
                      </w:r>
                    </w:p>
                    <w:p w:rsidR="00BD3FA4" w:rsidRPr="00074DD8" w:rsidRDefault="00BD3FA4" w:rsidP="00823CE5">
                      <w:pPr>
                        <w:pStyle w:val="tekstzboku"/>
                      </w:pPr>
                    </w:p>
                  </w:txbxContent>
                </v:textbox>
                <w10:wrap type="tight" anchorx="page"/>
              </v:shape>
            </w:pict>
          </mc:Fallback>
        </mc:AlternateContent>
      </w:r>
      <w:r w:rsidRPr="009E1CA4">
        <w:rPr>
          <w:rFonts w:ascii="Fira Sans" w:hAnsi="Fira Sans"/>
          <w:b/>
          <w:sz w:val="19"/>
          <w:szCs w:val="19"/>
        </w:rPr>
        <w:t>Zbiory zbóż podstawowych z mieszankami zbożowymi ocenia się na 24,6 mln t,</w:t>
      </w:r>
      <w:r w:rsidRPr="009E1CA4">
        <w:rPr>
          <w:rFonts w:ascii="Fira Sans" w:hAnsi="Fira Sans"/>
          <w:sz w:val="19"/>
          <w:szCs w:val="19"/>
        </w:rPr>
        <w:t xml:space="preserve"> tj. o 1,8 mln t (o 8%) więcej w porównaniu do zbiorów ubiegłorocznych.</w:t>
      </w:r>
    </w:p>
    <w:p w:rsidR="00CC5370" w:rsidRPr="00B9271D" w:rsidRDefault="00CC5370" w:rsidP="00CC5370">
      <w:pPr>
        <w:pStyle w:val="Tekstpodstawowy"/>
        <w:spacing w:before="120" w:after="0" w:line="240" w:lineRule="exact"/>
        <w:rPr>
          <w:rFonts w:ascii="Fira Sans" w:hAnsi="Fira Sans"/>
          <w:sz w:val="19"/>
          <w:szCs w:val="19"/>
        </w:rPr>
      </w:pPr>
      <w:r w:rsidRPr="00B9271D">
        <w:rPr>
          <w:rFonts w:ascii="Fira Sans" w:hAnsi="Fira Sans"/>
          <w:b/>
          <w:sz w:val="19"/>
          <w:szCs w:val="19"/>
        </w:rPr>
        <w:t>Zbiory zbóż ozimych</w:t>
      </w:r>
      <w:r w:rsidRPr="00B9271D">
        <w:rPr>
          <w:rFonts w:ascii="Fira Sans" w:hAnsi="Fira Sans"/>
          <w:sz w:val="19"/>
          <w:szCs w:val="19"/>
        </w:rPr>
        <w:t xml:space="preserve"> wstępnie wyszacowano na 16,5</w:t>
      </w:r>
      <w:r>
        <w:rPr>
          <w:rFonts w:ascii="Fira Sans" w:hAnsi="Fira Sans"/>
          <w:sz w:val="19"/>
          <w:szCs w:val="19"/>
        </w:rPr>
        <w:t xml:space="preserve"> mln t,</w:t>
      </w:r>
      <w:r w:rsidRPr="00823CE5">
        <w:rPr>
          <w:rFonts w:ascii="Fira Sans" w:hAnsi="Fira Sans"/>
          <w:sz w:val="19"/>
          <w:szCs w:val="19"/>
        </w:rPr>
        <w:t xml:space="preserve"> </w:t>
      </w:r>
      <w:r>
        <w:rPr>
          <w:rFonts w:ascii="Fira Sans" w:hAnsi="Fira Sans"/>
          <w:sz w:val="19"/>
          <w:szCs w:val="19"/>
        </w:rPr>
        <w:t>tj. o 1,5 mln t (o 10</w:t>
      </w:r>
      <w:r w:rsidRPr="00B9271D">
        <w:rPr>
          <w:rFonts w:ascii="Fira Sans" w:hAnsi="Fira Sans"/>
          <w:sz w:val="19"/>
          <w:szCs w:val="19"/>
        </w:rPr>
        <w:t>%) więc</w:t>
      </w:r>
      <w:r>
        <w:rPr>
          <w:rFonts w:ascii="Fira Sans" w:hAnsi="Fira Sans"/>
          <w:sz w:val="19"/>
          <w:szCs w:val="19"/>
        </w:rPr>
        <w:t>ej od zbiorów</w:t>
      </w:r>
      <w:r w:rsidRPr="00B9271D">
        <w:rPr>
          <w:rFonts w:ascii="Fira Sans" w:hAnsi="Fira Sans"/>
          <w:sz w:val="19"/>
          <w:szCs w:val="19"/>
        </w:rPr>
        <w:t xml:space="preserve"> z roku ubiegłego.</w:t>
      </w:r>
    </w:p>
    <w:p w:rsidR="00342FD4" w:rsidRPr="00254980" w:rsidRDefault="00CC5370" w:rsidP="00254980">
      <w:pPr>
        <w:pStyle w:val="Tekstpodstawowy"/>
        <w:spacing w:before="120" w:after="0" w:line="240" w:lineRule="exact"/>
        <w:rPr>
          <w:rFonts w:ascii="Fira Sans" w:hAnsi="Fira Sans"/>
          <w:sz w:val="19"/>
          <w:szCs w:val="19"/>
        </w:rPr>
      </w:pPr>
      <w:r w:rsidRPr="00C82DF8">
        <w:rPr>
          <w:rFonts w:ascii="Fira Sans" w:hAnsi="Fira Sans"/>
          <w:b/>
          <w:sz w:val="19"/>
          <w:szCs w:val="19"/>
        </w:rPr>
        <w:t>Zbiory zbóż jarych</w:t>
      </w:r>
      <w:r w:rsidRPr="00C82DF8">
        <w:rPr>
          <w:rFonts w:ascii="Fira Sans" w:hAnsi="Fira Sans"/>
          <w:sz w:val="19"/>
          <w:szCs w:val="19"/>
        </w:rPr>
        <w:t xml:space="preserve"> łącznie z jarymi mieszankami zbożowymi wstępnie wyszacowano na 8,1 mln t, </w:t>
      </w:r>
      <w:r>
        <w:rPr>
          <w:rFonts w:ascii="Fira Sans" w:hAnsi="Fira Sans"/>
          <w:sz w:val="19"/>
          <w:szCs w:val="19"/>
        </w:rPr>
        <w:t>tj. o 0,3 mln t (o 4</w:t>
      </w:r>
      <w:r w:rsidRPr="00B9271D">
        <w:rPr>
          <w:rFonts w:ascii="Fira Sans" w:hAnsi="Fira Sans"/>
          <w:sz w:val="19"/>
          <w:szCs w:val="19"/>
        </w:rPr>
        <w:t>%) więc</w:t>
      </w:r>
      <w:r>
        <w:rPr>
          <w:rFonts w:ascii="Fira Sans" w:hAnsi="Fira Sans"/>
          <w:sz w:val="19"/>
          <w:szCs w:val="19"/>
        </w:rPr>
        <w:t>ej od zbiorów</w:t>
      </w:r>
      <w:r w:rsidRPr="00B9271D">
        <w:rPr>
          <w:rFonts w:ascii="Fira Sans" w:hAnsi="Fira Sans"/>
          <w:sz w:val="19"/>
          <w:szCs w:val="19"/>
        </w:rPr>
        <w:t xml:space="preserve"> z roku ubiegłego.</w:t>
      </w:r>
    </w:p>
    <w:p w:rsidR="004309A6" w:rsidRDefault="004309A6" w:rsidP="00FF1EFB">
      <w:pPr>
        <w:pStyle w:val="Tekstpodstawowy"/>
        <w:spacing w:after="0" w:line="240" w:lineRule="exact"/>
        <w:rPr>
          <w:rFonts w:ascii="Fira Sans" w:hAnsi="Fira Sans"/>
          <w:b/>
          <w:sz w:val="19"/>
          <w:szCs w:val="19"/>
        </w:rPr>
      </w:pPr>
    </w:p>
    <w:p w:rsidR="00F92569" w:rsidRDefault="00FC157A"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Rzepak i rzepik</w:t>
      </w:r>
    </w:p>
    <w:p w:rsidR="00043CEA" w:rsidRPr="0089268E" w:rsidRDefault="00043CEA" w:rsidP="0089268E">
      <w:pPr>
        <w:pStyle w:val="Tekstpodstawowy"/>
        <w:widowControl w:val="0"/>
        <w:spacing w:after="0"/>
        <w:rPr>
          <w:rFonts w:ascii="Fira Sans" w:hAnsi="Fira Sans"/>
          <w:b/>
          <w:color w:val="002777"/>
          <w:sz w:val="12"/>
          <w:szCs w:val="12"/>
        </w:rPr>
      </w:pPr>
    </w:p>
    <w:p w:rsidR="00F92569" w:rsidRPr="00CB4A36" w:rsidRDefault="00CF73B2" w:rsidP="0089268E">
      <w:pPr>
        <w:pStyle w:val="Akapitzlist"/>
        <w:spacing w:before="0"/>
        <w:ind w:left="0"/>
        <w:rPr>
          <w:szCs w:val="19"/>
        </w:rPr>
      </w:pPr>
      <w:r w:rsidRPr="00B555EA">
        <w:rPr>
          <w:b/>
          <w:noProof/>
          <w:spacing w:val="-2"/>
          <w:lang w:eastAsia="pl-PL"/>
        </w:rPr>
        <mc:AlternateContent>
          <mc:Choice Requires="wps">
            <w:drawing>
              <wp:anchor distT="45720" distB="45720" distL="114300" distR="114300" simplePos="0" relativeHeight="251795456" behindDoc="1" locked="0" layoutInCell="1" allowOverlap="1" wp14:anchorId="43D431BD" wp14:editId="3E84FA66">
                <wp:simplePos x="0" y="0"/>
                <wp:positionH relativeFrom="page">
                  <wp:posOffset>5786478</wp:posOffset>
                </wp:positionH>
                <wp:positionV relativeFrom="paragraph">
                  <wp:posOffset>754049</wp:posOffset>
                </wp:positionV>
                <wp:extent cx="1658620" cy="971550"/>
                <wp:effectExtent l="0" t="0" r="0" b="0"/>
                <wp:wrapTight wrapText="bothSides">
                  <wp:wrapPolygon edited="0">
                    <wp:start x="744" y="0"/>
                    <wp:lineTo x="744" y="21176"/>
                    <wp:lineTo x="20839" y="21176"/>
                    <wp:lineTo x="20839" y="0"/>
                    <wp:lineTo x="744"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71550"/>
                        </a:xfrm>
                        <a:prstGeom prst="rect">
                          <a:avLst/>
                        </a:prstGeom>
                        <a:noFill/>
                        <a:ln w="9525">
                          <a:noFill/>
                          <a:miter lim="800000"/>
                          <a:headEnd/>
                          <a:tailEnd/>
                        </a:ln>
                      </wps:spPr>
                      <wps:txbx>
                        <w:txbxContent>
                          <w:p w:rsidR="00BD3FA4" w:rsidRPr="00FE5517" w:rsidRDefault="00BD3FA4" w:rsidP="00FE5517">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2,3 mln t, tj. o około 4% więc</w:t>
                            </w:r>
                            <w:r w:rsidRPr="00D07279">
                              <w:rPr>
                                <w:sz w:val="19"/>
                                <w:szCs w:val="19"/>
                              </w:rPr>
                              <w:t xml:space="preserve">ej od </w:t>
                            </w:r>
                            <w:r>
                              <w:rPr>
                                <w:sz w:val="19"/>
                                <w:szCs w:val="19"/>
                              </w:rPr>
                              <w:t>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431BD" id="_x0000_s1030" type="#_x0000_t202" style="position:absolute;margin-left:455.65pt;margin-top:59.35pt;width:130.6pt;height:76.5pt;z-index:-251521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" filled="f" stroked="f">
                <v:textbox>
                  <w:txbxContent>
                    <w:p w:rsidR="00BD3FA4" w:rsidRPr="00FE5517" w:rsidRDefault="00BD3FA4" w:rsidP="00FE5517">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2,3 mln t, tj. o około 4% więc</w:t>
                      </w:r>
                      <w:r w:rsidRPr="00D07279">
                        <w:rPr>
                          <w:sz w:val="19"/>
                          <w:szCs w:val="19"/>
                        </w:rPr>
                        <w:t xml:space="preserve">ej od </w:t>
                      </w:r>
                      <w:r>
                        <w:rPr>
                          <w:sz w:val="19"/>
                          <w:szCs w:val="19"/>
                        </w:rPr>
                        <w:t>ubiegłorocznych</w:t>
                      </w:r>
                    </w:p>
                  </w:txbxContent>
                </v:textbox>
                <w10:wrap type="tight" anchorx="page"/>
              </v:shape>
            </w:pict>
          </mc:Fallback>
        </mc:AlternateContent>
      </w:r>
      <w:r w:rsidR="009F704B">
        <w:rPr>
          <w:szCs w:val="19"/>
        </w:rPr>
        <w:t>Rozpoczęte</w:t>
      </w:r>
      <w:r w:rsidR="009F704B" w:rsidRPr="008B1878">
        <w:rPr>
          <w:szCs w:val="19"/>
        </w:rPr>
        <w:t xml:space="preserve"> </w:t>
      </w:r>
      <w:r w:rsidR="009F704B">
        <w:rPr>
          <w:szCs w:val="19"/>
        </w:rPr>
        <w:t>w</w:t>
      </w:r>
      <w:r w:rsidR="00F92569" w:rsidRPr="008B1878">
        <w:rPr>
          <w:szCs w:val="19"/>
        </w:rPr>
        <w:t xml:space="preserve"> drugiej dekadzie sierpnia </w:t>
      </w:r>
      <w:r w:rsidR="00B555EA">
        <w:rPr>
          <w:szCs w:val="19"/>
        </w:rPr>
        <w:t xml:space="preserve">2018 </w:t>
      </w:r>
      <w:r w:rsidR="00F92569" w:rsidRPr="008B1878">
        <w:rPr>
          <w:szCs w:val="19"/>
        </w:rPr>
        <w:t>siewy rzepaku o</w:t>
      </w:r>
      <w:r w:rsidR="00F64D93" w:rsidRPr="008B1878">
        <w:rPr>
          <w:szCs w:val="19"/>
        </w:rPr>
        <w:t>zimeg</w:t>
      </w:r>
      <w:r w:rsidR="009F704B">
        <w:rPr>
          <w:szCs w:val="19"/>
        </w:rPr>
        <w:t xml:space="preserve">o </w:t>
      </w:r>
      <w:r w:rsidR="00F64D93" w:rsidRPr="008B1878">
        <w:rPr>
          <w:szCs w:val="19"/>
        </w:rPr>
        <w:t>zakończono w pierwszej dekadzie</w:t>
      </w:r>
      <w:r w:rsidR="00F92569" w:rsidRPr="008B1878">
        <w:rPr>
          <w:szCs w:val="19"/>
        </w:rPr>
        <w:t xml:space="preserve"> września. Ni</w:t>
      </w:r>
      <w:r w:rsidR="008B1878" w:rsidRPr="008B1878">
        <w:rPr>
          <w:szCs w:val="19"/>
        </w:rPr>
        <w:t>edobór wilgoci w glebie</w:t>
      </w:r>
      <w:r w:rsidR="00F92569" w:rsidRPr="008B1878">
        <w:rPr>
          <w:szCs w:val="19"/>
        </w:rPr>
        <w:t xml:space="preserve"> s</w:t>
      </w:r>
      <w:r w:rsidR="00093DBD">
        <w:rPr>
          <w:szCs w:val="19"/>
        </w:rPr>
        <w:t>twarzał niekorzystne warunki siewu,</w:t>
      </w:r>
      <w:r w:rsidR="00F92569" w:rsidRPr="008B1878">
        <w:rPr>
          <w:szCs w:val="19"/>
        </w:rPr>
        <w:t xml:space="preserve"> kiełkowania </w:t>
      </w:r>
      <w:r w:rsidR="00F96034">
        <w:rPr>
          <w:szCs w:val="19"/>
        </w:rPr>
        <w:t>nasion</w:t>
      </w:r>
      <w:r w:rsidR="00E74E49">
        <w:rPr>
          <w:szCs w:val="19"/>
        </w:rPr>
        <w:t xml:space="preserve"> i wschodów roślin</w:t>
      </w:r>
      <w:r w:rsidR="00F92569" w:rsidRPr="008B1878">
        <w:rPr>
          <w:szCs w:val="19"/>
        </w:rPr>
        <w:t xml:space="preserve">. </w:t>
      </w:r>
      <w:r w:rsidR="008B1878" w:rsidRPr="008B1878">
        <w:rPr>
          <w:szCs w:val="19"/>
        </w:rPr>
        <w:t>Ciepłe dni</w:t>
      </w:r>
      <w:r w:rsidR="00F92569" w:rsidRPr="008B1878">
        <w:rPr>
          <w:szCs w:val="19"/>
        </w:rPr>
        <w:t xml:space="preserve"> w październiku </w:t>
      </w:r>
      <w:r w:rsidR="008B1878" w:rsidRPr="008B1878">
        <w:rPr>
          <w:szCs w:val="19"/>
        </w:rPr>
        <w:t>z opadami</w:t>
      </w:r>
      <w:r w:rsidR="00F92569" w:rsidRPr="008B1878">
        <w:rPr>
          <w:szCs w:val="19"/>
        </w:rPr>
        <w:t xml:space="preserve"> deszczu poprawiły stan plantacji i miały korzystny wpływ na rozwój roślin rzepaku. </w:t>
      </w:r>
      <w:r w:rsidR="00E74E49" w:rsidRPr="00CB4A36">
        <w:rPr>
          <w:szCs w:val="19"/>
        </w:rPr>
        <w:t xml:space="preserve">Dodatnia temperatura powietrza w listopadzie podtrzymywała wegetację i stwarzała dobre warunki dla wzrostu i rozwoju </w:t>
      </w:r>
      <w:r w:rsidR="00093DBD">
        <w:rPr>
          <w:szCs w:val="19"/>
        </w:rPr>
        <w:t>roślin</w:t>
      </w:r>
      <w:r w:rsidR="00E74E49" w:rsidRPr="00CB4A36">
        <w:rPr>
          <w:szCs w:val="19"/>
        </w:rPr>
        <w:t xml:space="preserve">. </w:t>
      </w:r>
      <w:r w:rsidR="00F92569" w:rsidRPr="008B1878">
        <w:rPr>
          <w:szCs w:val="19"/>
        </w:rPr>
        <w:t>Rośliny przed wejściem w stan zimowego sp</w:t>
      </w:r>
      <w:r w:rsidR="00E74E49">
        <w:rPr>
          <w:szCs w:val="19"/>
        </w:rPr>
        <w:t>oczynku były dobrze wyrośnięte,</w:t>
      </w:r>
      <w:r w:rsidR="00F92569" w:rsidRPr="008B1878">
        <w:rPr>
          <w:szCs w:val="19"/>
        </w:rPr>
        <w:t xml:space="preserve"> rozkrzewione</w:t>
      </w:r>
      <w:r w:rsidR="00E74E49">
        <w:rPr>
          <w:szCs w:val="19"/>
        </w:rPr>
        <w:t xml:space="preserve"> i zahartowane</w:t>
      </w:r>
      <w:r w:rsidR="00F92569" w:rsidRPr="008B1878">
        <w:rPr>
          <w:szCs w:val="19"/>
        </w:rPr>
        <w:t xml:space="preserve">. </w:t>
      </w:r>
      <w:r w:rsidR="008B1878" w:rsidRPr="008B1878">
        <w:rPr>
          <w:szCs w:val="19"/>
        </w:rPr>
        <w:t>Zima nie spowodowała większych strat w zasiewach rzepaku. Rzepak ozimy przezimował lepiej niż w roku poprzednim. Łąc</w:t>
      </w:r>
      <w:r w:rsidR="009F704B">
        <w:rPr>
          <w:szCs w:val="19"/>
        </w:rPr>
        <w:t>znie na obszarze całego kraju</w:t>
      </w:r>
      <w:r w:rsidR="008B1878" w:rsidRPr="008B1878">
        <w:rPr>
          <w:szCs w:val="19"/>
        </w:rPr>
        <w:t xml:space="preserve"> zaoran</w:t>
      </w:r>
      <w:r w:rsidR="009F704B">
        <w:rPr>
          <w:szCs w:val="19"/>
        </w:rPr>
        <w:t>o jedynie ok. </w:t>
      </w:r>
      <w:r w:rsidR="00644BAF">
        <w:rPr>
          <w:szCs w:val="19"/>
        </w:rPr>
        <w:t>0,9%</w:t>
      </w:r>
      <w:r w:rsidR="008B1878" w:rsidRPr="008B1878">
        <w:rPr>
          <w:szCs w:val="19"/>
        </w:rPr>
        <w:t xml:space="preserve"> powierzchni zasianej jesienią, a  stan plantacji rzepaku ozimego który pozostawiono pod teg</w:t>
      </w:r>
      <w:r w:rsidR="00644BAF">
        <w:rPr>
          <w:szCs w:val="19"/>
        </w:rPr>
        <w:t>oroczne zbiory oceniano</w:t>
      </w:r>
      <w:r w:rsidR="008B1878" w:rsidRPr="008B1878">
        <w:rPr>
          <w:szCs w:val="19"/>
        </w:rPr>
        <w:t xml:space="preserve"> lepiej niż przed rokiem.</w:t>
      </w:r>
      <w:r w:rsidR="008B1878" w:rsidRPr="00CB4A36">
        <w:rPr>
          <w:szCs w:val="19"/>
        </w:rPr>
        <w:t xml:space="preserve"> </w:t>
      </w:r>
      <w:r w:rsidR="00F92569" w:rsidRPr="00CB4A36">
        <w:rPr>
          <w:szCs w:val="19"/>
        </w:rPr>
        <w:t>Wegetacja rzepaku wiosną przeb</w:t>
      </w:r>
      <w:r w:rsidR="00644BAF">
        <w:rPr>
          <w:szCs w:val="19"/>
        </w:rPr>
        <w:t>iegała na ogół bez zakłóceń, jednak</w:t>
      </w:r>
      <w:r w:rsidR="00F92569" w:rsidRPr="00CB4A36">
        <w:rPr>
          <w:szCs w:val="19"/>
        </w:rPr>
        <w:t xml:space="preserve"> ilość opadów w wielu rejonach kraju była niedostateczna. </w:t>
      </w:r>
      <w:r w:rsidR="007A0392" w:rsidRPr="00CB4A36">
        <w:rPr>
          <w:szCs w:val="19"/>
        </w:rPr>
        <w:t xml:space="preserve">Deficyt wody w kwietniu i </w:t>
      </w:r>
      <w:r w:rsidR="00F96034">
        <w:rPr>
          <w:szCs w:val="19"/>
        </w:rPr>
        <w:t xml:space="preserve">w </w:t>
      </w:r>
      <w:r w:rsidR="007A0392" w:rsidRPr="00CB4A36">
        <w:rPr>
          <w:szCs w:val="19"/>
        </w:rPr>
        <w:t>maju spowodował</w:t>
      </w:r>
      <w:r w:rsidR="00E74E49" w:rsidRPr="00CB4A36">
        <w:rPr>
          <w:szCs w:val="19"/>
        </w:rPr>
        <w:t>, że n</w:t>
      </w:r>
      <w:r w:rsidR="007A0392" w:rsidRPr="00CB4A36">
        <w:rPr>
          <w:szCs w:val="19"/>
        </w:rPr>
        <w:t xml:space="preserve">a wielu plantacjach rośliny są wiotkie, słabo rozgałęzione, a w górnej części pędu niekiedy nie zawiązały łuszczyn. </w:t>
      </w:r>
      <w:r w:rsidR="008120F5">
        <w:rPr>
          <w:szCs w:val="19"/>
        </w:rPr>
        <w:t>Poziom zaolejenia nasion</w:t>
      </w:r>
      <w:r w:rsidR="004D3400">
        <w:rPr>
          <w:szCs w:val="19"/>
        </w:rPr>
        <w:t xml:space="preserve"> jest niższy niż w</w:t>
      </w:r>
      <w:r w:rsidR="00644BAF">
        <w:rPr>
          <w:szCs w:val="19"/>
        </w:rPr>
        <w:t xml:space="preserve"> roku</w:t>
      </w:r>
      <w:r w:rsidR="004D3400">
        <w:rPr>
          <w:szCs w:val="19"/>
        </w:rPr>
        <w:t xml:space="preserve"> poprzednim. </w:t>
      </w:r>
      <w:r w:rsidR="00F92569" w:rsidRPr="00CB4A36">
        <w:rPr>
          <w:szCs w:val="19"/>
        </w:rPr>
        <w:t xml:space="preserve">Ocenia się, że </w:t>
      </w:r>
      <w:r w:rsidR="00E74E49" w:rsidRPr="00CB4A36">
        <w:rPr>
          <w:szCs w:val="19"/>
        </w:rPr>
        <w:t>plony rzepaku</w:t>
      </w:r>
      <w:r w:rsidR="00CB4A36" w:rsidRPr="00CB4A36">
        <w:rPr>
          <w:szCs w:val="19"/>
        </w:rPr>
        <w:t>, pomimo wiosennego deficytu opadów</w:t>
      </w:r>
      <w:r w:rsidR="00E74E49" w:rsidRPr="00CB4A36">
        <w:rPr>
          <w:szCs w:val="19"/>
        </w:rPr>
        <w:t xml:space="preserve"> mogą być nieco wyższe od</w:t>
      </w:r>
      <w:r w:rsidR="00F92569" w:rsidRPr="00CB4A36">
        <w:rPr>
          <w:szCs w:val="19"/>
        </w:rPr>
        <w:t xml:space="preserve"> ubiegłorocznych.</w:t>
      </w:r>
    </w:p>
    <w:p w:rsidR="00F92569" w:rsidRPr="00CB4A36" w:rsidRDefault="00F92569" w:rsidP="00CC5370">
      <w:pPr>
        <w:pStyle w:val="Akapitzlist"/>
        <w:ind w:left="0"/>
        <w:rPr>
          <w:szCs w:val="19"/>
        </w:rPr>
      </w:pPr>
      <w:r w:rsidRPr="00CB4A36">
        <w:rPr>
          <w:szCs w:val="19"/>
        </w:rPr>
        <w:t>Szacuje się, że powierzchnia uprawy rzepaku i rzepiku w bieżącym roku zmniejszyła się w porówna</w:t>
      </w:r>
      <w:r w:rsidR="00572A0C">
        <w:rPr>
          <w:szCs w:val="19"/>
        </w:rPr>
        <w:t>niu do roku ubiegłego o około 3</w:t>
      </w:r>
      <w:r w:rsidRPr="00CB4A36">
        <w:rPr>
          <w:szCs w:val="19"/>
        </w:rPr>
        <w:t>% i wynosi około 0,8 mln ha. Zbiory rzepaku i rze</w:t>
      </w:r>
      <w:r w:rsidR="00572A0C">
        <w:rPr>
          <w:szCs w:val="19"/>
        </w:rPr>
        <w:t>piku wstępnie oszacowano na 2,3</w:t>
      </w:r>
      <w:r w:rsidR="007C0E80">
        <w:rPr>
          <w:szCs w:val="19"/>
        </w:rPr>
        <w:t xml:space="preserve"> mln t, tj. o około 4</w:t>
      </w:r>
      <w:r w:rsidR="00572A0C">
        <w:rPr>
          <w:szCs w:val="19"/>
        </w:rPr>
        <w:t>% więc</w:t>
      </w:r>
      <w:r w:rsidR="009E685B">
        <w:rPr>
          <w:szCs w:val="19"/>
        </w:rPr>
        <w:t>ej od ubiegłorocznych, ale przewiduje się pogorszenie jakości.</w:t>
      </w:r>
    </w:p>
    <w:p w:rsidR="00254980" w:rsidRDefault="00254980" w:rsidP="002267E7">
      <w:pPr>
        <w:pStyle w:val="Tekstpodstawowy"/>
        <w:widowControl w:val="0"/>
        <w:spacing w:before="240" w:after="0"/>
        <w:rPr>
          <w:rFonts w:ascii="Fira Sans" w:hAnsi="Fira Sans"/>
          <w:b/>
          <w:color w:val="002777"/>
          <w:sz w:val="19"/>
          <w:szCs w:val="19"/>
        </w:rPr>
      </w:pPr>
    </w:p>
    <w:p w:rsidR="00FC157A" w:rsidRPr="00CC5370" w:rsidRDefault="00FC157A"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Stan plantacji upraw okopowych</w:t>
      </w:r>
    </w:p>
    <w:p w:rsidR="00FC157A" w:rsidRDefault="00FC157A"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Ziemniaki</w:t>
      </w:r>
    </w:p>
    <w:p w:rsidR="00043CEA" w:rsidRPr="0089268E" w:rsidRDefault="00043CEA" w:rsidP="0089268E">
      <w:pPr>
        <w:pStyle w:val="Tekstpodstawowy"/>
        <w:widowControl w:val="0"/>
        <w:spacing w:after="0"/>
        <w:rPr>
          <w:rFonts w:ascii="Fira Sans" w:hAnsi="Fira Sans"/>
          <w:b/>
          <w:color w:val="002777"/>
          <w:sz w:val="12"/>
          <w:szCs w:val="12"/>
        </w:rPr>
      </w:pPr>
    </w:p>
    <w:p w:rsidR="003C7FFA" w:rsidRPr="00F509D7" w:rsidRDefault="003C7FFA" w:rsidP="00CC5370">
      <w:pPr>
        <w:pStyle w:val="Akapitzlist"/>
        <w:widowControl w:val="0"/>
        <w:spacing w:before="0" w:after="0"/>
        <w:ind w:left="0"/>
        <w:rPr>
          <w:szCs w:val="19"/>
        </w:rPr>
      </w:pPr>
      <w:r w:rsidRPr="00BC634A">
        <w:rPr>
          <w:szCs w:val="19"/>
        </w:rPr>
        <w:t>W bieżącym roku sadzenie ziemniaków przeznaczonych na wczesny zbiór rejonami rozpoczęto w marcu. Większość plantacji (przeznaczonych na późniejszy zbiór) zostało zasadzonych w drugiej połowie kw</w:t>
      </w:r>
      <w:r>
        <w:rPr>
          <w:szCs w:val="19"/>
        </w:rPr>
        <w:t>ietnia</w:t>
      </w:r>
      <w:r w:rsidRPr="00BC634A">
        <w:rPr>
          <w:szCs w:val="19"/>
        </w:rPr>
        <w:t>.</w:t>
      </w:r>
      <w:r>
        <w:rPr>
          <w:szCs w:val="19"/>
        </w:rPr>
        <w:t xml:space="preserve"> Chłodna i bezdeszczowa pogoda w pierwszej połowie maja wydłużyła czas wschodów roślin. Opady deszczu w drugiej poł</w:t>
      </w:r>
      <w:r w:rsidR="00B0608D">
        <w:rPr>
          <w:szCs w:val="19"/>
        </w:rPr>
        <w:t>owie maja korzystnie wpłynęły na</w:t>
      </w:r>
      <w:r>
        <w:rPr>
          <w:szCs w:val="19"/>
        </w:rPr>
        <w:t xml:space="preserve"> wzrost roślin.</w:t>
      </w:r>
      <w:r w:rsidRPr="00F509D7">
        <w:rPr>
          <w:szCs w:val="19"/>
        </w:rPr>
        <w:t xml:space="preserve"> </w:t>
      </w:r>
      <w:r w:rsidR="00F7300F">
        <w:rPr>
          <w:szCs w:val="19"/>
        </w:rPr>
        <w:t>Bardzo wysoka temperatura powietrza w czerwcu, przy jednoczesnym braku opadów</w:t>
      </w:r>
      <w:r w:rsidR="00B0608D">
        <w:rPr>
          <w:szCs w:val="19"/>
        </w:rPr>
        <w:t xml:space="preserve"> przypadały</w:t>
      </w:r>
      <w:r w:rsidR="00F7300F">
        <w:rPr>
          <w:szCs w:val="19"/>
        </w:rPr>
        <w:t xml:space="preserve"> na okres największego zapotrzebowani</w:t>
      </w:r>
      <w:r w:rsidR="00B0608D">
        <w:rPr>
          <w:szCs w:val="19"/>
        </w:rPr>
        <w:t>a roślin ziemniaka</w:t>
      </w:r>
      <w:r w:rsidR="00F7300F">
        <w:rPr>
          <w:szCs w:val="19"/>
        </w:rPr>
        <w:t xml:space="preserve"> w wodę</w:t>
      </w:r>
      <w:r w:rsidR="00B0608D">
        <w:rPr>
          <w:szCs w:val="19"/>
        </w:rPr>
        <w:t xml:space="preserve"> i </w:t>
      </w:r>
      <w:r w:rsidR="00F7300F">
        <w:rPr>
          <w:szCs w:val="19"/>
        </w:rPr>
        <w:t>znacząco ograniczyły</w:t>
      </w:r>
      <w:r w:rsidR="00B0608D">
        <w:rPr>
          <w:szCs w:val="19"/>
        </w:rPr>
        <w:t xml:space="preserve"> ich potencjał plonotwórczy</w:t>
      </w:r>
      <w:r w:rsidR="00F7300F">
        <w:rPr>
          <w:szCs w:val="19"/>
        </w:rPr>
        <w:t>.</w:t>
      </w:r>
      <w:r w:rsidR="00F7300F" w:rsidRPr="00F7300F">
        <w:rPr>
          <w:szCs w:val="19"/>
        </w:rPr>
        <w:t xml:space="preserve"> </w:t>
      </w:r>
      <w:r w:rsidR="00F7300F">
        <w:rPr>
          <w:szCs w:val="19"/>
        </w:rPr>
        <w:t>Na przeważającym obszarze kraju, na wielu plantacjach ziemniaki zawiązały małą ilość bulw.</w:t>
      </w:r>
      <w:r w:rsidRPr="00F509D7">
        <w:rPr>
          <w:szCs w:val="19"/>
        </w:rPr>
        <w:t xml:space="preserve"> Występujące w lipcu opady deszczu poprawiły nieco stan niektórych plantacji ziemniaków, zwłaszcza odmian pó</w:t>
      </w:r>
      <w:r w:rsidR="00B54673" w:rsidRPr="00F509D7">
        <w:rPr>
          <w:szCs w:val="19"/>
        </w:rPr>
        <w:t>źniejszych, jednak</w:t>
      </w:r>
      <w:r w:rsidRPr="00F509D7">
        <w:rPr>
          <w:szCs w:val="19"/>
        </w:rPr>
        <w:t xml:space="preserve"> nie zabezpieczają odpowiedniej</w:t>
      </w:r>
      <w:r w:rsidR="00B0608D" w:rsidRPr="00F509D7">
        <w:rPr>
          <w:szCs w:val="19"/>
        </w:rPr>
        <w:t xml:space="preserve"> ilości</w:t>
      </w:r>
      <w:r w:rsidRPr="00F509D7">
        <w:rPr>
          <w:szCs w:val="19"/>
        </w:rPr>
        <w:t xml:space="preserve"> wody do wzrostu bulw. </w:t>
      </w:r>
      <w:r w:rsidR="00B54673" w:rsidRPr="00F509D7">
        <w:rPr>
          <w:szCs w:val="19"/>
        </w:rPr>
        <w:t xml:space="preserve">W wyniku lipcowych opadów wystąpiło zagrożenie porażenia plantacji zarazą ziemniaka. </w:t>
      </w:r>
      <w:r w:rsidRPr="00F509D7">
        <w:rPr>
          <w:szCs w:val="19"/>
        </w:rPr>
        <w:t>Ocenia się, że w bieżącym roku powierzchnia upra</w:t>
      </w:r>
      <w:r w:rsidR="004D5847">
        <w:rPr>
          <w:szCs w:val="19"/>
        </w:rPr>
        <w:t>wy ziemniaków będzie nieco wyższa od ubiegłorocznej i wyniesie ponad</w:t>
      </w:r>
      <w:r w:rsidRPr="00F509D7">
        <w:rPr>
          <w:szCs w:val="19"/>
        </w:rPr>
        <w:t xml:space="preserve"> 0,3</w:t>
      </w:r>
      <w:r w:rsidR="0029602C">
        <w:rPr>
          <w:szCs w:val="19"/>
        </w:rPr>
        <w:t> </w:t>
      </w:r>
      <w:r w:rsidRPr="00F509D7">
        <w:rPr>
          <w:szCs w:val="19"/>
        </w:rPr>
        <w:t>mln ha. Uwzględniając dotychczasowy przebieg warunków meteorologicznych i czynników wpływających na możliwości plonotwórcze ziemniaków można wnioskować, że plony i zbiory ziemniaków w bieżącym roku będą niższe od ubiegłorocznych, jednak ostatecznie zależeć one będą od dalszego przebiegu pogody.</w:t>
      </w:r>
    </w:p>
    <w:p w:rsidR="00FC157A" w:rsidRDefault="00FC157A"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Buraki cukrowe</w:t>
      </w:r>
    </w:p>
    <w:p w:rsidR="00043CEA" w:rsidRPr="0089268E" w:rsidRDefault="00043CEA" w:rsidP="0089268E">
      <w:pPr>
        <w:pStyle w:val="Tekstpodstawowy"/>
        <w:widowControl w:val="0"/>
        <w:spacing w:after="0"/>
        <w:rPr>
          <w:rFonts w:ascii="Fira Sans" w:hAnsi="Fira Sans"/>
          <w:b/>
          <w:color w:val="002777"/>
          <w:sz w:val="12"/>
          <w:szCs w:val="12"/>
        </w:rPr>
      </w:pPr>
    </w:p>
    <w:p w:rsidR="00182109" w:rsidRPr="007F3BAB" w:rsidRDefault="00FC157A" w:rsidP="00CC5370">
      <w:pPr>
        <w:pStyle w:val="Akapitzlist"/>
        <w:widowControl w:val="0"/>
        <w:spacing w:before="0" w:after="0"/>
        <w:ind w:left="0"/>
        <w:rPr>
          <w:szCs w:val="19"/>
        </w:rPr>
      </w:pPr>
      <w:r w:rsidRPr="007F3BAB">
        <w:rPr>
          <w:szCs w:val="19"/>
        </w:rPr>
        <w:t xml:space="preserve">Wstępnie szacuje się, że powierzchnia uprawy buraków cukrowych wyniesie ponad 0,2 mln ha i będzie zbliżona </w:t>
      </w:r>
      <w:r w:rsidR="004F3234" w:rsidRPr="007F3BAB">
        <w:rPr>
          <w:szCs w:val="19"/>
        </w:rPr>
        <w:t xml:space="preserve">do </w:t>
      </w:r>
      <w:r w:rsidRPr="007F3BAB">
        <w:rPr>
          <w:szCs w:val="19"/>
        </w:rPr>
        <w:t>ubieg</w:t>
      </w:r>
      <w:r w:rsidR="004D3400" w:rsidRPr="007F3BAB">
        <w:rPr>
          <w:szCs w:val="19"/>
        </w:rPr>
        <w:t>łorocznej. Rozpoczęte w marcu</w:t>
      </w:r>
      <w:r w:rsidRPr="007F3BAB">
        <w:rPr>
          <w:szCs w:val="19"/>
        </w:rPr>
        <w:t xml:space="preserve"> siewy buraków cukrowych powszechnie prowadzono w drugiej i trzeciej dekadzie kwietnia. </w:t>
      </w:r>
      <w:r w:rsidR="00182109" w:rsidRPr="007F3BAB">
        <w:rPr>
          <w:szCs w:val="19"/>
        </w:rPr>
        <w:t xml:space="preserve">Brak opadów w okresie siewów i rejonami silne wiatry powodujące erozję wietrzną utrudniały wschody roślin. Z tego powodu wschody buraków cukrowych były </w:t>
      </w:r>
      <w:r w:rsidR="003176FA" w:rsidRPr="007F3BAB">
        <w:rPr>
          <w:szCs w:val="19"/>
        </w:rPr>
        <w:t>opóźnione i nierównomiernie</w:t>
      </w:r>
      <w:r w:rsidR="00182109" w:rsidRPr="007F3BAB">
        <w:rPr>
          <w:szCs w:val="19"/>
        </w:rPr>
        <w:t>, a</w:t>
      </w:r>
      <w:r w:rsidR="003176FA" w:rsidRPr="007F3BAB">
        <w:rPr>
          <w:szCs w:val="19"/>
        </w:rPr>
        <w:t xml:space="preserve"> na</w:t>
      </w:r>
      <w:r w:rsidR="00182109" w:rsidRPr="007F3BAB">
        <w:rPr>
          <w:szCs w:val="19"/>
        </w:rPr>
        <w:t xml:space="preserve"> ni</w:t>
      </w:r>
      <w:r w:rsidR="003176FA" w:rsidRPr="007F3BAB">
        <w:rPr>
          <w:szCs w:val="19"/>
        </w:rPr>
        <w:t xml:space="preserve">ektórych plantacjach wykonywano przesiewy. </w:t>
      </w:r>
      <w:r w:rsidR="007F3BAB" w:rsidRPr="007F3BAB">
        <w:rPr>
          <w:szCs w:val="19"/>
        </w:rPr>
        <w:t>Szacuje się, że przesiewy prowadzono na powierzchni ok. 5 tys. ha.</w:t>
      </w:r>
      <w:r w:rsidR="007F3BAB">
        <w:rPr>
          <w:szCs w:val="19"/>
        </w:rPr>
        <w:t xml:space="preserve"> </w:t>
      </w:r>
      <w:r w:rsidR="003176FA" w:rsidRPr="007F3BAB">
        <w:rPr>
          <w:szCs w:val="19"/>
        </w:rPr>
        <w:lastRenderedPageBreak/>
        <w:t xml:space="preserve">Poprawa warunków wilgotnościowych w drugiej połowie maja spowodowała intensywny wzrost buraka cukrowego, a w czerwcu warunki pogodowe sprzyjały </w:t>
      </w:r>
      <w:r w:rsidR="00CA3383">
        <w:rPr>
          <w:szCs w:val="19"/>
        </w:rPr>
        <w:t xml:space="preserve">na ogół </w:t>
      </w:r>
      <w:r w:rsidR="003176FA" w:rsidRPr="007F3BAB">
        <w:rPr>
          <w:szCs w:val="19"/>
        </w:rPr>
        <w:t>właściwemu wzrostowi roślin.</w:t>
      </w:r>
      <w:r w:rsidR="008C454F" w:rsidRPr="007F3BAB">
        <w:rPr>
          <w:szCs w:val="19"/>
        </w:rPr>
        <w:t xml:space="preserve"> Obsada roślin na większości plantacji jest niższa od ubiegłorocznej i wynosi ok. 94 tys./ha.</w:t>
      </w:r>
      <w:r w:rsidR="00E90F28" w:rsidRPr="007F3BAB">
        <w:rPr>
          <w:szCs w:val="19"/>
        </w:rPr>
        <w:t xml:space="preserve"> Ogólnie jednak w połowie lipca stan plantacji buraków cukrowych był dobry. Wysokość plonów</w:t>
      </w:r>
      <w:r w:rsidR="009E685B">
        <w:rPr>
          <w:szCs w:val="19"/>
        </w:rPr>
        <w:t xml:space="preserve"> buraków cukrowych będzie</w:t>
      </w:r>
      <w:r w:rsidR="00E90F28" w:rsidRPr="007F3BAB">
        <w:rPr>
          <w:szCs w:val="19"/>
        </w:rPr>
        <w:t xml:space="preserve"> zależała od dalszego przebiegu warunków pogodowych.</w:t>
      </w:r>
    </w:p>
    <w:p w:rsidR="0046743D" w:rsidRDefault="00FC157A" w:rsidP="002267E7">
      <w:pPr>
        <w:pStyle w:val="Tekstpodstawowy"/>
        <w:widowControl w:val="0"/>
        <w:spacing w:before="240" w:after="0"/>
        <w:rPr>
          <w:rFonts w:ascii="Fira Sans" w:hAnsi="Fira Sans"/>
          <w:b/>
          <w:color w:val="002777"/>
          <w:sz w:val="19"/>
          <w:szCs w:val="19"/>
        </w:rPr>
      </w:pPr>
      <w:r w:rsidRPr="00CC5370">
        <w:rPr>
          <w:rFonts w:ascii="Fira Sans" w:hAnsi="Fira Sans"/>
          <w:b/>
          <w:color w:val="002777"/>
          <w:sz w:val="19"/>
          <w:szCs w:val="19"/>
        </w:rPr>
        <w:t>Siano łąkowe</w:t>
      </w:r>
    </w:p>
    <w:p w:rsidR="00043CEA" w:rsidRPr="0089268E" w:rsidRDefault="00043CEA" w:rsidP="0089268E">
      <w:pPr>
        <w:pStyle w:val="Tekstpodstawowy"/>
        <w:widowControl w:val="0"/>
        <w:spacing w:after="0"/>
        <w:rPr>
          <w:rFonts w:ascii="Fira Sans" w:hAnsi="Fira Sans"/>
          <w:b/>
          <w:color w:val="002777"/>
          <w:sz w:val="12"/>
          <w:szCs w:val="12"/>
        </w:rPr>
      </w:pPr>
    </w:p>
    <w:p w:rsidR="00572A0C" w:rsidRDefault="00CF03DC" w:rsidP="00CC5370">
      <w:pPr>
        <w:pStyle w:val="Akapitzlist"/>
        <w:widowControl w:val="0"/>
        <w:spacing w:before="0" w:after="0"/>
        <w:ind w:left="0"/>
        <w:contextualSpacing w:val="0"/>
        <w:rPr>
          <w:szCs w:val="19"/>
        </w:rPr>
      </w:pPr>
      <w:r w:rsidRPr="00B828AF">
        <w:rPr>
          <w:noProof/>
          <w:szCs w:val="19"/>
          <w:lang w:eastAsia="pl-PL"/>
        </w:rPr>
        <mc:AlternateContent>
          <mc:Choice Requires="wps">
            <w:drawing>
              <wp:anchor distT="45720" distB="45720" distL="114300" distR="114300" simplePos="0" relativeHeight="251787264" behindDoc="1" locked="0" layoutInCell="1" allowOverlap="1" wp14:anchorId="5FA21709" wp14:editId="685AA303">
                <wp:simplePos x="0" y="0"/>
                <wp:positionH relativeFrom="page">
                  <wp:posOffset>5749290</wp:posOffset>
                </wp:positionH>
                <wp:positionV relativeFrom="paragraph">
                  <wp:posOffset>161290</wp:posOffset>
                </wp:positionV>
                <wp:extent cx="1658620" cy="914400"/>
                <wp:effectExtent l="0" t="0" r="0" b="0"/>
                <wp:wrapTight wrapText="bothSides">
                  <wp:wrapPolygon edited="0">
                    <wp:start x="744" y="0"/>
                    <wp:lineTo x="744" y="21150"/>
                    <wp:lineTo x="20839" y="21150"/>
                    <wp:lineTo x="20839" y="0"/>
                    <wp:lineTo x="744" y="0"/>
                  </wp:wrapPolygon>
                </wp:wrapTight>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14400"/>
                        </a:xfrm>
                        <a:prstGeom prst="rect">
                          <a:avLst/>
                        </a:prstGeom>
                        <a:noFill/>
                        <a:ln w="9525">
                          <a:noFill/>
                          <a:miter lim="800000"/>
                          <a:headEnd/>
                          <a:tailEnd/>
                        </a:ln>
                      </wps:spPr>
                      <wps:txbx>
                        <w:txbxContent>
                          <w:p w:rsidR="00BD3FA4" w:rsidRPr="009727ED" w:rsidRDefault="00BD3FA4" w:rsidP="00CF03DC">
                            <w:pPr>
                              <w:pStyle w:val="Akapitzlist"/>
                              <w:spacing w:before="0" w:after="0"/>
                              <w:ind w:left="0"/>
                              <w:jc w:val="both"/>
                              <w:rPr>
                                <w:rFonts w:eastAsia="Times New Roman" w:cs="Times New Roman"/>
                                <w:bCs/>
                                <w:color w:val="001D77"/>
                                <w:szCs w:val="19"/>
                                <w:lang w:eastAsia="pl-PL"/>
                              </w:rPr>
                            </w:pPr>
                            <w:r w:rsidRPr="00E5278F">
                              <w:rPr>
                                <w:rFonts w:eastAsia="Times New Roman" w:cs="Times New Roman"/>
                                <w:b/>
                                <w:bCs/>
                                <w:color w:val="001D77"/>
                                <w:szCs w:val="19"/>
                                <w:lang w:eastAsia="pl-PL"/>
                              </w:rPr>
                              <w:t>Zbiory z łąk trwałych I pokosu</w:t>
                            </w:r>
                            <w:r w:rsidRPr="009727ED">
                              <w:rPr>
                                <w:rFonts w:eastAsia="Times New Roman" w:cs="Times New Roman"/>
                                <w:bCs/>
                                <w:color w:val="001D77"/>
                                <w:szCs w:val="19"/>
                                <w:lang w:eastAsia="pl-PL"/>
                              </w:rPr>
                              <w:t xml:space="preserve"> (w przeliczen</w:t>
                            </w:r>
                            <w:r>
                              <w:rPr>
                                <w:rFonts w:eastAsia="Times New Roman" w:cs="Times New Roman"/>
                                <w:bCs/>
                                <w:color w:val="001D77"/>
                                <w:szCs w:val="19"/>
                                <w:lang w:eastAsia="pl-PL"/>
                              </w:rPr>
                              <w:t xml:space="preserve">iu na siano) wyniosły około 6,5 </w:t>
                            </w:r>
                            <w:r w:rsidRPr="009727ED">
                              <w:rPr>
                                <w:rFonts w:eastAsia="Times New Roman" w:cs="Times New Roman"/>
                                <w:bCs/>
                                <w:color w:val="001D77"/>
                                <w:szCs w:val="19"/>
                                <w:lang w:eastAsia="pl-PL"/>
                              </w:rPr>
                              <w:t>mln t</w:t>
                            </w:r>
                            <w:r>
                              <w:rPr>
                                <w:rFonts w:eastAsia="Times New Roman" w:cs="Times New Roman"/>
                                <w:bCs/>
                                <w:color w:val="001D77"/>
                                <w:szCs w:val="19"/>
                                <w:lang w:eastAsia="pl-PL"/>
                              </w:rPr>
                              <w:t>, tj. mniej o ok</w:t>
                            </w:r>
                            <w:r w:rsidRPr="009727ED">
                              <w:rPr>
                                <w:rFonts w:eastAsia="Times New Roman" w:cs="Times New Roman"/>
                                <w:bCs/>
                                <w:color w:val="001D77"/>
                                <w:szCs w:val="19"/>
                                <w:lang w:eastAsia="pl-PL"/>
                              </w:rPr>
                              <w:t>.</w:t>
                            </w:r>
                            <w:r>
                              <w:rPr>
                                <w:rFonts w:eastAsia="Times New Roman" w:cs="Times New Roman"/>
                                <w:bCs/>
                                <w:color w:val="001D77"/>
                                <w:szCs w:val="19"/>
                                <w:lang w:eastAsia="pl-PL"/>
                              </w:rPr>
                              <w:t xml:space="preserve"> 3% od ubiegłorocznych</w:t>
                            </w:r>
                          </w:p>
                          <w:p w:rsidR="00BD3FA4" w:rsidRPr="00074DD8" w:rsidRDefault="00BD3FA4" w:rsidP="00CF03D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21709" id="_x0000_s1031" type="#_x0000_t202" style="position:absolute;margin-left:452.7pt;margin-top:12.7pt;width:130.6pt;height:1in;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" filled="f" stroked="f">
                <v:textbox>
                  <w:txbxContent>
                    <w:p w:rsidR="00BD3FA4" w:rsidRPr="009727ED" w:rsidRDefault="00BD3FA4" w:rsidP="00CF03DC">
                      <w:pPr>
                        <w:pStyle w:val="Akapitzlist"/>
                        <w:spacing w:before="0" w:after="0"/>
                        <w:ind w:left="0"/>
                        <w:jc w:val="both"/>
                        <w:rPr>
                          <w:rFonts w:eastAsia="Times New Roman" w:cs="Times New Roman"/>
                          <w:bCs/>
                          <w:color w:val="001D77"/>
                          <w:szCs w:val="19"/>
                          <w:lang w:eastAsia="pl-PL"/>
                        </w:rPr>
                      </w:pPr>
                      <w:r w:rsidRPr="00E5278F">
                        <w:rPr>
                          <w:rFonts w:eastAsia="Times New Roman" w:cs="Times New Roman"/>
                          <w:b/>
                          <w:bCs/>
                          <w:color w:val="001D77"/>
                          <w:szCs w:val="19"/>
                          <w:lang w:eastAsia="pl-PL"/>
                        </w:rPr>
                        <w:t>Zbiory z łąk trwałych I pokosu</w:t>
                      </w:r>
                      <w:r w:rsidRPr="009727ED">
                        <w:rPr>
                          <w:rFonts w:eastAsia="Times New Roman" w:cs="Times New Roman"/>
                          <w:bCs/>
                          <w:color w:val="001D77"/>
                          <w:szCs w:val="19"/>
                          <w:lang w:eastAsia="pl-PL"/>
                        </w:rPr>
                        <w:t xml:space="preserve"> (w przeliczen</w:t>
                      </w:r>
                      <w:r>
                        <w:rPr>
                          <w:rFonts w:eastAsia="Times New Roman" w:cs="Times New Roman"/>
                          <w:bCs/>
                          <w:color w:val="001D77"/>
                          <w:szCs w:val="19"/>
                          <w:lang w:eastAsia="pl-PL"/>
                        </w:rPr>
                        <w:t xml:space="preserve">iu na siano) wyniosły około 6,5 </w:t>
                      </w:r>
                      <w:r w:rsidRPr="009727ED">
                        <w:rPr>
                          <w:rFonts w:eastAsia="Times New Roman" w:cs="Times New Roman"/>
                          <w:bCs/>
                          <w:color w:val="001D77"/>
                          <w:szCs w:val="19"/>
                          <w:lang w:eastAsia="pl-PL"/>
                        </w:rPr>
                        <w:t>mln t</w:t>
                      </w:r>
                      <w:r>
                        <w:rPr>
                          <w:rFonts w:eastAsia="Times New Roman" w:cs="Times New Roman"/>
                          <w:bCs/>
                          <w:color w:val="001D77"/>
                          <w:szCs w:val="19"/>
                          <w:lang w:eastAsia="pl-PL"/>
                        </w:rPr>
                        <w:t>, tj. mniej o ok</w:t>
                      </w:r>
                      <w:r w:rsidRPr="009727ED">
                        <w:rPr>
                          <w:rFonts w:eastAsia="Times New Roman" w:cs="Times New Roman"/>
                          <w:bCs/>
                          <w:color w:val="001D77"/>
                          <w:szCs w:val="19"/>
                          <w:lang w:eastAsia="pl-PL"/>
                        </w:rPr>
                        <w:t>.</w:t>
                      </w:r>
                      <w:r>
                        <w:rPr>
                          <w:rFonts w:eastAsia="Times New Roman" w:cs="Times New Roman"/>
                          <w:bCs/>
                          <w:color w:val="001D77"/>
                          <w:szCs w:val="19"/>
                          <w:lang w:eastAsia="pl-PL"/>
                        </w:rPr>
                        <w:t xml:space="preserve"> 3% od ubiegłorocznych</w:t>
                      </w:r>
                    </w:p>
                    <w:p w:rsidR="00BD3FA4" w:rsidRPr="00074DD8" w:rsidRDefault="00BD3FA4" w:rsidP="00CF03DC">
                      <w:pPr>
                        <w:pStyle w:val="tekstzboku"/>
                      </w:pPr>
                    </w:p>
                  </w:txbxContent>
                </v:textbox>
                <w10:wrap type="tight" anchorx="page"/>
              </v:shape>
            </w:pict>
          </mc:Fallback>
        </mc:AlternateContent>
      </w:r>
      <w:r w:rsidR="00FC157A" w:rsidRPr="00B828AF">
        <w:rPr>
          <w:szCs w:val="19"/>
        </w:rPr>
        <w:t>Stan trwałych użytk</w:t>
      </w:r>
      <w:r w:rsidR="0066748B" w:rsidRPr="00B828AF">
        <w:rPr>
          <w:szCs w:val="19"/>
        </w:rPr>
        <w:t>ów zielonych po zimie był</w:t>
      </w:r>
      <w:r w:rsidR="00FC157A" w:rsidRPr="00B828AF">
        <w:rPr>
          <w:szCs w:val="19"/>
        </w:rPr>
        <w:t xml:space="preserve"> dobry. </w:t>
      </w:r>
      <w:r w:rsidR="00E9652B" w:rsidRPr="00B828AF">
        <w:rPr>
          <w:szCs w:val="19"/>
        </w:rPr>
        <w:t>Wiosenna wegetacja roślin warunkowana czynnikami meteorologicznymi przebiegała bez specjalnych zakłóceń, lecz nie dynamicznie. Chłodne i na ogół bezdeszczowe dni w pierwszej i drugiej dekadzie kwietnia, a także w pierwszej i drugiej dekadzie</w:t>
      </w:r>
      <w:r w:rsidR="006A0C59" w:rsidRPr="00B828AF">
        <w:rPr>
          <w:szCs w:val="19"/>
        </w:rPr>
        <w:t xml:space="preserve"> maj</w:t>
      </w:r>
      <w:r w:rsidR="00E9652B" w:rsidRPr="00B828AF">
        <w:rPr>
          <w:szCs w:val="19"/>
        </w:rPr>
        <w:t>a</w:t>
      </w:r>
      <w:r w:rsidR="00B828AF" w:rsidRPr="00B828AF">
        <w:rPr>
          <w:szCs w:val="19"/>
        </w:rPr>
        <w:t xml:space="preserve"> spowalni</w:t>
      </w:r>
      <w:r w:rsidR="00E9652B" w:rsidRPr="00B828AF">
        <w:rPr>
          <w:szCs w:val="19"/>
        </w:rPr>
        <w:t xml:space="preserve">ały wzrost runi łąkowej. </w:t>
      </w:r>
      <w:r w:rsidR="00B828AF" w:rsidRPr="00B828AF">
        <w:rPr>
          <w:szCs w:val="19"/>
        </w:rPr>
        <w:t>Opóźnione z</w:t>
      </w:r>
      <w:r w:rsidR="00FC157A" w:rsidRPr="00B828AF">
        <w:rPr>
          <w:szCs w:val="19"/>
        </w:rPr>
        <w:t>biory pierwszego pokosu sian</w:t>
      </w:r>
      <w:r w:rsidR="00B828AF" w:rsidRPr="00B828AF">
        <w:rPr>
          <w:szCs w:val="19"/>
        </w:rPr>
        <w:t>a łąkowego rozpoczęto w trzeciej</w:t>
      </w:r>
      <w:r w:rsidR="00FC157A" w:rsidRPr="00B828AF">
        <w:rPr>
          <w:szCs w:val="19"/>
        </w:rPr>
        <w:t xml:space="preserve"> dekadzie maja, a zakończono w pierwszej dekadzie czerwca. Korzystna pogoda w tym okresie spowodowała, że sianokosy przeprowadzono sprawnie</w:t>
      </w:r>
      <w:r w:rsidR="00B828AF" w:rsidRPr="00B828AF">
        <w:rPr>
          <w:szCs w:val="19"/>
        </w:rPr>
        <w:t>,</w:t>
      </w:r>
      <w:r w:rsidR="00FC157A" w:rsidRPr="00B828AF">
        <w:rPr>
          <w:szCs w:val="19"/>
        </w:rPr>
        <w:t xml:space="preserve"> </w:t>
      </w:r>
      <w:r w:rsidR="00B828AF" w:rsidRPr="00B828AF">
        <w:rPr>
          <w:szCs w:val="19"/>
        </w:rPr>
        <w:t>a zebrane</w:t>
      </w:r>
      <w:r w:rsidR="00FC157A" w:rsidRPr="00B828AF">
        <w:rPr>
          <w:szCs w:val="19"/>
        </w:rPr>
        <w:t xml:space="preserve"> siano pierwszego pokosu było dobrej jakości</w:t>
      </w:r>
      <w:r w:rsidR="00FD57FE">
        <w:rPr>
          <w:szCs w:val="19"/>
        </w:rPr>
        <w:t>.</w:t>
      </w:r>
      <w:r w:rsidR="00FD57FE" w:rsidRPr="00FD57FE">
        <w:rPr>
          <w:szCs w:val="19"/>
        </w:rPr>
        <w:t xml:space="preserve"> Złe były natomiast warunki odrostu roślinności na trwałych użytkach zielonych po zbiorach pierwszego pokosu. </w:t>
      </w:r>
    </w:p>
    <w:p w:rsidR="00B828AF" w:rsidRPr="00CF1419" w:rsidRDefault="00FC157A" w:rsidP="00CC5370">
      <w:pPr>
        <w:pStyle w:val="Akapitzlist"/>
        <w:widowControl w:val="0"/>
        <w:spacing w:before="0" w:after="0"/>
        <w:ind w:left="0"/>
        <w:contextualSpacing w:val="0"/>
        <w:rPr>
          <w:szCs w:val="19"/>
        </w:rPr>
      </w:pPr>
      <w:r w:rsidRPr="00B828AF">
        <w:rPr>
          <w:szCs w:val="19"/>
        </w:rPr>
        <w:t xml:space="preserve">Plony I pokosu traw łąkowych w przeliczeniu na siano oceniono na około </w:t>
      </w:r>
      <w:r w:rsidR="0010275D">
        <w:rPr>
          <w:szCs w:val="19"/>
        </w:rPr>
        <w:t>24,6</w:t>
      </w:r>
      <w:r w:rsidRPr="00B828AF">
        <w:rPr>
          <w:szCs w:val="19"/>
        </w:rPr>
        <w:t> </w:t>
      </w:r>
      <w:proofErr w:type="spellStart"/>
      <w:r w:rsidRPr="00B828AF">
        <w:rPr>
          <w:szCs w:val="19"/>
        </w:rPr>
        <w:t>dt</w:t>
      </w:r>
      <w:proofErr w:type="spellEnd"/>
      <w:r w:rsidRPr="00B828AF">
        <w:rPr>
          <w:szCs w:val="19"/>
        </w:rPr>
        <w:t>/ha, natomiast zbiory z łąk trwałych (w przelicze</w:t>
      </w:r>
      <w:r w:rsidR="0010275D">
        <w:rPr>
          <w:szCs w:val="19"/>
        </w:rPr>
        <w:t>niu na siano) wyniosły około 6,5</w:t>
      </w:r>
      <w:r w:rsidRPr="00B828AF">
        <w:rPr>
          <w:szCs w:val="19"/>
        </w:rPr>
        <w:t xml:space="preserve"> mln t.</w:t>
      </w:r>
    </w:p>
    <w:p w:rsidR="006B786F" w:rsidRDefault="006B786F" w:rsidP="002267E7">
      <w:pPr>
        <w:pStyle w:val="Tekstpodstawowy"/>
        <w:widowControl w:val="0"/>
        <w:spacing w:before="240" w:after="0"/>
        <w:rPr>
          <w:rFonts w:ascii="Fira Sans" w:hAnsi="Fira Sans"/>
          <w:b/>
          <w:color w:val="002777"/>
          <w:sz w:val="19"/>
          <w:szCs w:val="19"/>
        </w:rPr>
      </w:pPr>
      <w:r w:rsidRPr="006B786F">
        <w:rPr>
          <w:rFonts w:ascii="Fira Sans" w:hAnsi="Fira Sans"/>
          <w:b/>
          <w:color w:val="002777"/>
          <w:sz w:val="19"/>
          <w:szCs w:val="19"/>
        </w:rPr>
        <w:t>Warzywa gruntowe</w:t>
      </w:r>
    </w:p>
    <w:p w:rsidR="00043CEA" w:rsidRPr="0089268E" w:rsidRDefault="00043CEA" w:rsidP="0089268E">
      <w:pPr>
        <w:pStyle w:val="Tekstpodstawowy"/>
        <w:widowControl w:val="0"/>
        <w:spacing w:after="0"/>
        <w:rPr>
          <w:rFonts w:ascii="Fira Sans" w:hAnsi="Fira Sans"/>
          <w:b/>
          <w:color w:val="002777"/>
          <w:sz w:val="12"/>
          <w:szCs w:val="12"/>
        </w:rPr>
      </w:pPr>
    </w:p>
    <w:p w:rsidR="006B786F" w:rsidRDefault="003B4F62" w:rsidP="00CC5370">
      <w:pPr>
        <w:spacing w:before="0" w:after="0"/>
        <w:rPr>
          <w:szCs w:val="19"/>
        </w:rPr>
      </w:pPr>
      <w:r w:rsidRPr="00527F4E">
        <w:rPr>
          <w:noProof/>
          <w:szCs w:val="19"/>
          <w:lang w:eastAsia="pl-PL"/>
        </w:rPr>
        <mc:AlternateContent>
          <mc:Choice Requires="wps">
            <w:drawing>
              <wp:anchor distT="45720" distB="45720" distL="114300" distR="114300" simplePos="0" relativeHeight="251799552" behindDoc="1" locked="0" layoutInCell="1" allowOverlap="1" wp14:anchorId="6B227DE6" wp14:editId="2544DFEF">
                <wp:simplePos x="0" y="0"/>
                <wp:positionH relativeFrom="page">
                  <wp:posOffset>5772150</wp:posOffset>
                </wp:positionH>
                <wp:positionV relativeFrom="paragraph">
                  <wp:posOffset>875665</wp:posOffset>
                </wp:positionV>
                <wp:extent cx="1658620" cy="1486535"/>
                <wp:effectExtent l="0" t="0" r="0" b="0"/>
                <wp:wrapTight wrapText="bothSides">
                  <wp:wrapPolygon edited="0">
                    <wp:start x="744" y="0"/>
                    <wp:lineTo x="744" y="21314"/>
                    <wp:lineTo x="20839" y="21314"/>
                    <wp:lineTo x="20839" y="0"/>
                    <wp:lineTo x="744"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86535"/>
                        </a:xfrm>
                        <a:prstGeom prst="rect">
                          <a:avLst/>
                        </a:prstGeom>
                        <a:noFill/>
                        <a:ln w="9525">
                          <a:noFill/>
                          <a:miter lim="800000"/>
                          <a:headEnd/>
                          <a:tailEnd/>
                        </a:ln>
                      </wps:spPr>
                      <wps:txbx>
                        <w:txbxContent>
                          <w:p w:rsidR="00BD3FA4" w:rsidRPr="00074DD8" w:rsidRDefault="00BD3FA4" w:rsidP="00E928ED">
                            <w:pPr>
                              <w:pStyle w:val="tekstzboku"/>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 </w:t>
                            </w:r>
                            <w:r>
                              <w:rPr>
                                <w:sz w:val="19"/>
                                <w:szCs w:val="19"/>
                              </w:rPr>
                              <w:t>niespełna 3,8</w:t>
                            </w:r>
                            <w:r w:rsidRPr="00145166">
                              <w:rPr>
                                <w:sz w:val="19"/>
                                <w:szCs w:val="19"/>
                              </w:rPr>
                              <w:t xml:space="preserve"> mln t, tj.  </w:t>
                            </w:r>
                            <w:r>
                              <w:rPr>
                                <w:sz w:val="19"/>
                                <w:szCs w:val="19"/>
                              </w:rPr>
                              <w:t>n</w:t>
                            </w:r>
                            <w:r w:rsidRPr="00145166">
                              <w:rPr>
                                <w:sz w:val="19"/>
                                <w:szCs w:val="19"/>
                              </w:rPr>
                              <w:t>a poziomie blisko 9%</w:t>
                            </w:r>
                            <w:r w:rsidRPr="003C7F13">
                              <w:rPr>
                                <w:color w:val="C00000"/>
                                <w:sz w:val="19"/>
                                <w:szCs w:val="19"/>
                              </w:rPr>
                              <w:t xml:space="preserve"> </w:t>
                            </w:r>
                            <w:r>
                              <w:rPr>
                                <w:sz w:val="19"/>
                                <w:szCs w:val="19"/>
                              </w:rPr>
                              <w:t>niższym w porównaniu do </w:t>
                            </w:r>
                            <w:r w:rsidRPr="00B87E04">
                              <w:rPr>
                                <w:sz w:val="19"/>
                                <w:szCs w:val="19"/>
                              </w:rPr>
                              <w:t xml:space="preserve">roku </w:t>
                            </w:r>
                            <w:r w:rsidRPr="0038346B">
                              <w:rPr>
                                <w:sz w:val="19"/>
                                <w:szCs w:val="19"/>
                              </w:rPr>
                              <w:t xml:space="preserve">ubiegłego i o </w:t>
                            </w:r>
                            <w:r>
                              <w:rPr>
                                <w:sz w:val="19"/>
                                <w:szCs w:val="19"/>
                              </w:rPr>
                              <w:t xml:space="preserve">prawie </w:t>
                            </w:r>
                            <w:r w:rsidRPr="0038346B">
                              <w:rPr>
                                <w:sz w:val="19"/>
                                <w:szCs w:val="19"/>
                              </w:rPr>
                              <w:t xml:space="preserve">14% niższym od </w:t>
                            </w:r>
                            <w:r>
                              <w:rPr>
                                <w:sz w:val="19"/>
                                <w:szCs w:val="19"/>
                              </w:rPr>
                              <w:t>średniej z lat 2011- 2015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27DE6" id="_x0000_s1032" type="#_x0000_t202" style="position:absolute;margin-left:454.5pt;margin-top:68.95pt;width:130.6pt;height:117.05pt;z-index:-251516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" filled="f" stroked="f">
                <v:textbox>
                  <w:txbxContent>
                    <w:p w:rsidR="00BD3FA4" w:rsidRPr="00074DD8" w:rsidRDefault="00BD3FA4" w:rsidP="00E928ED">
                      <w:pPr>
                        <w:pStyle w:val="tekstzboku"/>
                      </w:pPr>
                      <w:r w:rsidRPr="00E5278F">
                        <w:rPr>
                          <w:b/>
                          <w:sz w:val="19"/>
                          <w:szCs w:val="19"/>
                        </w:rPr>
                        <w:t>Produkcję warzyw gruntowych</w:t>
                      </w:r>
                      <w:r w:rsidRPr="00B87E04">
                        <w:rPr>
                          <w:sz w:val="19"/>
                          <w:szCs w:val="19"/>
                        </w:rPr>
                        <w:t xml:space="preserve"> szacuje się </w:t>
                      </w:r>
                      <w:r>
                        <w:rPr>
                          <w:sz w:val="19"/>
                          <w:szCs w:val="19"/>
                        </w:rPr>
                        <w:t xml:space="preserve">obecnie </w:t>
                      </w:r>
                      <w:r w:rsidRPr="00B87E04">
                        <w:rPr>
                          <w:sz w:val="19"/>
                          <w:szCs w:val="19"/>
                        </w:rPr>
                        <w:t>na </w:t>
                      </w:r>
                      <w:r>
                        <w:rPr>
                          <w:sz w:val="19"/>
                          <w:szCs w:val="19"/>
                        </w:rPr>
                        <w:t>niespełna 3,8</w:t>
                      </w:r>
                      <w:r w:rsidRPr="00145166">
                        <w:rPr>
                          <w:sz w:val="19"/>
                          <w:szCs w:val="19"/>
                        </w:rPr>
                        <w:t xml:space="preserve"> mln t, tj.  </w:t>
                      </w:r>
                      <w:r>
                        <w:rPr>
                          <w:sz w:val="19"/>
                          <w:szCs w:val="19"/>
                        </w:rPr>
                        <w:t>n</w:t>
                      </w:r>
                      <w:r w:rsidRPr="00145166">
                        <w:rPr>
                          <w:sz w:val="19"/>
                          <w:szCs w:val="19"/>
                        </w:rPr>
                        <w:t>a poziomie blisko 9%</w:t>
                      </w:r>
                      <w:r w:rsidRPr="003C7F13">
                        <w:rPr>
                          <w:color w:val="C00000"/>
                          <w:sz w:val="19"/>
                          <w:szCs w:val="19"/>
                        </w:rPr>
                        <w:t xml:space="preserve"> </w:t>
                      </w:r>
                      <w:r>
                        <w:rPr>
                          <w:sz w:val="19"/>
                          <w:szCs w:val="19"/>
                        </w:rPr>
                        <w:t>niższym w porównaniu do </w:t>
                      </w:r>
                      <w:r w:rsidRPr="00B87E04">
                        <w:rPr>
                          <w:sz w:val="19"/>
                          <w:szCs w:val="19"/>
                        </w:rPr>
                        <w:t xml:space="preserve">roku </w:t>
                      </w:r>
                      <w:r w:rsidRPr="0038346B">
                        <w:rPr>
                          <w:sz w:val="19"/>
                          <w:szCs w:val="19"/>
                        </w:rPr>
                        <w:t xml:space="preserve">ubiegłego i o </w:t>
                      </w:r>
                      <w:r>
                        <w:rPr>
                          <w:sz w:val="19"/>
                          <w:szCs w:val="19"/>
                        </w:rPr>
                        <w:t xml:space="preserve">prawie </w:t>
                      </w:r>
                      <w:r w:rsidRPr="0038346B">
                        <w:rPr>
                          <w:sz w:val="19"/>
                          <w:szCs w:val="19"/>
                        </w:rPr>
                        <w:t xml:space="preserve">14% niższym od </w:t>
                      </w:r>
                      <w:r>
                        <w:rPr>
                          <w:sz w:val="19"/>
                          <w:szCs w:val="19"/>
                        </w:rPr>
                        <w:t>średniej z lat 2011- 2015</w:t>
                      </w:r>
                    </w:p>
                  </w:txbxContent>
                </v:textbox>
                <w10:wrap type="tight" anchorx="page"/>
              </v:shape>
            </w:pict>
          </mc:Fallback>
        </mc:AlternateContent>
      </w:r>
      <w:r w:rsidR="00111B8D" w:rsidRPr="00145166">
        <w:rPr>
          <w:szCs w:val="19"/>
        </w:rPr>
        <w:t xml:space="preserve">W bieżącym sezonie siewy warzyw do gruntu </w:t>
      </w:r>
      <w:r w:rsidR="00111B8D" w:rsidRPr="00145166">
        <w:rPr>
          <w:rFonts w:eastAsia="Calibri" w:cs="Calibri"/>
          <w:szCs w:val="19"/>
        </w:rPr>
        <w:t>w niektórych rejonach były nieco opóźnione</w:t>
      </w:r>
      <w:r w:rsidR="00111B8D" w:rsidRPr="00145166">
        <w:rPr>
          <w:szCs w:val="19"/>
        </w:rPr>
        <w:t>, a wschody nierównomierne. D</w:t>
      </w:r>
      <w:r w:rsidR="00111B8D" w:rsidRPr="00145166">
        <w:rPr>
          <w:rFonts w:eastAsia="Calibri" w:cs="Calibri"/>
          <w:szCs w:val="19"/>
        </w:rPr>
        <w:t xml:space="preserve">eficyt wody </w:t>
      </w:r>
      <w:r w:rsidR="00111B8D" w:rsidRPr="00A77A30">
        <w:rPr>
          <w:rFonts w:eastAsia="Calibri" w:cs="Calibri"/>
          <w:szCs w:val="19"/>
        </w:rPr>
        <w:t>w glebie</w:t>
      </w:r>
      <w:r w:rsidR="00111B8D" w:rsidRPr="00A77A30">
        <w:rPr>
          <w:szCs w:val="19"/>
        </w:rPr>
        <w:t xml:space="preserve"> po zimie nie</w:t>
      </w:r>
      <w:r w:rsidR="00111B8D" w:rsidRPr="00145166">
        <w:rPr>
          <w:szCs w:val="19"/>
        </w:rPr>
        <w:t xml:space="preserve"> sprzyjał początkowej wegetacji większości gatunków warzyw gruntowych. Brak opadów deszczu w kwietniu </w:t>
      </w:r>
      <w:r w:rsidR="00111B8D">
        <w:rPr>
          <w:rFonts w:eastAsia="Calibri" w:cs="Calibri"/>
          <w:szCs w:val="19"/>
        </w:rPr>
        <w:t>oraz</w:t>
      </w:r>
      <w:r w:rsidR="00111B8D" w:rsidRPr="00145166">
        <w:rPr>
          <w:rFonts w:eastAsia="Calibri" w:cs="Calibri"/>
          <w:szCs w:val="19"/>
        </w:rPr>
        <w:t xml:space="preserve"> występujące w tym czasie wysokie temperatury powietrza pogłębiły ten stan, </w:t>
      </w:r>
      <w:r w:rsidR="00111B8D" w:rsidRPr="00145166">
        <w:rPr>
          <w:szCs w:val="19"/>
        </w:rPr>
        <w:t xml:space="preserve">powodując na wielu plantacjach zahamowanie kiełkowania warzyw i konieczność </w:t>
      </w:r>
      <w:r w:rsidR="00111B8D" w:rsidRPr="00145166">
        <w:rPr>
          <w:rFonts w:eastAsia="Calibri" w:cs="Calibri"/>
          <w:szCs w:val="19"/>
        </w:rPr>
        <w:t>dokonania powtórnych siewów</w:t>
      </w:r>
      <w:r w:rsidR="00111B8D" w:rsidRPr="00145166">
        <w:rPr>
          <w:szCs w:val="19"/>
        </w:rPr>
        <w:t>. Warunki wilgotnościowe poprawiły się w maju, ale z kolei chłody ograniczały wzrost roślin. W</w:t>
      </w:r>
      <w:r w:rsidR="0029602C">
        <w:rPr>
          <w:szCs w:val="19"/>
        </w:rPr>
        <w:t> </w:t>
      </w:r>
      <w:r w:rsidR="00111B8D" w:rsidRPr="00145166">
        <w:rPr>
          <w:szCs w:val="19"/>
        </w:rPr>
        <w:t xml:space="preserve">czerwcu ekstremalnie wysokie temperatury powietrza i brak opadów przyczyniły się do </w:t>
      </w:r>
      <w:r w:rsidR="00111B8D">
        <w:rPr>
          <w:szCs w:val="19"/>
        </w:rPr>
        <w:t>zahamowania</w:t>
      </w:r>
      <w:r w:rsidR="00111B8D" w:rsidRPr="00145166">
        <w:rPr>
          <w:szCs w:val="19"/>
        </w:rPr>
        <w:t xml:space="preserve"> przyrostu masy biologicznej warzyw. Sytuację poprawiły dopiero opady deszczu jakie wystąpiły w pierwszej dekadzie lipca. W związku </w:t>
      </w:r>
      <w:r w:rsidR="00111B8D">
        <w:rPr>
          <w:szCs w:val="19"/>
        </w:rPr>
        <w:t xml:space="preserve">z tym </w:t>
      </w:r>
      <w:r w:rsidR="00111B8D" w:rsidRPr="00145166">
        <w:rPr>
          <w:szCs w:val="19"/>
        </w:rPr>
        <w:t xml:space="preserve">szacuje się niższe plony zwłaszcza dla wczesnych </w:t>
      </w:r>
      <w:r w:rsidR="00111B8D" w:rsidRPr="00A77A30">
        <w:rPr>
          <w:szCs w:val="19"/>
        </w:rPr>
        <w:t>odmian warzyw, natomiast plony odmian późniejszych będą zależne od dalszego przebiegu warunków pogodowych. Na plantacjach nawadnianych plonowanie może być zbliżone do ubiegłorocznego</w:t>
      </w:r>
      <w:r w:rsidR="00111B8D">
        <w:rPr>
          <w:szCs w:val="19"/>
        </w:rPr>
        <w:t>.</w:t>
      </w:r>
    </w:p>
    <w:p w:rsidR="00111B8D" w:rsidRPr="00EC7C9E" w:rsidRDefault="00111B8D" w:rsidP="00CC5370">
      <w:pPr>
        <w:pStyle w:val="Tekstpodstawowywcity"/>
        <w:widowControl w:val="0"/>
        <w:tabs>
          <w:tab w:val="clear" w:pos="284"/>
        </w:tabs>
        <w:spacing w:line="240" w:lineRule="exact"/>
        <w:jc w:val="left"/>
        <w:rPr>
          <w:rFonts w:ascii="Fira Sans" w:hAnsi="Fira Sans"/>
          <w:noProof w:val="0"/>
          <w:color w:val="C00000"/>
          <w:spacing w:val="0"/>
          <w:sz w:val="19"/>
          <w:szCs w:val="19"/>
        </w:rPr>
      </w:pPr>
      <w:r w:rsidRPr="00145166">
        <w:rPr>
          <w:rFonts w:ascii="Fira Sans" w:hAnsi="Fira Sans"/>
          <w:noProof w:val="0"/>
          <w:spacing w:val="0"/>
          <w:sz w:val="19"/>
          <w:szCs w:val="19"/>
        </w:rPr>
        <w:t xml:space="preserve">Na </w:t>
      </w:r>
      <w:r w:rsidRPr="00EC7C9E">
        <w:rPr>
          <w:rFonts w:ascii="Fira Sans" w:hAnsi="Fira Sans"/>
          <w:noProof w:val="0"/>
          <w:spacing w:val="0"/>
          <w:sz w:val="19"/>
          <w:szCs w:val="19"/>
        </w:rPr>
        <w:t>obecnym etapie łączną produkcję warzyw gruntowych (wczesnych i późnych) szacuje się na niespełna 3,8 mln t, tj. na poziomie o blisko 9% niższym w porównaniu do roku ubiegłego, jednak o ostatecznej wysokości zbiorów zadecydują warunki dalszej wegetacji. Biorąc pod uwagę aktualną sytuację, przewiduje się zmniejszenie produkcji wszystkich podstawowych gatunków warzyw gruntowych w stosunku do poprzedniego sezonu. Tegoroczne zbiory kapusty ocenia się na ok. 0,8 mln t, a kalafiorów na nieco ponad 200 tys. t. Produkcję cebuli przewiduje się na poziomie ok. 520 tys. t. Zbiory marchwi oceniono na ponad 670 tys. t, natomiast produkcja buraków została oszacowana na ponad 265 tys. ton. Z</w:t>
      </w:r>
      <w:r>
        <w:rPr>
          <w:rFonts w:ascii="Fira Sans" w:hAnsi="Fira Sans"/>
          <w:noProof w:val="0"/>
          <w:spacing w:val="0"/>
          <w:sz w:val="19"/>
          <w:szCs w:val="19"/>
        </w:rPr>
        <w:t>biory pomidorów przewiduje się w </w:t>
      </w:r>
      <w:r w:rsidRPr="00EC7C9E">
        <w:rPr>
          <w:rFonts w:ascii="Fira Sans" w:hAnsi="Fira Sans"/>
          <w:noProof w:val="0"/>
          <w:spacing w:val="0"/>
          <w:sz w:val="19"/>
          <w:szCs w:val="19"/>
        </w:rPr>
        <w:t>wysokości ponad 230 tys. t, a ogórków – ponad 220 tys. ton. Łączną produkcję pozostałych gatunków warzyw szacuje się na ok. 840 tys. ton. tj. Ostateczna wysokość zbiorów będzie zależała od dalszego przebiegu warunków pogodowych.</w:t>
      </w:r>
    </w:p>
    <w:p w:rsidR="000C5639" w:rsidRDefault="000C5639" w:rsidP="002267E7">
      <w:pPr>
        <w:pStyle w:val="Tekstpodstawowy"/>
        <w:widowControl w:val="0"/>
        <w:spacing w:before="240" w:after="0"/>
        <w:rPr>
          <w:rFonts w:ascii="Fira Sans" w:hAnsi="Fira Sans"/>
          <w:b/>
          <w:color w:val="002777"/>
          <w:sz w:val="19"/>
          <w:szCs w:val="19"/>
        </w:rPr>
      </w:pPr>
      <w:r w:rsidRPr="000C5639">
        <w:rPr>
          <w:rFonts w:ascii="Fira Sans" w:hAnsi="Fira Sans"/>
          <w:b/>
          <w:color w:val="002777"/>
          <w:sz w:val="19"/>
          <w:szCs w:val="19"/>
        </w:rPr>
        <w:t>Owoce</w:t>
      </w:r>
    </w:p>
    <w:p w:rsidR="00043CEA" w:rsidRPr="0089268E" w:rsidRDefault="00043CEA" w:rsidP="0089268E">
      <w:pPr>
        <w:pStyle w:val="Tekstpodstawowy"/>
        <w:widowControl w:val="0"/>
        <w:spacing w:after="0"/>
        <w:rPr>
          <w:rFonts w:ascii="Fira Sans" w:hAnsi="Fira Sans"/>
          <w:b/>
          <w:color w:val="002777"/>
          <w:sz w:val="12"/>
          <w:szCs w:val="12"/>
        </w:rPr>
      </w:pPr>
    </w:p>
    <w:p w:rsidR="00CE5B1C" w:rsidRDefault="00A11CFC" w:rsidP="00CC5370">
      <w:pPr>
        <w:pStyle w:val="Tekstpodstawowy"/>
        <w:widowControl w:val="0"/>
        <w:spacing w:after="0" w:line="240" w:lineRule="exact"/>
        <w:rPr>
          <w:rFonts w:ascii="Fira Sans" w:hAnsi="Fira Sans"/>
          <w:sz w:val="19"/>
          <w:szCs w:val="19"/>
        </w:rPr>
      </w:pPr>
      <w:r w:rsidRPr="00E557A9">
        <w:rPr>
          <w:rFonts w:ascii="Fira Sans" w:eastAsiaTheme="minorHAnsi" w:hAnsi="Fira Sans" w:cstheme="minorBidi"/>
          <w:noProof/>
          <w:sz w:val="19"/>
          <w:szCs w:val="19"/>
        </w:rPr>
        <mc:AlternateContent>
          <mc:Choice Requires="wps">
            <w:drawing>
              <wp:anchor distT="45720" distB="45720" distL="114300" distR="114300" simplePos="0" relativeHeight="251801600" behindDoc="1" locked="0" layoutInCell="1" allowOverlap="1" wp14:anchorId="7CFBE7D3" wp14:editId="66F97912">
                <wp:simplePos x="0" y="0"/>
                <wp:positionH relativeFrom="page">
                  <wp:posOffset>5763260</wp:posOffset>
                </wp:positionH>
                <wp:positionV relativeFrom="paragraph">
                  <wp:posOffset>1042864</wp:posOffset>
                </wp:positionV>
                <wp:extent cx="1658620" cy="1257935"/>
                <wp:effectExtent l="0" t="0" r="0" b="0"/>
                <wp:wrapTight wrapText="bothSides">
                  <wp:wrapPolygon edited="0">
                    <wp:start x="744" y="0"/>
                    <wp:lineTo x="744" y="21262"/>
                    <wp:lineTo x="20839" y="21262"/>
                    <wp:lineTo x="20839" y="0"/>
                    <wp:lineTo x="744" y="0"/>
                  </wp:wrapPolygon>
                </wp:wrapTight>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57935"/>
                        </a:xfrm>
                        <a:prstGeom prst="rect">
                          <a:avLst/>
                        </a:prstGeom>
                        <a:noFill/>
                        <a:ln w="9525">
                          <a:noFill/>
                          <a:miter lim="800000"/>
                          <a:headEnd/>
                          <a:tailEnd/>
                        </a:ln>
                      </wps:spPr>
                      <wps:txbx>
                        <w:txbxContent>
                          <w:p w:rsidR="00BD3FA4" w:rsidRPr="00153A3F" w:rsidRDefault="00BD3FA4" w:rsidP="00153A3F">
                            <w:pPr>
                              <w:pStyle w:val="tekstzboku"/>
                              <w:rPr>
                                <w:sz w:val="19"/>
                                <w:szCs w:val="19"/>
                              </w:rPr>
                            </w:pPr>
                            <w:r w:rsidRPr="00E5278F">
                              <w:rPr>
                                <w:b/>
                                <w:sz w:val="19"/>
                                <w:szCs w:val="19"/>
                              </w:rPr>
                              <w:t xml:space="preserve">Zbiory owoców z drzew w sadach </w:t>
                            </w:r>
                            <w:r w:rsidRPr="00EC0796">
                              <w:rPr>
                                <w:sz w:val="19"/>
                                <w:szCs w:val="19"/>
                              </w:rPr>
                              <w:t xml:space="preserve">są obecnie oceniane na </w:t>
                            </w:r>
                            <w:r>
                              <w:rPr>
                                <w:sz w:val="19"/>
                                <w:szCs w:val="19"/>
                              </w:rPr>
                              <w:t xml:space="preserve">niespełna 3,4 </w:t>
                            </w:r>
                            <w:r w:rsidRPr="00EC0796">
                              <w:rPr>
                                <w:sz w:val="19"/>
                                <w:szCs w:val="19"/>
                              </w:rPr>
                              <w:t>mln t (tj. o </w:t>
                            </w:r>
                            <w:r>
                              <w:rPr>
                                <w:sz w:val="19"/>
                                <w:szCs w:val="19"/>
                              </w:rPr>
                              <w:t xml:space="preserve">ok. 25% mniej </w:t>
                            </w:r>
                            <w:r w:rsidRPr="00EC0796">
                              <w:rPr>
                                <w:sz w:val="19"/>
                                <w:szCs w:val="19"/>
                              </w:rPr>
                              <w:t>od </w:t>
                            </w:r>
                            <w:r>
                              <w:rPr>
                                <w:sz w:val="19"/>
                                <w:szCs w:val="19"/>
                              </w:rPr>
                              <w:t xml:space="preserve">rekordowej </w:t>
                            </w:r>
                            <w:r w:rsidRPr="00EC0796">
                              <w:rPr>
                                <w:sz w:val="19"/>
                                <w:szCs w:val="19"/>
                              </w:rPr>
                              <w:t>produkcji roku poprzedniego</w:t>
                            </w:r>
                            <w:r>
                              <w:rPr>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BE7D3" id="_x0000_s1033" type="#_x0000_t202" style="position:absolute;margin-left:453.8pt;margin-top:82.1pt;width:130.6pt;height:99.05pt;z-index:-251514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" filled="f" stroked="f">
                <v:textbox>
                  <w:txbxContent>
                    <w:p w:rsidR="00BD3FA4" w:rsidRPr="00153A3F" w:rsidRDefault="00BD3FA4" w:rsidP="00153A3F">
                      <w:pPr>
                        <w:pStyle w:val="tekstzboku"/>
                        <w:rPr>
                          <w:sz w:val="19"/>
                          <w:szCs w:val="19"/>
                        </w:rPr>
                      </w:pPr>
                      <w:r w:rsidRPr="00E5278F">
                        <w:rPr>
                          <w:b/>
                          <w:sz w:val="19"/>
                          <w:szCs w:val="19"/>
                        </w:rPr>
                        <w:t xml:space="preserve">Zbiory owoców z drzew w sadach </w:t>
                      </w:r>
                      <w:r w:rsidRPr="00EC0796">
                        <w:rPr>
                          <w:sz w:val="19"/>
                          <w:szCs w:val="19"/>
                        </w:rPr>
                        <w:t xml:space="preserve">są obecnie oceniane na </w:t>
                      </w:r>
                      <w:r>
                        <w:rPr>
                          <w:sz w:val="19"/>
                          <w:szCs w:val="19"/>
                        </w:rPr>
                        <w:t xml:space="preserve">niespełna 3,4 </w:t>
                      </w:r>
                      <w:r w:rsidRPr="00EC0796">
                        <w:rPr>
                          <w:sz w:val="19"/>
                          <w:szCs w:val="19"/>
                        </w:rPr>
                        <w:t>mln t (tj. o </w:t>
                      </w:r>
                      <w:r>
                        <w:rPr>
                          <w:sz w:val="19"/>
                          <w:szCs w:val="19"/>
                        </w:rPr>
                        <w:t xml:space="preserve">ok. 25% mniej </w:t>
                      </w:r>
                      <w:r w:rsidRPr="00EC0796">
                        <w:rPr>
                          <w:sz w:val="19"/>
                          <w:szCs w:val="19"/>
                        </w:rPr>
                        <w:t>od </w:t>
                      </w:r>
                      <w:r>
                        <w:rPr>
                          <w:sz w:val="19"/>
                          <w:szCs w:val="19"/>
                        </w:rPr>
                        <w:t xml:space="preserve">rekordowej </w:t>
                      </w:r>
                      <w:r w:rsidRPr="00EC0796">
                        <w:rPr>
                          <w:sz w:val="19"/>
                          <w:szCs w:val="19"/>
                        </w:rPr>
                        <w:t>produkcji roku poprzedniego</w:t>
                      </w:r>
                      <w:r>
                        <w:rPr>
                          <w:sz w:val="19"/>
                          <w:szCs w:val="19"/>
                        </w:rPr>
                        <w:t>)</w:t>
                      </w:r>
                    </w:p>
                  </w:txbxContent>
                </v:textbox>
                <w10:wrap type="tight" anchorx="page"/>
              </v:shape>
            </w:pict>
          </mc:Fallback>
        </mc:AlternateContent>
      </w:r>
      <w:r w:rsidRPr="000C5639">
        <w:rPr>
          <w:rFonts w:ascii="Fira Sans" w:eastAsiaTheme="minorHAnsi" w:hAnsi="Fira Sans" w:cstheme="minorBidi"/>
          <w:sz w:val="19"/>
          <w:szCs w:val="19"/>
          <w:lang w:eastAsia="en-US"/>
        </w:rPr>
        <w:t xml:space="preserve">Po </w:t>
      </w:r>
      <w:r>
        <w:rPr>
          <w:rFonts w:ascii="Fira Sans" w:eastAsiaTheme="minorHAnsi" w:hAnsi="Fira Sans" w:cstheme="minorBidi"/>
          <w:sz w:val="19"/>
          <w:szCs w:val="19"/>
          <w:lang w:eastAsia="en-US"/>
        </w:rPr>
        <w:t>rekordow</w:t>
      </w:r>
      <w:r w:rsidRPr="000C5639">
        <w:rPr>
          <w:rFonts w:ascii="Fira Sans" w:eastAsiaTheme="minorHAnsi" w:hAnsi="Fira Sans" w:cstheme="minorBidi"/>
          <w:sz w:val="19"/>
          <w:szCs w:val="19"/>
          <w:lang w:eastAsia="en-US"/>
        </w:rPr>
        <w:t xml:space="preserve">ym owocowaniu w poprzednim roku, w bieżącym sezonie </w:t>
      </w:r>
      <w:r>
        <w:rPr>
          <w:rFonts w:ascii="Fira Sans" w:eastAsiaTheme="minorHAnsi" w:hAnsi="Fira Sans" w:cstheme="minorBidi"/>
          <w:sz w:val="19"/>
          <w:szCs w:val="19"/>
          <w:lang w:eastAsia="en-US"/>
        </w:rPr>
        <w:t xml:space="preserve">przewiduje się znacznie niższe </w:t>
      </w:r>
      <w:r w:rsidRPr="000C5639">
        <w:rPr>
          <w:rFonts w:ascii="Fira Sans" w:eastAsiaTheme="minorHAnsi" w:hAnsi="Fira Sans" w:cstheme="minorBidi"/>
          <w:sz w:val="19"/>
          <w:szCs w:val="19"/>
          <w:lang w:eastAsia="en-US"/>
        </w:rPr>
        <w:t xml:space="preserve">plonowanie większości gatunków owoców z drzew i krzewów owocowych. Tegoroczne </w:t>
      </w:r>
      <w:r w:rsidRPr="00EE7E2C">
        <w:rPr>
          <w:rFonts w:ascii="Fira Sans" w:eastAsiaTheme="minorHAnsi" w:hAnsi="Fira Sans" w:cstheme="minorBidi"/>
          <w:sz w:val="19"/>
          <w:szCs w:val="19"/>
          <w:lang w:eastAsia="en-US"/>
        </w:rPr>
        <w:t xml:space="preserve">zbiory owoców </w:t>
      </w:r>
      <w:r w:rsidRPr="00A77A30">
        <w:rPr>
          <w:rFonts w:ascii="Fira Sans" w:eastAsiaTheme="minorHAnsi" w:hAnsi="Fira Sans" w:cstheme="minorBidi"/>
          <w:sz w:val="19"/>
          <w:szCs w:val="19"/>
          <w:lang w:eastAsia="en-US"/>
        </w:rPr>
        <w:t>są obecnie oceniane na niespełna 3,9 mln ton, tj. o ok 24% mniej od produkcji roku poprzedniego. Chociaż z</w:t>
      </w:r>
      <w:r w:rsidRPr="00A77A30">
        <w:rPr>
          <w:rFonts w:ascii="Fira Sans" w:hAnsi="Fira Sans"/>
          <w:sz w:val="19"/>
          <w:szCs w:val="19"/>
        </w:rPr>
        <w:t>ima</w:t>
      </w:r>
      <w:r w:rsidRPr="00EE7E2C">
        <w:rPr>
          <w:rFonts w:ascii="Fira Sans" w:hAnsi="Fira Sans"/>
          <w:sz w:val="19"/>
          <w:szCs w:val="19"/>
        </w:rPr>
        <w:t xml:space="preserve"> 2018/2019 na ogół była łagodna i w większości nie</w:t>
      </w:r>
      <w:r w:rsidR="0029602C">
        <w:rPr>
          <w:rFonts w:ascii="Fira Sans" w:hAnsi="Fira Sans"/>
          <w:sz w:val="19"/>
          <w:szCs w:val="19"/>
        </w:rPr>
        <w:t> </w:t>
      </w:r>
      <w:r w:rsidRPr="00EE7E2C">
        <w:rPr>
          <w:rFonts w:ascii="Fira Sans" w:hAnsi="Fira Sans"/>
          <w:sz w:val="19"/>
          <w:szCs w:val="19"/>
        </w:rPr>
        <w:t xml:space="preserve">spowodowała </w:t>
      </w:r>
      <w:r>
        <w:rPr>
          <w:rFonts w:ascii="Fira Sans" w:hAnsi="Fira Sans"/>
          <w:sz w:val="19"/>
          <w:szCs w:val="19"/>
        </w:rPr>
        <w:t xml:space="preserve">większych </w:t>
      </w:r>
      <w:r w:rsidRPr="00EE7E2C">
        <w:rPr>
          <w:rFonts w:ascii="Fira Sans" w:hAnsi="Fira Sans"/>
          <w:sz w:val="19"/>
          <w:szCs w:val="19"/>
        </w:rPr>
        <w:t>strat w uprawach sadowniczych (znacznym uszkodzeniom podczas zimy uległy jedynie plantacje malin letnich), to wiosenne</w:t>
      </w:r>
      <w:r>
        <w:rPr>
          <w:rFonts w:ascii="Fira Sans" w:hAnsi="Fira Sans"/>
          <w:sz w:val="19"/>
          <w:szCs w:val="19"/>
        </w:rPr>
        <w:t xml:space="preserve"> przymrozki występujące w </w:t>
      </w:r>
      <w:r w:rsidRPr="00A77A30">
        <w:rPr>
          <w:rFonts w:ascii="Fira Sans" w:hAnsi="Fira Sans"/>
          <w:sz w:val="19"/>
          <w:szCs w:val="19"/>
        </w:rPr>
        <w:t>czasie kwitnienia i zawiązywania owoców oraz przed</w:t>
      </w:r>
      <w:r>
        <w:rPr>
          <w:rFonts w:ascii="Fira Sans" w:hAnsi="Fira Sans"/>
          <w:sz w:val="19"/>
          <w:szCs w:val="19"/>
        </w:rPr>
        <w:t xml:space="preserve">łużająca się susza, znacznie ograniczyły plonowanie na wielu plantacjach drzew i krzewów </w:t>
      </w:r>
      <w:r w:rsidRPr="00EE7E2C">
        <w:rPr>
          <w:rFonts w:ascii="Fira Sans" w:hAnsi="Fira Sans"/>
          <w:sz w:val="19"/>
          <w:szCs w:val="19"/>
        </w:rPr>
        <w:t xml:space="preserve">owocowych. </w:t>
      </w:r>
      <w:r>
        <w:rPr>
          <w:rFonts w:ascii="Fira Sans" w:hAnsi="Fira Sans"/>
          <w:sz w:val="19"/>
          <w:szCs w:val="19"/>
        </w:rPr>
        <w:t>Fale przymrozków, jakie wystąpiły w drugiej połowie kwietnia i w pierwszej dekadzie maja, w wielu sadach spowodowały uszkodzenie kwiatów i zawiązków. Z kolei na skutek braku dostatecznej ilości wilgoci w glebie (lokalnie suszy glebowej) oraz bardzo wysokich temperatur w czerwcu</w:t>
      </w:r>
      <w:r w:rsidRPr="00A77A30">
        <w:rPr>
          <w:rFonts w:ascii="Fira Sans" w:hAnsi="Fira Sans"/>
          <w:sz w:val="19"/>
          <w:szCs w:val="19"/>
        </w:rPr>
        <w:t>, nastąpił wyjątkowo</w:t>
      </w:r>
      <w:r>
        <w:rPr>
          <w:rFonts w:ascii="Fira Sans" w:hAnsi="Fira Sans"/>
          <w:sz w:val="19"/>
          <w:szCs w:val="19"/>
        </w:rPr>
        <w:t xml:space="preserve"> duży opad zawiązków. Nie bez znaczenia jest także fakt przesilenia drzew owocowaniem w</w:t>
      </w:r>
      <w:r w:rsidR="0029602C">
        <w:rPr>
          <w:rFonts w:ascii="Fira Sans" w:hAnsi="Fira Sans"/>
          <w:sz w:val="19"/>
          <w:szCs w:val="19"/>
        </w:rPr>
        <w:t> </w:t>
      </w:r>
      <w:r>
        <w:rPr>
          <w:rFonts w:ascii="Fira Sans" w:hAnsi="Fira Sans"/>
          <w:sz w:val="19"/>
          <w:szCs w:val="19"/>
        </w:rPr>
        <w:t xml:space="preserve">poprzednim rekordowym sezonie i wynikająca z </w:t>
      </w:r>
      <w:r w:rsidRPr="00A77A30">
        <w:rPr>
          <w:rFonts w:ascii="Fira Sans" w:hAnsi="Fira Sans"/>
          <w:sz w:val="19"/>
          <w:szCs w:val="19"/>
        </w:rPr>
        <w:t>tego w ogóle mniejsza</w:t>
      </w:r>
      <w:r>
        <w:rPr>
          <w:rFonts w:ascii="Fira Sans" w:hAnsi="Fira Sans"/>
          <w:sz w:val="19"/>
          <w:szCs w:val="19"/>
        </w:rPr>
        <w:t xml:space="preserve"> ilość zawiązków. </w:t>
      </w:r>
      <w:r w:rsidRPr="00EE7E2C">
        <w:rPr>
          <w:rFonts w:ascii="Fira Sans" w:hAnsi="Fira Sans"/>
          <w:sz w:val="19"/>
          <w:szCs w:val="19"/>
        </w:rPr>
        <w:lastRenderedPageBreak/>
        <w:t xml:space="preserve">Straty w plonowaniu spowodowane przez wpływ niekorzystnych warunków </w:t>
      </w:r>
      <w:r>
        <w:rPr>
          <w:rFonts w:ascii="Fira Sans" w:hAnsi="Fira Sans"/>
          <w:sz w:val="19"/>
          <w:szCs w:val="19"/>
        </w:rPr>
        <w:t xml:space="preserve">oraz przesilenia owocowaniem w poprzednim sezonie, </w:t>
      </w:r>
      <w:r w:rsidRPr="00EE7E2C">
        <w:rPr>
          <w:rFonts w:ascii="Fira Sans" w:hAnsi="Fira Sans"/>
          <w:sz w:val="19"/>
          <w:szCs w:val="19"/>
        </w:rPr>
        <w:t xml:space="preserve">zostały nieco zniwelowane </w:t>
      </w:r>
      <w:r>
        <w:rPr>
          <w:rFonts w:ascii="Fira Sans" w:hAnsi="Fira Sans"/>
          <w:sz w:val="19"/>
          <w:szCs w:val="19"/>
        </w:rPr>
        <w:t xml:space="preserve">wejściem </w:t>
      </w:r>
      <w:r w:rsidRPr="00EE7E2C">
        <w:rPr>
          <w:rFonts w:ascii="Fira Sans" w:hAnsi="Fira Sans"/>
          <w:sz w:val="19"/>
          <w:szCs w:val="19"/>
        </w:rPr>
        <w:t xml:space="preserve">w okres pełnego owocowania </w:t>
      </w:r>
      <w:r>
        <w:rPr>
          <w:rFonts w:ascii="Fira Sans" w:hAnsi="Fira Sans"/>
          <w:sz w:val="19"/>
          <w:szCs w:val="19"/>
        </w:rPr>
        <w:t xml:space="preserve">wielu, </w:t>
      </w:r>
      <w:r w:rsidRPr="00EE7E2C">
        <w:rPr>
          <w:rFonts w:ascii="Fira Sans" w:hAnsi="Fira Sans"/>
          <w:sz w:val="19"/>
          <w:szCs w:val="19"/>
        </w:rPr>
        <w:t>młodych</w:t>
      </w:r>
      <w:r>
        <w:rPr>
          <w:rFonts w:ascii="Fira Sans" w:hAnsi="Fira Sans"/>
          <w:sz w:val="19"/>
          <w:szCs w:val="19"/>
        </w:rPr>
        <w:t>,</w:t>
      </w:r>
      <w:r w:rsidRPr="00EE7E2C">
        <w:rPr>
          <w:rFonts w:ascii="Fira Sans" w:hAnsi="Fira Sans"/>
          <w:sz w:val="19"/>
          <w:szCs w:val="19"/>
        </w:rPr>
        <w:t xml:space="preserve"> bardziej plennych </w:t>
      </w:r>
      <w:r>
        <w:rPr>
          <w:rFonts w:ascii="Fira Sans" w:hAnsi="Fira Sans"/>
          <w:sz w:val="19"/>
          <w:szCs w:val="19"/>
        </w:rPr>
        <w:t>plantacji</w:t>
      </w:r>
      <w:r w:rsidRPr="00EE7E2C">
        <w:rPr>
          <w:rFonts w:ascii="Fira Sans" w:hAnsi="Fira Sans"/>
          <w:sz w:val="19"/>
          <w:szCs w:val="19"/>
        </w:rPr>
        <w:t>.</w:t>
      </w:r>
      <w:r>
        <w:rPr>
          <w:rFonts w:ascii="Fira Sans" w:hAnsi="Fira Sans"/>
          <w:sz w:val="19"/>
          <w:szCs w:val="19"/>
        </w:rPr>
        <w:t xml:space="preserve"> Rosnący wciąż potencjał produkcyjny polskich sadów, zwłaszcza jabłoniowych, pozwala na oszacowanie produkcji owoców z</w:t>
      </w:r>
      <w:r w:rsidR="0029602C">
        <w:rPr>
          <w:rFonts w:ascii="Fira Sans" w:hAnsi="Fira Sans"/>
          <w:sz w:val="19"/>
          <w:szCs w:val="19"/>
        </w:rPr>
        <w:t> </w:t>
      </w:r>
      <w:r>
        <w:rPr>
          <w:rFonts w:ascii="Fira Sans" w:hAnsi="Fira Sans"/>
          <w:sz w:val="19"/>
          <w:szCs w:val="19"/>
        </w:rPr>
        <w:t xml:space="preserve">drzew na poziomie jedynie ok. 25% niższym od ubiegłorocznego, chociaż na poszczególnych plantacjach straty w owocowaniu mogą być </w:t>
      </w:r>
      <w:r w:rsidRPr="00B43774">
        <w:rPr>
          <w:rFonts w:ascii="Fira Sans" w:hAnsi="Fira Sans"/>
          <w:sz w:val="19"/>
          <w:szCs w:val="19"/>
        </w:rPr>
        <w:t>znacznie większe.</w:t>
      </w:r>
      <w:r>
        <w:rPr>
          <w:rFonts w:ascii="Fira Sans" w:hAnsi="Fira Sans"/>
          <w:sz w:val="19"/>
          <w:szCs w:val="19"/>
        </w:rPr>
        <w:t xml:space="preserve"> </w:t>
      </w:r>
      <w:r>
        <w:rPr>
          <w:rFonts w:ascii="Fira Sans" w:eastAsiaTheme="minorHAnsi" w:hAnsi="Fira Sans" w:cstheme="minorBidi"/>
          <w:sz w:val="19"/>
          <w:szCs w:val="19"/>
          <w:lang w:eastAsia="en-US"/>
        </w:rPr>
        <w:t xml:space="preserve">Skala uszkodzeń </w:t>
      </w:r>
      <w:proofErr w:type="spellStart"/>
      <w:r>
        <w:rPr>
          <w:rFonts w:ascii="Fira Sans" w:eastAsiaTheme="minorHAnsi" w:hAnsi="Fira Sans" w:cstheme="minorBidi"/>
          <w:sz w:val="19"/>
          <w:szCs w:val="19"/>
          <w:lang w:eastAsia="en-US"/>
        </w:rPr>
        <w:t>przymrozkowych</w:t>
      </w:r>
      <w:proofErr w:type="spellEnd"/>
      <w:r>
        <w:rPr>
          <w:rFonts w:ascii="Fira Sans" w:eastAsiaTheme="minorHAnsi" w:hAnsi="Fira Sans" w:cstheme="minorBidi"/>
          <w:sz w:val="19"/>
          <w:szCs w:val="19"/>
          <w:lang w:eastAsia="en-US"/>
        </w:rPr>
        <w:t xml:space="preserve"> oraz strat spowodowanych niedoborem wilgoci w glebie była zależna od rejonu kraju, gatunku, odmiany, klasy gleby, położenia </w:t>
      </w:r>
      <w:r w:rsidRPr="00A77A30">
        <w:rPr>
          <w:rFonts w:ascii="Fira Sans" w:eastAsiaTheme="minorHAnsi" w:hAnsi="Fira Sans" w:cstheme="minorBidi"/>
          <w:sz w:val="19"/>
          <w:szCs w:val="19"/>
          <w:lang w:eastAsia="en-US"/>
        </w:rPr>
        <w:t>plantacji oraz stosowanych zabiegów.</w:t>
      </w:r>
      <w:r>
        <w:rPr>
          <w:rFonts w:ascii="Fira Sans" w:eastAsiaTheme="minorHAnsi" w:hAnsi="Fira Sans" w:cstheme="minorBidi"/>
          <w:sz w:val="19"/>
          <w:szCs w:val="19"/>
          <w:lang w:eastAsia="en-US"/>
        </w:rPr>
        <w:t xml:space="preserve"> </w:t>
      </w:r>
      <w:r>
        <w:rPr>
          <w:rFonts w:ascii="Fira Sans" w:hAnsi="Fira Sans"/>
          <w:sz w:val="19"/>
          <w:szCs w:val="19"/>
        </w:rPr>
        <w:t xml:space="preserve">Na obecnym etapie szacuje się znaczny spadek plonowania zwłaszcza jabłoni, grusz i czereśni, natomiast w mniejszym </w:t>
      </w:r>
      <w:r w:rsidRPr="00A77A30">
        <w:rPr>
          <w:rFonts w:ascii="Fira Sans" w:hAnsi="Fira Sans"/>
          <w:sz w:val="19"/>
          <w:szCs w:val="19"/>
        </w:rPr>
        <w:t>stopniu śliw (zwłaszcza</w:t>
      </w:r>
      <w:r w:rsidRPr="003E7913">
        <w:rPr>
          <w:rFonts w:ascii="Fira Sans" w:hAnsi="Fira Sans"/>
          <w:sz w:val="19"/>
          <w:szCs w:val="19"/>
        </w:rPr>
        <w:t xml:space="preserve"> odmian późniejszych). Spośród wszystkich gatunków drzew owocowych najmniejszy spadek plonowania i</w:t>
      </w:r>
      <w:r>
        <w:rPr>
          <w:rFonts w:ascii="Fira Sans" w:hAnsi="Fira Sans"/>
          <w:sz w:val="19"/>
          <w:szCs w:val="19"/>
        </w:rPr>
        <w:t> </w:t>
      </w:r>
      <w:r w:rsidRPr="003E7913">
        <w:rPr>
          <w:rFonts w:ascii="Fira Sans" w:hAnsi="Fira Sans"/>
          <w:sz w:val="19"/>
          <w:szCs w:val="19"/>
        </w:rPr>
        <w:t xml:space="preserve">produkcji w porównaniu do roku ubiegłego przewiduje się </w:t>
      </w:r>
      <w:r w:rsidRPr="00A77A30">
        <w:rPr>
          <w:rFonts w:ascii="Fira Sans" w:hAnsi="Fira Sans"/>
          <w:sz w:val="19"/>
          <w:szCs w:val="19"/>
        </w:rPr>
        <w:t>dla moreli</w:t>
      </w:r>
      <w:r>
        <w:rPr>
          <w:rFonts w:ascii="Fira Sans" w:hAnsi="Fira Sans"/>
          <w:sz w:val="19"/>
          <w:szCs w:val="19"/>
        </w:rPr>
        <w:t>.</w:t>
      </w:r>
    </w:p>
    <w:p w:rsidR="00A53CED" w:rsidRDefault="00A11CFC" w:rsidP="00CC5370">
      <w:pPr>
        <w:pStyle w:val="Tekstpodstawowy"/>
        <w:widowControl w:val="0"/>
        <w:spacing w:after="0" w:line="240" w:lineRule="exact"/>
        <w:rPr>
          <w:rFonts w:ascii="Fira Sans" w:eastAsiaTheme="minorHAnsi" w:hAnsi="Fira Sans" w:cstheme="minorBidi"/>
          <w:sz w:val="19"/>
          <w:szCs w:val="19"/>
          <w:lang w:eastAsia="en-US"/>
        </w:rPr>
      </w:pPr>
      <w:r>
        <w:rPr>
          <w:rFonts w:ascii="Fira Sans" w:hAnsi="Fira Sans"/>
          <w:sz w:val="19"/>
          <w:szCs w:val="19"/>
        </w:rPr>
        <w:t>Tegoroczną, łączną produkcję owoców z drzew szacuje się obecnie na niespełna 3,4 mln t, jednak utrzymanie tej prognozy będzie zależało od dalszego przebiegu warunków atmosferycznych</w:t>
      </w:r>
      <w:r w:rsidRPr="0059237C">
        <w:rPr>
          <w:rFonts w:ascii="Fira Sans" w:hAnsi="Fira Sans"/>
          <w:sz w:val="19"/>
          <w:szCs w:val="19"/>
        </w:rPr>
        <w:t xml:space="preserve">. </w:t>
      </w:r>
      <w:r w:rsidRPr="0059237C">
        <w:rPr>
          <w:rFonts w:ascii="Fira Sans" w:eastAsiaTheme="minorHAnsi" w:hAnsi="Fira Sans" w:cstheme="minorBidi"/>
          <w:sz w:val="19"/>
          <w:szCs w:val="19"/>
          <w:lang w:eastAsia="en-US"/>
        </w:rPr>
        <w:t xml:space="preserve">W bieżącym sezonie </w:t>
      </w:r>
      <w:r w:rsidRPr="00892E42">
        <w:rPr>
          <w:rFonts w:ascii="Fira Sans" w:eastAsiaTheme="minorHAnsi" w:hAnsi="Fira Sans" w:cstheme="minorBidi"/>
          <w:sz w:val="19"/>
          <w:szCs w:val="19"/>
          <w:lang w:eastAsia="en-US"/>
        </w:rPr>
        <w:t>notuje się na ogół gorszą jakość owoców</w:t>
      </w:r>
      <w:r w:rsidR="00A53CED">
        <w:rPr>
          <w:rFonts w:ascii="Fira Sans" w:eastAsiaTheme="minorHAnsi" w:hAnsi="Fira Sans" w:cstheme="minorBidi"/>
          <w:sz w:val="19"/>
          <w:szCs w:val="19"/>
          <w:lang w:eastAsia="en-US"/>
        </w:rPr>
        <w:t>.</w:t>
      </w:r>
    </w:p>
    <w:p w:rsidR="00A11CFC" w:rsidRPr="00783559" w:rsidRDefault="00EA6AAD" w:rsidP="00CC5370">
      <w:pPr>
        <w:pStyle w:val="Tekstpodstawowy"/>
        <w:widowControl w:val="0"/>
        <w:spacing w:after="0" w:line="240" w:lineRule="exact"/>
        <w:rPr>
          <w:rFonts w:ascii="Fira Sans" w:eastAsiaTheme="minorHAnsi" w:hAnsi="Fira Sans" w:cstheme="minorBidi"/>
          <w:sz w:val="19"/>
          <w:szCs w:val="19"/>
          <w:lang w:eastAsia="en-US"/>
        </w:rPr>
      </w:pPr>
      <w:r>
        <w:rPr>
          <w:rFonts w:ascii="Fira Sans" w:eastAsiaTheme="minorHAnsi" w:hAnsi="Fira Sans" w:cstheme="minorBidi"/>
          <w:sz w:val="19"/>
          <w:szCs w:val="19"/>
          <w:lang w:eastAsia="en-US"/>
        </w:rPr>
        <w:t>Z</w:t>
      </w:r>
      <w:r w:rsidRPr="00AA2511">
        <w:rPr>
          <w:rFonts w:ascii="Fira Sans" w:eastAsiaTheme="minorHAnsi" w:hAnsi="Fira Sans" w:cstheme="minorBidi"/>
          <w:sz w:val="19"/>
          <w:szCs w:val="19"/>
          <w:lang w:eastAsia="en-US"/>
        </w:rPr>
        <w:t>biory z sadów jabłoniowych zostały wstępnie oszacowane na ok 3 mln t (w porównaniu do rekordowej produkcji roku poprzedniego jest to</w:t>
      </w:r>
      <w:r w:rsidR="00043CEA">
        <w:rPr>
          <w:rFonts w:ascii="Fira Sans" w:eastAsiaTheme="minorHAnsi" w:hAnsi="Fira Sans" w:cstheme="minorBidi"/>
          <w:sz w:val="19"/>
          <w:szCs w:val="19"/>
          <w:lang w:eastAsia="en-US"/>
        </w:rPr>
        <w:t> </w:t>
      </w:r>
      <w:r w:rsidRPr="00AA2511">
        <w:rPr>
          <w:rFonts w:ascii="Fira Sans" w:eastAsiaTheme="minorHAnsi" w:hAnsi="Fira Sans" w:cstheme="minorBidi"/>
          <w:sz w:val="19"/>
          <w:szCs w:val="19"/>
          <w:lang w:eastAsia="en-US"/>
        </w:rPr>
        <w:t>o około 25% mniej</w:t>
      </w:r>
      <w:r>
        <w:rPr>
          <w:rFonts w:ascii="Fira Sans" w:eastAsiaTheme="minorHAnsi" w:hAnsi="Fira Sans" w:cstheme="minorBidi"/>
          <w:sz w:val="19"/>
          <w:szCs w:val="19"/>
          <w:lang w:eastAsia="en-US"/>
        </w:rPr>
        <w:t>)</w:t>
      </w:r>
      <w:r w:rsidRPr="00AA2511">
        <w:rPr>
          <w:rFonts w:ascii="Fira Sans" w:eastAsiaTheme="minorHAnsi" w:hAnsi="Fira Sans" w:cstheme="minorBidi"/>
          <w:sz w:val="19"/>
          <w:szCs w:val="19"/>
          <w:lang w:eastAsia="en-US"/>
        </w:rPr>
        <w:t>.</w:t>
      </w:r>
      <w:r w:rsidRPr="00EA6AAD">
        <w:rPr>
          <w:rFonts w:ascii="Fira Sans" w:eastAsiaTheme="minorHAnsi" w:hAnsi="Fira Sans" w:cstheme="minorBidi"/>
          <w:sz w:val="19"/>
          <w:szCs w:val="19"/>
          <w:lang w:eastAsia="en-US"/>
        </w:rPr>
        <w:t xml:space="preserve"> </w:t>
      </w:r>
      <w:r w:rsidRPr="00AA2511">
        <w:rPr>
          <w:rFonts w:ascii="Fira Sans" w:eastAsiaTheme="minorHAnsi" w:hAnsi="Fira Sans" w:cstheme="minorBidi"/>
          <w:sz w:val="19"/>
          <w:szCs w:val="19"/>
          <w:lang w:eastAsia="en-US"/>
        </w:rPr>
        <w:t xml:space="preserve">Należy wziąć pod uwagę fakt, że do uprawy wchodzą nowe, bardziej plenne odmiany oraz </w:t>
      </w:r>
      <w:r>
        <w:rPr>
          <w:rFonts w:ascii="Fira Sans" w:eastAsiaTheme="minorHAnsi" w:hAnsi="Fira Sans" w:cstheme="minorBidi"/>
          <w:sz w:val="19"/>
          <w:szCs w:val="19"/>
          <w:lang w:eastAsia="en-US"/>
        </w:rPr>
        <w:t xml:space="preserve">fakt, </w:t>
      </w:r>
      <w:r w:rsidRPr="00AA2511">
        <w:rPr>
          <w:rFonts w:ascii="Fira Sans" w:eastAsiaTheme="minorHAnsi" w:hAnsi="Fira Sans" w:cstheme="minorBidi"/>
          <w:sz w:val="19"/>
          <w:szCs w:val="19"/>
          <w:lang w:eastAsia="en-US"/>
        </w:rPr>
        <w:t>że nie wszystkie odmiany jednakowo ucierpiały od wiosennych przymrozków</w:t>
      </w:r>
      <w:r>
        <w:rPr>
          <w:rFonts w:ascii="Fira Sans" w:eastAsiaTheme="minorHAnsi" w:hAnsi="Fira Sans" w:cstheme="minorBidi"/>
          <w:sz w:val="19"/>
          <w:szCs w:val="19"/>
          <w:lang w:eastAsia="en-US"/>
        </w:rPr>
        <w:t>.</w:t>
      </w:r>
      <w:r w:rsidR="00A11CFC" w:rsidRPr="00E557A9">
        <w:rPr>
          <w:rFonts w:ascii="Fira Sans" w:eastAsiaTheme="minorHAnsi" w:hAnsi="Fira Sans" w:cstheme="minorBidi"/>
          <w:noProof/>
          <w:sz w:val="19"/>
          <w:szCs w:val="19"/>
        </w:rPr>
        <mc:AlternateContent>
          <mc:Choice Requires="wps">
            <w:drawing>
              <wp:anchor distT="45720" distB="45720" distL="114300" distR="114300" simplePos="0" relativeHeight="251803648" behindDoc="1" locked="0" layoutInCell="1" allowOverlap="1" wp14:anchorId="6E9DB513" wp14:editId="33388F04">
                <wp:simplePos x="0" y="0"/>
                <wp:positionH relativeFrom="page">
                  <wp:posOffset>5779991</wp:posOffset>
                </wp:positionH>
                <wp:positionV relativeFrom="paragraph">
                  <wp:posOffset>0</wp:posOffset>
                </wp:positionV>
                <wp:extent cx="1658620" cy="1160780"/>
                <wp:effectExtent l="0" t="0" r="0" b="1270"/>
                <wp:wrapTight wrapText="bothSides">
                  <wp:wrapPolygon edited="0">
                    <wp:start x="744" y="0"/>
                    <wp:lineTo x="744" y="21269"/>
                    <wp:lineTo x="20839" y="21269"/>
                    <wp:lineTo x="20839" y="0"/>
                    <wp:lineTo x="744" y="0"/>
                  </wp:wrapPolygon>
                </wp:wrapTight>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160780"/>
                        </a:xfrm>
                        <a:prstGeom prst="rect">
                          <a:avLst/>
                        </a:prstGeom>
                        <a:noFill/>
                        <a:ln w="9525">
                          <a:noFill/>
                          <a:miter lim="800000"/>
                          <a:headEnd/>
                          <a:tailEnd/>
                        </a:ln>
                      </wps:spPr>
                      <wps:txbx>
                        <w:txbxContent>
                          <w:p w:rsidR="00BD3FA4" w:rsidRPr="00074DD8" w:rsidRDefault="00BD3FA4" w:rsidP="000E50C9">
                            <w:pPr>
                              <w:pStyle w:val="tekstzboku"/>
                            </w:pPr>
                            <w:r w:rsidRPr="00E5278F">
                              <w:rPr>
                                <w:b/>
                                <w:sz w:val="19"/>
                                <w:szCs w:val="19"/>
                              </w:rPr>
                              <w:t>Zbiory z sadów jabłoniowych</w:t>
                            </w:r>
                            <w:r w:rsidRPr="00153A3F">
                              <w:rPr>
                                <w:sz w:val="19"/>
                                <w:szCs w:val="19"/>
                              </w:rPr>
                              <w:t xml:space="preserve"> zostały wstępnie oszacowane na </w:t>
                            </w:r>
                            <w:r>
                              <w:rPr>
                                <w:sz w:val="19"/>
                                <w:szCs w:val="19"/>
                              </w:rPr>
                              <w:t xml:space="preserve">ok. 3 mln t, </w:t>
                            </w:r>
                            <w:r w:rsidRPr="00EC0796">
                              <w:rPr>
                                <w:sz w:val="19"/>
                                <w:szCs w:val="19"/>
                              </w:rPr>
                              <w:t>(tj. o </w:t>
                            </w:r>
                            <w:r>
                              <w:rPr>
                                <w:sz w:val="19"/>
                                <w:szCs w:val="19"/>
                              </w:rPr>
                              <w:t xml:space="preserve">około 25% mniej </w:t>
                            </w:r>
                            <w:r w:rsidRPr="00EC0796">
                              <w:rPr>
                                <w:sz w:val="19"/>
                                <w:szCs w:val="19"/>
                              </w:rPr>
                              <w:t>od </w:t>
                            </w:r>
                            <w:r>
                              <w:rPr>
                                <w:sz w:val="19"/>
                                <w:szCs w:val="19"/>
                              </w:rPr>
                              <w:t xml:space="preserve">rekordowej </w:t>
                            </w:r>
                            <w:r w:rsidRPr="00EC0796">
                              <w:rPr>
                                <w:sz w:val="19"/>
                                <w:szCs w:val="19"/>
                              </w:rPr>
                              <w:t xml:space="preserve">produkcji </w:t>
                            </w:r>
                            <w:r>
                              <w:rPr>
                                <w:sz w:val="19"/>
                                <w:szCs w:val="19"/>
                              </w:rPr>
                              <w:t>jabłek</w:t>
                            </w:r>
                            <w:r w:rsidRPr="00EC0796">
                              <w:rPr>
                                <w:sz w:val="19"/>
                                <w:szCs w:val="19"/>
                              </w:rPr>
                              <w:t xml:space="preserve"> </w:t>
                            </w:r>
                            <w:r>
                              <w:rPr>
                                <w:sz w:val="19"/>
                                <w:szCs w:val="19"/>
                              </w:rPr>
                              <w:t>w roku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DB513" id="_x0000_s1034" type="#_x0000_t202" style="position:absolute;margin-left:455.1pt;margin-top:0;width:130.6pt;height:91.4pt;z-index:-25151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" filled="f" stroked="f">
                <v:textbox>
                  <w:txbxContent>
                    <w:p w:rsidR="00BD3FA4" w:rsidRPr="00074DD8" w:rsidRDefault="00BD3FA4" w:rsidP="000E50C9">
                      <w:pPr>
                        <w:pStyle w:val="tekstzboku"/>
                      </w:pPr>
                      <w:r w:rsidRPr="00E5278F">
                        <w:rPr>
                          <w:b/>
                          <w:sz w:val="19"/>
                          <w:szCs w:val="19"/>
                        </w:rPr>
                        <w:t>Zbiory z sadów jabłoniowych</w:t>
                      </w:r>
                      <w:r w:rsidRPr="00153A3F">
                        <w:rPr>
                          <w:sz w:val="19"/>
                          <w:szCs w:val="19"/>
                        </w:rPr>
                        <w:t xml:space="preserve"> zostały wstępnie oszacowane na </w:t>
                      </w:r>
                      <w:r>
                        <w:rPr>
                          <w:sz w:val="19"/>
                          <w:szCs w:val="19"/>
                        </w:rPr>
                        <w:t xml:space="preserve">ok. 3 mln t, </w:t>
                      </w:r>
                      <w:r w:rsidRPr="00EC0796">
                        <w:rPr>
                          <w:sz w:val="19"/>
                          <w:szCs w:val="19"/>
                        </w:rPr>
                        <w:t>(tj. o </w:t>
                      </w:r>
                      <w:r>
                        <w:rPr>
                          <w:sz w:val="19"/>
                          <w:szCs w:val="19"/>
                        </w:rPr>
                        <w:t xml:space="preserve">około 25% mniej </w:t>
                      </w:r>
                      <w:r w:rsidRPr="00EC0796">
                        <w:rPr>
                          <w:sz w:val="19"/>
                          <w:szCs w:val="19"/>
                        </w:rPr>
                        <w:t>od </w:t>
                      </w:r>
                      <w:r>
                        <w:rPr>
                          <w:sz w:val="19"/>
                          <w:szCs w:val="19"/>
                        </w:rPr>
                        <w:t xml:space="preserve">rekordowej </w:t>
                      </w:r>
                      <w:r w:rsidRPr="00EC0796">
                        <w:rPr>
                          <w:sz w:val="19"/>
                          <w:szCs w:val="19"/>
                        </w:rPr>
                        <w:t xml:space="preserve">produkcji </w:t>
                      </w:r>
                      <w:r>
                        <w:rPr>
                          <w:sz w:val="19"/>
                          <w:szCs w:val="19"/>
                        </w:rPr>
                        <w:t>jabłek</w:t>
                      </w:r>
                      <w:r w:rsidRPr="00EC0796">
                        <w:rPr>
                          <w:sz w:val="19"/>
                          <w:szCs w:val="19"/>
                        </w:rPr>
                        <w:t xml:space="preserve"> </w:t>
                      </w:r>
                      <w:r>
                        <w:rPr>
                          <w:sz w:val="19"/>
                          <w:szCs w:val="19"/>
                        </w:rPr>
                        <w:t>w roku 2018)</w:t>
                      </w:r>
                    </w:p>
                  </w:txbxContent>
                </v:textbox>
                <w10:wrap type="tight" anchorx="page"/>
              </v:shape>
            </w:pict>
          </mc:Fallback>
        </mc:AlternateContent>
      </w:r>
      <w:r>
        <w:rPr>
          <w:rFonts w:ascii="Fira Sans" w:eastAsiaTheme="minorHAnsi" w:hAnsi="Fira Sans" w:cstheme="minorBidi"/>
          <w:sz w:val="19"/>
          <w:szCs w:val="19"/>
          <w:lang w:eastAsia="en-US"/>
        </w:rPr>
        <w:t xml:space="preserve"> </w:t>
      </w:r>
      <w:r w:rsidR="00A11CFC">
        <w:rPr>
          <w:rFonts w:ascii="Fira Sans" w:eastAsiaTheme="minorHAnsi" w:hAnsi="Fira Sans" w:cstheme="minorBidi"/>
          <w:sz w:val="19"/>
          <w:szCs w:val="19"/>
          <w:lang w:eastAsia="en-US"/>
        </w:rPr>
        <w:t xml:space="preserve">Większe straty odnotowano dla odmian z grupy </w:t>
      </w:r>
      <w:proofErr w:type="spellStart"/>
      <w:r w:rsidR="00A11CFC">
        <w:rPr>
          <w:rFonts w:ascii="Fira Sans" w:eastAsiaTheme="minorHAnsi" w:hAnsi="Fira Sans" w:cstheme="minorBidi"/>
          <w:sz w:val="19"/>
          <w:szCs w:val="19"/>
          <w:lang w:eastAsia="en-US"/>
        </w:rPr>
        <w:t>Jonagold</w:t>
      </w:r>
      <w:proofErr w:type="spellEnd"/>
      <w:r w:rsidR="00A11CFC">
        <w:rPr>
          <w:rFonts w:ascii="Fira Sans" w:eastAsiaTheme="minorHAnsi" w:hAnsi="Fira Sans" w:cstheme="minorBidi"/>
          <w:sz w:val="19"/>
          <w:szCs w:val="19"/>
          <w:lang w:eastAsia="en-US"/>
        </w:rPr>
        <w:t xml:space="preserve">, </w:t>
      </w:r>
      <w:proofErr w:type="spellStart"/>
      <w:r w:rsidR="00A11CFC">
        <w:rPr>
          <w:rFonts w:ascii="Fira Sans" w:eastAsiaTheme="minorHAnsi" w:hAnsi="Fira Sans" w:cstheme="minorBidi"/>
          <w:sz w:val="19"/>
          <w:szCs w:val="19"/>
          <w:lang w:eastAsia="en-US"/>
        </w:rPr>
        <w:t>Ligol</w:t>
      </w:r>
      <w:proofErr w:type="spellEnd"/>
      <w:r w:rsidR="00A11CFC">
        <w:rPr>
          <w:rFonts w:ascii="Fira Sans" w:eastAsiaTheme="minorHAnsi" w:hAnsi="Fira Sans" w:cstheme="minorBidi"/>
          <w:sz w:val="19"/>
          <w:szCs w:val="19"/>
          <w:lang w:eastAsia="en-US"/>
        </w:rPr>
        <w:t xml:space="preserve"> i Red </w:t>
      </w:r>
      <w:proofErr w:type="spellStart"/>
      <w:r w:rsidR="00A11CFC">
        <w:rPr>
          <w:rFonts w:ascii="Fira Sans" w:eastAsiaTheme="minorHAnsi" w:hAnsi="Fira Sans" w:cstheme="minorBidi"/>
          <w:sz w:val="19"/>
          <w:szCs w:val="19"/>
          <w:lang w:eastAsia="en-US"/>
        </w:rPr>
        <w:t>Delicious</w:t>
      </w:r>
      <w:proofErr w:type="spellEnd"/>
      <w:r w:rsidR="00A11CFC">
        <w:rPr>
          <w:rFonts w:ascii="Fira Sans" w:eastAsiaTheme="minorHAnsi" w:hAnsi="Fira Sans" w:cstheme="minorBidi"/>
          <w:sz w:val="19"/>
          <w:szCs w:val="19"/>
          <w:lang w:eastAsia="en-US"/>
        </w:rPr>
        <w:t>, natomiast dla odmian Gala</w:t>
      </w:r>
      <w:r w:rsidR="00A11CFC" w:rsidRPr="00892E42">
        <w:rPr>
          <w:rFonts w:ascii="Fira Sans" w:eastAsiaTheme="minorHAnsi" w:hAnsi="Fira Sans" w:cstheme="minorBidi"/>
          <w:sz w:val="19"/>
          <w:szCs w:val="19"/>
          <w:lang w:eastAsia="en-US"/>
        </w:rPr>
        <w:t xml:space="preserve">, Szampion i </w:t>
      </w:r>
      <w:proofErr w:type="spellStart"/>
      <w:r w:rsidR="00A11CFC" w:rsidRPr="00892E42">
        <w:rPr>
          <w:rFonts w:ascii="Fira Sans" w:eastAsiaTheme="minorHAnsi" w:hAnsi="Fira Sans" w:cstheme="minorBidi"/>
          <w:sz w:val="19"/>
          <w:szCs w:val="19"/>
          <w:lang w:eastAsia="en-US"/>
        </w:rPr>
        <w:t>Golden</w:t>
      </w:r>
      <w:proofErr w:type="spellEnd"/>
      <w:r w:rsidR="00A11CFC">
        <w:rPr>
          <w:rFonts w:ascii="Fira Sans" w:eastAsiaTheme="minorHAnsi" w:hAnsi="Fira Sans" w:cstheme="minorBidi"/>
          <w:sz w:val="19"/>
          <w:szCs w:val="19"/>
          <w:lang w:eastAsia="en-US"/>
        </w:rPr>
        <w:t xml:space="preserve"> </w:t>
      </w:r>
      <w:proofErr w:type="spellStart"/>
      <w:r w:rsidR="00A11CFC">
        <w:rPr>
          <w:rFonts w:ascii="Fira Sans" w:eastAsiaTheme="minorHAnsi" w:hAnsi="Fira Sans" w:cstheme="minorBidi"/>
          <w:sz w:val="19"/>
          <w:szCs w:val="19"/>
          <w:lang w:eastAsia="en-US"/>
        </w:rPr>
        <w:t>Delicious</w:t>
      </w:r>
      <w:proofErr w:type="spellEnd"/>
      <w:r w:rsidR="00A11CFC">
        <w:rPr>
          <w:rFonts w:ascii="Fira Sans" w:eastAsiaTheme="minorHAnsi" w:hAnsi="Fira Sans" w:cstheme="minorBidi"/>
          <w:sz w:val="19"/>
          <w:szCs w:val="19"/>
          <w:lang w:eastAsia="en-US"/>
        </w:rPr>
        <w:t xml:space="preserve"> </w:t>
      </w:r>
      <w:r w:rsidR="00A11CFC" w:rsidRPr="00783559">
        <w:rPr>
          <w:rFonts w:ascii="Fira Sans" w:eastAsiaTheme="minorHAnsi" w:hAnsi="Fira Sans" w:cstheme="minorBidi"/>
          <w:sz w:val="19"/>
          <w:szCs w:val="19"/>
          <w:lang w:eastAsia="en-US"/>
        </w:rPr>
        <w:t>przewiduje się na ogół dobre owocowanie.</w:t>
      </w:r>
    </w:p>
    <w:p w:rsidR="00A53CED" w:rsidRDefault="00A11CFC" w:rsidP="00CC5370">
      <w:pPr>
        <w:pStyle w:val="Tekstpodstawowy"/>
        <w:widowControl w:val="0"/>
        <w:spacing w:after="0" w:line="240" w:lineRule="exact"/>
        <w:rPr>
          <w:rFonts w:ascii="Fira Sans" w:eastAsiaTheme="minorHAnsi" w:hAnsi="Fira Sans" w:cstheme="minorBidi"/>
          <w:sz w:val="19"/>
          <w:szCs w:val="19"/>
          <w:lang w:eastAsia="en-US"/>
        </w:rPr>
      </w:pPr>
      <w:r w:rsidRPr="00783559">
        <w:rPr>
          <w:rFonts w:ascii="Fira Sans" w:eastAsiaTheme="minorHAnsi" w:hAnsi="Fira Sans" w:cstheme="minorBidi"/>
          <w:sz w:val="19"/>
          <w:szCs w:val="19"/>
          <w:lang w:eastAsia="en-US"/>
        </w:rPr>
        <w:t xml:space="preserve">Produkcję gruszek w sadach szacuje się obecnie na ok. 67 tys. t, tj. na poziomie o ok. 26% niższym od ubiegłorocznego. </w:t>
      </w:r>
      <w:r>
        <w:rPr>
          <w:rFonts w:ascii="Fira Sans" w:eastAsiaTheme="minorHAnsi" w:hAnsi="Fira Sans" w:cstheme="minorBidi"/>
          <w:sz w:val="19"/>
          <w:szCs w:val="19"/>
          <w:lang w:eastAsia="en-US"/>
        </w:rPr>
        <w:t xml:space="preserve">Zbiory śliwek na obecnym etapie ocenia się na ponad 95 tys. t, tj. o przeszło 20% mniej </w:t>
      </w:r>
      <w:r w:rsidRPr="009B3CCF">
        <w:rPr>
          <w:rFonts w:ascii="Fira Sans" w:eastAsiaTheme="minorHAnsi" w:hAnsi="Fira Sans" w:cstheme="minorBidi"/>
          <w:sz w:val="19"/>
          <w:szCs w:val="19"/>
          <w:lang w:eastAsia="en-US"/>
        </w:rPr>
        <w:t>niż w poprzednim sezonie</w:t>
      </w:r>
      <w:r>
        <w:rPr>
          <w:rFonts w:ascii="Fira Sans" w:eastAsiaTheme="minorHAnsi" w:hAnsi="Fira Sans" w:cstheme="minorBidi"/>
          <w:sz w:val="19"/>
          <w:szCs w:val="19"/>
          <w:lang w:eastAsia="en-US"/>
        </w:rPr>
        <w:t xml:space="preserve"> (</w:t>
      </w:r>
      <w:r w:rsidRPr="009B3CCF">
        <w:rPr>
          <w:rFonts w:ascii="Fira Sans" w:eastAsiaTheme="minorHAnsi" w:hAnsi="Fira Sans" w:cstheme="minorBidi"/>
          <w:sz w:val="19"/>
          <w:szCs w:val="19"/>
          <w:lang w:eastAsia="en-US"/>
        </w:rPr>
        <w:t>biorąc pod uwagę dobrze zapowiadające się plonowanie późniejszych odmian</w:t>
      </w:r>
      <w:r>
        <w:rPr>
          <w:rFonts w:ascii="Fira Sans" w:eastAsiaTheme="minorHAnsi" w:hAnsi="Fira Sans" w:cstheme="minorBidi"/>
          <w:sz w:val="19"/>
          <w:szCs w:val="19"/>
          <w:lang w:eastAsia="en-US"/>
        </w:rPr>
        <w:t>)</w:t>
      </w:r>
      <w:r w:rsidRPr="009B3CCF">
        <w:rPr>
          <w:rFonts w:ascii="Fira Sans" w:eastAsiaTheme="minorHAnsi" w:hAnsi="Fira Sans" w:cstheme="minorBidi"/>
          <w:sz w:val="19"/>
          <w:szCs w:val="19"/>
          <w:lang w:eastAsia="en-US"/>
        </w:rPr>
        <w:t>.</w:t>
      </w:r>
    </w:p>
    <w:p w:rsidR="00A53CED" w:rsidRDefault="00A11CFC" w:rsidP="00CC5370">
      <w:pPr>
        <w:pStyle w:val="Tekstpodstawowy"/>
        <w:widowControl w:val="0"/>
        <w:spacing w:after="0" w:line="240" w:lineRule="exact"/>
        <w:rPr>
          <w:rFonts w:ascii="Fira Sans" w:eastAsiaTheme="minorHAnsi" w:hAnsi="Fira Sans" w:cstheme="minorBidi"/>
          <w:sz w:val="19"/>
          <w:szCs w:val="19"/>
          <w:lang w:eastAsia="en-US"/>
        </w:rPr>
      </w:pPr>
      <w:r>
        <w:rPr>
          <w:rFonts w:ascii="Fira Sans" w:eastAsiaTheme="minorHAnsi" w:hAnsi="Fira Sans" w:cstheme="minorBidi"/>
          <w:sz w:val="19"/>
          <w:szCs w:val="19"/>
          <w:lang w:eastAsia="en-US"/>
        </w:rPr>
        <w:t xml:space="preserve">Produkcja wiśni została wstępnie oszacowana na ponad 155 tys. t (o ok. 22% </w:t>
      </w:r>
      <w:r w:rsidRPr="001A7AAF">
        <w:rPr>
          <w:rFonts w:ascii="Fira Sans" w:eastAsiaTheme="minorHAnsi" w:hAnsi="Fira Sans" w:cstheme="minorBidi"/>
          <w:sz w:val="19"/>
          <w:szCs w:val="19"/>
          <w:lang w:eastAsia="en-US"/>
        </w:rPr>
        <w:t xml:space="preserve">niżej od zbiorów z roku poprzedniego), natomiast tegoroczne zbiory </w:t>
      </w:r>
      <w:r w:rsidRPr="000534EE">
        <w:rPr>
          <w:rFonts w:ascii="Fira Sans" w:eastAsiaTheme="minorHAnsi" w:hAnsi="Fira Sans" w:cstheme="minorBidi"/>
          <w:sz w:val="19"/>
          <w:szCs w:val="19"/>
          <w:lang w:eastAsia="en-US"/>
        </w:rPr>
        <w:t>czereśni oceniono na ok. 43 tys. t (o ok. 28% mniej od rekordowej produkcji ubiegłorocznej, lecz tylko nieco niżej od średn</w:t>
      </w:r>
      <w:r w:rsidR="00A53CED">
        <w:rPr>
          <w:rFonts w:ascii="Fira Sans" w:eastAsiaTheme="minorHAnsi" w:hAnsi="Fira Sans" w:cstheme="minorBidi"/>
          <w:sz w:val="19"/>
          <w:szCs w:val="19"/>
          <w:lang w:eastAsia="en-US"/>
        </w:rPr>
        <w:t>ich zbiorów z lat 2011 – 2015).</w:t>
      </w:r>
    </w:p>
    <w:p w:rsidR="00A11CFC" w:rsidRPr="000534EE" w:rsidRDefault="00A11CFC" w:rsidP="00CC5370">
      <w:pPr>
        <w:pStyle w:val="Tekstpodstawowy"/>
        <w:widowControl w:val="0"/>
        <w:spacing w:after="0" w:line="240" w:lineRule="exact"/>
        <w:rPr>
          <w:rFonts w:ascii="Fira Sans" w:eastAsiaTheme="minorHAnsi" w:hAnsi="Fira Sans" w:cstheme="minorBidi"/>
          <w:sz w:val="19"/>
          <w:szCs w:val="19"/>
          <w:lang w:eastAsia="en-US"/>
        </w:rPr>
      </w:pPr>
      <w:r w:rsidRPr="000534EE">
        <w:rPr>
          <w:rFonts w:ascii="Fira Sans" w:hAnsi="Fira Sans"/>
          <w:sz w:val="19"/>
          <w:szCs w:val="19"/>
        </w:rPr>
        <w:t xml:space="preserve">Przewiduje się, że łączne zbiory pozostałych gatunków owoców z drzew (brzoskwiń, moreli i orzechów włoskich) będą także znacznie niższe od produkcji z roku 2018 i wyniosą ok. 17 tys. ton. </w:t>
      </w:r>
    </w:p>
    <w:p w:rsidR="00A11CFC" w:rsidRDefault="00A11CFC" w:rsidP="00CC5370">
      <w:pPr>
        <w:pStyle w:val="Tekstpodstawowy"/>
        <w:widowControl w:val="0"/>
        <w:spacing w:after="0" w:line="240" w:lineRule="exact"/>
        <w:rPr>
          <w:rFonts w:ascii="Fira Sans" w:eastAsiaTheme="minorHAnsi" w:hAnsi="Fira Sans" w:cstheme="minorBidi"/>
          <w:sz w:val="19"/>
          <w:szCs w:val="19"/>
          <w:lang w:eastAsia="en-US"/>
        </w:rPr>
      </w:pPr>
      <w:r w:rsidRPr="00830E94">
        <w:rPr>
          <w:noProof/>
          <w:szCs w:val="19"/>
        </w:rPr>
        <mc:AlternateContent>
          <mc:Choice Requires="wps">
            <w:drawing>
              <wp:anchor distT="45720" distB="45720" distL="114300" distR="114300" simplePos="0" relativeHeight="251805696" behindDoc="1" locked="0" layoutInCell="1" allowOverlap="1" wp14:anchorId="5F69B5AA" wp14:editId="756B3377">
                <wp:simplePos x="0" y="0"/>
                <wp:positionH relativeFrom="page">
                  <wp:posOffset>5700837</wp:posOffset>
                </wp:positionH>
                <wp:positionV relativeFrom="paragraph">
                  <wp:posOffset>142378</wp:posOffset>
                </wp:positionV>
                <wp:extent cx="1658620" cy="1323975"/>
                <wp:effectExtent l="0" t="0" r="0" b="0"/>
                <wp:wrapTight wrapText="bothSides">
                  <wp:wrapPolygon edited="0">
                    <wp:start x="744" y="0"/>
                    <wp:lineTo x="744" y="21134"/>
                    <wp:lineTo x="20839" y="21134"/>
                    <wp:lineTo x="20839" y="0"/>
                    <wp:lineTo x="744"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323975"/>
                        </a:xfrm>
                        <a:prstGeom prst="rect">
                          <a:avLst/>
                        </a:prstGeom>
                        <a:noFill/>
                        <a:ln w="9525">
                          <a:noFill/>
                          <a:miter lim="800000"/>
                          <a:headEnd/>
                          <a:tailEnd/>
                        </a:ln>
                      </wps:spPr>
                      <wps:txbx>
                        <w:txbxContent>
                          <w:p w:rsidR="00BD3FA4" w:rsidRPr="00153A3F" w:rsidRDefault="00BD3FA4" w:rsidP="00A11CFC">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 xml:space="preserve">oceniono wstępnie na </w:t>
                            </w:r>
                            <w:r>
                              <w:rPr>
                                <w:sz w:val="19"/>
                                <w:szCs w:val="19"/>
                              </w:rPr>
                              <w:t>niespełna</w:t>
                            </w:r>
                            <w:r w:rsidRPr="0043198F">
                              <w:rPr>
                                <w:sz w:val="19"/>
                                <w:szCs w:val="19"/>
                              </w:rPr>
                              <w:t xml:space="preserve"> 0,</w:t>
                            </w:r>
                            <w:r>
                              <w:rPr>
                                <w:sz w:val="19"/>
                                <w:szCs w:val="19"/>
                              </w:rPr>
                              <w:t>5</w:t>
                            </w:r>
                            <w:r w:rsidRPr="0043198F">
                              <w:rPr>
                                <w:sz w:val="19"/>
                                <w:szCs w:val="19"/>
                              </w:rPr>
                              <w:t xml:space="preserve"> mln t, tj. </w:t>
                            </w:r>
                            <w:r>
                              <w:rPr>
                                <w:sz w:val="19"/>
                                <w:szCs w:val="19"/>
                              </w:rPr>
                              <w:t>o blisko 20% mnie</w:t>
                            </w:r>
                            <w:r w:rsidRPr="0043198F">
                              <w:rPr>
                                <w:sz w:val="19"/>
                                <w:szCs w:val="19"/>
                              </w:rPr>
                              <w:t>j niż</w:t>
                            </w:r>
                            <w:r>
                              <w:rPr>
                                <w:sz w:val="19"/>
                                <w:szCs w:val="19"/>
                              </w:rPr>
                              <w:t> </w:t>
                            </w:r>
                            <w:r w:rsidRPr="0043198F">
                              <w:rPr>
                                <w:sz w:val="19"/>
                                <w:szCs w:val="19"/>
                              </w:rPr>
                              <w:t>w</w:t>
                            </w:r>
                            <w:r>
                              <w:rPr>
                                <w:sz w:val="19"/>
                                <w:szCs w:val="19"/>
                              </w:rPr>
                              <w:t> </w:t>
                            </w:r>
                            <w:r w:rsidRPr="0043198F">
                              <w:rPr>
                                <w:sz w:val="19"/>
                                <w:szCs w:val="19"/>
                              </w:rPr>
                              <w:t>roku poprzednim</w:t>
                            </w:r>
                          </w:p>
                          <w:p w:rsidR="00BD3FA4" w:rsidRPr="00153A3F" w:rsidRDefault="00BD3FA4" w:rsidP="00EC0796">
                            <w:pPr>
                              <w:pStyle w:val="tekstzboku"/>
                              <w:rPr>
                                <w:sz w:val="19"/>
                                <w:szCs w:val="19"/>
                              </w:rPr>
                            </w:pPr>
                          </w:p>
                          <w:p w:rsidR="00BD3FA4" w:rsidRPr="00074DD8" w:rsidRDefault="00BD3FA4" w:rsidP="00830E94">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9B5AA" id="_x0000_s1035" type="#_x0000_t202" style="position:absolute;margin-left:448.9pt;margin-top:11.2pt;width:130.6pt;height:104.25pt;z-index:-251510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" filled="f" stroked="f">
                <v:textbox>
                  <w:txbxContent>
                    <w:p w:rsidR="00BD3FA4" w:rsidRPr="00153A3F" w:rsidRDefault="00BD3FA4" w:rsidP="00A11CFC">
                      <w:pPr>
                        <w:pStyle w:val="tekstzboku"/>
                        <w:rPr>
                          <w:sz w:val="19"/>
                          <w:szCs w:val="19"/>
                        </w:rPr>
                      </w:pPr>
                      <w:r w:rsidRPr="00E5278F">
                        <w:rPr>
                          <w:b/>
                          <w:sz w:val="19"/>
                          <w:szCs w:val="19"/>
                        </w:rPr>
                        <w:t xml:space="preserve">Zbiory owoców </w:t>
                      </w:r>
                      <w:r w:rsidRPr="00E5278F">
                        <w:rPr>
                          <w:b/>
                          <w:szCs w:val="19"/>
                        </w:rPr>
                        <w:t xml:space="preserve">z krzewów </w:t>
                      </w:r>
                      <w:r w:rsidRPr="00E5278F">
                        <w:rPr>
                          <w:b/>
                          <w:sz w:val="19"/>
                          <w:szCs w:val="19"/>
                        </w:rPr>
                        <w:t>owocowych</w:t>
                      </w:r>
                      <w:r w:rsidRPr="0043198F">
                        <w:rPr>
                          <w:sz w:val="19"/>
                          <w:szCs w:val="19"/>
                        </w:rPr>
                        <w:t xml:space="preserve"> </w:t>
                      </w:r>
                      <w:r w:rsidRPr="00EC0796">
                        <w:rPr>
                          <w:sz w:val="19"/>
                          <w:szCs w:val="19"/>
                        </w:rPr>
                        <w:t>w sadach</w:t>
                      </w:r>
                      <w:r>
                        <w:rPr>
                          <w:sz w:val="19"/>
                          <w:szCs w:val="19"/>
                        </w:rPr>
                        <w:t xml:space="preserve"> oraz </w:t>
                      </w:r>
                      <w:r w:rsidRPr="00E5278F">
                        <w:rPr>
                          <w:b/>
                          <w:sz w:val="19"/>
                          <w:szCs w:val="19"/>
                        </w:rPr>
                        <w:t>plantacji jagodowych</w:t>
                      </w:r>
                      <w:r>
                        <w:rPr>
                          <w:sz w:val="19"/>
                          <w:szCs w:val="19"/>
                        </w:rPr>
                        <w:t xml:space="preserve"> </w:t>
                      </w:r>
                      <w:r w:rsidRPr="0043198F">
                        <w:rPr>
                          <w:sz w:val="19"/>
                          <w:szCs w:val="19"/>
                        </w:rPr>
                        <w:t xml:space="preserve">oceniono wstępnie na </w:t>
                      </w:r>
                      <w:r>
                        <w:rPr>
                          <w:sz w:val="19"/>
                          <w:szCs w:val="19"/>
                        </w:rPr>
                        <w:t>niespełna</w:t>
                      </w:r>
                      <w:r w:rsidRPr="0043198F">
                        <w:rPr>
                          <w:sz w:val="19"/>
                          <w:szCs w:val="19"/>
                        </w:rPr>
                        <w:t xml:space="preserve"> 0,</w:t>
                      </w:r>
                      <w:r>
                        <w:rPr>
                          <w:sz w:val="19"/>
                          <w:szCs w:val="19"/>
                        </w:rPr>
                        <w:t>5</w:t>
                      </w:r>
                      <w:r w:rsidRPr="0043198F">
                        <w:rPr>
                          <w:sz w:val="19"/>
                          <w:szCs w:val="19"/>
                        </w:rPr>
                        <w:t xml:space="preserve"> mln t, tj. </w:t>
                      </w:r>
                      <w:r>
                        <w:rPr>
                          <w:sz w:val="19"/>
                          <w:szCs w:val="19"/>
                        </w:rPr>
                        <w:t>o blisko 20% mnie</w:t>
                      </w:r>
                      <w:r w:rsidRPr="0043198F">
                        <w:rPr>
                          <w:sz w:val="19"/>
                          <w:szCs w:val="19"/>
                        </w:rPr>
                        <w:t>j niż</w:t>
                      </w:r>
                      <w:r>
                        <w:rPr>
                          <w:sz w:val="19"/>
                          <w:szCs w:val="19"/>
                        </w:rPr>
                        <w:t> </w:t>
                      </w:r>
                      <w:r w:rsidRPr="0043198F">
                        <w:rPr>
                          <w:sz w:val="19"/>
                          <w:szCs w:val="19"/>
                        </w:rPr>
                        <w:t>w</w:t>
                      </w:r>
                      <w:r>
                        <w:rPr>
                          <w:sz w:val="19"/>
                          <w:szCs w:val="19"/>
                        </w:rPr>
                        <w:t> </w:t>
                      </w:r>
                      <w:r w:rsidRPr="0043198F">
                        <w:rPr>
                          <w:sz w:val="19"/>
                          <w:szCs w:val="19"/>
                        </w:rPr>
                        <w:t>roku poprzednim</w:t>
                      </w:r>
                    </w:p>
                    <w:p w:rsidR="00BD3FA4" w:rsidRPr="00153A3F" w:rsidRDefault="00BD3FA4" w:rsidP="00EC0796">
                      <w:pPr>
                        <w:pStyle w:val="tekstzboku"/>
                        <w:rPr>
                          <w:sz w:val="19"/>
                          <w:szCs w:val="19"/>
                        </w:rPr>
                      </w:pPr>
                    </w:p>
                    <w:p w:rsidR="00BD3FA4" w:rsidRPr="00074DD8" w:rsidRDefault="00BD3FA4" w:rsidP="00830E94">
                      <w:pPr>
                        <w:pStyle w:val="tekstzboku"/>
                      </w:pPr>
                    </w:p>
                  </w:txbxContent>
                </v:textbox>
                <w10:wrap type="tight" anchorx="page"/>
              </v:shape>
            </w:pict>
          </mc:Fallback>
        </mc:AlternateContent>
      </w:r>
      <w:r w:rsidRPr="00396770">
        <w:rPr>
          <w:rFonts w:ascii="Fira Sans" w:eastAsiaTheme="minorHAnsi" w:hAnsi="Fira Sans" w:cstheme="minorBidi"/>
          <w:sz w:val="19"/>
          <w:szCs w:val="19"/>
          <w:lang w:eastAsia="en-US"/>
        </w:rPr>
        <w:t xml:space="preserve">Produkcję owoców z krzewów owocowych w sadach i plantacji jagodowych oceniono wstępnie na niespełna 0,5 mln t, tj. o </w:t>
      </w:r>
      <w:r>
        <w:rPr>
          <w:rFonts w:ascii="Fira Sans" w:eastAsiaTheme="minorHAnsi" w:hAnsi="Fira Sans" w:cstheme="minorBidi"/>
          <w:sz w:val="19"/>
          <w:szCs w:val="19"/>
          <w:lang w:eastAsia="en-US"/>
        </w:rPr>
        <w:t>blisko</w:t>
      </w:r>
      <w:r w:rsidRPr="00396770">
        <w:rPr>
          <w:rFonts w:ascii="Fira Sans" w:eastAsiaTheme="minorHAnsi" w:hAnsi="Fira Sans" w:cstheme="minorBidi"/>
          <w:sz w:val="19"/>
          <w:szCs w:val="19"/>
          <w:lang w:eastAsia="en-US"/>
        </w:rPr>
        <w:t xml:space="preserve"> </w:t>
      </w:r>
      <w:r>
        <w:rPr>
          <w:rFonts w:ascii="Fira Sans" w:eastAsiaTheme="minorHAnsi" w:hAnsi="Fira Sans" w:cstheme="minorBidi"/>
          <w:sz w:val="19"/>
          <w:szCs w:val="19"/>
          <w:lang w:eastAsia="en-US"/>
        </w:rPr>
        <w:t>20</w:t>
      </w:r>
      <w:r w:rsidRPr="00396770">
        <w:rPr>
          <w:rFonts w:ascii="Fira Sans" w:eastAsiaTheme="minorHAnsi" w:hAnsi="Fira Sans" w:cstheme="minorBidi"/>
          <w:sz w:val="19"/>
          <w:szCs w:val="19"/>
          <w:lang w:eastAsia="en-US"/>
        </w:rPr>
        <w:t xml:space="preserve">% mniej niż w roku poprzednim. Plonowanie większości </w:t>
      </w:r>
      <w:r w:rsidRPr="00AA64DE">
        <w:rPr>
          <w:rFonts w:ascii="Fira Sans" w:eastAsiaTheme="minorHAnsi" w:hAnsi="Fira Sans" w:cstheme="minorBidi"/>
          <w:sz w:val="19"/>
          <w:szCs w:val="19"/>
          <w:lang w:eastAsia="en-US"/>
        </w:rPr>
        <w:t xml:space="preserve">gatunków zostało ograniczone poprzez uszkodzenia </w:t>
      </w:r>
      <w:proofErr w:type="spellStart"/>
      <w:r w:rsidRPr="00AA64DE">
        <w:rPr>
          <w:rFonts w:ascii="Fira Sans" w:eastAsiaTheme="minorHAnsi" w:hAnsi="Fira Sans" w:cstheme="minorBidi"/>
          <w:sz w:val="19"/>
          <w:szCs w:val="19"/>
          <w:lang w:eastAsia="en-US"/>
        </w:rPr>
        <w:t>przymrozkowe</w:t>
      </w:r>
      <w:proofErr w:type="spellEnd"/>
      <w:r w:rsidRPr="00AA64DE">
        <w:rPr>
          <w:rFonts w:ascii="Fira Sans" w:eastAsiaTheme="minorHAnsi" w:hAnsi="Fira Sans" w:cstheme="minorBidi"/>
          <w:sz w:val="19"/>
          <w:szCs w:val="19"/>
          <w:lang w:eastAsia="en-US"/>
        </w:rPr>
        <w:t>, a brak dostatecznej ilości wilgoci w glebie spowodował nawet większe straty w owocowaniu niektórych gatunków niż w przypadku drzew owocowych.</w:t>
      </w:r>
      <w:r w:rsidRPr="00396770">
        <w:rPr>
          <w:rFonts w:ascii="Fira Sans" w:eastAsiaTheme="minorHAnsi" w:hAnsi="Fira Sans" w:cstheme="minorBidi"/>
          <w:sz w:val="19"/>
          <w:szCs w:val="19"/>
          <w:lang w:eastAsia="en-US"/>
        </w:rPr>
        <w:t xml:space="preserve"> Największy spadek produkcji zanotowano dla malin i</w:t>
      </w:r>
      <w:r w:rsidR="0029602C">
        <w:rPr>
          <w:rFonts w:ascii="Fira Sans" w:eastAsiaTheme="minorHAnsi" w:hAnsi="Fira Sans" w:cstheme="minorBidi"/>
          <w:sz w:val="19"/>
          <w:szCs w:val="19"/>
          <w:lang w:eastAsia="en-US"/>
        </w:rPr>
        <w:t> </w:t>
      </w:r>
      <w:r w:rsidRPr="00396770">
        <w:rPr>
          <w:rFonts w:ascii="Fira Sans" w:eastAsiaTheme="minorHAnsi" w:hAnsi="Fira Sans" w:cstheme="minorBidi"/>
          <w:sz w:val="19"/>
          <w:szCs w:val="19"/>
          <w:lang w:eastAsia="en-US"/>
        </w:rPr>
        <w:t xml:space="preserve">porzeczek czarnych. Maliny </w:t>
      </w:r>
      <w:r>
        <w:rPr>
          <w:rFonts w:ascii="Fira Sans" w:eastAsiaTheme="minorHAnsi" w:hAnsi="Fira Sans" w:cstheme="minorBidi"/>
          <w:sz w:val="19"/>
          <w:szCs w:val="19"/>
          <w:lang w:eastAsia="en-US"/>
        </w:rPr>
        <w:t>w bieżącym sezonie ucierpiały najbardziej.</w:t>
      </w:r>
      <w:r w:rsidRPr="00396770">
        <w:rPr>
          <w:rFonts w:ascii="Fira Sans" w:eastAsiaTheme="minorHAnsi" w:hAnsi="Fira Sans" w:cstheme="minorBidi"/>
          <w:sz w:val="19"/>
          <w:szCs w:val="19"/>
          <w:lang w:eastAsia="en-US"/>
        </w:rPr>
        <w:t xml:space="preserve"> </w:t>
      </w:r>
      <w:r>
        <w:rPr>
          <w:rFonts w:ascii="Fira Sans" w:eastAsiaTheme="minorHAnsi" w:hAnsi="Fira Sans" w:cstheme="minorBidi"/>
          <w:sz w:val="19"/>
          <w:szCs w:val="19"/>
          <w:lang w:eastAsia="en-US"/>
        </w:rPr>
        <w:t>O</w:t>
      </w:r>
      <w:r w:rsidRPr="00396770">
        <w:rPr>
          <w:rFonts w:ascii="Fira Sans" w:eastAsiaTheme="minorHAnsi" w:hAnsi="Fira Sans" w:cstheme="minorBidi"/>
          <w:sz w:val="19"/>
          <w:szCs w:val="19"/>
          <w:lang w:eastAsia="en-US"/>
        </w:rPr>
        <w:t xml:space="preserve">dmiany letnie </w:t>
      </w:r>
      <w:r>
        <w:rPr>
          <w:rFonts w:ascii="Fira Sans" w:eastAsiaTheme="minorHAnsi" w:hAnsi="Fira Sans" w:cstheme="minorBidi"/>
          <w:sz w:val="19"/>
          <w:szCs w:val="19"/>
          <w:lang w:eastAsia="en-US"/>
        </w:rPr>
        <w:t>w</w:t>
      </w:r>
      <w:r w:rsidR="0029602C">
        <w:rPr>
          <w:rFonts w:ascii="Fira Sans" w:eastAsiaTheme="minorHAnsi" w:hAnsi="Fira Sans" w:cstheme="minorBidi"/>
          <w:sz w:val="19"/>
          <w:szCs w:val="19"/>
          <w:lang w:eastAsia="en-US"/>
        </w:rPr>
        <w:t> </w:t>
      </w:r>
      <w:r>
        <w:rPr>
          <w:rFonts w:ascii="Fira Sans" w:eastAsiaTheme="minorHAnsi" w:hAnsi="Fira Sans" w:cstheme="minorBidi"/>
          <w:sz w:val="19"/>
          <w:szCs w:val="19"/>
          <w:lang w:eastAsia="en-US"/>
        </w:rPr>
        <w:t xml:space="preserve">znacznym procencie </w:t>
      </w:r>
      <w:r w:rsidRPr="00396770">
        <w:rPr>
          <w:rFonts w:ascii="Fira Sans" w:eastAsiaTheme="minorHAnsi" w:hAnsi="Fira Sans" w:cstheme="minorBidi"/>
          <w:sz w:val="19"/>
          <w:szCs w:val="19"/>
          <w:lang w:eastAsia="en-US"/>
        </w:rPr>
        <w:t xml:space="preserve">przemarzły </w:t>
      </w:r>
      <w:r>
        <w:rPr>
          <w:rFonts w:ascii="Fira Sans" w:eastAsiaTheme="minorHAnsi" w:hAnsi="Fira Sans" w:cstheme="minorBidi"/>
          <w:sz w:val="19"/>
          <w:szCs w:val="19"/>
          <w:lang w:eastAsia="en-US"/>
        </w:rPr>
        <w:t>podczas zimy (</w:t>
      </w:r>
      <w:r w:rsidRPr="00396770">
        <w:rPr>
          <w:rFonts w:ascii="Fira Sans" w:eastAsiaTheme="minorHAnsi" w:hAnsi="Fira Sans" w:cstheme="minorBidi"/>
          <w:sz w:val="19"/>
          <w:szCs w:val="19"/>
          <w:lang w:eastAsia="en-US"/>
        </w:rPr>
        <w:t>ok. 70% plantacji w ogóle się nie rozwinęła</w:t>
      </w:r>
      <w:r>
        <w:rPr>
          <w:rFonts w:ascii="Fira Sans" w:eastAsiaTheme="minorHAnsi" w:hAnsi="Fira Sans" w:cstheme="minorBidi"/>
          <w:sz w:val="19"/>
          <w:szCs w:val="19"/>
          <w:lang w:eastAsia="en-US"/>
        </w:rPr>
        <w:t>)</w:t>
      </w:r>
      <w:r w:rsidRPr="00396770">
        <w:rPr>
          <w:rFonts w:ascii="Fira Sans" w:eastAsiaTheme="minorHAnsi" w:hAnsi="Fira Sans" w:cstheme="minorBidi"/>
          <w:sz w:val="19"/>
          <w:szCs w:val="19"/>
          <w:lang w:eastAsia="en-US"/>
        </w:rPr>
        <w:t>,</w:t>
      </w:r>
      <w:r>
        <w:rPr>
          <w:rFonts w:ascii="Fira Sans" w:eastAsiaTheme="minorHAnsi" w:hAnsi="Fira Sans" w:cstheme="minorBidi"/>
          <w:sz w:val="19"/>
          <w:szCs w:val="19"/>
          <w:lang w:eastAsia="en-US"/>
        </w:rPr>
        <w:t xml:space="preserve"> natomiast </w:t>
      </w:r>
      <w:r w:rsidRPr="00396770">
        <w:rPr>
          <w:rFonts w:ascii="Fira Sans" w:eastAsiaTheme="minorHAnsi" w:hAnsi="Fira Sans" w:cstheme="minorBidi"/>
          <w:sz w:val="19"/>
          <w:szCs w:val="19"/>
          <w:lang w:eastAsia="en-US"/>
        </w:rPr>
        <w:t xml:space="preserve">przymrozki wiosenne dotknęły </w:t>
      </w:r>
      <w:r>
        <w:rPr>
          <w:rFonts w:ascii="Fira Sans" w:eastAsiaTheme="minorHAnsi" w:hAnsi="Fira Sans" w:cstheme="minorBidi"/>
          <w:sz w:val="19"/>
          <w:szCs w:val="19"/>
          <w:lang w:eastAsia="en-US"/>
        </w:rPr>
        <w:t xml:space="preserve">przede wszystkim </w:t>
      </w:r>
      <w:r w:rsidRPr="00396770">
        <w:rPr>
          <w:rFonts w:ascii="Fira Sans" w:eastAsiaTheme="minorHAnsi" w:hAnsi="Fira Sans" w:cstheme="minorBidi"/>
          <w:sz w:val="19"/>
          <w:szCs w:val="19"/>
          <w:lang w:eastAsia="en-US"/>
        </w:rPr>
        <w:t xml:space="preserve">plantacje </w:t>
      </w:r>
      <w:r>
        <w:rPr>
          <w:rFonts w:ascii="Fira Sans" w:eastAsiaTheme="minorHAnsi" w:hAnsi="Fira Sans" w:cstheme="minorBidi"/>
          <w:sz w:val="19"/>
          <w:szCs w:val="19"/>
          <w:lang w:eastAsia="en-US"/>
        </w:rPr>
        <w:t xml:space="preserve">odmian </w:t>
      </w:r>
      <w:r w:rsidRPr="00396770">
        <w:rPr>
          <w:rFonts w:ascii="Fira Sans" w:eastAsiaTheme="minorHAnsi" w:hAnsi="Fira Sans" w:cstheme="minorBidi"/>
          <w:sz w:val="19"/>
          <w:szCs w:val="19"/>
          <w:lang w:eastAsia="en-US"/>
        </w:rPr>
        <w:t>jesiennych</w:t>
      </w:r>
      <w:r>
        <w:rPr>
          <w:rFonts w:ascii="Fira Sans" w:eastAsiaTheme="minorHAnsi" w:hAnsi="Fira Sans" w:cstheme="minorBidi"/>
          <w:sz w:val="19"/>
          <w:szCs w:val="19"/>
          <w:lang w:eastAsia="en-US"/>
        </w:rPr>
        <w:t xml:space="preserve">. Jednocześnie z powodu suszy na wielu plantacjach zasychają pędy. W przypadku  nienawadnianych upraw </w:t>
      </w:r>
      <w:r w:rsidRPr="00396770">
        <w:rPr>
          <w:rFonts w:ascii="Fira Sans" w:eastAsiaTheme="minorHAnsi" w:hAnsi="Fira Sans" w:cstheme="minorBidi"/>
          <w:sz w:val="19"/>
          <w:szCs w:val="19"/>
          <w:lang w:eastAsia="en-US"/>
        </w:rPr>
        <w:t>malin</w:t>
      </w:r>
      <w:r>
        <w:rPr>
          <w:rFonts w:ascii="Fira Sans" w:eastAsiaTheme="minorHAnsi" w:hAnsi="Fira Sans" w:cstheme="minorBidi"/>
          <w:sz w:val="19"/>
          <w:szCs w:val="19"/>
          <w:lang w:eastAsia="en-US"/>
        </w:rPr>
        <w:t xml:space="preserve">, plony będą znacznie niższe od ubiegłorocznych (średnio o ponad 35%). Obecna prognoza zbioru owoców tego gatunku wynosi ok. 75 tys. t i jeśli warunki wilgotnościowe nie poprawią się, trudno będzie osiągnąć lepszy wynik. Produkcję porzeczek </w:t>
      </w:r>
      <w:r w:rsidRPr="009012D3">
        <w:rPr>
          <w:rFonts w:ascii="Fira Sans" w:eastAsiaTheme="minorHAnsi" w:hAnsi="Fira Sans" w:cstheme="minorBidi"/>
          <w:sz w:val="19"/>
          <w:szCs w:val="19"/>
          <w:lang w:eastAsia="en-US"/>
        </w:rPr>
        <w:t>ogółem (czarnych i kolorowych łącznie)</w:t>
      </w:r>
      <w:r>
        <w:rPr>
          <w:rFonts w:ascii="Fira Sans" w:eastAsiaTheme="minorHAnsi" w:hAnsi="Fira Sans" w:cstheme="minorBidi"/>
          <w:sz w:val="19"/>
          <w:szCs w:val="19"/>
          <w:lang w:eastAsia="en-US"/>
        </w:rPr>
        <w:t xml:space="preserve"> oszacowano na nieco ponad 125 tys. t, tj. na poziomie o</w:t>
      </w:r>
      <w:r w:rsidR="009803BB">
        <w:rPr>
          <w:rFonts w:ascii="Fira Sans" w:eastAsiaTheme="minorHAnsi" w:hAnsi="Fira Sans" w:cstheme="minorBidi"/>
          <w:sz w:val="19"/>
          <w:szCs w:val="19"/>
          <w:lang w:eastAsia="en-US"/>
        </w:rPr>
        <w:t> </w:t>
      </w:r>
      <w:r>
        <w:rPr>
          <w:rFonts w:ascii="Fira Sans" w:eastAsiaTheme="minorHAnsi" w:hAnsi="Fira Sans" w:cstheme="minorBidi"/>
          <w:sz w:val="19"/>
          <w:szCs w:val="19"/>
          <w:lang w:eastAsia="en-US"/>
        </w:rPr>
        <w:t>ok.</w:t>
      </w:r>
      <w:r w:rsidR="009803BB">
        <w:rPr>
          <w:rFonts w:ascii="Fira Sans" w:eastAsiaTheme="minorHAnsi" w:hAnsi="Fira Sans" w:cstheme="minorBidi"/>
          <w:sz w:val="19"/>
          <w:szCs w:val="19"/>
          <w:lang w:eastAsia="en-US"/>
        </w:rPr>
        <w:t> </w:t>
      </w:r>
      <w:r>
        <w:rPr>
          <w:rFonts w:ascii="Fira Sans" w:eastAsiaTheme="minorHAnsi" w:hAnsi="Fira Sans" w:cstheme="minorBidi"/>
          <w:sz w:val="19"/>
          <w:szCs w:val="19"/>
          <w:lang w:eastAsia="en-US"/>
        </w:rPr>
        <w:t xml:space="preserve">24% niższym od produkcji roku poprzedniego. Zbiory porzeczek czarnych zostały </w:t>
      </w:r>
      <w:r w:rsidRPr="006533C3">
        <w:rPr>
          <w:rFonts w:ascii="Fira Sans" w:eastAsiaTheme="minorHAnsi" w:hAnsi="Fira Sans" w:cstheme="minorBidi"/>
          <w:sz w:val="19"/>
          <w:szCs w:val="19"/>
          <w:lang w:eastAsia="en-US"/>
        </w:rPr>
        <w:t>ocenione na</w:t>
      </w:r>
      <w:r w:rsidR="0029602C">
        <w:rPr>
          <w:rFonts w:ascii="Fira Sans" w:eastAsiaTheme="minorHAnsi" w:hAnsi="Fira Sans" w:cstheme="minorBidi"/>
          <w:sz w:val="19"/>
          <w:szCs w:val="19"/>
          <w:lang w:eastAsia="en-US"/>
        </w:rPr>
        <w:t> </w:t>
      </w:r>
      <w:r w:rsidRPr="006533C3">
        <w:rPr>
          <w:rFonts w:ascii="Fira Sans" w:eastAsiaTheme="minorHAnsi" w:hAnsi="Fira Sans" w:cstheme="minorBidi"/>
          <w:sz w:val="19"/>
          <w:szCs w:val="19"/>
          <w:lang w:eastAsia="en-US"/>
        </w:rPr>
        <w:t>91 tys. t (o 28% mniej niż w 2018 r</w:t>
      </w:r>
      <w:r w:rsidRPr="00AA64DE">
        <w:rPr>
          <w:rFonts w:ascii="Fira Sans" w:eastAsiaTheme="minorHAnsi" w:hAnsi="Fira Sans" w:cstheme="minorBidi"/>
          <w:sz w:val="19"/>
          <w:szCs w:val="19"/>
          <w:lang w:eastAsia="en-US"/>
        </w:rPr>
        <w:t>.). Wysokie ceny skupu malin i porzeczek czarnych pozwalają przypuszczać, że wszystkie owoce tych gatunków zostaną zebrane.</w:t>
      </w:r>
    </w:p>
    <w:p w:rsidR="00A11CFC" w:rsidRPr="006533C3" w:rsidRDefault="00A11CFC" w:rsidP="00CC5370">
      <w:pPr>
        <w:widowControl w:val="0"/>
        <w:spacing w:before="0" w:after="0"/>
        <w:rPr>
          <w:szCs w:val="19"/>
        </w:rPr>
      </w:pPr>
      <w:r w:rsidRPr="00AA64DE">
        <w:rPr>
          <w:szCs w:val="19"/>
        </w:rPr>
        <w:t>Tegoroczną produkcję truskawek (łącznie z produkcją w ogrodach przydomowych) oszacowano na 175 tys. t, przy czym po raz kolejny zbiór owoców tego gatunku był nieco skrócony, szczególnie na plantacjach bez nawadniania. Brak dostatecznej ilości wilgoci w glebie oraz</w:t>
      </w:r>
      <w:r w:rsidR="0029602C">
        <w:rPr>
          <w:szCs w:val="19"/>
        </w:rPr>
        <w:t> </w:t>
      </w:r>
      <w:r w:rsidRPr="00AA64DE">
        <w:rPr>
          <w:szCs w:val="19"/>
        </w:rPr>
        <w:t>bardzo wysokie temperatury w czerwcu, znacznie ograniczyły plonowanie tego gatunku owoców. Na niektórych plantacjach, zwłaszcza wczesnych odmian, ujemny</w:t>
      </w:r>
      <w:r>
        <w:rPr>
          <w:szCs w:val="19"/>
        </w:rPr>
        <w:t xml:space="preserve"> wpływ na wielkość plonowania i produkcji truskawek miały także wiosenne przymrozki. Plonowanie agrestu było również ograniczone z powodu niekorzystnych </w:t>
      </w:r>
      <w:r w:rsidR="00B9266D">
        <w:rPr>
          <w:szCs w:val="19"/>
        </w:rPr>
        <w:t xml:space="preserve">warunków agrometeorologicznych. Trudności ze zbytem mogły wpłynąć na to, że nie wszystkie owoce zebrano z krzewów. </w:t>
      </w:r>
      <w:r w:rsidRPr="006533C3">
        <w:rPr>
          <w:szCs w:val="19"/>
        </w:rPr>
        <w:t xml:space="preserve">Zbiory agrestu oceniono na poziomie roku 2017, tj. na ok. 9,5 tys. t.  </w:t>
      </w:r>
    </w:p>
    <w:p w:rsidR="00CD0AA2" w:rsidRPr="00987BEB" w:rsidRDefault="00A11CFC" w:rsidP="00987BEB">
      <w:pPr>
        <w:widowControl w:val="0"/>
        <w:spacing w:before="0" w:after="0"/>
        <w:rPr>
          <w:szCs w:val="19"/>
        </w:rPr>
      </w:pPr>
      <w:r w:rsidRPr="006533C3">
        <w:rPr>
          <w:szCs w:val="19"/>
        </w:rPr>
        <w:t>Produkcja pozostałych owoców z krzewów owocowych i plantacji jagodowych w sadach została oszacowana na ok. 86 tys. t, tj. je</w:t>
      </w:r>
      <w:r w:rsidR="00A26067">
        <w:rPr>
          <w:szCs w:val="19"/>
        </w:rPr>
        <w:t>dynie o 4% mniej w porównaniu z rokiem poprzednim</w:t>
      </w:r>
      <w:r w:rsidRPr="006533C3">
        <w:rPr>
          <w:szCs w:val="19"/>
        </w:rPr>
        <w:t>, natomiast o ok. 28% wyżej od średniej z lat 2011-2015</w:t>
      </w:r>
      <w:r>
        <w:rPr>
          <w:szCs w:val="19"/>
        </w:rPr>
        <w:t xml:space="preserve"> (przede wszystkim z uwagi na znaczny </w:t>
      </w:r>
      <w:r>
        <w:rPr>
          <w:szCs w:val="19"/>
        </w:rPr>
        <w:lastRenderedPageBreak/>
        <w:t>wzrost areału uprawy)</w:t>
      </w:r>
      <w:r w:rsidRPr="006533C3">
        <w:rPr>
          <w:szCs w:val="19"/>
        </w:rPr>
        <w:t xml:space="preserve">. </w:t>
      </w:r>
      <w:r>
        <w:rPr>
          <w:szCs w:val="19"/>
        </w:rPr>
        <w:t>Większość gatunków owoców z tej grupy plonowało słabiej niż w poprzednim roku, natomiast w</w:t>
      </w:r>
      <w:r w:rsidRPr="006533C3">
        <w:rPr>
          <w:szCs w:val="19"/>
        </w:rPr>
        <w:t xml:space="preserve"> bieżącym sezonie zanotowano ok. 30% wzrost zbiorów borówki wysokiej. Nie jest to wynikiem lepszego plonowania na planta</w:t>
      </w:r>
      <w:r w:rsidR="0029602C">
        <w:rPr>
          <w:szCs w:val="19"/>
        </w:rPr>
        <w:t>cjach w pełni owocujących, lecz </w:t>
      </w:r>
      <w:r w:rsidRPr="006533C3">
        <w:rPr>
          <w:szCs w:val="19"/>
        </w:rPr>
        <w:t xml:space="preserve">efektem wchodzenia w okres pełnego owocowania dużych areałów młodych </w:t>
      </w:r>
      <w:proofErr w:type="spellStart"/>
      <w:r w:rsidRPr="006533C3">
        <w:rPr>
          <w:szCs w:val="19"/>
        </w:rPr>
        <w:t>nasadzeń</w:t>
      </w:r>
      <w:proofErr w:type="spellEnd"/>
      <w:r w:rsidRPr="006533C3">
        <w:rPr>
          <w:szCs w:val="19"/>
        </w:rPr>
        <w:t>. Nadal zwiększa się powierzchnia uprawy tych owoców. Coraz większego znaczenia nabierają również nasadzenia nowych gatunków, takich jak np. jagoda kamczacka.</w:t>
      </w:r>
      <w:r w:rsidR="0016359F">
        <w:rPr>
          <w:szCs w:val="19"/>
        </w:rPr>
        <w:t xml:space="preserve"> </w:t>
      </w:r>
    </w:p>
    <w:p w:rsidR="00987BEB" w:rsidRDefault="00987BEB" w:rsidP="00CF4E7C">
      <w:pPr>
        <w:spacing w:before="160"/>
        <w:jc w:val="both"/>
        <w:rPr>
          <w:b/>
          <w:szCs w:val="19"/>
        </w:rPr>
      </w:pPr>
    </w:p>
    <w:p w:rsidR="00CD0AA2" w:rsidRPr="00CD0AA2" w:rsidRDefault="00CD0AA2" w:rsidP="00CD0AA2">
      <w:pPr>
        <w:rPr>
          <w:szCs w:val="19"/>
        </w:rPr>
      </w:pPr>
    </w:p>
    <w:p w:rsidR="00F9169A" w:rsidRDefault="00F9169A" w:rsidP="007C6C54">
      <w:pPr>
        <w:rPr>
          <w:szCs w:val="19"/>
        </w:rPr>
      </w:pPr>
    </w:p>
    <w:p w:rsidR="00A537BD" w:rsidRPr="00F9169A" w:rsidRDefault="00A537BD" w:rsidP="00F9169A">
      <w:pPr>
        <w:rPr>
          <w:szCs w:val="19"/>
        </w:rPr>
        <w:sectPr w:rsidR="00A537BD" w:rsidRPr="00F9169A" w:rsidSect="008F552D">
          <w:headerReference w:type="default" r:id="rId12"/>
          <w:footerReference w:type="default" r:id="rId13"/>
          <w:headerReference w:type="first" r:id="rId14"/>
          <w:footerReference w:type="first" r:id="rId15"/>
          <w:type w:val="continuous"/>
          <w:pgSz w:w="11906" w:h="16838"/>
          <w:pgMar w:top="720" w:right="3119" w:bottom="720" w:left="720" w:header="284" w:footer="750" w:gutter="0"/>
          <w:cols w:space="708"/>
          <w:titlePg/>
          <w:docGrid w:linePitch="360"/>
        </w:sectPr>
      </w:pPr>
    </w:p>
    <w:tbl>
      <w:tblPr>
        <w:tblpPr w:leftFromText="141" w:rightFromText="141" w:vertAnchor="text" w:horzAnchor="margin" w:tblpXSpec="center" w:tblpY="-47"/>
        <w:tblW w:w="7938" w:type="dxa"/>
        <w:tblBorders>
          <w:insideH w:val="single" w:sz="4" w:space="0" w:color="auto"/>
          <w:insideV w:val="single" w:sz="4" w:space="0" w:color="auto"/>
        </w:tblBorders>
        <w:tblLook w:val="04A0" w:firstRow="1" w:lastRow="0" w:firstColumn="1" w:lastColumn="0" w:noHBand="0" w:noVBand="1"/>
      </w:tblPr>
      <w:tblGrid>
        <w:gridCol w:w="8067"/>
      </w:tblGrid>
      <w:tr w:rsidR="00CD0AA2" w:rsidRPr="007C6C54" w:rsidTr="00987BEB">
        <w:trPr>
          <w:trHeight w:val="1684"/>
        </w:trPr>
        <w:tc>
          <w:tcPr>
            <w:tcW w:w="6879" w:type="dxa"/>
          </w:tcPr>
          <w:p w:rsidR="00CD0AA2" w:rsidRPr="00FB5200" w:rsidRDefault="00CD0AA2" w:rsidP="00183AA9">
            <w:pPr>
              <w:rPr>
                <w:b/>
              </w:rPr>
            </w:pPr>
          </w:p>
          <w:tbl>
            <w:tblPr>
              <w:tblpPr w:leftFromText="141" w:rightFromText="141" w:vertAnchor="text" w:horzAnchor="margin" w:tblpXSpec="center" w:tblpY="-47"/>
              <w:tblW w:w="7938" w:type="dxa"/>
              <w:tblBorders>
                <w:insideH w:val="single" w:sz="4" w:space="0" w:color="auto"/>
              </w:tblBorders>
              <w:tblLook w:val="04A0" w:firstRow="1" w:lastRow="0" w:firstColumn="1" w:lastColumn="0" w:noHBand="0" w:noVBand="1"/>
            </w:tblPr>
            <w:tblGrid>
              <w:gridCol w:w="4026"/>
              <w:gridCol w:w="3912"/>
            </w:tblGrid>
            <w:tr w:rsidR="00CD0AA2" w:rsidRPr="00254980" w:rsidTr="00987BEB">
              <w:trPr>
                <w:trHeight w:val="1912"/>
              </w:trPr>
              <w:tc>
                <w:tcPr>
                  <w:tcW w:w="3402" w:type="dxa"/>
                </w:tcPr>
                <w:p w:rsidR="00CD0AA2" w:rsidRDefault="00CD0AA2" w:rsidP="00183AA9">
                  <w:pPr>
                    <w:spacing w:before="0" w:after="0" w:line="276" w:lineRule="auto"/>
                    <w:rPr>
                      <w:rFonts w:cs="Arial"/>
                      <w:color w:val="000000" w:themeColor="text1"/>
                      <w:sz w:val="20"/>
                    </w:rPr>
                  </w:pPr>
                  <w:r w:rsidRPr="0016359F">
                    <w:rPr>
                      <w:rFonts w:cs="Arial"/>
                      <w:color w:val="000000" w:themeColor="text1"/>
                      <w:sz w:val="20"/>
                    </w:rPr>
                    <w:t>Opracowanie merytoryczne:</w:t>
                  </w:r>
                </w:p>
                <w:p w:rsidR="00DE0501" w:rsidRPr="00DE0501" w:rsidRDefault="00DE0501" w:rsidP="00183AA9">
                  <w:pPr>
                    <w:spacing w:before="0" w:after="0" w:line="276" w:lineRule="auto"/>
                    <w:rPr>
                      <w:rFonts w:cs="Arial"/>
                      <w:b/>
                      <w:color w:val="000000" w:themeColor="text1"/>
                      <w:sz w:val="20"/>
                    </w:rPr>
                  </w:pPr>
                  <w:r w:rsidRPr="00DE0501">
                    <w:rPr>
                      <w:rFonts w:cs="Arial"/>
                      <w:b/>
                      <w:color w:val="000000" w:themeColor="text1"/>
                      <w:sz w:val="20"/>
                    </w:rPr>
                    <w:t>Departament Rolnictwa</w:t>
                  </w:r>
                </w:p>
                <w:p w:rsidR="00CD0AA2" w:rsidRDefault="00CD0AA2" w:rsidP="00183AA9">
                  <w:pPr>
                    <w:spacing w:before="0" w:after="0" w:line="240" w:lineRule="auto"/>
                    <w:rPr>
                      <w:rFonts w:cs="Arial"/>
                      <w:b/>
                      <w:color w:val="000000" w:themeColor="text1"/>
                      <w:sz w:val="20"/>
                    </w:rPr>
                  </w:pPr>
                  <w:r w:rsidRPr="007C6C54">
                    <w:rPr>
                      <w:rFonts w:cs="Arial"/>
                      <w:b/>
                      <w:color w:val="000000" w:themeColor="text1"/>
                      <w:sz w:val="20"/>
                    </w:rPr>
                    <w:t xml:space="preserve">Stanisław Niszczota </w:t>
                  </w:r>
                </w:p>
                <w:p w:rsidR="00CD0AA2" w:rsidRPr="0016359F" w:rsidRDefault="00CD0AA2" w:rsidP="00183AA9">
                  <w:pPr>
                    <w:pStyle w:val="Nagwek3"/>
                    <w:spacing w:before="0" w:line="240" w:lineRule="auto"/>
                    <w:rPr>
                      <w:rFonts w:ascii="Fira Sans" w:hAnsi="Fira Sans" w:cs="Arial"/>
                      <w:color w:val="000000" w:themeColor="text1"/>
                      <w:sz w:val="20"/>
                      <w:lang w:val="fi-FI"/>
                    </w:rPr>
                  </w:pPr>
                  <w:r w:rsidRPr="0016359F">
                    <w:rPr>
                      <w:rFonts w:ascii="Fira Sans" w:hAnsi="Fira Sans" w:cs="Arial"/>
                      <w:color w:val="000000" w:themeColor="text1"/>
                      <w:sz w:val="20"/>
                      <w:lang w:val="fi-FI"/>
                    </w:rPr>
                    <w:t>Tel: 22 608 33 53</w:t>
                  </w:r>
                </w:p>
                <w:p w:rsidR="00CD0AA2" w:rsidRPr="00936426" w:rsidRDefault="00CD0AA2" w:rsidP="00183AA9">
                  <w:pPr>
                    <w:pStyle w:val="Nagwek3"/>
                    <w:spacing w:before="0" w:line="240" w:lineRule="auto"/>
                    <w:rPr>
                      <w:rFonts w:ascii="Fira Sans" w:hAnsi="Fira Sans" w:cs="Arial"/>
                      <w:b/>
                      <w:color w:val="0000FF"/>
                      <w:sz w:val="20"/>
                      <w:szCs w:val="20"/>
                      <w:u w:val="single"/>
                      <w:lang w:val="en-US"/>
                    </w:rPr>
                  </w:pPr>
                  <w:r w:rsidRPr="00A53CED">
                    <w:rPr>
                      <w:rFonts w:ascii="Fira Sans" w:hAnsi="Fira Sans" w:cs="Arial"/>
                      <w:b/>
                      <w:color w:val="000000" w:themeColor="text1"/>
                      <w:sz w:val="20"/>
                      <w:szCs w:val="20"/>
                      <w:lang w:val="en-GB"/>
                    </w:rPr>
                    <w:t>e-</w:t>
                  </w:r>
                  <w:r w:rsidRPr="00936426">
                    <w:rPr>
                      <w:rFonts w:ascii="Fira Sans" w:hAnsi="Fira Sans" w:cs="Arial"/>
                      <w:b/>
                      <w:color w:val="000000" w:themeColor="text1"/>
                      <w:sz w:val="20"/>
                      <w:szCs w:val="20"/>
                      <w:lang w:val="en-US"/>
                    </w:rPr>
                    <w:t xml:space="preserve">mail: </w:t>
                  </w:r>
                  <w:hyperlink r:id="rId16" w:history="1">
                    <w:r w:rsidRPr="00254980">
                      <w:rPr>
                        <w:rStyle w:val="Hipercze"/>
                        <w:rFonts w:ascii="Fira Sans" w:hAnsi="Fira Sans" w:cs="Arial"/>
                        <w:b/>
                        <w:color w:val="auto"/>
                        <w:sz w:val="20"/>
                        <w:szCs w:val="20"/>
                        <w:lang w:val="en-US"/>
                      </w:rPr>
                      <w:t>s.niszczota@stat.gov.pl</w:t>
                    </w:r>
                  </w:hyperlink>
                </w:p>
                <w:p w:rsidR="00CD0AA2" w:rsidRPr="007D5514" w:rsidRDefault="00CD0AA2" w:rsidP="00183AA9">
                  <w:pPr>
                    <w:spacing w:before="0" w:after="0" w:line="240" w:lineRule="auto"/>
                    <w:rPr>
                      <w:rFonts w:cs="Arial"/>
                      <w:b/>
                      <w:color w:val="000000" w:themeColor="text1"/>
                      <w:sz w:val="20"/>
                    </w:rPr>
                  </w:pPr>
                  <w:r w:rsidRPr="007D5514">
                    <w:rPr>
                      <w:rFonts w:cs="Arial"/>
                      <w:b/>
                      <w:color w:val="000000" w:themeColor="text1"/>
                      <w:sz w:val="20"/>
                    </w:rPr>
                    <w:t>Dariusz</w:t>
                  </w:r>
                  <w:r w:rsidRPr="00E5278F">
                    <w:rPr>
                      <w:rFonts w:cs="Arial"/>
                      <w:b/>
                      <w:color w:val="000000" w:themeColor="text1"/>
                      <w:sz w:val="20"/>
                    </w:rPr>
                    <w:t xml:space="preserve"> </w:t>
                  </w:r>
                  <w:r w:rsidRPr="007D5514">
                    <w:rPr>
                      <w:rFonts w:cs="Arial"/>
                      <w:b/>
                      <w:color w:val="000000" w:themeColor="text1"/>
                      <w:sz w:val="20"/>
                    </w:rPr>
                    <w:t>Miziołek</w:t>
                  </w:r>
                </w:p>
                <w:p w:rsidR="00CD0AA2" w:rsidRPr="0016359F" w:rsidRDefault="00CD0AA2" w:rsidP="00183AA9">
                  <w:pPr>
                    <w:pStyle w:val="Nagwek3"/>
                    <w:spacing w:before="0" w:line="240" w:lineRule="auto"/>
                    <w:rPr>
                      <w:rFonts w:ascii="Fira Sans" w:hAnsi="Fira Sans" w:cs="Arial"/>
                      <w:color w:val="000000" w:themeColor="text1"/>
                      <w:sz w:val="20"/>
                      <w:lang w:val="fi-FI"/>
                    </w:rPr>
                  </w:pPr>
                  <w:r w:rsidRPr="0016359F">
                    <w:rPr>
                      <w:rFonts w:ascii="Fira Sans" w:hAnsi="Fira Sans" w:cs="Arial"/>
                      <w:color w:val="000000" w:themeColor="text1"/>
                      <w:sz w:val="20"/>
                      <w:lang w:val="fi-FI"/>
                    </w:rPr>
                    <w:t>Tel: 22 608 33 79</w:t>
                  </w:r>
                </w:p>
                <w:p w:rsidR="00CD0AA2" w:rsidRPr="00E65B99" w:rsidRDefault="00CD0AA2" w:rsidP="00183AA9">
                  <w:pPr>
                    <w:pStyle w:val="Nagwek3"/>
                    <w:spacing w:before="0" w:line="240" w:lineRule="auto"/>
                    <w:rPr>
                      <w:rStyle w:val="Hipercze"/>
                      <w:rFonts w:ascii="Fira Sans" w:hAnsi="Fira Sans" w:cs="Arial"/>
                      <w:b/>
                      <w:sz w:val="20"/>
                      <w:szCs w:val="20"/>
                    </w:rPr>
                  </w:pPr>
                  <w:r w:rsidRPr="00E65B99">
                    <w:rPr>
                      <w:rFonts w:ascii="Fira Sans" w:hAnsi="Fira Sans" w:cs="Arial"/>
                      <w:b/>
                      <w:color w:val="000000" w:themeColor="text1"/>
                      <w:sz w:val="20"/>
                      <w:szCs w:val="20"/>
                    </w:rPr>
                    <w:t xml:space="preserve">e-mail: </w:t>
                  </w:r>
                  <w:hyperlink r:id="rId17" w:history="1">
                    <w:r w:rsidRPr="00254980">
                      <w:rPr>
                        <w:rStyle w:val="Hipercze"/>
                        <w:rFonts w:ascii="Fira Sans" w:hAnsi="Fira Sans" w:cs="Arial"/>
                        <w:b/>
                        <w:color w:val="auto"/>
                        <w:sz w:val="20"/>
                        <w:szCs w:val="20"/>
                      </w:rPr>
                      <w:t>d.miziolek@stat.gov.pl</w:t>
                    </w:r>
                  </w:hyperlink>
                </w:p>
                <w:p w:rsidR="00CD0AA2" w:rsidRPr="00E65B99" w:rsidRDefault="00CD0AA2" w:rsidP="00183AA9">
                  <w:pPr>
                    <w:rPr>
                      <w:b/>
                    </w:rPr>
                  </w:pPr>
                </w:p>
              </w:tc>
              <w:tc>
                <w:tcPr>
                  <w:tcW w:w="3306" w:type="dxa"/>
                </w:tcPr>
                <w:p w:rsidR="00CD0AA2" w:rsidRPr="007C6C54" w:rsidRDefault="00CD0AA2" w:rsidP="00183AA9">
                  <w:pPr>
                    <w:spacing w:before="0" w:after="0" w:line="276" w:lineRule="auto"/>
                    <w:rPr>
                      <w:rFonts w:cs="Arial"/>
                      <w:b/>
                      <w:color w:val="000000" w:themeColor="text1"/>
                      <w:sz w:val="20"/>
                    </w:rPr>
                  </w:pPr>
                  <w:r w:rsidRPr="0016359F">
                    <w:rPr>
                      <w:rFonts w:cs="Arial"/>
                      <w:color w:val="000000" w:themeColor="text1"/>
                      <w:sz w:val="20"/>
                    </w:rPr>
                    <w:t>Rozpowszechnianie:</w:t>
                  </w:r>
                  <w:r w:rsidRPr="0016359F">
                    <w:rPr>
                      <w:rFonts w:cs="Arial"/>
                      <w:color w:val="000000" w:themeColor="text1"/>
                      <w:sz w:val="20"/>
                    </w:rPr>
                    <w:br/>
                  </w:r>
                  <w:r w:rsidRPr="007C6C54">
                    <w:rPr>
                      <w:rFonts w:cs="Arial"/>
                      <w:b/>
                      <w:color w:val="000000" w:themeColor="text1"/>
                      <w:sz w:val="20"/>
                    </w:rPr>
                    <w:t>Rzecznik Prasowy Prezesa GUS</w:t>
                  </w:r>
                </w:p>
                <w:p w:rsidR="00CD0AA2" w:rsidRPr="007C6C54" w:rsidRDefault="00CD0AA2" w:rsidP="00183AA9">
                  <w:pPr>
                    <w:pStyle w:val="Nagwek3"/>
                    <w:spacing w:before="0" w:line="240" w:lineRule="auto"/>
                    <w:rPr>
                      <w:rFonts w:ascii="Fira Sans" w:hAnsi="Fira Sans" w:cs="Arial"/>
                      <w:b/>
                      <w:color w:val="000000" w:themeColor="text1"/>
                      <w:sz w:val="20"/>
                      <w:szCs w:val="28"/>
                    </w:rPr>
                  </w:pPr>
                  <w:r w:rsidRPr="007C6C54">
                    <w:rPr>
                      <w:rFonts w:ascii="Fira Sans" w:hAnsi="Fira Sans" w:cs="Arial"/>
                      <w:b/>
                      <w:color w:val="000000" w:themeColor="text1"/>
                      <w:sz w:val="20"/>
                      <w:szCs w:val="28"/>
                    </w:rPr>
                    <w:t>Karo</w:t>
                  </w:r>
                  <w:r>
                    <w:rPr>
                      <w:rFonts w:ascii="Fira Sans" w:hAnsi="Fira Sans" w:cs="Arial"/>
                      <w:b/>
                      <w:color w:val="000000" w:themeColor="text1"/>
                      <w:sz w:val="20"/>
                      <w:szCs w:val="28"/>
                    </w:rPr>
                    <w:t>lina Banaszek</w:t>
                  </w:r>
                </w:p>
                <w:p w:rsidR="00CD0AA2" w:rsidRPr="0016359F" w:rsidRDefault="00CD0AA2" w:rsidP="00183AA9">
                  <w:pPr>
                    <w:pStyle w:val="Nagwek3"/>
                    <w:spacing w:before="0" w:line="240" w:lineRule="auto"/>
                    <w:rPr>
                      <w:rFonts w:ascii="Fira Sans" w:hAnsi="Fira Sans" w:cs="Arial"/>
                      <w:color w:val="000000" w:themeColor="text1"/>
                      <w:sz w:val="20"/>
                      <w:lang w:val="fi-FI"/>
                    </w:rPr>
                  </w:pPr>
                  <w:r w:rsidRPr="0016359F">
                    <w:rPr>
                      <w:rFonts w:ascii="Fira Sans" w:hAnsi="Fira Sans" w:cs="Arial"/>
                      <w:color w:val="000000" w:themeColor="text1"/>
                      <w:sz w:val="20"/>
                      <w:lang w:val="fi-FI"/>
                    </w:rPr>
                    <w:t>Tel: 22 608 34</w:t>
                  </w:r>
                  <w:r w:rsidR="00254980">
                    <w:rPr>
                      <w:rFonts w:ascii="Fira Sans" w:hAnsi="Fira Sans" w:cs="Arial"/>
                      <w:color w:val="000000" w:themeColor="text1"/>
                      <w:sz w:val="20"/>
                      <w:lang w:val="fi-FI"/>
                    </w:rPr>
                    <w:t xml:space="preserve"> </w:t>
                  </w:r>
                  <w:r w:rsidRPr="0016359F">
                    <w:rPr>
                      <w:rFonts w:ascii="Fira Sans" w:hAnsi="Fira Sans" w:cs="Arial"/>
                      <w:color w:val="000000" w:themeColor="text1"/>
                      <w:sz w:val="20"/>
                      <w:lang w:val="fi-FI"/>
                    </w:rPr>
                    <w:t>75, 22 608 30</w:t>
                  </w:r>
                  <w:r w:rsidR="00254980">
                    <w:rPr>
                      <w:rFonts w:ascii="Fira Sans" w:hAnsi="Fira Sans" w:cs="Arial"/>
                      <w:color w:val="000000" w:themeColor="text1"/>
                      <w:sz w:val="20"/>
                      <w:lang w:val="fi-FI"/>
                    </w:rPr>
                    <w:t xml:space="preserve"> </w:t>
                  </w:r>
                  <w:r w:rsidRPr="0016359F">
                    <w:rPr>
                      <w:rFonts w:ascii="Fira Sans" w:hAnsi="Fira Sans" w:cs="Arial"/>
                      <w:color w:val="000000" w:themeColor="text1"/>
                      <w:sz w:val="20"/>
                      <w:lang w:val="fi-FI"/>
                    </w:rPr>
                    <w:t>09</w:t>
                  </w:r>
                </w:p>
                <w:p w:rsidR="00DE0501" w:rsidRDefault="00CD0AA2" w:rsidP="00DE0501">
                  <w:pPr>
                    <w:pStyle w:val="Nagwek3"/>
                    <w:spacing w:before="0" w:line="240" w:lineRule="auto"/>
                    <w:rPr>
                      <w:rStyle w:val="Hipercze"/>
                      <w:rFonts w:ascii="Fira Sans" w:hAnsi="Fira Sans" w:cs="Arial"/>
                      <w:b/>
                      <w:color w:val="000000" w:themeColor="text1"/>
                      <w:sz w:val="20"/>
                      <w:szCs w:val="20"/>
                      <w:lang w:val="en-US"/>
                    </w:rPr>
                  </w:pPr>
                  <w:r w:rsidRPr="007C6C54">
                    <w:rPr>
                      <w:rFonts w:ascii="Fira Sans" w:hAnsi="Fira Sans" w:cs="Arial"/>
                      <w:b/>
                      <w:color w:val="000000" w:themeColor="text1"/>
                      <w:sz w:val="20"/>
                      <w:szCs w:val="20"/>
                      <w:lang w:val="en-US"/>
                    </w:rPr>
                    <w:t xml:space="preserve">e-mail: </w:t>
                  </w:r>
                  <w:hyperlink r:id="rId18" w:history="1">
                    <w:r w:rsidR="00DE0501" w:rsidRPr="00254980">
                      <w:rPr>
                        <w:rStyle w:val="Hipercze"/>
                        <w:rFonts w:ascii="Fira Sans" w:hAnsi="Fira Sans" w:cs="Arial"/>
                        <w:b/>
                        <w:color w:val="auto"/>
                        <w:sz w:val="20"/>
                        <w:szCs w:val="20"/>
                        <w:lang w:val="en-US"/>
                      </w:rPr>
                      <w:t>rzecznik@stat.gov.pl</w:t>
                    </w:r>
                  </w:hyperlink>
                </w:p>
                <w:p w:rsidR="00DE0501" w:rsidRPr="00DE0501" w:rsidRDefault="00DE0501" w:rsidP="00DE0501">
                  <w:pPr>
                    <w:rPr>
                      <w:lang w:val="en-US"/>
                    </w:rPr>
                  </w:pPr>
                </w:p>
              </w:tc>
            </w:tr>
          </w:tbl>
          <w:p w:rsidR="00CD0AA2" w:rsidRPr="007C6C54" w:rsidRDefault="00CD0AA2" w:rsidP="00183AA9">
            <w:pPr>
              <w:rPr>
                <w:b/>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989"/>
              <w:gridCol w:w="625"/>
              <w:gridCol w:w="3237"/>
            </w:tblGrid>
            <w:tr w:rsidR="00CD0AA2" w:rsidRPr="007C6C54" w:rsidTr="00987BEB">
              <w:trPr>
                <w:trHeight w:val="610"/>
              </w:trPr>
              <w:tc>
                <w:tcPr>
                  <w:tcW w:w="3686" w:type="dxa"/>
                  <w:vMerge w:val="restart"/>
                </w:tcPr>
                <w:p w:rsidR="00CD0AA2" w:rsidRPr="007C6C54" w:rsidRDefault="00CD0AA2" w:rsidP="009F30D4">
                  <w:pPr>
                    <w:framePr w:hSpace="141" w:wrap="around" w:vAnchor="text" w:hAnchor="margin" w:xAlign="center" w:y="-47"/>
                    <w:rPr>
                      <w:b/>
                      <w:sz w:val="20"/>
                    </w:rPr>
                  </w:pPr>
                  <w:r w:rsidRPr="007C6C54">
                    <w:rPr>
                      <w:b/>
                      <w:sz w:val="20"/>
                    </w:rPr>
                    <w:t xml:space="preserve">Wydział Współpracy z Mediami </w:t>
                  </w:r>
                </w:p>
                <w:p w:rsidR="00CD0AA2" w:rsidRPr="000007C2" w:rsidRDefault="00CD0AA2" w:rsidP="009F30D4">
                  <w:pPr>
                    <w:framePr w:hSpace="141" w:wrap="around" w:vAnchor="text" w:hAnchor="margin" w:xAlign="center" w:y="-47"/>
                    <w:rPr>
                      <w:sz w:val="20"/>
                    </w:rPr>
                  </w:pPr>
                  <w:r w:rsidRPr="0016359F">
                    <w:rPr>
                      <w:sz w:val="20"/>
                    </w:rPr>
                    <w:t>Te</w:t>
                  </w:r>
                  <w:r w:rsidR="00254980">
                    <w:rPr>
                      <w:sz w:val="20"/>
                    </w:rPr>
                    <w:t>l</w:t>
                  </w:r>
                  <w:r>
                    <w:rPr>
                      <w:sz w:val="20"/>
                    </w:rPr>
                    <w:t xml:space="preserve">: 22 608 34 91, 22 608 38 04 </w:t>
                  </w:r>
                </w:p>
                <w:p w:rsidR="00CD0AA2" w:rsidRPr="007C6C54" w:rsidRDefault="00CD0AA2" w:rsidP="009F30D4">
                  <w:pPr>
                    <w:framePr w:hSpace="141" w:wrap="around" w:vAnchor="text" w:hAnchor="margin" w:xAlign="center" w:y="-47"/>
                    <w:rPr>
                      <w:b/>
                      <w:sz w:val="18"/>
                      <w:lang w:val="en-US"/>
                    </w:rPr>
                  </w:pPr>
                  <w:r w:rsidRPr="007C6C54">
                    <w:rPr>
                      <w:b/>
                      <w:sz w:val="20"/>
                      <w:lang w:val="en-US"/>
                    </w:rPr>
                    <w:t xml:space="preserve">e-mail: </w:t>
                  </w:r>
                  <w:hyperlink r:id="rId19" w:history="1">
                    <w:r w:rsidRPr="00254980">
                      <w:rPr>
                        <w:rStyle w:val="Hipercze"/>
                        <w:rFonts w:cstheme="minorBidi"/>
                        <w:b/>
                        <w:color w:val="auto"/>
                        <w:sz w:val="20"/>
                        <w:lang w:val="en-US"/>
                      </w:rPr>
                      <w:t>obslugaprasowa@stat.gov.pl</w:t>
                    </w:r>
                  </w:hyperlink>
                </w:p>
              </w:tc>
              <w:tc>
                <w:tcPr>
                  <w:tcW w:w="578" w:type="dxa"/>
                  <w:vAlign w:val="center"/>
                </w:tcPr>
                <w:p w:rsidR="00CD0AA2" w:rsidRPr="007C6C54" w:rsidRDefault="00CD0AA2" w:rsidP="009F30D4">
                  <w:pPr>
                    <w:framePr w:hSpace="141" w:wrap="around" w:vAnchor="text" w:hAnchor="margin" w:xAlign="center" w:y="-47"/>
                    <w:rPr>
                      <w:b/>
                      <w:sz w:val="18"/>
                      <w:lang w:val="en-US"/>
                    </w:rPr>
                  </w:pPr>
                  <w:r w:rsidRPr="007C6C54">
                    <w:rPr>
                      <w:b/>
                      <w:noProof/>
                      <w:sz w:val="20"/>
                      <w:lang w:eastAsia="pl-PL"/>
                    </w:rPr>
                    <w:drawing>
                      <wp:anchor distT="0" distB="0" distL="114300" distR="114300" simplePos="0" relativeHeight="251811840" behindDoc="0" locked="0" layoutInCell="1" allowOverlap="1" wp14:anchorId="2E494544" wp14:editId="4BF2FCE5">
                        <wp:simplePos x="0" y="0"/>
                        <wp:positionH relativeFrom="column">
                          <wp:posOffset>78740</wp:posOffset>
                        </wp:positionH>
                        <wp:positionV relativeFrom="paragraph">
                          <wp:posOffset>21590</wp:posOffset>
                        </wp:positionV>
                        <wp:extent cx="256540" cy="251460"/>
                        <wp:effectExtent l="0" t="0" r="0" b="0"/>
                        <wp:wrapNone/>
                        <wp:docPr id="5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991" w:type="dxa"/>
                  <w:vAlign w:val="center"/>
                </w:tcPr>
                <w:p w:rsidR="00CD0AA2" w:rsidRPr="000007C2" w:rsidRDefault="00CD0AA2" w:rsidP="009F30D4">
                  <w:pPr>
                    <w:framePr w:hSpace="141" w:wrap="around" w:vAnchor="text" w:hAnchor="margin" w:xAlign="center" w:y="-47"/>
                    <w:rPr>
                      <w:sz w:val="18"/>
                    </w:rPr>
                  </w:pPr>
                  <w:r w:rsidRPr="000007C2">
                    <w:rPr>
                      <w:sz w:val="20"/>
                    </w:rPr>
                    <w:t>www.stat.gov.pl</w:t>
                  </w:r>
                </w:p>
              </w:tc>
            </w:tr>
            <w:tr w:rsidR="00CD0AA2" w:rsidRPr="007C6C54" w:rsidTr="00987BEB">
              <w:trPr>
                <w:trHeight w:val="436"/>
              </w:trPr>
              <w:tc>
                <w:tcPr>
                  <w:tcW w:w="3686" w:type="dxa"/>
                  <w:vMerge/>
                  <w:vAlign w:val="center"/>
                </w:tcPr>
                <w:p w:rsidR="00CD0AA2" w:rsidRPr="007C6C54" w:rsidRDefault="00CD0AA2" w:rsidP="009F30D4">
                  <w:pPr>
                    <w:framePr w:hSpace="141" w:wrap="around" w:vAnchor="text" w:hAnchor="margin" w:xAlign="center" w:y="-47"/>
                    <w:rPr>
                      <w:b/>
                      <w:sz w:val="18"/>
                    </w:rPr>
                  </w:pPr>
                </w:p>
              </w:tc>
              <w:tc>
                <w:tcPr>
                  <w:tcW w:w="578" w:type="dxa"/>
                  <w:vAlign w:val="center"/>
                </w:tcPr>
                <w:p w:rsidR="00CD0AA2" w:rsidRPr="007C6C54" w:rsidRDefault="00CD0AA2" w:rsidP="009F30D4">
                  <w:pPr>
                    <w:framePr w:hSpace="141" w:wrap="around" w:vAnchor="text" w:hAnchor="margin" w:xAlign="center" w:y="-47"/>
                    <w:rPr>
                      <w:b/>
                      <w:sz w:val="18"/>
                    </w:rPr>
                  </w:pPr>
                  <w:r w:rsidRPr="007C6C54">
                    <w:rPr>
                      <w:b/>
                      <w:noProof/>
                      <w:sz w:val="20"/>
                      <w:lang w:eastAsia="pl-PL"/>
                    </w:rPr>
                    <w:drawing>
                      <wp:anchor distT="0" distB="0" distL="114300" distR="114300" simplePos="0" relativeHeight="251813888" behindDoc="0" locked="0" layoutInCell="1" allowOverlap="1" wp14:anchorId="43DCCA10" wp14:editId="08409EBC">
                        <wp:simplePos x="0" y="0"/>
                        <wp:positionH relativeFrom="column">
                          <wp:posOffset>81280</wp:posOffset>
                        </wp:positionH>
                        <wp:positionV relativeFrom="paragraph">
                          <wp:posOffset>18415</wp:posOffset>
                        </wp:positionV>
                        <wp:extent cx="256540" cy="251460"/>
                        <wp:effectExtent l="0" t="0" r="0" b="0"/>
                        <wp:wrapNone/>
                        <wp:docPr id="5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991" w:type="dxa"/>
                </w:tcPr>
                <w:p w:rsidR="00CD0AA2" w:rsidRPr="000007C2" w:rsidRDefault="00CD0AA2" w:rsidP="009F30D4">
                  <w:pPr>
                    <w:framePr w:hSpace="141" w:wrap="around" w:vAnchor="text" w:hAnchor="margin" w:xAlign="center" w:y="-47"/>
                    <w:rPr>
                      <w:sz w:val="18"/>
                    </w:rPr>
                  </w:pPr>
                  <w:r w:rsidRPr="000007C2">
                    <w:rPr>
                      <w:sz w:val="20"/>
                    </w:rPr>
                    <w:t>@GUS_STAT</w:t>
                  </w:r>
                </w:p>
              </w:tc>
            </w:tr>
            <w:tr w:rsidR="00CD0AA2" w:rsidRPr="007C6C54" w:rsidTr="00987BEB">
              <w:trPr>
                <w:trHeight w:val="436"/>
              </w:trPr>
              <w:tc>
                <w:tcPr>
                  <w:tcW w:w="3686" w:type="dxa"/>
                  <w:vMerge/>
                  <w:vAlign w:val="center"/>
                </w:tcPr>
                <w:p w:rsidR="00CD0AA2" w:rsidRPr="007C6C54" w:rsidRDefault="00CD0AA2" w:rsidP="009F30D4">
                  <w:pPr>
                    <w:framePr w:hSpace="141" w:wrap="around" w:vAnchor="text" w:hAnchor="margin" w:xAlign="center" w:y="-47"/>
                    <w:rPr>
                      <w:b/>
                      <w:sz w:val="18"/>
                    </w:rPr>
                  </w:pPr>
                </w:p>
              </w:tc>
              <w:tc>
                <w:tcPr>
                  <w:tcW w:w="578" w:type="dxa"/>
                  <w:vAlign w:val="center"/>
                </w:tcPr>
                <w:p w:rsidR="00CD0AA2" w:rsidRPr="007C6C54" w:rsidRDefault="00CD0AA2" w:rsidP="009F30D4">
                  <w:pPr>
                    <w:framePr w:hSpace="141" w:wrap="around" w:vAnchor="text" w:hAnchor="margin" w:xAlign="center" w:y="-47"/>
                    <w:rPr>
                      <w:b/>
                      <w:sz w:val="18"/>
                    </w:rPr>
                  </w:pPr>
                  <w:r w:rsidRPr="007C6C54">
                    <w:rPr>
                      <w:b/>
                      <w:noProof/>
                      <w:sz w:val="20"/>
                      <w:lang w:eastAsia="pl-PL"/>
                    </w:rPr>
                    <w:drawing>
                      <wp:anchor distT="0" distB="0" distL="114300" distR="114300" simplePos="0" relativeHeight="251812864" behindDoc="0" locked="0" layoutInCell="1" allowOverlap="1" wp14:anchorId="32163A62" wp14:editId="19CAA243">
                        <wp:simplePos x="0" y="0"/>
                        <wp:positionH relativeFrom="column">
                          <wp:posOffset>78740</wp:posOffset>
                        </wp:positionH>
                        <wp:positionV relativeFrom="paragraph">
                          <wp:posOffset>15240</wp:posOffset>
                        </wp:positionV>
                        <wp:extent cx="256540" cy="251460"/>
                        <wp:effectExtent l="0" t="0" r="0" b="0"/>
                        <wp:wrapNone/>
                        <wp:docPr id="55"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2991" w:type="dxa"/>
                </w:tcPr>
                <w:p w:rsidR="00CD0AA2" w:rsidRPr="000007C2" w:rsidRDefault="00CD0AA2" w:rsidP="009F30D4">
                  <w:pPr>
                    <w:framePr w:hSpace="141" w:wrap="around" w:vAnchor="text" w:hAnchor="margin" w:xAlign="center" w:y="-47"/>
                    <w:rPr>
                      <w:sz w:val="20"/>
                    </w:rPr>
                  </w:pPr>
                  <w:r w:rsidRPr="000007C2">
                    <w:rPr>
                      <w:sz w:val="20"/>
                    </w:rPr>
                    <w:t>@</w:t>
                  </w:r>
                  <w:proofErr w:type="spellStart"/>
                  <w:r w:rsidRPr="000007C2">
                    <w:rPr>
                      <w:sz w:val="20"/>
                    </w:rPr>
                    <w:t>GlownyUrzadStatystyczny</w:t>
                  </w:r>
                  <w:proofErr w:type="spellEnd"/>
                </w:p>
              </w:tc>
            </w:tr>
          </w:tbl>
          <w:p w:rsidR="00CD0AA2" w:rsidRPr="007C6C54" w:rsidRDefault="00CD0AA2" w:rsidP="00183AA9">
            <w:pPr>
              <w:ind w:firstLine="708"/>
              <w:rPr>
                <w:b/>
                <w:lang w:val="en-US"/>
              </w:rPr>
            </w:pPr>
          </w:p>
        </w:tc>
      </w:tr>
    </w:tbl>
    <w:p w:rsidR="00CD0AA2" w:rsidRDefault="00CD0AA2" w:rsidP="008403ED">
      <w:pPr>
        <w:rPr>
          <w:szCs w:val="19"/>
        </w:rPr>
      </w:pPr>
    </w:p>
    <w:p w:rsidR="00CD0AA2" w:rsidRDefault="00987BEB" w:rsidP="008403ED">
      <w:pPr>
        <w:rPr>
          <w:szCs w:val="19"/>
        </w:rPr>
      </w:pPr>
      <w:r>
        <w:rPr>
          <w:noProof/>
          <w:szCs w:val="19"/>
          <w:lang w:eastAsia="pl-PL"/>
        </w:rPr>
        <mc:AlternateContent>
          <mc:Choice Requires="wps">
            <w:drawing>
              <wp:anchor distT="45720" distB="45720" distL="114300" distR="114300" simplePos="0" relativeHeight="251774976" behindDoc="0" locked="0" layoutInCell="1" allowOverlap="1" wp14:anchorId="630D8D54" wp14:editId="19F3C4B5">
                <wp:simplePos x="0" y="0"/>
                <wp:positionH relativeFrom="margin">
                  <wp:posOffset>19050</wp:posOffset>
                </wp:positionH>
                <wp:positionV relativeFrom="paragraph">
                  <wp:posOffset>342265</wp:posOffset>
                </wp:positionV>
                <wp:extent cx="6049010" cy="4076700"/>
                <wp:effectExtent l="0" t="0" r="27940" b="1905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4076700"/>
                        </a:xfrm>
                        <a:prstGeom prst="rect">
                          <a:avLst/>
                        </a:prstGeom>
                        <a:solidFill>
                          <a:sysClr val="window" lastClr="FFFFFF">
                            <a:lumMod val="95000"/>
                          </a:sysClr>
                        </a:solidFill>
                        <a:ln w="9525">
                          <a:solidFill>
                            <a:sysClr val="window" lastClr="FFFFFF"/>
                          </a:solidFill>
                          <a:miter lim="800000"/>
                          <a:headEnd/>
                          <a:tailEnd/>
                        </a:ln>
                      </wps:spPr>
                      <wps:txbx>
                        <w:txbxContent>
                          <w:p w:rsidR="00BD3FA4" w:rsidRDefault="00BD3FA4" w:rsidP="00737329">
                            <w:pPr>
                              <w:rPr>
                                <w:b/>
                              </w:rPr>
                            </w:pPr>
                          </w:p>
                          <w:p w:rsidR="00BD3FA4" w:rsidRDefault="00BD3FA4" w:rsidP="0093052C">
                            <w:pPr>
                              <w:rPr>
                                <w:rStyle w:val="Hipercze"/>
                                <w:rFonts w:cstheme="minorBidi"/>
                                <w:b/>
                                <w:color w:val="auto"/>
                                <w:u w:val="none"/>
                              </w:rPr>
                            </w:pPr>
                            <w:r w:rsidRPr="00D67731">
                              <w:rPr>
                                <w:rStyle w:val="Hipercze"/>
                                <w:rFonts w:cstheme="minorBidi"/>
                                <w:b/>
                                <w:color w:val="auto"/>
                                <w:u w:val="none"/>
                              </w:rPr>
                              <w:t xml:space="preserve">Powiązane opracowania </w:t>
                            </w:r>
                          </w:p>
                          <w:p w:rsidR="00BD3FA4" w:rsidRPr="00254980" w:rsidRDefault="00F3006B" w:rsidP="002B6952">
                            <w:pPr>
                              <w:rPr>
                                <w:rStyle w:val="Hipercze"/>
                                <w:rFonts w:cstheme="minorBidi"/>
                                <w:color w:val="001D77"/>
                              </w:rPr>
                            </w:pPr>
                            <w:hyperlink r:id="rId23" w:history="1">
                              <w:r w:rsidR="00BD3FA4" w:rsidRPr="00254980">
                                <w:rPr>
                                  <w:rStyle w:val="Hipercze"/>
                                  <w:rFonts w:cstheme="minorBidi"/>
                                  <w:color w:val="001D77"/>
                                </w:rPr>
                                <w:t>https://stat.gov.pl/obszary-tematyczne/rolnictwo-lesnictwo/rolnictwo/uzytkowanie-gruntow-i-powierzchnia-zasiewow-w-2018-roku,8,14.html</w:t>
                              </w:r>
                            </w:hyperlink>
                          </w:p>
                          <w:p w:rsidR="00BD3FA4" w:rsidRPr="00254980" w:rsidRDefault="00F3006B" w:rsidP="001F4DD9">
                            <w:pPr>
                              <w:rPr>
                                <w:rStyle w:val="Hipercze"/>
                                <w:rFonts w:cstheme="minorBidi"/>
                                <w:color w:val="001D77"/>
                              </w:rPr>
                            </w:pPr>
                            <w:hyperlink r:id="rId24" w:history="1">
                              <w:r w:rsidR="00BD3FA4" w:rsidRPr="00254980">
                                <w:rPr>
                                  <w:rStyle w:val="Hipercze"/>
                                  <w:rFonts w:cstheme="minorBidi"/>
                                  <w:color w:val="001D77"/>
                                </w:rPr>
                                <w:t>https://stat.gov.pl/obszary-tematyczne/rolnictwo-lesnictwo/uprawy-rolne-i-ogrodnicze/produkcja-upraw-rolnych-i-ogrodniczych-w-2018-roku,9,17.html</w:t>
                              </w:r>
                            </w:hyperlink>
                          </w:p>
                          <w:p w:rsidR="00BD3FA4" w:rsidRPr="00254980" w:rsidRDefault="00F3006B" w:rsidP="002B6952">
                            <w:pPr>
                              <w:rPr>
                                <w:rStyle w:val="Hipercze"/>
                                <w:rFonts w:cstheme="minorBidi"/>
                                <w:color w:val="001D77"/>
                                <w:u w:val="none"/>
                              </w:rPr>
                            </w:pPr>
                            <w:hyperlink r:id="rId25" w:history="1">
                              <w:r w:rsidR="00BD3FA4" w:rsidRPr="00254980">
                                <w:rPr>
                                  <w:rStyle w:val="Hipercze"/>
                                  <w:rFonts w:cstheme="minorBidi"/>
                                  <w:color w:val="001D77"/>
                                </w:rPr>
                                <w:t>https://stat.gov.pl/obszary-tematyczne/rolnictwo-lesnictwo/uprawy-rolne-i-ogrodnicze/wstepna-ocena-przezimowania-upraw-w-2019-roku,2,18.html</w:t>
                              </w:r>
                            </w:hyperlink>
                            <w:r w:rsidR="00BD3FA4" w:rsidRPr="00254980">
                              <w:rPr>
                                <w:rStyle w:val="Hipercze"/>
                                <w:rFonts w:cstheme="minorBidi"/>
                                <w:color w:val="001D77"/>
                              </w:rPr>
                              <w:t xml:space="preserve"> </w:t>
                            </w:r>
                          </w:p>
                          <w:p w:rsidR="00BD3FA4" w:rsidRPr="00254980" w:rsidRDefault="00F3006B" w:rsidP="002B6952">
                            <w:pPr>
                              <w:rPr>
                                <w:rStyle w:val="Hipercze"/>
                                <w:rFonts w:cstheme="minorBidi"/>
                                <w:color w:val="001D77"/>
                              </w:rPr>
                            </w:pPr>
                            <w:hyperlink r:id="rId26" w:history="1">
                              <w:r w:rsidR="00BD3FA4" w:rsidRPr="00254980">
                                <w:rPr>
                                  <w:rStyle w:val="Hipercze"/>
                                  <w:rFonts w:cstheme="minorBidi"/>
                                  <w:color w:val="001D77"/>
                                </w:rPr>
                                <w:t>https://stat.gov.pl/obszary-tematyczne/rolnictwo-lesnictwo/uprawy-rolne-i-ogrodnicze/wiosenna-ocena-stanu-upraw-rolnych-i-ogrodniczych-w-2019-roku,10,16.html</w:t>
                              </w:r>
                            </w:hyperlink>
                          </w:p>
                          <w:p w:rsidR="00BD3FA4" w:rsidRPr="005403E1" w:rsidRDefault="00BD3FA4" w:rsidP="005F33F5"/>
                          <w:p w:rsidR="00BD3FA4" w:rsidRPr="005403E1" w:rsidRDefault="00BD3FA4" w:rsidP="005F33F5">
                            <w:pPr>
                              <w:rPr>
                                <w:b/>
                                <w:color w:val="000000" w:themeColor="text1"/>
                                <w:szCs w:val="24"/>
                              </w:rPr>
                            </w:pPr>
                            <w:r w:rsidRPr="005403E1">
                              <w:rPr>
                                <w:b/>
                                <w:color w:val="000000" w:themeColor="text1"/>
                                <w:szCs w:val="24"/>
                              </w:rPr>
                              <w:t>Temat dostępny w bazach danych</w:t>
                            </w:r>
                          </w:p>
                          <w:p w:rsidR="00BD3FA4" w:rsidRPr="00254980" w:rsidRDefault="00F3006B" w:rsidP="005F33F5">
                            <w:pPr>
                              <w:rPr>
                                <w:rFonts w:ascii="Calibri" w:hAnsi="Calibri"/>
                                <w:color w:val="001D77"/>
                                <w:sz w:val="22"/>
                              </w:rPr>
                            </w:pPr>
                            <w:hyperlink r:id="rId27" w:history="1">
                              <w:r w:rsidR="00BD3FA4" w:rsidRPr="00254980">
                                <w:rPr>
                                  <w:color w:val="001D77"/>
                                  <w:u w:val="single"/>
                                </w:rPr>
                                <w:t xml:space="preserve">BDL: Powierzchnia zasiewów </w:t>
                              </w:r>
                            </w:hyperlink>
                          </w:p>
                          <w:p w:rsidR="00BD3FA4" w:rsidRPr="005403E1" w:rsidRDefault="00BD3FA4" w:rsidP="005F33F5">
                            <w:pPr>
                              <w:rPr>
                                <w:b/>
                                <w:color w:val="000000" w:themeColor="text1"/>
                                <w:szCs w:val="24"/>
                              </w:rPr>
                            </w:pPr>
                          </w:p>
                          <w:p w:rsidR="00BD3FA4" w:rsidRPr="005403E1" w:rsidRDefault="00BD3FA4" w:rsidP="005F33F5">
                            <w:pPr>
                              <w:rPr>
                                <w:b/>
                                <w:color w:val="000000" w:themeColor="text1"/>
                                <w:szCs w:val="24"/>
                              </w:rPr>
                            </w:pPr>
                            <w:r w:rsidRPr="005403E1">
                              <w:rPr>
                                <w:b/>
                                <w:color w:val="000000" w:themeColor="text1"/>
                                <w:szCs w:val="24"/>
                              </w:rPr>
                              <w:t>Ważniejsze pojęcia dostępne w słowniku</w:t>
                            </w:r>
                          </w:p>
                          <w:p w:rsidR="00BD3FA4" w:rsidRPr="00254980" w:rsidRDefault="00F3006B" w:rsidP="00CD1897">
                            <w:pPr>
                              <w:pStyle w:val="Nagwek4"/>
                              <w:rPr>
                                <w:rFonts w:ascii="Fira Sans" w:eastAsiaTheme="minorHAnsi" w:hAnsi="Fira Sans" w:cstheme="minorBidi"/>
                                <w:i w:val="0"/>
                                <w:iCs w:val="0"/>
                                <w:color w:val="001D77"/>
                                <w:u w:val="single"/>
                              </w:rPr>
                            </w:pPr>
                            <w:hyperlink r:id="rId28" w:history="1">
                              <w:r w:rsidR="00BD3FA4" w:rsidRPr="00254980">
                                <w:rPr>
                                  <w:rStyle w:val="Hipercze"/>
                                  <w:rFonts w:ascii="Fira Sans" w:eastAsiaTheme="minorHAnsi" w:hAnsi="Fira Sans" w:cstheme="minorBidi"/>
                                  <w:i w:val="0"/>
                                  <w:iCs w:val="0"/>
                                  <w:color w:val="001D77"/>
                                </w:rPr>
                                <w:t>Powierzchnia upraw</w:t>
                              </w:r>
                            </w:hyperlink>
                          </w:p>
                          <w:p w:rsidR="00BD3FA4" w:rsidRPr="0061374D" w:rsidRDefault="00BD3FA4" w:rsidP="00CD1897">
                            <w:pPr>
                              <w:rPr>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D8D54" id="_x0000_t202" coordsize="21600,21600" o:spt="202" path="m,l,21600r21600,l21600,xe">
                <v:stroke joinstyle="miter"/>
                <v:path gradientshapeok="t" o:connecttype="rect"/>
              </v:shapetype>
              <v:shape id="_x0000_s1036" type="#_x0000_t202" style="position:absolute;margin-left:1.5pt;margin-top:26.95pt;width:476.3pt;height:321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" fillcolor="#f2f2f2" strokecolor="window">
                <v:textbox>
                  <w:txbxContent>
                    <w:p w:rsidR="00BD3FA4" w:rsidRDefault="00BD3FA4" w:rsidP="00737329">
                      <w:pPr>
                        <w:rPr>
                          <w:b/>
                        </w:rPr>
                      </w:pPr>
                    </w:p>
                    <w:p w:rsidR="00BD3FA4" w:rsidRDefault="00BD3FA4" w:rsidP="0093052C">
                      <w:pPr>
                        <w:rPr>
                          <w:rStyle w:val="Hipercze"/>
                          <w:rFonts w:cstheme="minorBidi"/>
                          <w:b/>
                          <w:color w:val="auto"/>
                          <w:u w:val="none"/>
                        </w:rPr>
                      </w:pPr>
                      <w:r w:rsidRPr="00D67731">
                        <w:rPr>
                          <w:rStyle w:val="Hipercze"/>
                          <w:rFonts w:cstheme="minorBidi"/>
                          <w:b/>
                          <w:color w:val="auto"/>
                          <w:u w:val="none"/>
                        </w:rPr>
                        <w:t xml:space="preserve">Powiązane opracowania </w:t>
                      </w:r>
                    </w:p>
                    <w:p w:rsidR="00BD3FA4" w:rsidRPr="00254980" w:rsidRDefault="008D61C0" w:rsidP="002B6952">
                      <w:pPr>
                        <w:rPr>
                          <w:rStyle w:val="Hipercze"/>
                          <w:rFonts w:cstheme="minorBidi"/>
                          <w:color w:val="001D77"/>
                        </w:rPr>
                      </w:pPr>
                      <w:hyperlink r:id="rId30" w:history="1">
                        <w:r w:rsidR="00BD3FA4" w:rsidRPr="00254980">
                          <w:rPr>
                            <w:rStyle w:val="Hipercze"/>
                            <w:rFonts w:cstheme="minorBidi"/>
                            <w:color w:val="001D77"/>
                          </w:rPr>
                          <w:t>https://stat.gov.pl/obszary-tematyczne/rolnictwo-lesnictwo/rolnictwo/uzytkowanie-gruntow-i-powierzchnia-zasiewow-w-2018-roku,8,14.html</w:t>
                        </w:r>
                      </w:hyperlink>
                    </w:p>
                    <w:p w:rsidR="00BD3FA4" w:rsidRPr="00254980" w:rsidRDefault="008D61C0" w:rsidP="001F4DD9">
                      <w:pPr>
                        <w:rPr>
                          <w:rStyle w:val="Hipercze"/>
                          <w:rFonts w:cstheme="minorBidi"/>
                          <w:color w:val="001D77"/>
                        </w:rPr>
                      </w:pPr>
                      <w:hyperlink r:id="rId31" w:history="1">
                        <w:r w:rsidR="00BD3FA4" w:rsidRPr="00254980">
                          <w:rPr>
                            <w:rStyle w:val="Hipercze"/>
                            <w:rFonts w:cstheme="minorBidi"/>
                            <w:color w:val="001D77"/>
                          </w:rPr>
                          <w:t>https://stat.gov.pl/obszary-tematyczne/rolnictwo-lesnictwo/uprawy-rolne-i-ogrodnicze/produkcja-upraw-rolnych-i-ogrodniczych-w-2018-roku,9,17.html</w:t>
                        </w:r>
                      </w:hyperlink>
                    </w:p>
                    <w:p w:rsidR="00BD3FA4" w:rsidRPr="00254980" w:rsidRDefault="008D61C0" w:rsidP="002B6952">
                      <w:pPr>
                        <w:rPr>
                          <w:rStyle w:val="Hipercze"/>
                          <w:rFonts w:cstheme="minorBidi"/>
                          <w:color w:val="001D77"/>
                          <w:u w:val="none"/>
                        </w:rPr>
                      </w:pPr>
                      <w:hyperlink r:id="rId32" w:history="1">
                        <w:r w:rsidR="00BD3FA4" w:rsidRPr="00254980">
                          <w:rPr>
                            <w:rStyle w:val="Hipercze"/>
                            <w:rFonts w:cstheme="minorBidi"/>
                            <w:color w:val="001D77"/>
                          </w:rPr>
                          <w:t>https://stat.gov.pl/obszary-tematyczne/rolnictwo-lesnictwo/uprawy-rolne-i-ogrodnicze/wstepna-ocena-przezimowania-upraw-w-2019-roku,2,18.html</w:t>
                        </w:r>
                      </w:hyperlink>
                      <w:r w:rsidR="00BD3FA4" w:rsidRPr="00254980">
                        <w:rPr>
                          <w:rStyle w:val="Hipercze"/>
                          <w:rFonts w:cstheme="minorBidi"/>
                          <w:color w:val="001D77"/>
                        </w:rPr>
                        <w:t xml:space="preserve"> </w:t>
                      </w:r>
                    </w:p>
                    <w:p w:rsidR="00BD3FA4" w:rsidRPr="00254980" w:rsidRDefault="008D61C0" w:rsidP="002B6952">
                      <w:pPr>
                        <w:rPr>
                          <w:rStyle w:val="Hipercze"/>
                          <w:rFonts w:cstheme="minorBidi"/>
                          <w:color w:val="001D77"/>
                        </w:rPr>
                      </w:pPr>
                      <w:hyperlink r:id="rId33" w:history="1">
                        <w:r w:rsidR="00BD3FA4" w:rsidRPr="00254980">
                          <w:rPr>
                            <w:rStyle w:val="Hipercze"/>
                            <w:rFonts w:cstheme="minorBidi"/>
                            <w:color w:val="001D77"/>
                          </w:rPr>
                          <w:t>https://stat.gov.pl/obszary-tematyczne/rolnictwo-lesnictwo/uprawy-rolne-i-ogrodnicze/wiosenna-ocena-stanu-upraw-rolnych-i-ogrodniczych-w-2019-roku,10,16.html</w:t>
                        </w:r>
                      </w:hyperlink>
                    </w:p>
                    <w:p w:rsidR="00BD3FA4" w:rsidRPr="005403E1" w:rsidRDefault="00BD3FA4" w:rsidP="005F33F5"/>
                    <w:p w:rsidR="00BD3FA4" w:rsidRPr="005403E1" w:rsidRDefault="00BD3FA4" w:rsidP="005F33F5">
                      <w:pPr>
                        <w:rPr>
                          <w:b/>
                          <w:color w:val="000000" w:themeColor="text1"/>
                          <w:szCs w:val="24"/>
                        </w:rPr>
                      </w:pPr>
                      <w:r w:rsidRPr="005403E1">
                        <w:rPr>
                          <w:b/>
                          <w:color w:val="000000" w:themeColor="text1"/>
                          <w:szCs w:val="24"/>
                        </w:rPr>
                        <w:t>Temat dostępny w bazach danych</w:t>
                      </w:r>
                    </w:p>
                    <w:p w:rsidR="00BD3FA4" w:rsidRPr="00254980" w:rsidRDefault="008D61C0" w:rsidP="005F33F5">
                      <w:pPr>
                        <w:rPr>
                          <w:rFonts w:ascii="Calibri" w:hAnsi="Calibri"/>
                          <w:color w:val="001D77"/>
                          <w:sz w:val="22"/>
                        </w:rPr>
                      </w:pPr>
                      <w:hyperlink r:id="rId34" w:history="1">
                        <w:r w:rsidR="00BD3FA4" w:rsidRPr="00254980">
                          <w:rPr>
                            <w:color w:val="001D77"/>
                            <w:u w:val="single"/>
                          </w:rPr>
                          <w:t xml:space="preserve">BDL: Powierzchnia zasiewów </w:t>
                        </w:r>
                      </w:hyperlink>
                    </w:p>
                    <w:p w:rsidR="00BD3FA4" w:rsidRPr="005403E1" w:rsidRDefault="00BD3FA4" w:rsidP="005F33F5">
                      <w:pPr>
                        <w:rPr>
                          <w:b/>
                          <w:color w:val="000000" w:themeColor="text1"/>
                          <w:szCs w:val="24"/>
                        </w:rPr>
                      </w:pPr>
                      <w:bookmarkStart w:id="1" w:name="_GoBack"/>
                      <w:bookmarkEnd w:id="1"/>
                    </w:p>
                    <w:p w:rsidR="00BD3FA4" w:rsidRPr="005403E1" w:rsidRDefault="00BD3FA4" w:rsidP="005F33F5">
                      <w:pPr>
                        <w:rPr>
                          <w:b/>
                          <w:color w:val="000000" w:themeColor="text1"/>
                          <w:szCs w:val="24"/>
                        </w:rPr>
                      </w:pPr>
                      <w:r w:rsidRPr="005403E1">
                        <w:rPr>
                          <w:b/>
                          <w:color w:val="000000" w:themeColor="text1"/>
                          <w:szCs w:val="24"/>
                        </w:rPr>
                        <w:t>Ważniejsze pojęcia dostępne w słowniku</w:t>
                      </w:r>
                    </w:p>
                    <w:p w:rsidR="00BD3FA4" w:rsidRPr="00254980" w:rsidRDefault="008D61C0" w:rsidP="00CD1897">
                      <w:pPr>
                        <w:pStyle w:val="Nagwek4"/>
                        <w:rPr>
                          <w:rFonts w:ascii="Fira Sans" w:eastAsiaTheme="minorHAnsi" w:hAnsi="Fira Sans" w:cstheme="minorBidi"/>
                          <w:i w:val="0"/>
                          <w:iCs w:val="0"/>
                          <w:color w:val="001D77"/>
                          <w:u w:val="single"/>
                        </w:rPr>
                      </w:pPr>
                      <w:hyperlink r:id="rId35" w:history="1">
                        <w:r w:rsidR="00BD3FA4" w:rsidRPr="00254980">
                          <w:rPr>
                            <w:rStyle w:val="Hipercze"/>
                            <w:rFonts w:ascii="Fira Sans" w:eastAsiaTheme="minorHAnsi" w:hAnsi="Fira Sans" w:cstheme="minorBidi"/>
                            <w:i w:val="0"/>
                            <w:iCs w:val="0"/>
                            <w:color w:val="001D77"/>
                          </w:rPr>
                          <w:t>Powierzchnia upraw</w:t>
                        </w:r>
                      </w:hyperlink>
                    </w:p>
                    <w:p w:rsidR="00BD3FA4" w:rsidRPr="0061374D" w:rsidRDefault="00BD3FA4" w:rsidP="00CD1897">
                      <w:pPr>
                        <w:rPr>
                          <w:color w:val="000000" w:themeColor="text1"/>
                          <w:szCs w:val="24"/>
                        </w:rPr>
                      </w:pPr>
                    </w:p>
                  </w:txbxContent>
                </v:textbox>
                <w10:wrap type="square" anchorx="margin"/>
              </v:shape>
            </w:pict>
          </mc:Fallback>
        </mc:AlternateContent>
      </w:r>
    </w:p>
    <w:p w:rsidR="00CD0AA2" w:rsidRDefault="00CD0AA2" w:rsidP="008403ED">
      <w:pPr>
        <w:rPr>
          <w:szCs w:val="19"/>
        </w:rPr>
      </w:pPr>
    </w:p>
    <w:p w:rsidR="00CD0AA2" w:rsidRDefault="00CD0AA2" w:rsidP="008403ED">
      <w:pPr>
        <w:rPr>
          <w:szCs w:val="19"/>
        </w:rPr>
      </w:pPr>
    </w:p>
    <w:p w:rsidR="00D261A2" w:rsidRPr="007311EC" w:rsidRDefault="00D261A2" w:rsidP="008403ED">
      <w:pPr>
        <w:rPr>
          <w:szCs w:val="19"/>
        </w:rPr>
      </w:pPr>
    </w:p>
    <w:sectPr w:rsidR="00D261A2" w:rsidRPr="007311EC"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06B" w:rsidRDefault="00F3006B" w:rsidP="000662E2">
      <w:pPr>
        <w:spacing w:after="0" w:line="240" w:lineRule="auto"/>
      </w:pPr>
      <w:r>
        <w:separator/>
      </w:r>
    </w:p>
  </w:endnote>
  <w:endnote w:type="continuationSeparator" w:id="0">
    <w:p w:rsidR="00F3006B" w:rsidRDefault="00F3006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TimesNewRoman,Italic">
    <w:panose1 w:val="00000000000000000000"/>
    <w:charset w:val="EE"/>
    <w:family w:val="auto"/>
    <w:notTrueType/>
    <w:pitch w:val="default"/>
    <w:sig w:usb0="00000005" w:usb1="00000000" w:usb2="00000000" w:usb3="00000000" w:csb0="00000002" w:csb1="00000000"/>
  </w:font>
  <w:font w:name="SymbolMT">
    <w:altName w:val="Arial Unicode MS"/>
    <w:panose1 w:val="00000000000000000000"/>
    <w:charset w:val="81"/>
    <w:family w:val="auto"/>
    <w:notTrueType/>
    <w:pitch w:val="default"/>
    <w:sig w:usb0="00000000" w:usb1="09060000" w:usb2="00000010" w:usb3="00000000" w:csb0="00080000"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254891"/>
      <w:docPartObj>
        <w:docPartGallery w:val="Page Numbers (Bottom of Page)"/>
        <w:docPartUnique/>
      </w:docPartObj>
    </w:sdtPr>
    <w:sdtEndPr/>
    <w:sdtContent>
      <w:p w:rsidR="00BD3FA4" w:rsidRDefault="00BD3FA4" w:rsidP="003B18B6">
        <w:pPr>
          <w:pStyle w:val="Stopka"/>
          <w:jc w:val="center"/>
        </w:pPr>
        <w:r>
          <w:fldChar w:fldCharType="begin"/>
        </w:r>
        <w:r>
          <w:instrText>PAGE   \* MERGEFORMAT</w:instrText>
        </w:r>
        <w:r>
          <w:fldChar w:fldCharType="separate"/>
        </w:r>
        <w:r w:rsidR="009F30D4">
          <w:rPr>
            <w:noProof/>
          </w:rPr>
          <w:t>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rPr>
      <w:id w:val="847844366"/>
      <w:docPartObj>
        <w:docPartGallery w:val="Page Numbers (Bottom of Page)"/>
        <w:docPartUnique/>
      </w:docPartObj>
    </w:sdtPr>
    <w:sdtEndPr>
      <w:rPr>
        <w:sz w:val="19"/>
      </w:rPr>
    </w:sdtEndPr>
    <w:sdtContent>
      <w:p w:rsidR="00BD3FA4" w:rsidRPr="00583C81" w:rsidRDefault="00BD3FA4" w:rsidP="005F33F5">
        <w:pPr>
          <w:spacing w:after="0" w:line="24" w:lineRule="atLeast"/>
          <w:jc w:val="both"/>
          <w:rPr>
            <w:i/>
            <w:szCs w:val="19"/>
          </w:rPr>
        </w:pPr>
      </w:p>
      <w:p w:rsidR="00BD3FA4" w:rsidRDefault="00BD3FA4" w:rsidP="003B18B6">
        <w:pPr>
          <w:pStyle w:val="Stopka"/>
          <w:jc w:val="center"/>
        </w:pPr>
        <w:r>
          <w:fldChar w:fldCharType="begin"/>
        </w:r>
        <w:r>
          <w:instrText>PAGE   \* MERGEFORMAT</w:instrText>
        </w:r>
        <w:r>
          <w:fldChar w:fldCharType="separate"/>
        </w:r>
        <w:r w:rsidR="009F30D4">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BD3FA4" w:rsidRDefault="00BD3FA4" w:rsidP="003B18B6">
        <w:pPr>
          <w:pStyle w:val="Stopka"/>
          <w:jc w:val="center"/>
        </w:pPr>
        <w:r>
          <w:fldChar w:fldCharType="begin"/>
        </w:r>
        <w:r>
          <w:instrText>PAGE   \* MERGEFORMAT</w:instrText>
        </w:r>
        <w:r>
          <w:fldChar w:fldCharType="separate"/>
        </w:r>
        <w:r w:rsidR="009F30D4">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06B" w:rsidRDefault="00F3006B" w:rsidP="000662E2">
      <w:pPr>
        <w:spacing w:after="0" w:line="240" w:lineRule="auto"/>
      </w:pPr>
      <w:r>
        <w:separator/>
      </w:r>
    </w:p>
  </w:footnote>
  <w:footnote w:type="continuationSeparator" w:id="0">
    <w:p w:rsidR="00F3006B" w:rsidRDefault="00F3006B" w:rsidP="000662E2">
      <w:pPr>
        <w:spacing w:after="0" w:line="240" w:lineRule="auto"/>
      </w:pPr>
      <w:r>
        <w:continuationSeparator/>
      </w:r>
    </w:p>
  </w:footnote>
  <w:footnote w:id="1">
    <w:p w:rsidR="00BD3FA4" w:rsidRPr="0076280B" w:rsidRDefault="00BD3FA4" w:rsidP="0076280B">
      <w:pPr>
        <w:autoSpaceDE w:val="0"/>
        <w:autoSpaceDN w:val="0"/>
        <w:adjustRightInd w:val="0"/>
        <w:spacing w:before="0" w:after="0" w:line="240" w:lineRule="auto"/>
        <w:ind w:left="113" w:hanging="113"/>
        <w:rPr>
          <w:rFonts w:cs="TimesNewRoman,Italic"/>
          <w:iCs/>
          <w:sz w:val="16"/>
          <w:szCs w:val="16"/>
        </w:rPr>
      </w:pPr>
      <w:r w:rsidRPr="00B531E7">
        <w:rPr>
          <w:rStyle w:val="Odwoanieprzypisudolnego"/>
        </w:rPr>
        <w:footnoteRef/>
      </w:r>
      <w:r w:rsidRPr="00B531E7">
        <w:t xml:space="preserve"> </w:t>
      </w:r>
      <w:r w:rsidRPr="0076280B">
        <w:rPr>
          <w:rFonts w:cs="TimesNewRoman,Italic"/>
          <w:iCs/>
          <w:sz w:val="16"/>
          <w:szCs w:val="16"/>
        </w:rPr>
        <w:t xml:space="preserve">Informacja </w:t>
      </w:r>
      <w:r w:rsidRPr="0076280B">
        <w:rPr>
          <w:i/>
          <w:sz w:val="16"/>
          <w:szCs w:val="16"/>
        </w:rPr>
        <w:t>zawiera wyniki wstępnego szacunku plonów i zbiorów zbóż, rzepaku i rzepiku, warzyw gruntowych i</w:t>
      </w:r>
      <w:r>
        <w:rPr>
          <w:i/>
          <w:sz w:val="16"/>
          <w:szCs w:val="16"/>
        </w:rPr>
        <w:t> </w:t>
      </w:r>
      <w:r w:rsidRPr="0076280B">
        <w:rPr>
          <w:i/>
          <w:sz w:val="16"/>
          <w:szCs w:val="16"/>
        </w:rPr>
        <w:t>owoców a także I pokosu traw łąkowych oraz oceny stanu plantacji ziemniaków i buraków cukrowych, opracowane na podstawie ekspertyz przeprowadzonych na początku lipca</w:t>
      </w:r>
      <w:r w:rsidRPr="0076280B">
        <w:rPr>
          <w:rFonts w:cs="TimesNewRoman,Italic"/>
          <w:iCs/>
          <w:sz w:val="16"/>
          <w:szCs w:val="16"/>
        </w:rPr>
        <w:t>:</w:t>
      </w:r>
    </w:p>
    <w:p w:rsidR="00BD3FA4" w:rsidRPr="00254980" w:rsidRDefault="00BD3FA4" w:rsidP="0076280B">
      <w:pPr>
        <w:autoSpaceDE w:val="0"/>
        <w:autoSpaceDN w:val="0"/>
        <w:adjustRightInd w:val="0"/>
        <w:spacing w:before="0" w:after="0" w:line="240" w:lineRule="auto"/>
        <w:ind w:left="113" w:hanging="113"/>
        <w:rPr>
          <w:rFonts w:cs="TimesNewRoman,Italic"/>
          <w:iCs/>
          <w:sz w:val="16"/>
          <w:szCs w:val="16"/>
        </w:rPr>
      </w:pPr>
      <w:r w:rsidRPr="0076280B">
        <w:rPr>
          <w:rFonts w:eastAsia="SymbolMT" w:cs="SymbolMT"/>
          <w:sz w:val="16"/>
          <w:szCs w:val="16"/>
        </w:rPr>
        <w:t xml:space="preserve">− </w:t>
      </w:r>
      <w:r w:rsidRPr="00254980">
        <w:rPr>
          <w:sz w:val="16"/>
          <w:szCs w:val="16"/>
        </w:rPr>
        <w:t>ekspertyzy rzeczoznawców GUS (od szczebla gminnego) opracowane na podstawie lustracji pól, łąk i sadów</w:t>
      </w:r>
      <w:r w:rsidRPr="00254980">
        <w:rPr>
          <w:rFonts w:cs="TimesNewRoman,Italic"/>
          <w:iCs/>
          <w:sz w:val="16"/>
          <w:szCs w:val="16"/>
        </w:rPr>
        <w:t>,</w:t>
      </w:r>
    </w:p>
    <w:p w:rsidR="00BD3FA4" w:rsidRPr="00254980" w:rsidRDefault="00BD3FA4" w:rsidP="00D47EE0">
      <w:pPr>
        <w:autoSpaceDE w:val="0"/>
        <w:autoSpaceDN w:val="0"/>
        <w:adjustRightInd w:val="0"/>
        <w:spacing w:before="0" w:after="0" w:line="240" w:lineRule="auto"/>
        <w:ind w:left="113" w:hanging="113"/>
        <w:rPr>
          <w:rFonts w:cs="TimesNewRoman,Italic"/>
          <w:iCs/>
          <w:sz w:val="16"/>
          <w:szCs w:val="16"/>
        </w:rPr>
      </w:pPr>
      <w:r w:rsidRPr="00254980">
        <w:rPr>
          <w:rFonts w:eastAsia="SymbolMT" w:cs="SymbolMT"/>
          <w:sz w:val="16"/>
          <w:szCs w:val="16"/>
        </w:rPr>
        <w:t xml:space="preserve">− </w:t>
      </w:r>
      <w:r w:rsidRPr="00254980">
        <w:rPr>
          <w:sz w:val="16"/>
          <w:szCs w:val="16"/>
        </w:rPr>
        <w:t>sprawozdawczość gospodarstw rolnych osób prawnych oraz jednostek organizacyjnych niemających osobowości prawne</w:t>
      </w:r>
      <w:r w:rsidRPr="00254980">
        <w:rPr>
          <w:rFonts w:cs="TimesNewRoman,Italic"/>
          <w:iCs/>
          <w:sz w:val="16"/>
          <w:szCs w:val="16"/>
        </w:rPr>
        <w:t>j,</w:t>
      </w:r>
    </w:p>
    <w:p w:rsidR="00BD3FA4" w:rsidRPr="0076280B" w:rsidRDefault="00BD3FA4" w:rsidP="00D47EE0">
      <w:pPr>
        <w:autoSpaceDE w:val="0"/>
        <w:autoSpaceDN w:val="0"/>
        <w:adjustRightInd w:val="0"/>
        <w:spacing w:before="0" w:after="0" w:line="240" w:lineRule="auto"/>
        <w:ind w:left="113" w:hanging="113"/>
        <w:rPr>
          <w:rFonts w:cs="TimesNewRoman,Italic"/>
          <w:iCs/>
          <w:sz w:val="16"/>
          <w:szCs w:val="16"/>
        </w:rPr>
      </w:pPr>
      <w:r w:rsidRPr="00254980">
        <w:rPr>
          <w:rFonts w:cs="TimesNewRoman,Italic"/>
          <w:iCs/>
          <w:sz w:val="16"/>
          <w:szCs w:val="16"/>
        </w:rPr>
        <w:t xml:space="preserve">- do opracowania prognozy plonów zbóż ogółem, pszenicy ozimej oraz rzepaku i rzepiku ozimego wykorzystano także zdjęcia satelitarne Centrum Teledetekcji </w:t>
      </w:r>
      <w:proofErr w:type="spellStart"/>
      <w:r w:rsidRPr="00254980">
        <w:rPr>
          <w:rFonts w:cs="TimesNewRoman,Italic"/>
          <w:iCs/>
          <w:sz w:val="16"/>
          <w:szCs w:val="16"/>
        </w:rPr>
        <w:t>IGiK</w:t>
      </w:r>
      <w:proofErr w:type="spellEnd"/>
      <w:r w:rsidRPr="00254980">
        <w:rPr>
          <w:rFonts w:cs="TimesNewRoman,Italic"/>
          <w:iCs/>
          <w:sz w:val="16"/>
          <w:szCs w:val="16"/>
        </w:rPr>
        <w:t>.</w:t>
      </w:r>
    </w:p>
  </w:footnote>
  <w:footnote w:id="2">
    <w:p w:rsidR="00BD3FA4" w:rsidRPr="00066DF8" w:rsidRDefault="00BD3FA4" w:rsidP="00CC5370">
      <w:pPr>
        <w:spacing w:after="0" w:line="240" w:lineRule="auto"/>
      </w:pPr>
      <w:r w:rsidRPr="00066DF8">
        <w:rPr>
          <w:rStyle w:val="Odwoanieprzypisudolnego"/>
        </w:rPr>
        <w:footnoteRef/>
      </w:r>
      <w:r w:rsidRPr="00066DF8">
        <w:t xml:space="preserve"> </w:t>
      </w:r>
      <w:r w:rsidRPr="007569E2">
        <w:rPr>
          <w:sz w:val="16"/>
          <w:szCs w:val="16"/>
        </w:rPr>
        <w:t>Powierzchnię zasiewów upraw rolnych i ogrodniczych ustalono na podstawie sprawozdawczości z gospodarstw rolnych i ogrodniczych osób prawnych i jednostek organizacyjnych niemających osobowości prawnej oraz szacunków rzeczoznawców terenowych GUS.</w:t>
      </w:r>
      <w:r w:rsidRPr="00066DF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FA4" w:rsidRDefault="00BD3FA4">
    <w:pPr>
      <w:pStyle w:val="Nagwek"/>
    </w:pPr>
    <w:r>
      <w:rPr>
        <w:noProof/>
        <w:lang w:eastAsia="pl-PL"/>
      </w:rPr>
      <mc:AlternateContent>
        <mc:Choice Requires="wps">
          <w:drawing>
            <wp:anchor distT="0" distB="0" distL="114300" distR="114300" simplePos="0" relativeHeight="251656704" behindDoc="1" locked="0" layoutInCell="1" allowOverlap="1" wp14:anchorId="4A503511" wp14:editId="02109FD3">
              <wp:simplePos x="0" y="0"/>
              <wp:positionH relativeFrom="column">
                <wp:posOffset>5214620</wp:posOffset>
              </wp:positionH>
              <wp:positionV relativeFrom="paragraph">
                <wp:posOffset>-178435</wp:posOffset>
              </wp:positionV>
              <wp:extent cx="1874520" cy="22680295"/>
              <wp:effectExtent l="0" t="0" r="0" b="8255"/>
              <wp:wrapNone/>
              <wp:docPr id="2"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96C3D" id="Prostokąt 24" o:spid="_x0000_s1026" style="position:absolute;margin-left:410.6pt;margin-top:-14.05pt;width:147.6pt;height:178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6t6sQIAAMU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LAjq3qxAgAA&#10;xQ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BD3FA4" w:rsidRDefault="00BD3FA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FA4" w:rsidRDefault="00BD3FA4" w:rsidP="00F206A3">
    <w:pPr>
      <w:pStyle w:val="Nagwek"/>
      <w:tabs>
        <w:tab w:val="clear" w:pos="4536"/>
        <w:tab w:val="clear" w:pos="9072"/>
        <w:tab w:val="center" w:pos="4019"/>
      </w:tabs>
      <w:rPr>
        <w:noProof/>
        <w:lang w:eastAsia="pl-PL"/>
      </w:rPr>
    </w:pPr>
    <w:r>
      <w:rPr>
        <w:noProof/>
        <w:lang w:eastAsia="pl-PL"/>
      </w:rPr>
      <mc:AlternateContent>
        <mc:Choice Requires="wps">
          <w:drawing>
            <wp:anchor distT="0" distB="0" distL="114300" distR="114300" simplePos="0" relativeHeight="251657728" behindDoc="0" locked="0" layoutInCell="1" allowOverlap="1" wp14:anchorId="7EA9A236" wp14:editId="4CC0F9D6">
              <wp:simplePos x="0" y="0"/>
              <wp:positionH relativeFrom="page">
                <wp:align>right</wp:align>
              </wp:positionH>
              <wp:positionV relativeFrom="paragraph">
                <wp:posOffset>143096</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3FA4" w:rsidRPr="003C6C8D" w:rsidRDefault="00BD3FA4"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9A236" id="Schemat blokowy: opóźnienie 6" o:spid="_x0000_s1037" style="position:absolute;margin-left:111.05pt;margin-top:11.25pt;width:162.25pt;height:28.15pt;flip:x;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BD3FA4" w:rsidRPr="003C6C8D" w:rsidRDefault="00BD3FA4"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w10:wrap anchorx="page"/>
            </v:shape>
          </w:pict>
        </mc:Fallback>
      </mc:AlternateContent>
    </w:r>
    <w:r>
      <w:rPr>
        <w:noProof/>
        <w:lang w:eastAsia="pl-PL"/>
      </w:rPr>
      <mc:AlternateContent>
        <mc:Choice Requires="wps">
          <w:drawing>
            <wp:anchor distT="45720" distB="45720" distL="114300" distR="114300" simplePos="0" relativeHeight="251659776" behindDoc="0" locked="0" layoutInCell="1" allowOverlap="1" wp14:anchorId="78665E2D" wp14:editId="0A37DE09">
              <wp:simplePos x="0" y="0"/>
              <wp:positionH relativeFrom="column">
                <wp:posOffset>5253079</wp:posOffset>
              </wp:positionH>
              <wp:positionV relativeFrom="paragraph">
                <wp:posOffset>594471</wp:posOffset>
              </wp:positionV>
              <wp:extent cx="1432560" cy="336550"/>
              <wp:effectExtent l="0" t="0" r="0" b="635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BD3FA4" w:rsidRPr="00C97596" w:rsidRDefault="00BD3FA4" w:rsidP="00F37172">
                          <w:pPr>
                            <w:jc w:val="both"/>
                            <w:rPr>
                              <w:rFonts w:ascii="Fira Sans SemiBold" w:hAnsi="Fira Sans SemiBold"/>
                              <w:color w:val="001D77"/>
                            </w:rPr>
                          </w:pPr>
                          <w:r>
                            <w:rPr>
                              <w:rFonts w:ascii="Fira Sans SemiBold" w:hAnsi="Fira Sans SemiBold"/>
                              <w:color w:val="001D77"/>
                            </w:rPr>
                            <w:t>31.07.2019</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665E2D" id="_x0000_t202" coordsize="21600,21600" o:spt="202" path="m,l,21600r21600,l21600,xe">
              <v:stroke joinstyle="miter"/>
              <v:path gradientshapeok="t" o:connecttype="rect"/>
            </v:shapetype>
            <v:shape id="_x0000_s1038" type="#_x0000_t202" style="position:absolute;margin-left:413.65pt;margin-top:46.8pt;width:112.8pt;height:2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" filled="f" stroked="f">
              <v:textbox>
                <w:txbxContent>
                  <w:p w:rsidR="00BD3FA4" w:rsidRPr="00C97596" w:rsidRDefault="00BD3FA4" w:rsidP="00F37172">
                    <w:pPr>
                      <w:jc w:val="both"/>
                      <w:rPr>
                        <w:rFonts w:ascii="Fira Sans SemiBold" w:hAnsi="Fira Sans SemiBold"/>
                        <w:color w:val="001D77"/>
                      </w:rPr>
                    </w:pPr>
                    <w:r>
                      <w:rPr>
                        <w:rFonts w:ascii="Fira Sans SemiBold" w:hAnsi="Fira Sans SemiBold"/>
                        <w:color w:val="001D77"/>
                      </w:rPr>
                      <w:t>31.07.2019</w:t>
                    </w:r>
                    <w:r w:rsidRPr="00C97596">
                      <w:rPr>
                        <w:rFonts w:ascii="Fira Sans SemiBold" w:hAnsi="Fira Sans SemiBold"/>
                        <w:color w:val="001D77"/>
                      </w:rPr>
                      <w:t xml:space="preserve"> r.</w:t>
                    </w:r>
                  </w:p>
                </w:txbxContent>
              </v:textbox>
            </v:shape>
          </w:pict>
        </mc:Fallback>
      </mc:AlternateContent>
    </w:r>
    <w:r>
      <w:rPr>
        <w:noProof/>
        <w:lang w:eastAsia="pl-PL"/>
      </w:rPr>
      <w:drawing>
        <wp:inline distT="0" distB="0" distL="0" distR="0" wp14:anchorId="13625698" wp14:editId="3EA0C9C7">
          <wp:extent cx="1152525" cy="719455"/>
          <wp:effectExtent l="0" t="0" r="9525" b="444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719455"/>
                  </a:xfrm>
                  <a:prstGeom prst="rect">
                    <a:avLst/>
                  </a:prstGeom>
                  <a:noFill/>
                </pic:spPr>
              </pic:pic>
            </a:graphicData>
          </a:graphic>
        </wp:inline>
      </w:drawing>
    </w:r>
    <w:r>
      <w:rPr>
        <w:noProof/>
        <w:lang w:eastAsia="pl-PL"/>
      </w:rPr>
      <mc:AlternateContent>
        <mc:Choice Requires="wps">
          <w:drawing>
            <wp:anchor distT="0" distB="0" distL="114300" distR="114300" simplePos="0" relativeHeight="251658752" behindDoc="1" locked="0" layoutInCell="1" allowOverlap="1" wp14:anchorId="223D6946" wp14:editId="28FC76C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FC5C" id="Prostokąt 10" o:spid="_x0000_s1026" style="position:absolute;margin-left:410.95pt;margin-top:40.3pt;width:147.4pt;height:180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G+bnomnAgAAogUAAA4AAAAAAAAAAAAA&#10;AAAALgIAAGRycy9lMm9Eb2MueG1sUEsBAi0AFAAGAAgAAAAhAGgdJmDfAAAADAEAAA8AAAAAAAAA&#10;AAAAAAAAAQUAAGRycy9kb3ducmV2LnhtbFBLBQYAAAAABAAEAPMAAAANBgAAAAA=&#10;" fillcolor="#f2f2f2" stroked="f" strokeweight="1pt">
              <v:path arrowok="t"/>
              <w10:wrap type="tight"/>
            </v:rect>
          </w:pict>
        </mc:Fallback>
      </mc:AlternateContent>
    </w:r>
    <w:r>
      <w:rPr>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FA4" w:rsidRDefault="00BD3FA4">
    <w:pPr>
      <w:pStyle w:val="Nagwek"/>
    </w:pPr>
  </w:p>
  <w:p w:rsidR="00BD3FA4" w:rsidRDefault="00BD3F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1pt;height:125.55pt;visibility:visible;mso-wrap-style:square" o:bullet="t">
        <v:imagedata r:id="rId1" o:title=""/>
      </v:shape>
    </w:pict>
  </w:numPicBullet>
  <w:numPicBullet w:numPicBulletId="1">
    <w:pict>
      <v:shape id="_x0000_i1029" type="#_x0000_t75" style="width:123.7pt;height:125.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085B2B"/>
    <w:multiLevelType w:val="hybridMultilevel"/>
    <w:tmpl w:val="8CB45A4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29839D2"/>
    <w:multiLevelType w:val="hybridMultilevel"/>
    <w:tmpl w:val="8C5E60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7"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BAE2089"/>
    <w:multiLevelType w:val="hybridMultilevel"/>
    <w:tmpl w:val="B8762AAC"/>
    <w:lvl w:ilvl="0" w:tplc="0415000B">
      <w:start w:val="1"/>
      <w:numFmt w:val="bullet"/>
      <w:lvlText w:val=""/>
      <w:lvlJc w:val="left"/>
      <w:pPr>
        <w:tabs>
          <w:tab w:val="num" w:pos="1134"/>
        </w:tabs>
        <w:ind w:left="1134"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9"/>
  </w:num>
  <w:num w:numId="8">
    <w:abstractNumId w:val="7"/>
  </w:num>
  <w:num w:numId="9">
    <w:abstractNumId w:val="6"/>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7C2"/>
    <w:rsid w:val="000008DB"/>
    <w:rsid w:val="00001C5B"/>
    <w:rsid w:val="0000280C"/>
    <w:rsid w:val="00003437"/>
    <w:rsid w:val="000058F1"/>
    <w:rsid w:val="0000709F"/>
    <w:rsid w:val="000108B8"/>
    <w:rsid w:val="0001161A"/>
    <w:rsid w:val="000116C1"/>
    <w:rsid w:val="000139D6"/>
    <w:rsid w:val="000152F5"/>
    <w:rsid w:val="00015D8C"/>
    <w:rsid w:val="000218A8"/>
    <w:rsid w:val="00022B54"/>
    <w:rsid w:val="00024B48"/>
    <w:rsid w:val="00025CAE"/>
    <w:rsid w:val="00031463"/>
    <w:rsid w:val="00032FA6"/>
    <w:rsid w:val="00041464"/>
    <w:rsid w:val="000428C7"/>
    <w:rsid w:val="00043CEA"/>
    <w:rsid w:val="00044868"/>
    <w:rsid w:val="0004582E"/>
    <w:rsid w:val="000470AA"/>
    <w:rsid w:val="0005730B"/>
    <w:rsid w:val="000578EB"/>
    <w:rsid w:val="00057CA1"/>
    <w:rsid w:val="0006379A"/>
    <w:rsid w:val="000662E2"/>
    <w:rsid w:val="00066361"/>
    <w:rsid w:val="00066883"/>
    <w:rsid w:val="00066D13"/>
    <w:rsid w:val="00070969"/>
    <w:rsid w:val="0007367A"/>
    <w:rsid w:val="00073A86"/>
    <w:rsid w:val="00074DD8"/>
    <w:rsid w:val="000806F7"/>
    <w:rsid w:val="00081BBD"/>
    <w:rsid w:val="00084353"/>
    <w:rsid w:val="0008629B"/>
    <w:rsid w:val="00086760"/>
    <w:rsid w:val="00086A35"/>
    <w:rsid w:val="00093DBD"/>
    <w:rsid w:val="000A16A9"/>
    <w:rsid w:val="000B0727"/>
    <w:rsid w:val="000B4425"/>
    <w:rsid w:val="000B5139"/>
    <w:rsid w:val="000B5E43"/>
    <w:rsid w:val="000B63E9"/>
    <w:rsid w:val="000B746A"/>
    <w:rsid w:val="000B74EB"/>
    <w:rsid w:val="000C135D"/>
    <w:rsid w:val="000C3913"/>
    <w:rsid w:val="000C5639"/>
    <w:rsid w:val="000D00BC"/>
    <w:rsid w:val="000D04E5"/>
    <w:rsid w:val="000D0C23"/>
    <w:rsid w:val="000D1D43"/>
    <w:rsid w:val="000D225C"/>
    <w:rsid w:val="000D2A5C"/>
    <w:rsid w:val="000D3AB0"/>
    <w:rsid w:val="000D4AB6"/>
    <w:rsid w:val="000D539D"/>
    <w:rsid w:val="000D6930"/>
    <w:rsid w:val="000D6EA0"/>
    <w:rsid w:val="000E03AB"/>
    <w:rsid w:val="000E0918"/>
    <w:rsid w:val="000E1134"/>
    <w:rsid w:val="000E4FF3"/>
    <w:rsid w:val="000E50C9"/>
    <w:rsid w:val="000E72F2"/>
    <w:rsid w:val="000F07FF"/>
    <w:rsid w:val="000F46D8"/>
    <w:rsid w:val="000F492A"/>
    <w:rsid w:val="000F5583"/>
    <w:rsid w:val="000F5C0E"/>
    <w:rsid w:val="00100354"/>
    <w:rsid w:val="00100919"/>
    <w:rsid w:val="001011C3"/>
    <w:rsid w:val="0010275D"/>
    <w:rsid w:val="00106B08"/>
    <w:rsid w:val="00110D87"/>
    <w:rsid w:val="00111B8D"/>
    <w:rsid w:val="001123DE"/>
    <w:rsid w:val="00114DB9"/>
    <w:rsid w:val="00116087"/>
    <w:rsid w:val="001168BB"/>
    <w:rsid w:val="00116953"/>
    <w:rsid w:val="001208D2"/>
    <w:rsid w:val="001213E1"/>
    <w:rsid w:val="00121FB8"/>
    <w:rsid w:val="00122E05"/>
    <w:rsid w:val="00125A8C"/>
    <w:rsid w:val="00125B12"/>
    <w:rsid w:val="00130296"/>
    <w:rsid w:val="001423B6"/>
    <w:rsid w:val="001448A7"/>
    <w:rsid w:val="00146621"/>
    <w:rsid w:val="00151E35"/>
    <w:rsid w:val="00153A3F"/>
    <w:rsid w:val="001547A5"/>
    <w:rsid w:val="00157ED1"/>
    <w:rsid w:val="001613B9"/>
    <w:rsid w:val="00162325"/>
    <w:rsid w:val="0016359F"/>
    <w:rsid w:val="00163AB1"/>
    <w:rsid w:val="001751CF"/>
    <w:rsid w:val="00175584"/>
    <w:rsid w:val="00182109"/>
    <w:rsid w:val="0018245E"/>
    <w:rsid w:val="00192F58"/>
    <w:rsid w:val="00193E34"/>
    <w:rsid w:val="001951DA"/>
    <w:rsid w:val="001A3AB3"/>
    <w:rsid w:val="001A556A"/>
    <w:rsid w:val="001B1B10"/>
    <w:rsid w:val="001B2C80"/>
    <w:rsid w:val="001B53AE"/>
    <w:rsid w:val="001B7FFE"/>
    <w:rsid w:val="001C0106"/>
    <w:rsid w:val="001C27D9"/>
    <w:rsid w:val="001C3269"/>
    <w:rsid w:val="001C34DD"/>
    <w:rsid w:val="001D015C"/>
    <w:rsid w:val="001D13D9"/>
    <w:rsid w:val="001D1457"/>
    <w:rsid w:val="001D1DB4"/>
    <w:rsid w:val="001D45C3"/>
    <w:rsid w:val="001D4A4F"/>
    <w:rsid w:val="001D4A71"/>
    <w:rsid w:val="001E4447"/>
    <w:rsid w:val="001E6DBF"/>
    <w:rsid w:val="001E728E"/>
    <w:rsid w:val="001E7964"/>
    <w:rsid w:val="001F2504"/>
    <w:rsid w:val="001F36D2"/>
    <w:rsid w:val="001F4DD9"/>
    <w:rsid w:val="001F592D"/>
    <w:rsid w:val="0020086D"/>
    <w:rsid w:val="00206EC6"/>
    <w:rsid w:val="00210588"/>
    <w:rsid w:val="00216508"/>
    <w:rsid w:val="00221341"/>
    <w:rsid w:val="002226A5"/>
    <w:rsid w:val="00222E86"/>
    <w:rsid w:val="00222FF7"/>
    <w:rsid w:val="002267E7"/>
    <w:rsid w:val="00230E00"/>
    <w:rsid w:val="002345A8"/>
    <w:rsid w:val="00235DFD"/>
    <w:rsid w:val="002403A5"/>
    <w:rsid w:val="002418C6"/>
    <w:rsid w:val="002424A7"/>
    <w:rsid w:val="002475C6"/>
    <w:rsid w:val="00250CA0"/>
    <w:rsid w:val="00253434"/>
    <w:rsid w:val="002536FA"/>
    <w:rsid w:val="00254980"/>
    <w:rsid w:val="002562F9"/>
    <w:rsid w:val="002574F9"/>
    <w:rsid w:val="00262B61"/>
    <w:rsid w:val="00264C19"/>
    <w:rsid w:val="00265A6A"/>
    <w:rsid w:val="00267A3B"/>
    <w:rsid w:val="00270B5F"/>
    <w:rsid w:val="00272557"/>
    <w:rsid w:val="00272FA3"/>
    <w:rsid w:val="002746B9"/>
    <w:rsid w:val="00275507"/>
    <w:rsid w:val="00276811"/>
    <w:rsid w:val="00280C4A"/>
    <w:rsid w:val="002810F4"/>
    <w:rsid w:val="00282699"/>
    <w:rsid w:val="0028335C"/>
    <w:rsid w:val="00285976"/>
    <w:rsid w:val="00287D29"/>
    <w:rsid w:val="00290759"/>
    <w:rsid w:val="002926DF"/>
    <w:rsid w:val="00293B03"/>
    <w:rsid w:val="0029602C"/>
    <w:rsid w:val="00296697"/>
    <w:rsid w:val="002A38F8"/>
    <w:rsid w:val="002A5328"/>
    <w:rsid w:val="002B0472"/>
    <w:rsid w:val="002B0839"/>
    <w:rsid w:val="002B1B2A"/>
    <w:rsid w:val="002B3CB6"/>
    <w:rsid w:val="002B685E"/>
    <w:rsid w:val="002B6952"/>
    <w:rsid w:val="002B6B12"/>
    <w:rsid w:val="002B7EE1"/>
    <w:rsid w:val="002C0992"/>
    <w:rsid w:val="002C2628"/>
    <w:rsid w:val="002C6A5A"/>
    <w:rsid w:val="002D23BF"/>
    <w:rsid w:val="002D4F64"/>
    <w:rsid w:val="002D515E"/>
    <w:rsid w:val="002D57B7"/>
    <w:rsid w:val="002E26D1"/>
    <w:rsid w:val="002E48A9"/>
    <w:rsid w:val="002E58E0"/>
    <w:rsid w:val="002E5D8E"/>
    <w:rsid w:val="002E6140"/>
    <w:rsid w:val="002E6954"/>
    <w:rsid w:val="002E6985"/>
    <w:rsid w:val="002E71B6"/>
    <w:rsid w:val="002F6569"/>
    <w:rsid w:val="002F77C8"/>
    <w:rsid w:val="003012A3"/>
    <w:rsid w:val="003043AE"/>
    <w:rsid w:val="00304F22"/>
    <w:rsid w:val="0030595B"/>
    <w:rsid w:val="00306C7C"/>
    <w:rsid w:val="003138FC"/>
    <w:rsid w:val="00316633"/>
    <w:rsid w:val="003176FA"/>
    <w:rsid w:val="00322EDD"/>
    <w:rsid w:val="00323E08"/>
    <w:rsid w:val="00324912"/>
    <w:rsid w:val="00332320"/>
    <w:rsid w:val="00340679"/>
    <w:rsid w:val="003423A1"/>
    <w:rsid w:val="00342C77"/>
    <w:rsid w:val="00342FD4"/>
    <w:rsid w:val="00347D72"/>
    <w:rsid w:val="00350B2D"/>
    <w:rsid w:val="00352244"/>
    <w:rsid w:val="0035230E"/>
    <w:rsid w:val="003550D9"/>
    <w:rsid w:val="00356A55"/>
    <w:rsid w:val="00357611"/>
    <w:rsid w:val="00360154"/>
    <w:rsid w:val="0036109F"/>
    <w:rsid w:val="0036530A"/>
    <w:rsid w:val="00367237"/>
    <w:rsid w:val="00367C0F"/>
    <w:rsid w:val="0037077F"/>
    <w:rsid w:val="00372411"/>
    <w:rsid w:val="00373882"/>
    <w:rsid w:val="003742D7"/>
    <w:rsid w:val="003843DB"/>
    <w:rsid w:val="00386E68"/>
    <w:rsid w:val="00393761"/>
    <w:rsid w:val="00393E89"/>
    <w:rsid w:val="00394276"/>
    <w:rsid w:val="00397D18"/>
    <w:rsid w:val="003A1B36"/>
    <w:rsid w:val="003A2B8D"/>
    <w:rsid w:val="003A374A"/>
    <w:rsid w:val="003A504E"/>
    <w:rsid w:val="003B1454"/>
    <w:rsid w:val="003B18B6"/>
    <w:rsid w:val="003B4F62"/>
    <w:rsid w:val="003B510F"/>
    <w:rsid w:val="003B6653"/>
    <w:rsid w:val="003C59E0"/>
    <w:rsid w:val="003C638F"/>
    <w:rsid w:val="003C63E1"/>
    <w:rsid w:val="003C6C8D"/>
    <w:rsid w:val="003C7FFA"/>
    <w:rsid w:val="003D4F95"/>
    <w:rsid w:val="003D5F42"/>
    <w:rsid w:val="003D60A9"/>
    <w:rsid w:val="003D6B21"/>
    <w:rsid w:val="003E25F9"/>
    <w:rsid w:val="003E3A9A"/>
    <w:rsid w:val="003E600A"/>
    <w:rsid w:val="003F3770"/>
    <w:rsid w:val="003F4C97"/>
    <w:rsid w:val="003F7E0F"/>
    <w:rsid w:val="003F7FE6"/>
    <w:rsid w:val="00400193"/>
    <w:rsid w:val="00400D41"/>
    <w:rsid w:val="00402AFC"/>
    <w:rsid w:val="00407472"/>
    <w:rsid w:val="00407E5E"/>
    <w:rsid w:val="00414001"/>
    <w:rsid w:val="004178BE"/>
    <w:rsid w:val="004212E7"/>
    <w:rsid w:val="0042446D"/>
    <w:rsid w:val="004249C7"/>
    <w:rsid w:val="00424C11"/>
    <w:rsid w:val="004258D3"/>
    <w:rsid w:val="00427BF8"/>
    <w:rsid w:val="004309A6"/>
    <w:rsid w:val="0043198F"/>
    <w:rsid w:val="00431C02"/>
    <w:rsid w:val="0043379B"/>
    <w:rsid w:val="00434B01"/>
    <w:rsid w:val="004370CB"/>
    <w:rsid w:val="00437395"/>
    <w:rsid w:val="00440E5C"/>
    <w:rsid w:val="0044229C"/>
    <w:rsid w:val="00445047"/>
    <w:rsid w:val="00447719"/>
    <w:rsid w:val="00452296"/>
    <w:rsid w:val="00452371"/>
    <w:rsid w:val="00453B20"/>
    <w:rsid w:val="00457FCD"/>
    <w:rsid w:val="00462136"/>
    <w:rsid w:val="00462913"/>
    <w:rsid w:val="00463E39"/>
    <w:rsid w:val="004644E7"/>
    <w:rsid w:val="004653BE"/>
    <w:rsid w:val="004657FC"/>
    <w:rsid w:val="004660F9"/>
    <w:rsid w:val="0046743D"/>
    <w:rsid w:val="0047246F"/>
    <w:rsid w:val="004733F6"/>
    <w:rsid w:val="00474E69"/>
    <w:rsid w:val="00483A97"/>
    <w:rsid w:val="00487E3E"/>
    <w:rsid w:val="00493FAF"/>
    <w:rsid w:val="00495B4D"/>
    <w:rsid w:val="0049621B"/>
    <w:rsid w:val="00496EAD"/>
    <w:rsid w:val="004A1D96"/>
    <w:rsid w:val="004A2ECB"/>
    <w:rsid w:val="004B0FE7"/>
    <w:rsid w:val="004B1579"/>
    <w:rsid w:val="004B36BE"/>
    <w:rsid w:val="004B47F5"/>
    <w:rsid w:val="004C1895"/>
    <w:rsid w:val="004C1A72"/>
    <w:rsid w:val="004C659C"/>
    <w:rsid w:val="004C6D40"/>
    <w:rsid w:val="004D3105"/>
    <w:rsid w:val="004D3400"/>
    <w:rsid w:val="004D531F"/>
    <w:rsid w:val="004D5847"/>
    <w:rsid w:val="004D6266"/>
    <w:rsid w:val="004D6877"/>
    <w:rsid w:val="004E167E"/>
    <w:rsid w:val="004E453E"/>
    <w:rsid w:val="004E51F7"/>
    <w:rsid w:val="004E566A"/>
    <w:rsid w:val="004F0C3C"/>
    <w:rsid w:val="004F3234"/>
    <w:rsid w:val="004F63FC"/>
    <w:rsid w:val="004F6F3B"/>
    <w:rsid w:val="004F7D84"/>
    <w:rsid w:val="005010F1"/>
    <w:rsid w:val="0050478A"/>
    <w:rsid w:val="00505397"/>
    <w:rsid w:val="00505A92"/>
    <w:rsid w:val="00512767"/>
    <w:rsid w:val="00513976"/>
    <w:rsid w:val="00517885"/>
    <w:rsid w:val="00517ED2"/>
    <w:rsid w:val="005203F1"/>
    <w:rsid w:val="00521564"/>
    <w:rsid w:val="0052170A"/>
    <w:rsid w:val="00521BC3"/>
    <w:rsid w:val="005226E1"/>
    <w:rsid w:val="00523B05"/>
    <w:rsid w:val="00525E7C"/>
    <w:rsid w:val="00526178"/>
    <w:rsid w:val="0052796C"/>
    <w:rsid w:val="00527F4E"/>
    <w:rsid w:val="00530EED"/>
    <w:rsid w:val="00533632"/>
    <w:rsid w:val="005403E1"/>
    <w:rsid w:val="00541E6E"/>
    <w:rsid w:val="0054251F"/>
    <w:rsid w:val="005462DC"/>
    <w:rsid w:val="00546469"/>
    <w:rsid w:val="005467B6"/>
    <w:rsid w:val="00551356"/>
    <w:rsid w:val="005520D8"/>
    <w:rsid w:val="00552BCB"/>
    <w:rsid w:val="00556CF1"/>
    <w:rsid w:val="005628D4"/>
    <w:rsid w:val="0056400E"/>
    <w:rsid w:val="00566956"/>
    <w:rsid w:val="005678F9"/>
    <w:rsid w:val="00572A0C"/>
    <w:rsid w:val="00572E5C"/>
    <w:rsid w:val="00573047"/>
    <w:rsid w:val="00573258"/>
    <w:rsid w:val="00574F7F"/>
    <w:rsid w:val="005762A7"/>
    <w:rsid w:val="005769DE"/>
    <w:rsid w:val="00576A8F"/>
    <w:rsid w:val="00581638"/>
    <w:rsid w:val="00581B3A"/>
    <w:rsid w:val="00582184"/>
    <w:rsid w:val="00583C81"/>
    <w:rsid w:val="005858FE"/>
    <w:rsid w:val="005911EA"/>
    <w:rsid w:val="005916D7"/>
    <w:rsid w:val="005928D4"/>
    <w:rsid w:val="005933A2"/>
    <w:rsid w:val="00596288"/>
    <w:rsid w:val="0059695A"/>
    <w:rsid w:val="005A00C4"/>
    <w:rsid w:val="005A1375"/>
    <w:rsid w:val="005A2797"/>
    <w:rsid w:val="005A348B"/>
    <w:rsid w:val="005A64BC"/>
    <w:rsid w:val="005A6913"/>
    <w:rsid w:val="005A698C"/>
    <w:rsid w:val="005B48FB"/>
    <w:rsid w:val="005B5A1D"/>
    <w:rsid w:val="005B6951"/>
    <w:rsid w:val="005D1269"/>
    <w:rsid w:val="005D6A95"/>
    <w:rsid w:val="005E0799"/>
    <w:rsid w:val="005E0F2E"/>
    <w:rsid w:val="005E348D"/>
    <w:rsid w:val="005E4A04"/>
    <w:rsid w:val="005F33F5"/>
    <w:rsid w:val="005F492B"/>
    <w:rsid w:val="005F5A80"/>
    <w:rsid w:val="005F68FE"/>
    <w:rsid w:val="006029E3"/>
    <w:rsid w:val="00603494"/>
    <w:rsid w:val="006044FF"/>
    <w:rsid w:val="00607CC5"/>
    <w:rsid w:val="00610953"/>
    <w:rsid w:val="00611BDB"/>
    <w:rsid w:val="006166C8"/>
    <w:rsid w:val="00617E62"/>
    <w:rsid w:val="00621371"/>
    <w:rsid w:val="00623AE8"/>
    <w:rsid w:val="006251A3"/>
    <w:rsid w:val="0062556E"/>
    <w:rsid w:val="00633014"/>
    <w:rsid w:val="0063437B"/>
    <w:rsid w:val="006353FF"/>
    <w:rsid w:val="006365A8"/>
    <w:rsid w:val="006377AF"/>
    <w:rsid w:val="006434DF"/>
    <w:rsid w:val="006448B7"/>
    <w:rsid w:val="00644BAF"/>
    <w:rsid w:val="006475E9"/>
    <w:rsid w:val="00647769"/>
    <w:rsid w:val="006543AF"/>
    <w:rsid w:val="006569E8"/>
    <w:rsid w:val="00662F4F"/>
    <w:rsid w:val="00663A2B"/>
    <w:rsid w:val="00665785"/>
    <w:rsid w:val="006673CA"/>
    <w:rsid w:val="0066748B"/>
    <w:rsid w:val="00670E39"/>
    <w:rsid w:val="006725A7"/>
    <w:rsid w:val="00673C26"/>
    <w:rsid w:val="006744D5"/>
    <w:rsid w:val="00675243"/>
    <w:rsid w:val="006759B5"/>
    <w:rsid w:val="0067675C"/>
    <w:rsid w:val="00680847"/>
    <w:rsid w:val="006812AF"/>
    <w:rsid w:val="0068327D"/>
    <w:rsid w:val="00684BF7"/>
    <w:rsid w:val="00694AF0"/>
    <w:rsid w:val="00697B8D"/>
    <w:rsid w:val="006A081F"/>
    <w:rsid w:val="006A0C59"/>
    <w:rsid w:val="006A125D"/>
    <w:rsid w:val="006A4686"/>
    <w:rsid w:val="006A7C4B"/>
    <w:rsid w:val="006B0E9E"/>
    <w:rsid w:val="006B1E0B"/>
    <w:rsid w:val="006B3328"/>
    <w:rsid w:val="006B5939"/>
    <w:rsid w:val="006B5AE4"/>
    <w:rsid w:val="006B786F"/>
    <w:rsid w:val="006D11C0"/>
    <w:rsid w:val="006D1507"/>
    <w:rsid w:val="006D312E"/>
    <w:rsid w:val="006D4054"/>
    <w:rsid w:val="006D698A"/>
    <w:rsid w:val="006E02EC"/>
    <w:rsid w:val="006F209E"/>
    <w:rsid w:val="006F57D6"/>
    <w:rsid w:val="006F6B26"/>
    <w:rsid w:val="007064EF"/>
    <w:rsid w:val="007073A0"/>
    <w:rsid w:val="00712075"/>
    <w:rsid w:val="0071500C"/>
    <w:rsid w:val="007211B1"/>
    <w:rsid w:val="00725A78"/>
    <w:rsid w:val="00726063"/>
    <w:rsid w:val="0072616A"/>
    <w:rsid w:val="00726308"/>
    <w:rsid w:val="007311EC"/>
    <w:rsid w:val="00737240"/>
    <w:rsid w:val="00737329"/>
    <w:rsid w:val="007402A0"/>
    <w:rsid w:val="00741B8D"/>
    <w:rsid w:val="00741D06"/>
    <w:rsid w:val="0074434F"/>
    <w:rsid w:val="00745997"/>
    <w:rsid w:val="00746187"/>
    <w:rsid w:val="00746CD4"/>
    <w:rsid w:val="00747545"/>
    <w:rsid w:val="007532A6"/>
    <w:rsid w:val="007569E2"/>
    <w:rsid w:val="0076254F"/>
    <w:rsid w:val="0076280B"/>
    <w:rsid w:val="007712E2"/>
    <w:rsid w:val="00773B14"/>
    <w:rsid w:val="007751E7"/>
    <w:rsid w:val="007801F5"/>
    <w:rsid w:val="007812CF"/>
    <w:rsid w:val="007828D1"/>
    <w:rsid w:val="00783CA4"/>
    <w:rsid w:val="00783D69"/>
    <w:rsid w:val="007842FB"/>
    <w:rsid w:val="00786124"/>
    <w:rsid w:val="00791619"/>
    <w:rsid w:val="0079514B"/>
    <w:rsid w:val="007A0392"/>
    <w:rsid w:val="007A2B4C"/>
    <w:rsid w:val="007A2DC1"/>
    <w:rsid w:val="007A3FB4"/>
    <w:rsid w:val="007A40EE"/>
    <w:rsid w:val="007A45F5"/>
    <w:rsid w:val="007B1364"/>
    <w:rsid w:val="007B320E"/>
    <w:rsid w:val="007B3739"/>
    <w:rsid w:val="007B3FAC"/>
    <w:rsid w:val="007B6544"/>
    <w:rsid w:val="007B7498"/>
    <w:rsid w:val="007C0E80"/>
    <w:rsid w:val="007C1D08"/>
    <w:rsid w:val="007C53FB"/>
    <w:rsid w:val="007C5D6D"/>
    <w:rsid w:val="007C6C54"/>
    <w:rsid w:val="007C6EB1"/>
    <w:rsid w:val="007C7CD3"/>
    <w:rsid w:val="007D0A51"/>
    <w:rsid w:val="007D0BAE"/>
    <w:rsid w:val="007D3319"/>
    <w:rsid w:val="007D335D"/>
    <w:rsid w:val="007D3678"/>
    <w:rsid w:val="007D5514"/>
    <w:rsid w:val="007E3314"/>
    <w:rsid w:val="007E4B03"/>
    <w:rsid w:val="007F09E9"/>
    <w:rsid w:val="007F1150"/>
    <w:rsid w:val="007F177A"/>
    <w:rsid w:val="007F324B"/>
    <w:rsid w:val="007F3BAB"/>
    <w:rsid w:val="007F5E4A"/>
    <w:rsid w:val="0080346F"/>
    <w:rsid w:val="0080553C"/>
    <w:rsid w:val="00805B46"/>
    <w:rsid w:val="00806854"/>
    <w:rsid w:val="008075E3"/>
    <w:rsid w:val="008111EA"/>
    <w:rsid w:val="00811652"/>
    <w:rsid w:val="008120F5"/>
    <w:rsid w:val="00812D03"/>
    <w:rsid w:val="008155A4"/>
    <w:rsid w:val="00815FA6"/>
    <w:rsid w:val="008217B1"/>
    <w:rsid w:val="008225B4"/>
    <w:rsid w:val="00823B87"/>
    <w:rsid w:val="00823CE5"/>
    <w:rsid w:val="00825DC2"/>
    <w:rsid w:val="0082756F"/>
    <w:rsid w:val="00830E94"/>
    <w:rsid w:val="00834AD3"/>
    <w:rsid w:val="0083558A"/>
    <w:rsid w:val="00837F7C"/>
    <w:rsid w:val="008403ED"/>
    <w:rsid w:val="00842B66"/>
    <w:rsid w:val="00843795"/>
    <w:rsid w:val="00844924"/>
    <w:rsid w:val="00844FEA"/>
    <w:rsid w:val="00846C03"/>
    <w:rsid w:val="00847F0F"/>
    <w:rsid w:val="00851AB8"/>
    <w:rsid w:val="00852448"/>
    <w:rsid w:val="00853AB6"/>
    <w:rsid w:val="0085462A"/>
    <w:rsid w:val="00860388"/>
    <w:rsid w:val="008612A8"/>
    <w:rsid w:val="00873E82"/>
    <w:rsid w:val="008775C4"/>
    <w:rsid w:val="0088258A"/>
    <w:rsid w:val="00882B7B"/>
    <w:rsid w:val="00886332"/>
    <w:rsid w:val="00890549"/>
    <w:rsid w:val="0089268E"/>
    <w:rsid w:val="008A021B"/>
    <w:rsid w:val="008A26D9"/>
    <w:rsid w:val="008A2F63"/>
    <w:rsid w:val="008B0E3C"/>
    <w:rsid w:val="008B12EE"/>
    <w:rsid w:val="008B1878"/>
    <w:rsid w:val="008B384C"/>
    <w:rsid w:val="008C0C29"/>
    <w:rsid w:val="008C1597"/>
    <w:rsid w:val="008C454F"/>
    <w:rsid w:val="008C5432"/>
    <w:rsid w:val="008D2B91"/>
    <w:rsid w:val="008D2CE6"/>
    <w:rsid w:val="008D405D"/>
    <w:rsid w:val="008D436E"/>
    <w:rsid w:val="008D43C5"/>
    <w:rsid w:val="008D61C0"/>
    <w:rsid w:val="008E2384"/>
    <w:rsid w:val="008E2F0B"/>
    <w:rsid w:val="008E52F2"/>
    <w:rsid w:val="008F2659"/>
    <w:rsid w:val="008F3638"/>
    <w:rsid w:val="008F4441"/>
    <w:rsid w:val="008F552D"/>
    <w:rsid w:val="008F6199"/>
    <w:rsid w:val="008F6F31"/>
    <w:rsid w:val="008F7012"/>
    <w:rsid w:val="008F74DF"/>
    <w:rsid w:val="008F79B3"/>
    <w:rsid w:val="009019E1"/>
    <w:rsid w:val="009021D8"/>
    <w:rsid w:val="00902B76"/>
    <w:rsid w:val="009047DD"/>
    <w:rsid w:val="00905C5E"/>
    <w:rsid w:val="0090668A"/>
    <w:rsid w:val="0090737D"/>
    <w:rsid w:val="00907789"/>
    <w:rsid w:val="0091032D"/>
    <w:rsid w:val="009127BA"/>
    <w:rsid w:val="0091409C"/>
    <w:rsid w:val="009144E2"/>
    <w:rsid w:val="00917DD6"/>
    <w:rsid w:val="00920A37"/>
    <w:rsid w:val="00921FE8"/>
    <w:rsid w:val="009227A6"/>
    <w:rsid w:val="0092305B"/>
    <w:rsid w:val="00924CB2"/>
    <w:rsid w:val="009265BD"/>
    <w:rsid w:val="0093052C"/>
    <w:rsid w:val="00933EC1"/>
    <w:rsid w:val="009363F9"/>
    <w:rsid w:val="00936426"/>
    <w:rsid w:val="009400A9"/>
    <w:rsid w:val="00941AE8"/>
    <w:rsid w:val="00941F4A"/>
    <w:rsid w:val="009431B7"/>
    <w:rsid w:val="00945C56"/>
    <w:rsid w:val="0094783B"/>
    <w:rsid w:val="009530DB"/>
    <w:rsid w:val="00953676"/>
    <w:rsid w:val="009550D3"/>
    <w:rsid w:val="0095575D"/>
    <w:rsid w:val="00955979"/>
    <w:rsid w:val="00957380"/>
    <w:rsid w:val="0096212E"/>
    <w:rsid w:val="00962A98"/>
    <w:rsid w:val="009645D7"/>
    <w:rsid w:val="00964C28"/>
    <w:rsid w:val="009671EC"/>
    <w:rsid w:val="00967CEC"/>
    <w:rsid w:val="009705EE"/>
    <w:rsid w:val="009711FB"/>
    <w:rsid w:val="00972038"/>
    <w:rsid w:val="009727ED"/>
    <w:rsid w:val="00973925"/>
    <w:rsid w:val="00974699"/>
    <w:rsid w:val="00977927"/>
    <w:rsid w:val="0098028F"/>
    <w:rsid w:val="009803BB"/>
    <w:rsid w:val="0098135C"/>
    <w:rsid w:val="0098156A"/>
    <w:rsid w:val="009828B8"/>
    <w:rsid w:val="0098295D"/>
    <w:rsid w:val="00987BEB"/>
    <w:rsid w:val="00991BAC"/>
    <w:rsid w:val="009929D1"/>
    <w:rsid w:val="00994475"/>
    <w:rsid w:val="009A3414"/>
    <w:rsid w:val="009A6EA0"/>
    <w:rsid w:val="009B0117"/>
    <w:rsid w:val="009B2568"/>
    <w:rsid w:val="009B2A14"/>
    <w:rsid w:val="009B3F99"/>
    <w:rsid w:val="009B6182"/>
    <w:rsid w:val="009B66A2"/>
    <w:rsid w:val="009B7267"/>
    <w:rsid w:val="009C0610"/>
    <w:rsid w:val="009C0DCD"/>
    <w:rsid w:val="009C1335"/>
    <w:rsid w:val="009C1AB2"/>
    <w:rsid w:val="009C7251"/>
    <w:rsid w:val="009D0B81"/>
    <w:rsid w:val="009E1CA4"/>
    <w:rsid w:val="009E1CA9"/>
    <w:rsid w:val="009E2E91"/>
    <w:rsid w:val="009E3156"/>
    <w:rsid w:val="009E3B08"/>
    <w:rsid w:val="009E41ED"/>
    <w:rsid w:val="009E685B"/>
    <w:rsid w:val="009F0A70"/>
    <w:rsid w:val="009F0CBA"/>
    <w:rsid w:val="009F29AB"/>
    <w:rsid w:val="009F30D4"/>
    <w:rsid w:val="009F6640"/>
    <w:rsid w:val="009F704B"/>
    <w:rsid w:val="00A06C4B"/>
    <w:rsid w:val="00A06E73"/>
    <w:rsid w:val="00A11CFC"/>
    <w:rsid w:val="00A11D0D"/>
    <w:rsid w:val="00A12768"/>
    <w:rsid w:val="00A139F5"/>
    <w:rsid w:val="00A1430A"/>
    <w:rsid w:val="00A17379"/>
    <w:rsid w:val="00A244B0"/>
    <w:rsid w:val="00A25840"/>
    <w:rsid w:val="00A26067"/>
    <w:rsid w:val="00A312DB"/>
    <w:rsid w:val="00A36417"/>
    <w:rsid w:val="00A365F4"/>
    <w:rsid w:val="00A376B9"/>
    <w:rsid w:val="00A40BF5"/>
    <w:rsid w:val="00A418DA"/>
    <w:rsid w:val="00A448A4"/>
    <w:rsid w:val="00A47D80"/>
    <w:rsid w:val="00A53132"/>
    <w:rsid w:val="00A537BD"/>
    <w:rsid w:val="00A53CED"/>
    <w:rsid w:val="00A540BF"/>
    <w:rsid w:val="00A55165"/>
    <w:rsid w:val="00A55CA1"/>
    <w:rsid w:val="00A560BC"/>
    <w:rsid w:val="00A563F2"/>
    <w:rsid w:val="00A566E8"/>
    <w:rsid w:val="00A57D9E"/>
    <w:rsid w:val="00A61C1A"/>
    <w:rsid w:val="00A721BA"/>
    <w:rsid w:val="00A74B7D"/>
    <w:rsid w:val="00A763DC"/>
    <w:rsid w:val="00A768C4"/>
    <w:rsid w:val="00A77B14"/>
    <w:rsid w:val="00A805B3"/>
    <w:rsid w:val="00A810F9"/>
    <w:rsid w:val="00A84F9E"/>
    <w:rsid w:val="00A86ECC"/>
    <w:rsid w:val="00A86FCC"/>
    <w:rsid w:val="00A911BF"/>
    <w:rsid w:val="00AA00F7"/>
    <w:rsid w:val="00AA710D"/>
    <w:rsid w:val="00AA7BAA"/>
    <w:rsid w:val="00AB1D72"/>
    <w:rsid w:val="00AB6D25"/>
    <w:rsid w:val="00AC08CB"/>
    <w:rsid w:val="00AC1B0B"/>
    <w:rsid w:val="00AC4854"/>
    <w:rsid w:val="00AD0357"/>
    <w:rsid w:val="00AD20B0"/>
    <w:rsid w:val="00AD2D0E"/>
    <w:rsid w:val="00AD4391"/>
    <w:rsid w:val="00AE0A28"/>
    <w:rsid w:val="00AE1187"/>
    <w:rsid w:val="00AE2D4B"/>
    <w:rsid w:val="00AE3318"/>
    <w:rsid w:val="00AE4F99"/>
    <w:rsid w:val="00AE75E0"/>
    <w:rsid w:val="00AF0648"/>
    <w:rsid w:val="00AF4E38"/>
    <w:rsid w:val="00AF5CD6"/>
    <w:rsid w:val="00AF64DD"/>
    <w:rsid w:val="00AF668F"/>
    <w:rsid w:val="00AF78A2"/>
    <w:rsid w:val="00B01711"/>
    <w:rsid w:val="00B03410"/>
    <w:rsid w:val="00B050F0"/>
    <w:rsid w:val="00B0608D"/>
    <w:rsid w:val="00B118EF"/>
    <w:rsid w:val="00B13BF0"/>
    <w:rsid w:val="00B14952"/>
    <w:rsid w:val="00B221B0"/>
    <w:rsid w:val="00B24564"/>
    <w:rsid w:val="00B25FE9"/>
    <w:rsid w:val="00B31E5A"/>
    <w:rsid w:val="00B34A92"/>
    <w:rsid w:val="00B4155B"/>
    <w:rsid w:val="00B424C3"/>
    <w:rsid w:val="00B449C7"/>
    <w:rsid w:val="00B456B4"/>
    <w:rsid w:val="00B479CA"/>
    <w:rsid w:val="00B531E7"/>
    <w:rsid w:val="00B54673"/>
    <w:rsid w:val="00B555EA"/>
    <w:rsid w:val="00B6077B"/>
    <w:rsid w:val="00B6381E"/>
    <w:rsid w:val="00B653AB"/>
    <w:rsid w:val="00B65F9E"/>
    <w:rsid w:val="00B66B19"/>
    <w:rsid w:val="00B74094"/>
    <w:rsid w:val="00B77D39"/>
    <w:rsid w:val="00B828AF"/>
    <w:rsid w:val="00B853E5"/>
    <w:rsid w:val="00B9115A"/>
    <w:rsid w:val="00B914E9"/>
    <w:rsid w:val="00B91585"/>
    <w:rsid w:val="00B917C7"/>
    <w:rsid w:val="00B9252F"/>
    <w:rsid w:val="00B9266D"/>
    <w:rsid w:val="00B9271D"/>
    <w:rsid w:val="00B93BAA"/>
    <w:rsid w:val="00B9511A"/>
    <w:rsid w:val="00B956EE"/>
    <w:rsid w:val="00BA2BA1"/>
    <w:rsid w:val="00BA495B"/>
    <w:rsid w:val="00BB0C77"/>
    <w:rsid w:val="00BB1DAE"/>
    <w:rsid w:val="00BB4F09"/>
    <w:rsid w:val="00BC634A"/>
    <w:rsid w:val="00BC7222"/>
    <w:rsid w:val="00BC7A1F"/>
    <w:rsid w:val="00BD07B3"/>
    <w:rsid w:val="00BD1C30"/>
    <w:rsid w:val="00BD3FA4"/>
    <w:rsid w:val="00BD4868"/>
    <w:rsid w:val="00BD4E33"/>
    <w:rsid w:val="00BE186A"/>
    <w:rsid w:val="00BE5BD2"/>
    <w:rsid w:val="00BE6469"/>
    <w:rsid w:val="00BE705C"/>
    <w:rsid w:val="00BF632C"/>
    <w:rsid w:val="00BF691B"/>
    <w:rsid w:val="00C005CF"/>
    <w:rsid w:val="00C030DE"/>
    <w:rsid w:val="00C04177"/>
    <w:rsid w:val="00C04D3C"/>
    <w:rsid w:val="00C06703"/>
    <w:rsid w:val="00C139E9"/>
    <w:rsid w:val="00C13B26"/>
    <w:rsid w:val="00C15272"/>
    <w:rsid w:val="00C22105"/>
    <w:rsid w:val="00C222AC"/>
    <w:rsid w:val="00C2244E"/>
    <w:rsid w:val="00C244B6"/>
    <w:rsid w:val="00C25C4D"/>
    <w:rsid w:val="00C3702F"/>
    <w:rsid w:val="00C41351"/>
    <w:rsid w:val="00C44A4A"/>
    <w:rsid w:val="00C5279D"/>
    <w:rsid w:val="00C64A37"/>
    <w:rsid w:val="00C64B87"/>
    <w:rsid w:val="00C6578F"/>
    <w:rsid w:val="00C7158E"/>
    <w:rsid w:val="00C7250B"/>
    <w:rsid w:val="00C7346B"/>
    <w:rsid w:val="00C734F5"/>
    <w:rsid w:val="00C766E4"/>
    <w:rsid w:val="00C77B0F"/>
    <w:rsid w:val="00C77C0E"/>
    <w:rsid w:val="00C77FD8"/>
    <w:rsid w:val="00C8063F"/>
    <w:rsid w:val="00C82572"/>
    <w:rsid w:val="00C82DF8"/>
    <w:rsid w:val="00C83835"/>
    <w:rsid w:val="00C91687"/>
    <w:rsid w:val="00C924A8"/>
    <w:rsid w:val="00C945FE"/>
    <w:rsid w:val="00C94974"/>
    <w:rsid w:val="00C94979"/>
    <w:rsid w:val="00C96FAA"/>
    <w:rsid w:val="00C97A04"/>
    <w:rsid w:val="00CA107B"/>
    <w:rsid w:val="00CA1E21"/>
    <w:rsid w:val="00CA3383"/>
    <w:rsid w:val="00CA484D"/>
    <w:rsid w:val="00CA4FB6"/>
    <w:rsid w:val="00CA59C1"/>
    <w:rsid w:val="00CA6142"/>
    <w:rsid w:val="00CB4A36"/>
    <w:rsid w:val="00CB5750"/>
    <w:rsid w:val="00CC42F9"/>
    <w:rsid w:val="00CC5370"/>
    <w:rsid w:val="00CC653E"/>
    <w:rsid w:val="00CC739E"/>
    <w:rsid w:val="00CD0AA2"/>
    <w:rsid w:val="00CD1897"/>
    <w:rsid w:val="00CD2C81"/>
    <w:rsid w:val="00CD46E1"/>
    <w:rsid w:val="00CD58B7"/>
    <w:rsid w:val="00CD7C9D"/>
    <w:rsid w:val="00CE079B"/>
    <w:rsid w:val="00CE4902"/>
    <w:rsid w:val="00CE5762"/>
    <w:rsid w:val="00CE5B1C"/>
    <w:rsid w:val="00CF03DC"/>
    <w:rsid w:val="00CF0DB6"/>
    <w:rsid w:val="00CF1419"/>
    <w:rsid w:val="00CF4099"/>
    <w:rsid w:val="00CF4E7C"/>
    <w:rsid w:val="00CF549F"/>
    <w:rsid w:val="00CF567D"/>
    <w:rsid w:val="00CF73B2"/>
    <w:rsid w:val="00CF7F56"/>
    <w:rsid w:val="00D00796"/>
    <w:rsid w:val="00D07279"/>
    <w:rsid w:val="00D07B8D"/>
    <w:rsid w:val="00D12777"/>
    <w:rsid w:val="00D12FD2"/>
    <w:rsid w:val="00D1464A"/>
    <w:rsid w:val="00D14824"/>
    <w:rsid w:val="00D20131"/>
    <w:rsid w:val="00D20DAF"/>
    <w:rsid w:val="00D210D4"/>
    <w:rsid w:val="00D21372"/>
    <w:rsid w:val="00D21AF1"/>
    <w:rsid w:val="00D23454"/>
    <w:rsid w:val="00D261A2"/>
    <w:rsid w:val="00D27D81"/>
    <w:rsid w:val="00D311C3"/>
    <w:rsid w:val="00D3397F"/>
    <w:rsid w:val="00D368C0"/>
    <w:rsid w:val="00D412E4"/>
    <w:rsid w:val="00D419F4"/>
    <w:rsid w:val="00D41A4E"/>
    <w:rsid w:val="00D444A0"/>
    <w:rsid w:val="00D47EE0"/>
    <w:rsid w:val="00D50DC7"/>
    <w:rsid w:val="00D520FA"/>
    <w:rsid w:val="00D54143"/>
    <w:rsid w:val="00D570E4"/>
    <w:rsid w:val="00D616D2"/>
    <w:rsid w:val="00D631F1"/>
    <w:rsid w:val="00D63B5F"/>
    <w:rsid w:val="00D6704F"/>
    <w:rsid w:val="00D67731"/>
    <w:rsid w:val="00D67C7D"/>
    <w:rsid w:val="00D7098A"/>
    <w:rsid w:val="00D70EF7"/>
    <w:rsid w:val="00D71CD1"/>
    <w:rsid w:val="00D73638"/>
    <w:rsid w:val="00D74D71"/>
    <w:rsid w:val="00D75155"/>
    <w:rsid w:val="00D8397C"/>
    <w:rsid w:val="00D83DE7"/>
    <w:rsid w:val="00D93B6A"/>
    <w:rsid w:val="00D94EED"/>
    <w:rsid w:val="00D95BD2"/>
    <w:rsid w:val="00D96026"/>
    <w:rsid w:val="00DA417A"/>
    <w:rsid w:val="00DA5D71"/>
    <w:rsid w:val="00DA7C1C"/>
    <w:rsid w:val="00DB002D"/>
    <w:rsid w:val="00DB147A"/>
    <w:rsid w:val="00DB1B7A"/>
    <w:rsid w:val="00DB4CDC"/>
    <w:rsid w:val="00DB5B08"/>
    <w:rsid w:val="00DC4A95"/>
    <w:rsid w:val="00DC6708"/>
    <w:rsid w:val="00DD1099"/>
    <w:rsid w:val="00DE0501"/>
    <w:rsid w:val="00DE7816"/>
    <w:rsid w:val="00DF3C70"/>
    <w:rsid w:val="00DF5E35"/>
    <w:rsid w:val="00DF64B9"/>
    <w:rsid w:val="00DF6B2A"/>
    <w:rsid w:val="00DF7197"/>
    <w:rsid w:val="00E00892"/>
    <w:rsid w:val="00E01436"/>
    <w:rsid w:val="00E045BD"/>
    <w:rsid w:val="00E04917"/>
    <w:rsid w:val="00E104E1"/>
    <w:rsid w:val="00E11E5E"/>
    <w:rsid w:val="00E16717"/>
    <w:rsid w:val="00E17B77"/>
    <w:rsid w:val="00E212CC"/>
    <w:rsid w:val="00E22106"/>
    <w:rsid w:val="00E23337"/>
    <w:rsid w:val="00E259EA"/>
    <w:rsid w:val="00E2600D"/>
    <w:rsid w:val="00E31FAC"/>
    <w:rsid w:val="00E32061"/>
    <w:rsid w:val="00E33701"/>
    <w:rsid w:val="00E377AD"/>
    <w:rsid w:val="00E4291D"/>
    <w:rsid w:val="00E42FF9"/>
    <w:rsid w:val="00E43434"/>
    <w:rsid w:val="00E44A71"/>
    <w:rsid w:val="00E455E0"/>
    <w:rsid w:val="00E462CC"/>
    <w:rsid w:val="00E4714C"/>
    <w:rsid w:val="00E50B83"/>
    <w:rsid w:val="00E51AEB"/>
    <w:rsid w:val="00E522A7"/>
    <w:rsid w:val="00E5278F"/>
    <w:rsid w:val="00E54452"/>
    <w:rsid w:val="00E546D6"/>
    <w:rsid w:val="00E557A9"/>
    <w:rsid w:val="00E56698"/>
    <w:rsid w:val="00E61805"/>
    <w:rsid w:val="00E61C15"/>
    <w:rsid w:val="00E65B99"/>
    <w:rsid w:val="00E664C5"/>
    <w:rsid w:val="00E66758"/>
    <w:rsid w:val="00E671A2"/>
    <w:rsid w:val="00E67297"/>
    <w:rsid w:val="00E7125F"/>
    <w:rsid w:val="00E74E49"/>
    <w:rsid w:val="00E76D26"/>
    <w:rsid w:val="00E76F6E"/>
    <w:rsid w:val="00E77197"/>
    <w:rsid w:val="00E77B5A"/>
    <w:rsid w:val="00E80441"/>
    <w:rsid w:val="00E810D3"/>
    <w:rsid w:val="00E81919"/>
    <w:rsid w:val="00E81A54"/>
    <w:rsid w:val="00E81CF1"/>
    <w:rsid w:val="00E85364"/>
    <w:rsid w:val="00E90735"/>
    <w:rsid w:val="00E90F28"/>
    <w:rsid w:val="00E928ED"/>
    <w:rsid w:val="00E93D37"/>
    <w:rsid w:val="00E961D4"/>
    <w:rsid w:val="00E9652B"/>
    <w:rsid w:val="00E975A1"/>
    <w:rsid w:val="00EA1D0E"/>
    <w:rsid w:val="00EA29EA"/>
    <w:rsid w:val="00EA5A94"/>
    <w:rsid w:val="00EA6AAD"/>
    <w:rsid w:val="00EA72B8"/>
    <w:rsid w:val="00EB1390"/>
    <w:rsid w:val="00EB2C2A"/>
    <w:rsid w:val="00EB2C71"/>
    <w:rsid w:val="00EB3B2C"/>
    <w:rsid w:val="00EB4340"/>
    <w:rsid w:val="00EB556D"/>
    <w:rsid w:val="00EB5A7D"/>
    <w:rsid w:val="00EB7804"/>
    <w:rsid w:val="00EC0796"/>
    <w:rsid w:val="00EC2661"/>
    <w:rsid w:val="00EC7482"/>
    <w:rsid w:val="00ED0369"/>
    <w:rsid w:val="00ED211A"/>
    <w:rsid w:val="00ED4578"/>
    <w:rsid w:val="00ED55C0"/>
    <w:rsid w:val="00ED5800"/>
    <w:rsid w:val="00ED682B"/>
    <w:rsid w:val="00EE0E74"/>
    <w:rsid w:val="00EE41D5"/>
    <w:rsid w:val="00EE57AF"/>
    <w:rsid w:val="00EE6BEE"/>
    <w:rsid w:val="00EF16A0"/>
    <w:rsid w:val="00EF6C90"/>
    <w:rsid w:val="00F02A17"/>
    <w:rsid w:val="00F037A4"/>
    <w:rsid w:val="00F039F8"/>
    <w:rsid w:val="00F0540C"/>
    <w:rsid w:val="00F06055"/>
    <w:rsid w:val="00F073A9"/>
    <w:rsid w:val="00F1191F"/>
    <w:rsid w:val="00F11B6B"/>
    <w:rsid w:val="00F206A3"/>
    <w:rsid w:val="00F215DF"/>
    <w:rsid w:val="00F231DB"/>
    <w:rsid w:val="00F26377"/>
    <w:rsid w:val="00F27C8F"/>
    <w:rsid w:val="00F3006B"/>
    <w:rsid w:val="00F3266E"/>
    <w:rsid w:val="00F32749"/>
    <w:rsid w:val="00F37172"/>
    <w:rsid w:val="00F43A76"/>
    <w:rsid w:val="00F43B36"/>
    <w:rsid w:val="00F4453B"/>
    <w:rsid w:val="00F4477E"/>
    <w:rsid w:val="00F4650A"/>
    <w:rsid w:val="00F465D4"/>
    <w:rsid w:val="00F509D7"/>
    <w:rsid w:val="00F622DE"/>
    <w:rsid w:val="00F64D93"/>
    <w:rsid w:val="00F67D8F"/>
    <w:rsid w:val="00F7211F"/>
    <w:rsid w:val="00F7300F"/>
    <w:rsid w:val="00F802BE"/>
    <w:rsid w:val="00F80D9A"/>
    <w:rsid w:val="00F82D6F"/>
    <w:rsid w:val="00F86024"/>
    <w:rsid w:val="00F8611A"/>
    <w:rsid w:val="00F908E1"/>
    <w:rsid w:val="00F91424"/>
    <w:rsid w:val="00F9169A"/>
    <w:rsid w:val="00F920D2"/>
    <w:rsid w:val="00F92569"/>
    <w:rsid w:val="00F96034"/>
    <w:rsid w:val="00F96797"/>
    <w:rsid w:val="00FA23A7"/>
    <w:rsid w:val="00FA2C11"/>
    <w:rsid w:val="00FA3AD0"/>
    <w:rsid w:val="00FA4B77"/>
    <w:rsid w:val="00FA5128"/>
    <w:rsid w:val="00FB2F56"/>
    <w:rsid w:val="00FB4102"/>
    <w:rsid w:val="00FB42D4"/>
    <w:rsid w:val="00FB5200"/>
    <w:rsid w:val="00FB5906"/>
    <w:rsid w:val="00FB66EA"/>
    <w:rsid w:val="00FB6828"/>
    <w:rsid w:val="00FB762F"/>
    <w:rsid w:val="00FC157A"/>
    <w:rsid w:val="00FC2471"/>
    <w:rsid w:val="00FC2AED"/>
    <w:rsid w:val="00FC367C"/>
    <w:rsid w:val="00FD0025"/>
    <w:rsid w:val="00FD57FE"/>
    <w:rsid w:val="00FD5887"/>
    <w:rsid w:val="00FD5EA7"/>
    <w:rsid w:val="00FE37F4"/>
    <w:rsid w:val="00FE5517"/>
    <w:rsid w:val="00FE695C"/>
    <w:rsid w:val="00FE6CC3"/>
    <w:rsid w:val="00FF1EFB"/>
    <w:rsid w:val="00FF4663"/>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1EF2C6-A1CA-4E46-9F64-46E308DA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5911EA"/>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rsid w:val="00873E82"/>
    <w:pPr>
      <w:tabs>
        <w:tab w:val="left" w:pos="284"/>
      </w:tabs>
      <w:spacing w:before="0" w:after="0" w:line="340" w:lineRule="exact"/>
      <w:jc w:val="both"/>
    </w:pPr>
    <w:rPr>
      <w:rFonts w:ascii="Times New Roman" w:eastAsia="Times New Roman" w:hAnsi="Times New Roman" w:cs="Times New Roman"/>
      <w:noProof/>
      <w:spacing w:val="-3"/>
      <w:sz w:val="24"/>
      <w:szCs w:val="24"/>
      <w:lang w:eastAsia="pl-PL"/>
    </w:rPr>
  </w:style>
  <w:style w:type="character" w:customStyle="1" w:styleId="TekstpodstawowywcityZnak">
    <w:name w:val="Tekst podstawowy wcięty Znak"/>
    <w:basedOn w:val="Domylnaczcionkaakapitu"/>
    <w:link w:val="Tekstpodstawowywcity"/>
    <w:rsid w:val="00873E82"/>
    <w:rPr>
      <w:rFonts w:ascii="Times New Roman" w:eastAsia="Times New Roman" w:hAnsi="Times New Roman" w:cs="Times New Roman"/>
      <w:noProof/>
      <w:spacing w:val="-3"/>
      <w:sz w:val="24"/>
      <w:szCs w:val="24"/>
      <w:lang w:eastAsia="pl-PL"/>
    </w:rPr>
  </w:style>
  <w:style w:type="paragraph" w:styleId="Tekstpodstawowy">
    <w:name w:val="Body Text"/>
    <w:basedOn w:val="Normalny"/>
    <w:link w:val="TekstpodstawowyZnak"/>
    <w:uiPriority w:val="99"/>
    <w:unhideWhenUsed/>
    <w:rsid w:val="00873E82"/>
    <w:pPr>
      <w:spacing w:before="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73E82"/>
    <w:rPr>
      <w:rFonts w:ascii="Times New Roman" w:eastAsia="Times New Roman" w:hAnsi="Times New Roman" w:cs="Times New Roman"/>
      <w:sz w:val="20"/>
      <w:szCs w:val="20"/>
      <w:lang w:eastAsia="pl-PL"/>
    </w:rPr>
  </w:style>
  <w:style w:type="paragraph" w:styleId="Tekstblokowy">
    <w:name w:val="Block Text"/>
    <w:basedOn w:val="Normalny"/>
    <w:unhideWhenUsed/>
    <w:rsid w:val="00873E82"/>
    <w:pPr>
      <w:spacing w:before="0" w:after="0" w:line="360" w:lineRule="auto"/>
      <w:ind w:left="57" w:right="-57" w:firstLine="510"/>
      <w:jc w:val="both"/>
    </w:pPr>
    <w:rPr>
      <w:rFonts w:ascii="Times New Roman" w:eastAsia="Times New Roman" w:hAnsi="Times New Roman" w:cs="Times New Roman"/>
      <w:sz w:val="22"/>
      <w:szCs w:val="20"/>
      <w:lang w:eastAsia="pl-PL"/>
    </w:rPr>
  </w:style>
  <w:style w:type="character" w:customStyle="1" w:styleId="Teksttreci">
    <w:name w:val="Tekst treści_"/>
    <w:basedOn w:val="Domylnaczcionkaakapitu"/>
    <w:link w:val="Teksttreci0"/>
    <w:rsid w:val="005678F9"/>
    <w:rPr>
      <w:rFonts w:ascii="Calibri" w:eastAsia="Calibri" w:hAnsi="Calibri" w:cs="Calibri"/>
      <w:shd w:val="clear" w:color="auto" w:fill="FFFFFF"/>
    </w:rPr>
  </w:style>
  <w:style w:type="paragraph" w:customStyle="1" w:styleId="Teksttreci0">
    <w:name w:val="Tekst treści"/>
    <w:basedOn w:val="Normalny"/>
    <w:link w:val="Teksttreci"/>
    <w:rsid w:val="005678F9"/>
    <w:pPr>
      <w:widowControl w:val="0"/>
      <w:shd w:val="clear" w:color="auto" w:fill="FFFFFF"/>
      <w:spacing w:before="180" w:after="60" w:line="293" w:lineRule="exact"/>
      <w:ind w:hanging="340"/>
      <w:jc w:val="both"/>
    </w:pPr>
    <w:rPr>
      <w:rFonts w:ascii="Calibri" w:eastAsia="Calibri" w:hAnsi="Calibri" w:cs="Calibri"/>
      <w:sz w:val="22"/>
    </w:rPr>
  </w:style>
  <w:style w:type="character" w:customStyle="1" w:styleId="Podpistabeli">
    <w:name w:val="Podpis tabeli_"/>
    <w:basedOn w:val="Domylnaczcionkaakapitu"/>
    <w:link w:val="Podpistabeli0"/>
    <w:rsid w:val="00E4291D"/>
    <w:rPr>
      <w:rFonts w:ascii="Calibri" w:eastAsia="Calibri" w:hAnsi="Calibri" w:cs="Calibri"/>
      <w:shd w:val="clear" w:color="auto" w:fill="FFFFFF"/>
    </w:rPr>
  </w:style>
  <w:style w:type="character" w:customStyle="1" w:styleId="TeksttreciPogrubienie">
    <w:name w:val="Tekst treści + Pogrubienie"/>
    <w:basedOn w:val="Teksttreci"/>
    <w:rsid w:val="00E4291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E4291D"/>
    <w:pPr>
      <w:widowControl w:val="0"/>
      <w:shd w:val="clear" w:color="auto" w:fill="FFFFFF"/>
      <w:spacing w:before="0" w:after="0" w:line="0" w:lineRule="atLeast"/>
    </w:pPr>
    <w:rPr>
      <w:rFonts w:ascii="Calibri" w:eastAsia="Calibri" w:hAnsi="Calibri" w:cs="Calibri"/>
      <w:sz w:val="22"/>
    </w:rPr>
  </w:style>
  <w:style w:type="character" w:styleId="UyteHipercze">
    <w:name w:val="FollowedHyperlink"/>
    <w:basedOn w:val="Domylnaczcionkaakapitu"/>
    <w:uiPriority w:val="99"/>
    <w:semiHidden/>
    <w:unhideWhenUsed/>
    <w:rsid w:val="002B6952"/>
    <w:rPr>
      <w:color w:val="954F72" w:themeColor="followedHyperlink"/>
      <w:u w:val="single"/>
    </w:rPr>
  </w:style>
  <w:style w:type="paragraph" w:styleId="Tekstpodstawowywcity2">
    <w:name w:val="Body Text Indent 2"/>
    <w:basedOn w:val="Normalny"/>
    <w:link w:val="Tekstpodstawowywcity2Znak"/>
    <w:uiPriority w:val="99"/>
    <w:semiHidden/>
    <w:unhideWhenUsed/>
    <w:rsid w:val="0076280B"/>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76280B"/>
    <w:rPr>
      <w:rFonts w:ascii="Fira Sans" w:hAnsi="Fira Sans"/>
      <w:sz w:val="19"/>
    </w:rPr>
  </w:style>
  <w:style w:type="paragraph" w:styleId="Tekstpodstawowywcity3">
    <w:name w:val="Body Text Indent 3"/>
    <w:basedOn w:val="Normalny"/>
    <w:link w:val="Tekstpodstawowywcity3Znak"/>
    <w:uiPriority w:val="99"/>
    <w:semiHidden/>
    <w:unhideWhenUsed/>
    <w:rsid w:val="0076280B"/>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6280B"/>
    <w:rPr>
      <w:rFonts w:ascii="Fira Sans" w:hAnsi="Fira San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3663">
      <w:bodyDiv w:val="1"/>
      <w:marLeft w:val="0"/>
      <w:marRight w:val="0"/>
      <w:marTop w:val="0"/>
      <w:marBottom w:val="0"/>
      <w:divBdr>
        <w:top w:val="none" w:sz="0" w:space="0" w:color="auto"/>
        <w:left w:val="none" w:sz="0" w:space="0" w:color="auto"/>
        <w:bottom w:val="none" w:sz="0" w:space="0" w:color="auto"/>
        <w:right w:val="none" w:sz="0" w:space="0" w:color="auto"/>
      </w:divBdr>
    </w:div>
    <w:div w:id="8041298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5634140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935722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1507312">
      <w:bodyDiv w:val="1"/>
      <w:marLeft w:val="0"/>
      <w:marRight w:val="0"/>
      <w:marTop w:val="0"/>
      <w:marBottom w:val="0"/>
      <w:divBdr>
        <w:top w:val="none" w:sz="0" w:space="0" w:color="auto"/>
        <w:left w:val="none" w:sz="0" w:space="0" w:color="auto"/>
        <w:bottom w:val="none" w:sz="0" w:space="0" w:color="auto"/>
        <w:right w:val="none" w:sz="0" w:space="0" w:color="auto"/>
      </w:divBdr>
    </w:div>
    <w:div w:id="1368989635">
      <w:bodyDiv w:val="1"/>
      <w:marLeft w:val="0"/>
      <w:marRight w:val="0"/>
      <w:marTop w:val="0"/>
      <w:marBottom w:val="0"/>
      <w:divBdr>
        <w:top w:val="none" w:sz="0" w:space="0" w:color="auto"/>
        <w:left w:val="none" w:sz="0" w:space="0" w:color="auto"/>
        <w:bottom w:val="none" w:sz="0" w:space="0" w:color="auto"/>
        <w:right w:val="none" w:sz="0" w:space="0" w:color="auto"/>
      </w:divBdr>
    </w:div>
    <w:div w:id="1805467126">
      <w:bodyDiv w:val="1"/>
      <w:marLeft w:val="0"/>
      <w:marRight w:val="0"/>
      <w:marTop w:val="0"/>
      <w:marBottom w:val="0"/>
      <w:divBdr>
        <w:top w:val="none" w:sz="0" w:space="0" w:color="auto"/>
        <w:left w:val="none" w:sz="0" w:space="0" w:color="auto"/>
        <w:bottom w:val="none" w:sz="0" w:space="0" w:color="auto"/>
        <w:right w:val="none" w:sz="0" w:space="0" w:color="auto"/>
      </w:divBdr>
    </w:div>
    <w:div w:id="1822189811">
      <w:bodyDiv w:val="1"/>
      <w:marLeft w:val="0"/>
      <w:marRight w:val="0"/>
      <w:marTop w:val="0"/>
      <w:marBottom w:val="0"/>
      <w:divBdr>
        <w:top w:val="none" w:sz="0" w:space="0" w:color="auto"/>
        <w:left w:val="none" w:sz="0" w:space="0" w:color="auto"/>
        <w:bottom w:val="none" w:sz="0" w:space="0" w:color="auto"/>
        <w:right w:val="none" w:sz="0" w:space="0" w:color="auto"/>
      </w:divBdr>
    </w:div>
    <w:div w:id="18347129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435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rzecznik@stat.gov.pl" TargetMode="External"/><Relationship Id="rId26" Type="http://schemas.openxmlformats.org/officeDocument/2006/relationships/hyperlink" Target="https://stat.gov.pl/obszary-tematyczne/rolnictwo-lesnictwo/uprawy-rolne-i-ogrodnicze/wiosenna-ocena-stanu-upraw-rolnych-i-ogrodniczych-w-2019-roku,10,16.html" TargetMode="External"/><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yperlink" Target="https://bdl.stat.gov.pl/BDL/dane/podgrup/temat/6/18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miziolek@stat.gov.pl" TargetMode="External"/><Relationship Id="rId25" Type="http://schemas.openxmlformats.org/officeDocument/2006/relationships/hyperlink" Target="https://stat.gov.pl/obszary-tematyczne/rolnictwo-lesnictwo/uprawy-rolne-i-ogrodnicze/wstepna-ocena-przezimowania-upraw-w-2019-roku,2,18.html" TargetMode="External"/><Relationship Id="rId33" Type="http://schemas.openxmlformats.org/officeDocument/2006/relationships/hyperlink" Target="https://stat.gov.pl/obszary-tematyczne/rolnictwo-lesnictwo/uprawy-rolne-i-ogrodnicze/wiosenna-ocena-stanu-upraw-rolnych-i-ogrodniczych-w-2019-roku,10,16.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niszczota@stat.gov.p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obszary-tematyczne/rolnictwo-lesnictwo/uprawy-rolne-i-ogrodnicze/produkcja-upraw-rolnych-i-ogrodniczych-w-2018-roku,9,17.html" TargetMode="External"/><Relationship Id="rId32" Type="http://schemas.openxmlformats.org/officeDocument/2006/relationships/hyperlink" Target="https://stat.gov.pl/obszary-tematyczne/rolnictwo-lesnictwo/uprawy-rolne-i-ogrodnicze/wstepna-ocena-przezimowania-upraw-w-2019-roku,2,18.html"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obszary-tematyczne/rolnictwo-lesnictwo/rolnictwo/uzytkowanie-gruntow-i-powierzchnia-zasiewow-w-2018-roku,8,14.html" TargetMode="External"/><Relationship Id="rId28" Type="http://schemas.openxmlformats.org/officeDocument/2006/relationships/hyperlink" Target="http://stat.gov.pl/metainformacje/slownik-pojec/pojecia-stosowane-w-statystyce-publicznej/1245,pojecie.htm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hyperlink" Target="https://stat.gov.pl/obszary-tematyczne/rolnictwo-lesnictwo/uprawy-rolne-i-ogrodnicze/produkcja-upraw-rolnych-i-ogrodniczych-w-2018-roku,9,17.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yperlink" Target="https://bdl.stat.gov.pl/BDL/dane/podgrup/temat/6/181" TargetMode="External"/><Relationship Id="rId30" Type="http://schemas.openxmlformats.org/officeDocument/2006/relationships/hyperlink" Target="https://stat.gov.pl/obszary-tematyczne/rolnictwo-lesnictwo/rolnictwo/uzytkowanie-gruntow-i-powierzchnia-zasiewow-w-2018-roku,8,14.html" TargetMode="External"/><Relationship Id="rId35" Type="http://schemas.openxmlformats.org/officeDocument/2006/relationships/hyperlink" Target="http://stat.gov.pl/metainformacje/slownik-pojec/pojecia-stosowane-w-statystyce-publicznej/1245,pojecie.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58641E0B-7222-483A-AF4C-ADE227F61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3225</Words>
  <Characters>19356</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Wstępna ocena przezimowania upraw w 2018 roku</vt:lpstr>
    </vt:vector>
  </TitlesOfParts>
  <Company>Główny Urząd Statystyczny</Company>
  <LinksUpToDate>false</LinksUpToDate>
  <CharactersWithSpaces>22536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Wstępny szacunek głównych ziemiopłodów rolnych i ogrodniczych w 2019 roku</dc:title>
  <dc:subject>Wstępny szacunek głównych ziemiopłodów rolnych i ogrodniczych w 2019 roku</dc:subject>
  <dc:creator>Główny Urząd Statystyczny</dc:creator>
  <cp:keywords>ocena; stan upraw; zasiewy; uprawy; rośliny; przezimowanie; temperatura; opady</cp:keywords>
  <dc:description>Wstępny szacunek głównych ziemiopłodów rolnych i ogrodniczych w 2019 roku</dc:description>
  <cp:lastPrinted>2019-07-30T07:43:00Z</cp:lastPrinted>
  <dcterms:created xsi:type="dcterms:W3CDTF">2019-07-30T09:47:00Z</dcterms:created>
  <dcterms:modified xsi:type="dcterms:W3CDTF">2019-07-30T11:27:00Z</dcterms:modified>
  <cp:category>Uprawy rolne i ogrodnicze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