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001C5B" w:rsidRDefault="009C156D" w:rsidP="00AD4947">
      <w:pPr>
        <w:pStyle w:val="tytuinformacji"/>
        <w:rPr>
          <w:sz w:val="32"/>
        </w:rPr>
      </w:pPr>
      <w:r>
        <w:t>Szybki szacunek wskaźnika cen towarów i u</w:t>
      </w:r>
      <w:r w:rsidR="00F32346">
        <w:t xml:space="preserve">sług konsumpcyjnych w </w:t>
      </w:r>
      <w:r w:rsidR="00301B6A">
        <w:t>maju</w:t>
      </w:r>
      <w:r w:rsidR="00F32346">
        <w:t xml:space="preserve"> 2019</w:t>
      </w:r>
      <w:r>
        <w:t xml:space="preserve"> r.</w:t>
      </w:r>
      <w:r>
        <w:br/>
      </w:r>
    </w:p>
    <w:p w:rsidR="003F5245" w:rsidRDefault="00622953" w:rsidP="003F5245">
      <w:pPr>
        <w:pStyle w:val="LID"/>
      </w:pPr>
      <w: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65883C00" wp14:editId="3672C84F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D538E4" w:rsidRDefault="009C156D" w:rsidP="004F529E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2256178" wp14:editId="3F190193">
                                  <wp:extent cx="334645" cy="334645"/>
                                  <wp:effectExtent l="0" t="0" r="8255" b="8255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01B6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Pr="00D538E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301B6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4F52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9C156D" w:rsidRPr="00D538E4" w:rsidRDefault="00A371FF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4F529E">
                              <w:t xml:space="preserve"> </w:t>
                            </w:r>
                            <w:r w:rsidR="009C156D" w:rsidRPr="00D538E4">
                              <w:t xml:space="preserve">w porównaniu </w:t>
                            </w:r>
                            <w:r w:rsidR="004F529E">
                              <w:br/>
                            </w:r>
                            <w:r w:rsidR="009C156D" w:rsidRPr="00D538E4">
                              <w:t xml:space="preserve">z poprzednim miesiącem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83C0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9C156D" w:rsidRPr="00D538E4" w:rsidRDefault="009C156D" w:rsidP="004F529E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2256178" wp14:editId="3F190193">
                            <wp:extent cx="334645" cy="334645"/>
                            <wp:effectExtent l="0" t="0" r="8255" b="8255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01B6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Pr="00D538E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301B6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4F52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9C156D" w:rsidRPr="00D538E4" w:rsidRDefault="00A371FF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4F529E">
                        <w:t xml:space="preserve"> </w:t>
                      </w:r>
                      <w:r w:rsidR="009C156D" w:rsidRPr="00D538E4">
                        <w:t xml:space="preserve">w porównaniu </w:t>
                      </w:r>
                      <w:r w:rsidR="004F529E">
                        <w:br/>
                      </w:r>
                      <w:r w:rsidR="009C156D" w:rsidRPr="00D538E4">
                        <w:t xml:space="preserve">z poprzednim miesiącem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9C156D">
        <w:t xml:space="preserve">Ceny </w:t>
      </w:r>
      <w:r w:rsidR="009C156D" w:rsidRPr="004E6396">
        <w:t xml:space="preserve">towarów i usług konsumpcyjnych według szybkiego szacunku w </w:t>
      </w:r>
      <w:r w:rsidR="004E6396" w:rsidRPr="004E6396">
        <w:t>maju</w:t>
      </w:r>
      <w:r w:rsidR="009C156D" w:rsidRPr="004E6396">
        <w:t xml:space="preserve"> 201</w:t>
      </w:r>
      <w:r w:rsidR="00E8329E" w:rsidRPr="004E6396">
        <w:t>9</w:t>
      </w:r>
      <w:r w:rsidR="009C156D" w:rsidRPr="004E6396">
        <w:t xml:space="preserve"> r. w stosunku do poprzedniego miesiąca </w:t>
      </w:r>
      <w:r w:rsidR="00E8329E" w:rsidRPr="004E6396">
        <w:t>wzrosły</w:t>
      </w:r>
      <w:r w:rsidR="009C156D" w:rsidRPr="004E6396">
        <w:t xml:space="preserve"> </w:t>
      </w:r>
      <w:r w:rsidR="00637C1E" w:rsidRPr="004E6396">
        <w:t>o </w:t>
      </w:r>
      <w:r w:rsidR="004E6396" w:rsidRPr="004E6396">
        <w:t>0</w:t>
      </w:r>
      <w:r w:rsidR="009C156D" w:rsidRPr="004E6396">
        <w:t>,</w:t>
      </w:r>
      <w:r w:rsidR="004E6396" w:rsidRPr="004E6396">
        <w:t>2</w:t>
      </w:r>
      <w:r w:rsidR="009C156D" w:rsidRPr="004E6396">
        <w:t xml:space="preserve">% (wskaźnik cen </w:t>
      </w:r>
      <w:r w:rsidR="004E6396" w:rsidRPr="004E6396">
        <w:t>100</w:t>
      </w:r>
      <w:r w:rsidR="009C156D" w:rsidRPr="004E6396">
        <w:t>,</w:t>
      </w:r>
      <w:r w:rsidR="004E6396" w:rsidRPr="004E6396">
        <w:t>2</w:t>
      </w:r>
      <w:r w:rsidR="00E8329E" w:rsidRPr="004E6396">
        <w:t xml:space="preserve">), </w:t>
      </w:r>
      <w:r w:rsidR="003F5245" w:rsidRPr="004E6396">
        <w:t>a w </w:t>
      </w:r>
      <w:r w:rsidR="009C156D" w:rsidRPr="004E6396">
        <w:t xml:space="preserve">porównaniu z analogicznym miesiącem ub. roku wzrosły o </w:t>
      </w:r>
      <w:r w:rsidR="00B63A9C" w:rsidRPr="004E6396">
        <w:t>2</w:t>
      </w:r>
      <w:r w:rsidR="009C156D" w:rsidRPr="004E6396">
        <w:t>,</w:t>
      </w:r>
      <w:r w:rsidR="004E6396" w:rsidRPr="004E6396">
        <w:t>3</w:t>
      </w:r>
      <w:r w:rsidR="009C156D" w:rsidRPr="004E6396">
        <w:t>% (wskaźnik cen 10</w:t>
      </w:r>
      <w:r w:rsidR="00B63A9C" w:rsidRPr="004E6396">
        <w:t>2</w:t>
      </w:r>
      <w:r w:rsidR="009C156D" w:rsidRPr="004E6396">
        <w:t>,</w:t>
      </w:r>
      <w:r w:rsidR="004E6396" w:rsidRPr="004E6396">
        <w:t>3</w:t>
      </w:r>
      <w:r w:rsidR="009C156D" w:rsidRPr="004E6396">
        <w:t>).</w:t>
      </w:r>
    </w:p>
    <w:p w:rsidR="009C156D" w:rsidRDefault="009C156D" w:rsidP="003F5245">
      <w:pPr>
        <w:pStyle w:val="LID"/>
      </w:pPr>
    </w:p>
    <w:p w:rsidR="006A07DC" w:rsidRPr="009C156D" w:rsidRDefault="006A07DC" w:rsidP="00FA5BDD">
      <w:pPr>
        <w:pStyle w:val="LID"/>
      </w:pPr>
    </w:p>
    <w:p w:rsidR="00AD4947" w:rsidRPr="00AD4947" w:rsidRDefault="00AD4947" w:rsidP="00D538E4">
      <w:pPr>
        <w:pStyle w:val="tytuwykresu"/>
      </w:pPr>
      <w:r>
        <w:t>Tablica</w:t>
      </w:r>
      <w:r w:rsidRPr="00967A32">
        <w:t xml:space="preserve"> 1</w:t>
      </w:r>
      <w:r>
        <w:t>.</w:t>
      </w:r>
      <w:r w:rsidRPr="00967A32">
        <w:rPr>
          <w:shd w:val="clear" w:color="auto" w:fill="FFFFFF"/>
        </w:rPr>
        <w:t xml:space="preserve"> </w:t>
      </w:r>
      <w:r w:rsidR="003F5245">
        <w:t>Szybki szacunek wskaźnika cen towarów i u</w:t>
      </w:r>
      <w:r w:rsidR="00E8329E">
        <w:t xml:space="preserve">sług konsumpcyjnych w </w:t>
      </w:r>
      <w:r w:rsidR="00301B6A">
        <w:t>maju</w:t>
      </w:r>
      <w:r w:rsidR="00E8329E">
        <w:t xml:space="preserve"> 2019</w:t>
      </w:r>
      <w:r w:rsidR="003F5245">
        <w:t xml:space="preserve"> r.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03"/>
        <w:gridCol w:w="1782"/>
        <w:gridCol w:w="1783"/>
      </w:tblGrid>
      <w:tr w:rsidR="003279D3" w:rsidRPr="00DF5384" w:rsidTr="003279D3">
        <w:trPr>
          <w:trHeight w:val="57"/>
        </w:trPr>
        <w:tc>
          <w:tcPr>
            <w:tcW w:w="450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DF5384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5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DF5384" w:rsidRDefault="00BF10BE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E8329E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</w:p>
        </w:tc>
      </w:tr>
      <w:tr w:rsidR="003279D3" w:rsidRPr="00DF5384" w:rsidTr="003279D3">
        <w:trPr>
          <w:trHeight w:val="57"/>
        </w:trPr>
        <w:tc>
          <w:tcPr>
            <w:tcW w:w="450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DF5384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DF5384" w:rsidRDefault="00BF10BE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E8329E">
              <w:rPr>
                <w:rFonts w:ascii="Fira Sans" w:hAnsi="Fira Sans"/>
                <w:color w:val="000000"/>
                <w:sz w:val="16"/>
                <w:szCs w:val="16"/>
              </w:rPr>
              <w:t xml:space="preserve"> 2018</w:t>
            </w:r>
            <w:r w:rsidR="003279D3" w:rsidRPr="00DF5384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78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DF5384" w:rsidRDefault="00BF10BE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301B6A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E8329E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  <w:r w:rsidR="003279D3" w:rsidRPr="00DF5384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7356A6" w:rsidRPr="00DF5384" w:rsidTr="00435875">
        <w:trPr>
          <w:trHeight w:val="57"/>
        </w:trPr>
        <w:tc>
          <w:tcPr>
            <w:tcW w:w="450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DF5384" w:rsidRDefault="007356A6" w:rsidP="007356A6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78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301B6A" w:rsidRDefault="00B63A9C" w:rsidP="00301B6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301B6A">
              <w:rPr>
                <w:rFonts w:cs="Arial"/>
                <w:b/>
                <w:color w:val="000000"/>
                <w:sz w:val="16"/>
                <w:szCs w:val="16"/>
              </w:rPr>
              <w:t>10</w:t>
            </w:r>
            <w:r w:rsidR="00301B6A" w:rsidRPr="00301B6A">
              <w:rPr>
                <w:rFonts w:cs="Arial"/>
                <w:b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78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7356A6" w:rsidRPr="00301B6A" w:rsidRDefault="007356A6" w:rsidP="007356A6">
            <w:pPr>
              <w:tabs>
                <w:tab w:val="center" w:pos="783"/>
                <w:tab w:val="right" w:pos="1567"/>
              </w:tabs>
              <w:rPr>
                <w:rFonts w:cs="Arial"/>
                <w:b/>
                <w:color w:val="000000"/>
                <w:sz w:val="16"/>
                <w:szCs w:val="16"/>
              </w:rPr>
            </w:pPr>
            <w:r w:rsidRPr="00301B6A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301B6A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="00301B6A" w:rsidRPr="00301B6A">
              <w:rPr>
                <w:rFonts w:cs="Arial"/>
                <w:b/>
                <w:color w:val="000000"/>
                <w:sz w:val="16"/>
                <w:szCs w:val="16"/>
              </w:rPr>
              <w:t>100,2</w:t>
            </w:r>
          </w:p>
        </w:tc>
      </w:tr>
      <w:tr w:rsidR="007356A6" w:rsidRPr="00DF5384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DF5384" w:rsidRDefault="007356A6" w:rsidP="007356A6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 xml:space="preserve">Żywność i napoje </w:t>
            </w:r>
            <w:r w:rsidRPr="00DF5384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br/>
              <w:t xml:space="preserve">bezalkoholowe  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301B6A" w:rsidRDefault="007356A6" w:rsidP="00B63A9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01B6A">
              <w:rPr>
                <w:rFonts w:cs="Arial"/>
                <w:color w:val="000000"/>
                <w:sz w:val="16"/>
                <w:szCs w:val="16"/>
              </w:rPr>
              <w:t>10</w:t>
            </w:r>
            <w:r w:rsidR="00301B6A" w:rsidRPr="00301B6A">
              <w:rPr>
                <w:rFonts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301B6A" w:rsidRDefault="007356A6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01B6A">
              <w:rPr>
                <w:rFonts w:cs="Arial"/>
                <w:color w:val="000000"/>
                <w:sz w:val="16"/>
                <w:szCs w:val="16"/>
              </w:rPr>
              <w:t>1</w:t>
            </w:r>
            <w:r w:rsidR="00301B6A" w:rsidRPr="00301B6A">
              <w:rPr>
                <w:rFonts w:cs="Arial"/>
                <w:color w:val="000000"/>
                <w:sz w:val="16"/>
                <w:szCs w:val="16"/>
              </w:rPr>
              <w:t>01,4</w:t>
            </w:r>
          </w:p>
        </w:tc>
      </w:tr>
      <w:tr w:rsidR="007356A6" w:rsidRPr="00DF5384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DF5384" w:rsidRDefault="007356A6" w:rsidP="007356A6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US"/>
              </w:rPr>
            </w:pPr>
            <w:r w:rsidRPr="00DF5384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301B6A" w:rsidRDefault="00301B6A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01B6A">
              <w:rPr>
                <w:rFonts w:cs="Arial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301B6A" w:rsidRDefault="00301B6A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01B6A"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</w:tr>
      <w:tr w:rsidR="007356A6" w:rsidRPr="00DF5384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356A6" w:rsidRPr="00DF5384" w:rsidRDefault="007356A6" w:rsidP="007356A6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/>
                <w:color w:val="000000"/>
                <w:sz w:val="16"/>
                <w:szCs w:val="16"/>
              </w:rPr>
              <w:t xml:space="preserve">Paliwa do prywatnych </w:t>
            </w:r>
            <w:r w:rsidRPr="00DF5384">
              <w:rPr>
                <w:rFonts w:ascii="Fira Sans" w:hAnsi="Fira Sans"/>
                <w:color w:val="000000"/>
                <w:sz w:val="16"/>
                <w:szCs w:val="16"/>
              </w:rPr>
              <w:br/>
              <w:t>środków transportu</w:t>
            </w:r>
          </w:p>
        </w:tc>
        <w:tc>
          <w:tcPr>
            <w:tcW w:w="1782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7356A6" w:rsidRPr="00301B6A" w:rsidRDefault="007356A6" w:rsidP="00B63A9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01B6A">
              <w:rPr>
                <w:rFonts w:cs="Arial"/>
                <w:color w:val="000000"/>
                <w:sz w:val="16"/>
                <w:szCs w:val="16"/>
              </w:rPr>
              <w:t>10</w:t>
            </w:r>
            <w:r w:rsidR="00301B6A" w:rsidRPr="00301B6A">
              <w:rPr>
                <w:rFonts w:cs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1783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7356A6" w:rsidRPr="00301B6A" w:rsidRDefault="007356A6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01B6A">
              <w:rPr>
                <w:rFonts w:cs="Arial"/>
                <w:color w:val="000000"/>
                <w:sz w:val="16"/>
                <w:szCs w:val="16"/>
              </w:rPr>
              <w:t>1</w:t>
            </w:r>
            <w:r w:rsidR="00301B6A" w:rsidRPr="00301B6A">
              <w:rPr>
                <w:rFonts w:cs="Arial"/>
                <w:color w:val="000000"/>
                <w:sz w:val="16"/>
                <w:szCs w:val="16"/>
              </w:rPr>
              <w:t>01,2</w:t>
            </w:r>
          </w:p>
        </w:tc>
      </w:tr>
    </w:tbl>
    <w:p w:rsidR="003279D3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Default="00D87084" w:rsidP="006039C0">
      <w:pPr>
        <w:rPr>
          <w:b/>
          <w:noProof/>
          <w:szCs w:val="19"/>
          <w:lang w:eastAsia="pl-PL"/>
        </w:rPr>
      </w:pPr>
      <w:r w:rsidRPr="00D87084">
        <w:rPr>
          <w:b/>
          <w:noProof/>
          <w:szCs w:val="19"/>
          <w:lang w:eastAsia="pl-PL"/>
        </w:rPr>
        <w:t xml:space="preserve">Wykres </w:t>
      </w:r>
      <w:r>
        <w:rPr>
          <w:b/>
          <w:noProof/>
          <w:szCs w:val="19"/>
          <w:lang w:eastAsia="pl-PL"/>
        </w:rPr>
        <w:t>1</w:t>
      </w:r>
      <w:r w:rsidRPr="00D87084">
        <w:rPr>
          <w:b/>
          <w:noProof/>
          <w:szCs w:val="19"/>
          <w:lang w:eastAsia="pl-PL"/>
        </w:rPr>
        <w:t>. Ceny towarów i usług konsumpcyjnych</w:t>
      </w:r>
      <w:r w:rsidR="006039C0">
        <w:rPr>
          <w:b/>
          <w:noProof/>
          <w:szCs w:val="19"/>
          <w:lang w:eastAsia="pl-PL"/>
        </w:rPr>
        <w:t>*</w:t>
      </w:r>
      <w:r w:rsidRPr="00D87084">
        <w:rPr>
          <w:b/>
          <w:noProof/>
          <w:szCs w:val="19"/>
          <w:lang w:eastAsia="pl-PL"/>
        </w:rPr>
        <w:t xml:space="preserve"> </w:t>
      </w:r>
      <w:r w:rsidR="006039C0">
        <w:rPr>
          <w:b/>
          <w:noProof/>
          <w:szCs w:val="19"/>
          <w:lang w:eastAsia="pl-PL"/>
        </w:rPr>
        <w:br/>
      </w:r>
      <w:r w:rsidR="00D532FB"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6C7B3F49" wp14:editId="4F37C363">
            <wp:simplePos x="0" y="0"/>
            <wp:positionH relativeFrom="column">
              <wp:posOffset>29845</wp:posOffset>
            </wp:positionH>
            <wp:positionV relativeFrom="line">
              <wp:posOffset>267970</wp:posOffset>
            </wp:positionV>
            <wp:extent cx="5122800" cy="29268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7084">
        <w:rPr>
          <w:b/>
          <w:noProof/>
          <w:szCs w:val="19"/>
          <w:lang w:eastAsia="pl-PL"/>
        </w:rPr>
        <w:t>(zmia</w:t>
      </w:r>
      <w:r>
        <w:rPr>
          <w:b/>
          <w:noProof/>
          <w:szCs w:val="19"/>
          <w:lang w:eastAsia="pl-PL"/>
        </w:rPr>
        <w:t xml:space="preserve">na w % do analogicznego okresu </w:t>
      </w:r>
      <w:r w:rsidRPr="00D87084">
        <w:rPr>
          <w:b/>
          <w:noProof/>
          <w:szCs w:val="19"/>
          <w:lang w:eastAsia="pl-PL"/>
        </w:rPr>
        <w:t>roku poprzedniego)</w:t>
      </w:r>
    </w:p>
    <w:p w:rsidR="00B50227" w:rsidRDefault="00B50227" w:rsidP="006039C0">
      <w:pPr>
        <w:rPr>
          <w:b/>
          <w:noProof/>
          <w:szCs w:val="19"/>
          <w:lang w:eastAsia="pl-PL"/>
        </w:rPr>
      </w:pPr>
    </w:p>
    <w:p w:rsidR="003F5245" w:rsidRPr="006039C0" w:rsidRDefault="00B93CB1" w:rsidP="007356A6">
      <w:pPr>
        <w:spacing w:before="360"/>
        <w:rPr>
          <w:noProof/>
          <w:sz w:val="16"/>
          <w:szCs w:val="19"/>
          <w:lang w:eastAsia="pl-PL"/>
        </w:rPr>
      </w:pPr>
      <w:r>
        <w:rPr>
          <w:noProof/>
          <w:sz w:val="16"/>
          <w:szCs w:val="19"/>
          <w:lang w:eastAsia="pl-PL"/>
        </w:rPr>
        <w:t>* D</w:t>
      </w:r>
      <w:r w:rsidR="004F529E">
        <w:rPr>
          <w:noProof/>
          <w:sz w:val="16"/>
          <w:szCs w:val="19"/>
          <w:lang w:eastAsia="pl-PL"/>
        </w:rPr>
        <w:t>ane ostateczne z</w:t>
      </w:r>
      <w:r w:rsidR="003F5245" w:rsidRPr="006039C0">
        <w:rPr>
          <w:noProof/>
          <w:sz w:val="16"/>
          <w:szCs w:val="19"/>
          <w:lang w:eastAsia="pl-PL"/>
        </w:rPr>
        <w:t xml:space="preserve"> wyjątkiem </w:t>
      </w:r>
      <w:r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6039C0">
        <w:rPr>
          <w:noProof/>
          <w:sz w:val="16"/>
          <w:szCs w:val="19"/>
          <w:lang w:eastAsia="pl-PL"/>
        </w:rPr>
        <w:t>szybki</w:t>
      </w:r>
      <w:r>
        <w:rPr>
          <w:noProof/>
          <w:sz w:val="16"/>
          <w:szCs w:val="19"/>
          <w:lang w:eastAsia="pl-PL"/>
        </w:rPr>
        <w:t>ego</w:t>
      </w:r>
      <w:r w:rsidR="006039C0" w:rsidRPr="006039C0">
        <w:rPr>
          <w:noProof/>
          <w:sz w:val="16"/>
          <w:szCs w:val="19"/>
          <w:lang w:eastAsia="pl-PL"/>
        </w:rPr>
        <w:t xml:space="preserve"> szac</w:t>
      </w:r>
      <w:r w:rsidR="006039C0">
        <w:rPr>
          <w:noProof/>
          <w:sz w:val="16"/>
          <w:szCs w:val="19"/>
          <w:lang w:eastAsia="pl-PL"/>
        </w:rPr>
        <w:t>u</w:t>
      </w:r>
      <w:r w:rsidR="006039C0" w:rsidRPr="006039C0">
        <w:rPr>
          <w:noProof/>
          <w:sz w:val="16"/>
          <w:szCs w:val="19"/>
          <w:lang w:eastAsia="pl-PL"/>
        </w:rPr>
        <w:t>n</w:t>
      </w:r>
      <w:r w:rsidR="007356A6">
        <w:rPr>
          <w:noProof/>
          <w:sz w:val="16"/>
          <w:szCs w:val="19"/>
          <w:lang w:eastAsia="pl-PL"/>
        </w:rPr>
        <w:t>ku w</w:t>
      </w:r>
      <w:r w:rsidR="00301B6A">
        <w:rPr>
          <w:noProof/>
          <w:sz w:val="16"/>
          <w:szCs w:val="19"/>
          <w:lang w:eastAsia="pl-PL"/>
        </w:rPr>
        <w:t xml:space="preserve"> maju</w:t>
      </w:r>
      <w:r w:rsidR="007356A6">
        <w:rPr>
          <w:noProof/>
          <w:sz w:val="16"/>
          <w:szCs w:val="19"/>
          <w:lang w:eastAsia="pl-PL"/>
        </w:rPr>
        <w:t xml:space="preserve"> 2019</w:t>
      </w:r>
      <w:r>
        <w:rPr>
          <w:noProof/>
          <w:sz w:val="16"/>
          <w:szCs w:val="19"/>
          <w:lang w:eastAsia="pl-PL"/>
        </w:rPr>
        <w:t xml:space="preserve"> r.</w:t>
      </w:r>
    </w:p>
    <w:p w:rsidR="003F5245" w:rsidRDefault="003F5245" w:rsidP="006039C0">
      <w:pPr>
        <w:rPr>
          <w:b/>
          <w:noProof/>
          <w:szCs w:val="19"/>
          <w:lang w:eastAsia="pl-PL"/>
        </w:rPr>
      </w:pPr>
    </w:p>
    <w:p w:rsidR="005E2988" w:rsidRPr="003F5245" w:rsidRDefault="005E2988" w:rsidP="006039C0">
      <w:pPr>
        <w:rPr>
          <w:b/>
          <w:noProof/>
          <w:szCs w:val="19"/>
          <w:lang w:eastAsia="pl-PL"/>
        </w:rPr>
        <w:sectPr w:rsidR="005E2988" w:rsidRPr="003F5245" w:rsidSect="00EF7B36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F0522B" w:rsidTr="00106181">
        <w:trPr>
          <w:trHeight w:val="1912"/>
        </w:trPr>
        <w:tc>
          <w:tcPr>
            <w:tcW w:w="4248" w:type="dxa"/>
          </w:tcPr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883763" w:rsidRPr="003A5CC6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3A5CC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Anna Bobel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608 35 12</w:t>
            </w:r>
          </w:p>
          <w:p w:rsidR="00883763" w:rsidRPr="008F3638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41597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="00102C97" w:rsidRPr="00841597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a.bobel@stat.gov.pl</w:t>
              </w:r>
            </w:hyperlink>
          </w:p>
        </w:tc>
        <w:tc>
          <w:tcPr>
            <w:tcW w:w="3819" w:type="dxa"/>
          </w:tcPr>
          <w:p w:rsidR="00102C97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  <w:bookmarkStart w:id="0" w:name="_GoBack"/>
      <w:bookmarkEnd w:id="0"/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F0522B" w:rsidRDefault="00F0522B" w:rsidP="00A33F84">
            <w:pPr>
              <w:ind w:left="142"/>
              <w:rPr>
                <w:sz w:val="20"/>
              </w:rPr>
            </w:pPr>
            <w:r w:rsidRPr="00F0522B">
              <w:rPr>
                <w:sz w:val="20"/>
              </w:rPr>
              <w:t>Tel:</w:t>
            </w:r>
            <w:r w:rsidR="000470AA" w:rsidRPr="00C91687">
              <w:rPr>
                <w:b/>
                <w:sz w:val="20"/>
              </w:rPr>
              <w:t xml:space="preserve">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:rsidR="000470AA" w:rsidRPr="00841597" w:rsidRDefault="000470AA" w:rsidP="00A33F84">
            <w:pPr>
              <w:ind w:left="142"/>
              <w:rPr>
                <w:b/>
                <w:sz w:val="18"/>
                <w:lang w:val="en-US"/>
              </w:rPr>
            </w:pPr>
            <w:r w:rsidRPr="00841597">
              <w:rPr>
                <w:b/>
                <w:color w:val="000000" w:themeColor="text1"/>
                <w:sz w:val="20"/>
                <w:lang w:val="en-US"/>
              </w:rPr>
              <w:t xml:space="preserve">e-mail: </w:t>
            </w:r>
            <w:hyperlink r:id="rId19" w:history="1">
              <w:r w:rsidRPr="00841597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294F8E26" wp14:editId="6C0D11D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C7203E7" wp14:editId="4D0C819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73D390E8" wp14:editId="166B107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246271C7" wp14:editId="6FB3B801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70599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70599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70599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70599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70599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70599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70599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70599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70599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271C7" id="_x0000_s1027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70599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70599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70599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70599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70599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70599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70599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70599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70599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1"/>
      <w:footerReference w:type="default" r:id="rId42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995" w:rsidRDefault="00705995" w:rsidP="000662E2">
      <w:pPr>
        <w:spacing w:after="0" w:line="240" w:lineRule="auto"/>
      </w:pPr>
      <w:r>
        <w:separator/>
      </w:r>
    </w:p>
  </w:endnote>
  <w:endnote w:type="continuationSeparator" w:id="0">
    <w:p w:rsidR="00705995" w:rsidRDefault="0070599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2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2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2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995" w:rsidRDefault="00705995" w:rsidP="000662E2">
      <w:pPr>
        <w:spacing w:after="0" w:line="240" w:lineRule="auto"/>
      </w:pPr>
      <w:r>
        <w:separator/>
      </w:r>
    </w:p>
  </w:footnote>
  <w:footnote w:type="continuationSeparator" w:id="0">
    <w:p w:rsidR="00705995" w:rsidRDefault="0070599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6229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A82B370" wp14:editId="332AC540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9F572C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FE172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D4D9CBA" wp14:editId="258291D8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7AFEF0"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4B0DA93" wp14:editId="3FBE299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B0DA93"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371FF">
      <w:rPr>
        <w:noProof/>
        <w:lang w:eastAsia="pl-PL"/>
      </w:rPr>
      <w:drawing>
        <wp:inline distT="0" distB="0" distL="0" distR="0" wp14:anchorId="724E7192" wp14:editId="4667D6DD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AABA9F" wp14:editId="68C6338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996FF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04</w:t>
                          </w:r>
                          <w:r w:rsidR="009C156D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A371FF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ABA9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996FF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04</w:t>
                    </w:r>
                    <w:r w:rsidR="009C156D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A371FF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5pt;visibility:visible" o:bullet="t">
        <v:imagedata r:id="rId1" o:title=""/>
      </v:shape>
    </w:pict>
  </w:numPicBullet>
  <w:numPicBullet w:numPicBulletId="1">
    <w:pict>
      <v:shape id="_x0000_i1029" type="#_x0000_t75" style="width:124.3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97840"/>
    <w:rsid w:val="000A6963"/>
    <w:rsid w:val="000A7F1A"/>
    <w:rsid w:val="000B0727"/>
    <w:rsid w:val="000C135D"/>
    <w:rsid w:val="000D1D43"/>
    <w:rsid w:val="000D225C"/>
    <w:rsid w:val="000D2A5C"/>
    <w:rsid w:val="000E0918"/>
    <w:rsid w:val="000E3DF4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951DA"/>
    <w:rsid w:val="001C3269"/>
    <w:rsid w:val="001D1DB4"/>
    <w:rsid w:val="001E1D94"/>
    <w:rsid w:val="001E7DBB"/>
    <w:rsid w:val="002574F9"/>
    <w:rsid w:val="00262B61"/>
    <w:rsid w:val="00276811"/>
    <w:rsid w:val="00276C9A"/>
    <w:rsid w:val="00282699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22EDD"/>
    <w:rsid w:val="003279D3"/>
    <w:rsid w:val="00332320"/>
    <w:rsid w:val="00347D72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212E7"/>
    <w:rsid w:val="0042446D"/>
    <w:rsid w:val="00426ECB"/>
    <w:rsid w:val="00427BF8"/>
    <w:rsid w:val="00431C02"/>
    <w:rsid w:val="00435875"/>
    <w:rsid w:val="00437395"/>
    <w:rsid w:val="00445047"/>
    <w:rsid w:val="004566AB"/>
    <w:rsid w:val="004601AC"/>
    <w:rsid w:val="00463E39"/>
    <w:rsid w:val="004657FC"/>
    <w:rsid w:val="004733F6"/>
    <w:rsid w:val="00474E69"/>
    <w:rsid w:val="0049621B"/>
    <w:rsid w:val="004C1895"/>
    <w:rsid w:val="004C6D40"/>
    <w:rsid w:val="004E053C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20D8"/>
    <w:rsid w:val="00556698"/>
    <w:rsid w:val="00556CF1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437B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4686"/>
    <w:rsid w:val="006B0E9E"/>
    <w:rsid w:val="006B208D"/>
    <w:rsid w:val="006B5AE4"/>
    <w:rsid w:val="006D1507"/>
    <w:rsid w:val="006D4054"/>
    <w:rsid w:val="006D6B72"/>
    <w:rsid w:val="006E0185"/>
    <w:rsid w:val="006E02EC"/>
    <w:rsid w:val="006F4F57"/>
    <w:rsid w:val="00705995"/>
    <w:rsid w:val="007059D5"/>
    <w:rsid w:val="007162EB"/>
    <w:rsid w:val="007211B1"/>
    <w:rsid w:val="00733D55"/>
    <w:rsid w:val="007356A6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514B"/>
    <w:rsid w:val="007A2DC1"/>
    <w:rsid w:val="007B74D8"/>
    <w:rsid w:val="007D3319"/>
    <w:rsid w:val="007D335D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41597"/>
    <w:rsid w:val="00843795"/>
    <w:rsid w:val="00847F0F"/>
    <w:rsid w:val="00852448"/>
    <w:rsid w:val="0088258A"/>
    <w:rsid w:val="008832C4"/>
    <w:rsid w:val="00883763"/>
    <w:rsid w:val="00886332"/>
    <w:rsid w:val="008A26D9"/>
    <w:rsid w:val="008C0C29"/>
    <w:rsid w:val="008C7A01"/>
    <w:rsid w:val="008F3638"/>
    <w:rsid w:val="008F4441"/>
    <w:rsid w:val="008F6F31"/>
    <w:rsid w:val="008F74DF"/>
    <w:rsid w:val="009127BA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4AC4"/>
    <w:rsid w:val="00985747"/>
    <w:rsid w:val="00990133"/>
    <w:rsid w:val="00991BAC"/>
    <w:rsid w:val="00996FF7"/>
    <w:rsid w:val="009A6EA0"/>
    <w:rsid w:val="009B1399"/>
    <w:rsid w:val="009C1335"/>
    <w:rsid w:val="009C156D"/>
    <w:rsid w:val="009C1AB2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ECC"/>
    <w:rsid w:val="00A86FCC"/>
    <w:rsid w:val="00AA710D"/>
    <w:rsid w:val="00AB6D25"/>
    <w:rsid w:val="00AD3AF8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50227"/>
    <w:rsid w:val="00B609CE"/>
    <w:rsid w:val="00B63A9C"/>
    <w:rsid w:val="00B653AB"/>
    <w:rsid w:val="00B65F9E"/>
    <w:rsid w:val="00B66B19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C2C5D"/>
    <w:rsid w:val="00BD4E33"/>
    <w:rsid w:val="00BF10BE"/>
    <w:rsid w:val="00C00EDA"/>
    <w:rsid w:val="00C030DE"/>
    <w:rsid w:val="00C22105"/>
    <w:rsid w:val="00C244B6"/>
    <w:rsid w:val="00C27D75"/>
    <w:rsid w:val="00C3702F"/>
    <w:rsid w:val="00C4500A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F4099"/>
    <w:rsid w:val="00D00796"/>
    <w:rsid w:val="00D02D2C"/>
    <w:rsid w:val="00D22C1B"/>
    <w:rsid w:val="00D261A2"/>
    <w:rsid w:val="00D478C0"/>
    <w:rsid w:val="00D532FB"/>
    <w:rsid w:val="00D538E4"/>
    <w:rsid w:val="00D616D2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7C1C"/>
    <w:rsid w:val="00DB147A"/>
    <w:rsid w:val="00DB1B7A"/>
    <w:rsid w:val="00DC6708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64C5"/>
    <w:rsid w:val="00E671A2"/>
    <w:rsid w:val="00E76D26"/>
    <w:rsid w:val="00E8329E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0522B"/>
    <w:rsid w:val="00F12FEC"/>
    <w:rsid w:val="00F17C38"/>
    <w:rsid w:val="00F26013"/>
    <w:rsid w:val="00F27C8F"/>
    <w:rsid w:val="00F30A0C"/>
    <w:rsid w:val="00F32346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5BDD"/>
    <w:rsid w:val="00FB42D4"/>
    <w:rsid w:val="00FB5906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610CA0-7049-44B1-A409-7331F5E6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metainformacje/slownik-pojec/pojecia-stosowane-w-statystyce-publicznej/711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waid.stat.gov.pl/SitePagesDBW/Ceny.aspx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obszary-tematyczne/ceny-handel/ceny/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tat.gov.pl/sygnalne/komunikaty-i-obwieszczenia/" TargetMode="External"/><Relationship Id="rId37" Type="http://schemas.openxmlformats.org/officeDocument/2006/relationships/hyperlink" Target="http://stat.gov.pl/obszary-tematyczne/ceny-handel/wskazniki-cen/" TargetMode="External"/><Relationship Id="rId40" Type="http://schemas.openxmlformats.org/officeDocument/2006/relationships/hyperlink" Target="http://stat.gov.pl/metainformacje/slownik-pojec/pojecia-stosowane-w-statystyce-publicznej/32,pojeci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tat.gov.pl/sygnalne/komunikaty-i-obwieszczenia/" TargetMode="External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yperlink" Target="https://bdl.stat.gov.pl/BDL/start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32,pojecie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metainformacje/slownik-pojec/pojecia-stosowane-w-statystyce-publicznej/711,pojecie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a.bobel@stat.gov.pl" TargetMode="Externa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sygnalne/informacje-sygnalne/" TargetMode="External"/><Relationship Id="rId38" Type="http://schemas.openxmlformats.org/officeDocument/2006/relationships/hyperlink" Target="http://stat.gov.pl/obszary-tematyczne/ceny-handel/ceny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3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515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09425625949E-2"/>
                  <c:y val="4.11055711648882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544874911481E-2"/>
                  <c:y val="3.34036758098040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5148996972653711E-2"/>
                  <c:y val="-3.8552395416986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4531905897719798E-2"/>
                  <c:y val="-3.4291984054168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640794689651515E-2"/>
                  <c:y val="-3.7513815451738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733745157820942E-2"/>
                  <c:y val="-4.4008081101369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715233403840325E-2"/>
                  <c:y val="-4.4764681022289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5849150775854091E-2"/>
                  <c:y val="-4.30071915380859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0205766808052394E-2"/>
                  <c:y val="-4.269833963309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2075280806765383E-2"/>
                  <c:y val="4.09436420305215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4559688691835402E-2"/>
                  <c:y val="4.6323597925771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0518661722372798E-2"/>
                  <c:y val="4.19263843632293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0398987057498347E-2"/>
                  <c:y val="1.561244890001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8.7346323208998093E-3"/>
                  <c:y val="5.02491791623667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4583912879242547E-2"/>
                  <c:y val="-1.10810242883232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0966814347165506E-2"/>
                  <c:y val="-8.304874236131715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18443038963067E-2"/>
                  <c:y val="-3.4828611715467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97548215892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688802998360343E-2"/>
                  <c:y val="-2.9895643739244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0706260344659732E-2"/>
                  <c:y val="-2.4252797016043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5257085968610992E-2"/>
                  <c:y val="-2.53015400680669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642058611130302E-2"/>
                  <c:y val="2.8967865791458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5.0060486273245476E-2"/>
                  <c:y val="4.4721057871867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(+FE)'!$B$26:$B$42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'M-12 (+FE)'!$C$26:$C$42</c:f>
              <c:numCache>
                <c:formatCode>0.0</c:formatCode>
                <c:ptCount val="17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2.2999999999999998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13252896"/>
        <c:axId val="-2013264864"/>
      </c:lineChart>
      <c:dateAx>
        <c:axId val="-201325289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013264864"/>
        <c:crossesAt val="0"/>
        <c:auto val="0"/>
        <c:lblOffset val="100"/>
        <c:baseTimeUnit val="days"/>
      </c:dateAx>
      <c:valAx>
        <c:axId val="-2013264864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01325289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0.06568</cdr:x>
      <cdr:y>0.92331</cdr:y>
    </cdr:from>
    <cdr:to>
      <cdr:x>0.67406</cdr:x>
      <cdr:y>0.98859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36449" y="2702257"/>
          <a:ext cx="3116434" cy="1910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0.67406</cdr:x>
      <cdr:y>0.92328</cdr:y>
    </cdr:from>
    <cdr:to>
      <cdr:x>0.92716</cdr:x>
      <cdr:y>0.98875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52883" y="2702177"/>
          <a:ext cx="1296537" cy="1916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0.67348</cdr:x>
      <cdr:y>0.86554</cdr:y>
    </cdr:from>
    <cdr:to>
      <cdr:x>0.67406</cdr:x>
      <cdr:y>0.95828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3449923" y="2533188"/>
          <a:ext cx="2960" cy="27142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65" y="1038135"/>
          <a:ext cx="4405747" cy="59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0.06962</cdr:x>
      <cdr:y>0.14876</cdr:y>
    </cdr:from>
    <cdr:to>
      <cdr:x>0.93065</cdr:x>
      <cdr:y>0.15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6635" y="435388"/>
          <a:ext cx="4410665" cy="3629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0.05477</cdr:x>
      <cdr:y>0.18552</cdr:y>
    </cdr:from>
    <cdr:to>
      <cdr:x>0.29101</cdr:x>
      <cdr:y>0.28183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9943" y="531585"/>
          <a:ext cx="1207423" cy="2759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0.17776</cdr:x>
      <cdr:y>0.26702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08539" y="765141"/>
          <a:ext cx="289804" cy="23788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0.54269</cdr:x>
      <cdr:y>0.15196</cdr:y>
    </cdr:from>
    <cdr:to>
      <cdr:x>0.63619</cdr:x>
      <cdr:y>0.23456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779962" y="444744"/>
          <a:ext cx="478958" cy="24174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0.54301</cdr:x>
      <cdr:y>0.23634</cdr:y>
    </cdr:from>
    <cdr:to>
      <cdr:x>0.68349</cdr:x>
      <cdr:y>0.55852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781602" y="691700"/>
          <a:ext cx="719615" cy="94292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0.33439</cdr:x>
      <cdr:y>0.19847</cdr:y>
    </cdr:from>
    <cdr:to>
      <cdr:x>0.57607</cdr:x>
      <cdr:y>0.31816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1712925" y="580865"/>
          <a:ext cx="1238017" cy="350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</a:p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9AC348-2A7E-4C17-A22C-7DB3EA85E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Printed>2019-04-29T11:54:00Z</cp:lastPrinted>
  <dcterms:created xsi:type="dcterms:W3CDTF">2019-04-29T08:38:00Z</dcterms:created>
  <dcterms:modified xsi:type="dcterms:W3CDTF">2019-06-03T12:08:00Z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