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B5108" w:rsidRDefault="00C1216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FB5108">
        <w:rPr>
          <w:shd w:val="clear" w:color="auto" w:fill="FFFFFF"/>
        </w:rPr>
        <w:t>Usługi biznesowe w 201</w:t>
      </w:r>
      <w:r w:rsidR="00051C77">
        <w:rPr>
          <w:shd w:val="clear" w:color="auto" w:fill="FFFFFF"/>
        </w:rPr>
        <w:t>7</w:t>
      </w:r>
      <w:r w:rsidRPr="00FB5108">
        <w:rPr>
          <w:shd w:val="clear" w:color="auto" w:fill="FFFFFF"/>
        </w:rPr>
        <w:t xml:space="preserve"> roku</w:t>
      </w:r>
    </w:p>
    <w:p w:rsidR="00393761" w:rsidRPr="00FB5108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D795E31" wp14:editId="741F4E6C">
                <wp:simplePos x="0" y="0"/>
                <wp:positionH relativeFrom="column">
                  <wp:posOffset>5246971</wp:posOffset>
                </wp:positionH>
                <wp:positionV relativeFrom="paragraph">
                  <wp:posOffset>80370</wp:posOffset>
                </wp:positionV>
                <wp:extent cx="1725295" cy="1122680"/>
                <wp:effectExtent l="0" t="0" r="0" b="1270"/>
                <wp:wrapTight wrapText="bothSides">
                  <wp:wrapPolygon edited="0">
                    <wp:start x="715" y="0"/>
                    <wp:lineTo x="715" y="21258"/>
                    <wp:lineTo x="20749" y="21258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074DD8" w:rsidRDefault="002B5ADB" w:rsidP="00074DD8">
                            <w:pPr>
                              <w:pStyle w:val="tekstzboku"/>
                            </w:pPr>
                            <w:r w:rsidRPr="00AC0A79">
                              <w:t xml:space="preserve">W porównaniu </w:t>
                            </w:r>
                            <w:r w:rsidR="0026553A" w:rsidRPr="00AC0A79">
                              <w:t xml:space="preserve">z </w:t>
                            </w:r>
                            <w:r w:rsidR="005A555F" w:rsidRPr="00AC0A79">
                              <w:t>201</w:t>
                            </w:r>
                            <w:r w:rsidR="00CC26E8" w:rsidRPr="00AC0A79">
                              <w:t>6</w:t>
                            </w:r>
                            <w:r w:rsidR="005A555F" w:rsidRPr="00AC0A79">
                              <w:t xml:space="preserve"> r.</w:t>
                            </w:r>
                            <w:r w:rsidR="003C5374">
                              <w:t xml:space="preserve"> odnotowano przyspieszenie tempa</w:t>
                            </w:r>
                            <w:r w:rsidR="00BE78E6" w:rsidRPr="00451F6C">
                              <w:t xml:space="preserve"> </w:t>
                            </w:r>
                            <w:r w:rsidR="004D2EDB" w:rsidRPr="00451F6C">
                              <w:t>wzrost</w:t>
                            </w:r>
                            <w:r w:rsidR="003C5374">
                              <w:t>u</w:t>
                            </w:r>
                            <w:r w:rsidR="00BE78E6" w:rsidRPr="00451F6C">
                              <w:t xml:space="preserve"> w</w:t>
                            </w:r>
                            <w:r w:rsidR="00BE78E6" w:rsidRPr="00AC0A79">
                              <w:t xml:space="preserve">artości obrotów przedsiębiorstw świadczących usługi biznesowe o </w:t>
                            </w:r>
                            <w:r w:rsidR="00CC26E8" w:rsidRPr="00AC0A79">
                              <w:t>4</w:t>
                            </w:r>
                            <w:r w:rsidR="00BE78E6" w:rsidRPr="00AC0A79">
                              <w:t>,</w:t>
                            </w:r>
                            <w:r w:rsidR="00CC26E8" w:rsidRPr="00AC0A79">
                              <w:t>3</w:t>
                            </w:r>
                            <w:r w:rsidR="00BE78E6" w:rsidRPr="00AC0A79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95E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3.15pt;margin-top:6.35pt;width:135.85pt;height:88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" filled="f" stroked="f">
                <v:textbox>
                  <w:txbxContent>
                    <w:p w:rsidR="007A2DC1" w:rsidRPr="00074DD8" w:rsidRDefault="002B5ADB" w:rsidP="00074DD8">
                      <w:pPr>
                        <w:pStyle w:val="tekstzboku"/>
                      </w:pPr>
                      <w:r w:rsidRPr="00AC0A79">
                        <w:t xml:space="preserve">W porównaniu </w:t>
                      </w:r>
                      <w:r w:rsidR="0026553A" w:rsidRPr="00AC0A79">
                        <w:t xml:space="preserve">z </w:t>
                      </w:r>
                      <w:r w:rsidR="005A555F" w:rsidRPr="00AC0A79">
                        <w:t>201</w:t>
                      </w:r>
                      <w:r w:rsidR="00CC26E8" w:rsidRPr="00AC0A79">
                        <w:t>6</w:t>
                      </w:r>
                      <w:r w:rsidR="005A555F" w:rsidRPr="00AC0A79">
                        <w:t xml:space="preserve"> r.</w:t>
                      </w:r>
                      <w:r w:rsidR="003C5374">
                        <w:t xml:space="preserve"> odnotowano przyspieszenie tempa</w:t>
                      </w:r>
                      <w:r w:rsidR="00BE78E6" w:rsidRPr="00451F6C">
                        <w:t xml:space="preserve"> </w:t>
                      </w:r>
                      <w:r w:rsidR="004D2EDB" w:rsidRPr="00451F6C">
                        <w:t>wzrost</w:t>
                      </w:r>
                      <w:r w:rsidR="003C5374">
                        <w:t>u</w:t>
                      </w:r>
                      <w:r w:rsidR="00BE78E6" w:rsidRPr="00451F6C">
                        <w:t xml:space="preserve"> w</w:t>
                      </w:r>
                      <w:r w:rsidR="00BE78E6" w:rsidRPr="00AC0A79">
                        <w:t xml:space="preserve">artości obrotów przedsiębiorstw świadczących usługi biznesowe o </w:t>
                      </w:r>
                      <w:r w:rsidR="00CC26E8" w:rsidRPr="00AC0A79">
                        <w:t>4</w:t>
                      </w:r>
                      <w:r w:rsidR="00BE78E6" w:rsidRPr="00AC0A79">
                        <w:t>,</w:t>
                      </w:r>
                      <w:r w:rsidR="00CC26E8" w:rsidRPr="00AC0A79">
                        <w:t>3</w:t>
                      </w:r>
                      <w:r w:rsidR="00BE78E6" w:rsidRPr="00AC0A79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FB5108" w:rsidRDefault="00003437" w:rsidP="00633014">
      <w:pPr>
        <w:pStyle w:val="LID"/>
      </w:pPr>
      <w:r w:rsidRPr="00AC0A7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107028" wp14:editId="41AB902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B66B19" w:rsidRDefault="00780CAD" w:rsidP="00BE78E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365B3A5F">
                                <v:shape id="_x0000_i1025" type="#_x0000_t75" style="width:28.3pt;height:27.7pt;visibility:visible;mso-wrap-style:square" o:bullet="t">
                                  <v:imagedata r:id="rId10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E78E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CC26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BE78E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C26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BE78E6" w:rsidRPr="0060417C" w:rsidRDefault="00BE78E6" w:rsidP="00BE78E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Dynamika obrotów r/r</w:t>
                            </w:r>
                          </w:p>
                          <w:p w:rsidR="00933EC1" w:rsidRPr="0060417C" w:rsidRDefault="00933EC1" w:rsidP="00BE7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7028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BE78E6" w:rsidRPr="00B66B19" w:rsidRDefault="00144522" w:rsidP="00BE78E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365B3A5F">
                          <v:shape id="_x0000_i1025" type="#_x0000_t75" style="width:28.5pt;height:27.75pt;visibility:visible;mso-wrap-style:square" o:bullet="t">
                            <v:imagedata r:id="rId11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E78E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CC26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BE78E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C26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BE78E6" w:rsidRPr="0060417C" w:rsidRDefault="00BE78E6" w:rsidP="00BE78E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Dynamika obrotów r/r</w:t>
                      </w:r>
                    </w:p>
                    <w:p w:rsidR="00933EC1" w:rsidRPr="0060417C" w:rsidRDefault="00933EC1" w:rsidP="00BE78E6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78E6" w:rsidRPr="00AC0A79">
        <w:t>Wartość obrotów przedsiębiorstw prowadzących działalności związane z obsługą działalności gospodarczej wyniosła 3</w:t>
      </w:r>
      <w:r w:rsidR="00CC26E8" w:rsidRPr="00AC0A79">
        <w:t>3</w:t>
      </w:r>
      <w:r w:rsidR="00BE78E6" w:rsidRPr="00AC0A79">
        <w:t>8,</w:t>
      </w:r>
      <w:r w:rsidR="00CC26E8" w:rsidRPr="00AC0A79">
        <w:t>7</w:t>
      </w:r>
      <w:r w:rsidR="00BE78E6" w:rsidRPr="00AC0A79">
        <w:t xml:space="preserve"> mld zł. W porównaniu z rokiem poprzednim odnotowano wzrost wartości obrotów przy jednoczesnym wzroście liczby przedsiębiorstw i pracujących ogółem</w:t>
      </w:r>
      <w:r w:rsidR="00FB5108" w:rsidRPr="00AC0A79">
        <w:t>.</w:t>
      </w:r>
    </w:p>
    <w:p w:rsidR="00003437" w:rsidRPr="00FB5108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BE78E6" w:rsidRPr="00AD20F4" w:rsidRDefault="00BE78E6" w:rsidP="00BE78E6">
      <w:pPr>
        <w:pStyle w:val="Nagwek1"/>
      </w:pPr>
      <w:r w:rsidRPr="00AC0A79">
        <w:t>Usługi biznesowe w 201</w:t>
      </w:r>
      <w:r w:rsidR="00FD1823" w:rsidRPr="00AC0A79">
        <w:t>7</w:t>
      </w:r>
      <w:r w:rsidR="00150C96">
        <w:t xml:space="preserve"> roku</w:t>
      </w:r>
    </w:p>
    <w:p w:rsidR="00BE78E6" w:rsidRPr="007F1351" w:rsidRDefault="00BE78E6" w:rsidP="00BE78E6">
      <w:pPr>
        <w:rPr>
          <w:shd w:val="clear" w:color="auto" w:fill="FFFFFF"/>
        </w:rPr>
      </w:pPr>
      <w:r w:rsidRPr="007F1351">
        <w:rPr>
          <w:shd w:val="clear" w:color="auto" w:fill="FFFFFF"/>
        </w:rPr>
        <w:t xml:space="preserve">W ramach badań prowadzonych przez polską statystykę publiczną do usług biznesowych zaliczane są następujące działalności usługowe wg Polskiej Klasyfikacji Działalności (PKD 2007): </w:t>
      </w:r>
    </w:p>
    <w:p w:rsidR="00BE78E6" w:rsidRPr="007F1351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z sekcji J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Informacja i komunikacja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 xml:space="preserve">: działalność wydawnicza (58), działalność związana z oprogramowaniem i doradztwem w zakresie informatyki oraz działalność powiązana (62), przetwarzanie danych; zarządzanie stronami internetowymi (hosting) i podobna działalność; działalność portali internetowych (63.1); </w:t>
      </w:r>
    </w:p>
    <w:p w:rsidR="00BE78E6" w:rsidRPr="007F1351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sekcja L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Działalność związana z obsługą rynku nieruchomości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 xml:space="preserve"> (68); </w:t>
      </w:r>
    </w:p>
    <w:p w:rsidR="00BE78E6" w:rsidRPr="007F1351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z sekcji M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Działalność profesjonalna, naukowa i techniczna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>: działalność prawnicza, rachunkowo-księgowa i doradztwo podatkowe (69), doradztwo związane z zarządzaniem (70.2), działalność w zak</w:t>
      </w:r>
      <w:r w:rsidR="00BA4C34">
        <w:rPr>
          <w:shd w:val="clear" w:color="auto" w:fill="FFFFFF"/>
        </w:rPr>
        <w:t>resie architektury i inżynierii;</w:t>
      </w:r>
      <w:r w:rsidRPr="007F1351">
        <w:rPr>
          <w:shd w:val="clear" w:color="auto" w:fill="FFFFFF"/>
        </w:rPr>
        <w:t xml:space="preserve"> badania i analizy techniczne (71), reklama, badanie rynku i opinii publicznej (73), pozostała działalność profesjonalna, naukowa i techniczna (74); </w:t>
      </w:r>
    </w:p>
    <w:p w:rsidR="00BE78E6" w:rsidRDefault="00BE78E6" w:rsidP="00BE78E6">
      <w:pPr>
        <w:ind w:left="426" w:hanging="426"/>
        <w:rPr>
          <w:shd w:val="clear" w:color="auto" w:fill="FFFFFF"/>
        </w:rPr>
      </w:pPr>
      <w:r w:rsidRPr="007F1351">
        <w:rPr>
          <w:shd w:val="clear" w:color="auto" w:fill="FFFFFF"/>
        </w:rPr>
        <w:t>-</w:t>
      </w:r>
      <w:r w:rsidRPr="007F1351">
        <w:rPr>
          <w:shd w:val="clear" w:color="auto" w:fill="FFFFFF"/>
        </w:rPr>
        <w:tab/>
        <w:t xml:space="preserve">z sekcji N </w:t>
      </w:r>
      <w:r>
        <w:rPr>
          <w:shd w:val="clear" w:color="auto" w:fill="FFFFFF"/>
        </w:rPr>
        <w:t>„</w:t>
      </w:r>
      <w:r w:rsidRPr="007F1351">
        <w:rPr>
          <w:shd w:val="clear" w:color="auto" w:fill="FFFFFF"/>
        </w:rPr>
        <w:t>Działalność w zakresie usług administrowania i działalność wspierająca</w:t>
      </w:r>
      <w:r>
        <w:rPr>
          <w:shd w:val="clear" w:color="auto" w:fill="FFFFFF"/>
        </w:rPr>
        <w:t>”</w:t>
      </w:r>
      <w:r w:rsidRPr="007F1351">
        <w:rPr>
          <w:shd w:val="clear" w:color="auto" w:fill="FFFFFF"/>
        </w:rPr>
        <w:t>: działalność związana z zatrudnieniem (78), działalność detektywistyczna i ochroniarska (80), działalność usługowa związana z utrzymaniem porządku w budynkach i zagospodarowaniem terenów zieleni (81), działalność związana z administracyjną obsługą biura i</w:t>
      </w:r>
      <w:r>
        <w:rPr>
          <w:shd w:val="clear" w:color="auto" w:fill="FFFFFF"/>
        </w:rPr>
        <w:t> </w:t>
      </w:r>
      <w:r w:rsidRPr="007F1351">
        <w:rPr>
          <w:shd w:val="clear" w:color="auto" w:fill="FFFFFF"/>
        </w:rPr>
        <w:t>pozostała działalność wspomagająca prowadzenie działalności gospodarczej (82).</w:t>
      </w:r>
    </w:p>
    <w:p w:rsidR="00BE78E6" w:rsidRPr="00AC0A79" w:rsidRDefault="008B7B14" w:rsidP="00BE78E6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6DC668CE" wp14:editId="6FAFA6F6">
                <wp:simplePos x="0" y="0"/>
                <wp:positionH relativeFrom="column">
                  <wp:posOffset>5261662</wp:posOffset>
                </wp:positionH>
                <wp:positionV relativeFrom="paragraph">
                  <wp:posOffset>9216</wp:posOffset>
                </wp:positionV>
                <wp:extent cx="1725295" cy="1043305"/>
                <wp:effectExtent l="0" t="0" r="0" b="4445"/>
                <wp:wrapTight wrapText="bothSides">
                  <wp:wrapPolygon edited="0">
                    <wp:start x="715" y="0"/>
                    <wp:lineTo x="715" y="21298"/>
                    <wp:lineTo x="20749" y="21298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3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C71F79" w:rsidRDefault="00BE78E6" w:rsidP="00BE78E6">
                            <w:pPr>
                              <w:pStyle w:val="tekstzboku"/>
                            </w:pPr>
                            <w:r>
                              <w:t>Utrzymanie tendencji w</w:t>
                            </w:r>
                            <w:r w:rsidRPr="00C71F79">
                              <w:t>zrost</w:t>
                            </w:r>
                            <w:r>
                              <w:t xml:space="preserve">owej liczby pracujących oraz </w:t>
                            </w:r>
                            <w:r w:rsidRPr="00C71F79">
                              <w:t xml:space="preserve">liczby przedsiębiorstw </w:t>
                            </w:r>
                            <w:r>
                              <w:t>świadczących usługi biznesowe</w:t>
                            </w:r>
                          </w:p>
                          <w:p w:rsidR="00BE78E6" w:rsidRPr="00C71F79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668C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4.3pt;margin-top:.75pt;width:135.85pt;height:82.1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" filled="f" stroked="f">
                <v:textbox>
                  <w:txbxContent>
                    <w:p w:rsidR="00BE78E6" w:rsidRPr="00C71F79" w:rsidRDefault="00BE78E6" w:rsidP="00BE78E6">
                      <w:pPr>
                        <w:pStyle w:val="tekstzboku"/>
                      </w:pPr>
                      <w:r>
                        <w:t>Utrzymanie tendencji w</w:t>
                      </w:r>
                      <w:r w:rsidRPr="00C71F79">
                        <w:t>zrost</w:t>
                      </w:r>
                      <w:r>
                        <w:t xml:space="preserve">owej liczby pracujących oraz </w:t>
                      </w:r>
                      <w:r w:rsidRPr="00C71F79">
                        <w:t xml:space="preserve">liczby przedsiębiorstw </w:t>
                      </w:r>
                      <w:r>
                        <w:t>świadczących usługi biznesowe</w:t>
                      </w:r>
                    </w:p>
                    <w:p w:rsidR="00BE78E6" w:rsidRPr="00C71F79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AC0A79">
        <w:rPr>
          <w:shd w:val="clear" w:color="auto" w:fill="FFFFFF"/>
        </w:rPr>
        <w:t>W analizowanym roku na rynku krajowym funkcjonowało ponad 4</w:t>
      </w:r>
      <w:r w:rsidR="004D2EDB" w:rsidRPr="00AC0A79">
        <w:rPr>
          <w:shd w:val="clear" w:color="auto" w:fill="FFFFFF"/>
        </w:rPr>
        <w:t>70</w:t>
      </w:r>
      <w:r w:rsidR="00BE78E6" w:rsidRPr="00AC0A79">
        <w:rPr>
          <w:shd w:val="clear" w:color="auto" w:fill="FFFFFF"/>
        </w:rPr>
        <w:t xml:space="preserve"> tys. przedsiębiorstw, które w ramach swojej podstawowej działalności świadczyły usługi biznesowe. Podmioty te stanowiły 2</w:t>
      </w:r>
      <w:r w:rsidR="004D2EDB" w:rsidRPr="00AC0A79">
        <w:rPr>
          <w:shd w:val="clear" w:color="auto" w:fill="FFFFFF"/>
        </w:rPr>
        <w:t>7</w:t>
      </w:r>
      <w:r w:rsidR="00BE78E6" w:rsidRPr="00AC0A79">
        <w:rPr>
          <w:shd w:val="clear" w:color="auto" w:fill="FFFFFF"/>
        </w:rPr>
        <w:t>,</w:t>
      </w:r>
      <w:r w:rsidR="004D2EDB" w:rsidRPr="00AC0A79">
        <w:rPr>
          <w:shd w:val="clear" w:color="auto" w:fill="FFFFFF"/>
        </w:rPr>
        <w:t>0</w:t>
      </w:r>
      <w:r w:rsidR="00BE78E6" w:rsidRPr="00AC0A79">
        <w:rPr>
          <w:shd w:val="clear" w:color="auto" w:fill="FFFFFF"/>
        </w:rPr>
        <w:t xml:space="preserve">% </w:t>
      </w:r>
      <w:r w:rsidR="00EB0A80">
        <w:rPr>
          <w:shd w:val="clear" w:color="auto" w:fill="FFFFFF"/>
        </w:rPr>
        <w:t>(wzrost o 0,8</w:t>
      </w:r>
      <w:r w:rsidR="002C16C8">
        <w:rPr>
          <w:shd w:val="clear" w:color="auto" w:fill="FFFFFF"/>
        </w:rPr>
        <w:t xml:space="preserve"> p. proc. w porównaniu z rokiem poprzednim) </w:t>
      </w:r>
      <w:r w:rsidR="00BE78E6" w:rsidRPr="00AC0A79">
        <w:rPr>
          <w:shd w:val="clear" w:color="auto" w:fill="FFFFFF"/>
        </w:rPr>
        <w:t>z</w:t>
      </w:r>
      <w:r w:rsidR="004D2EDB" w:rsidRPr="00AC0A79">
        <w:rPr>
          <w:shd w:val="clear" w:color="auto" w:fill="FFFFFF"/>
        </w:rPr>
        <w:t xml:space="preserve"> ponad</w:t>
      </w:r>
      <w:r w:rsidR="00BE78E6" w:rsidRPr="00AC0A79">
        <w:rPr>
          <w:shd w:val="clear" w:color="auto" w:fill="FFFFFF"/>
        </w:rPr>
        <w:t xml:space="preserve"> 1,7 mln przedsiębiorstw prowadzących działalność gospodarczą</w:t>
      </w:r>
      <w:bookmarkStart w:id="1" w:name="_Ref519664371"/>
      <w:r w:rsidR="00BE78E6" w:rsidRPr="00AC0A79">
        <w:rPr>
          <w:rStyle w:val="Odwoanieprzypisudolnego"/>
          <w:shd w:val="clear" w:color="auto" w:fill="FFFFFF"/>
        </w:rPr>
        <w:footnoteReference w:id="1"/>
      </w:r>
      <w:bookmarkEnd w:id="1"/>
      <w:r w:rsidR="00BE78E6" w:rsidRPr="00AC0A79">
        <w:rPr>
          <w:shd w:val="clear" w:color="auto" w:fill="FFFFFF"/>
        </w:rPr>
        <w:t xml:space="preserve">. W porównaniu z rokiem poprzednim liczba przedsiębiorstw świadczących usługi biznesowe zwiększyła się o </w:t>
      </w:r>
      <w:r w:rsidR="00051C77" w:rsidRPr="00AC0A79">
        <w:rPr>
          <w:shd w:val="clear" w:color="auto" w:fill="FFFFFF"/>
        </w:rPr>
        <w:t>5,8</w:t>
      </w:r>
      <w:r w:rsidR="0039434D">
        <w:rPr>
          <w:shd w:val="clear" w:color="auto" w:fill="FFFFFF"/>
        </w:rPr>
        <w:t>%</w:t>
      </w:r>
      <w:r w:rsidR="00CA5D5F">
        <w:rPr>
          <w:shd w:val="clear" w:color="auto" w:fill="FFFFFF"/>
        </w:rPr>
        <w:t>,</w:t>
      </w:r>
      <w:r w:rsidR="00BE78E6" w:rsidRPr="00AC0A79">
        <w:rPr>
          <w:shd w:val="clear" w:color="auto" w:fill="FFFFFF"/>
        </w:rPr>
        <w:t xml:space="preserve"> podczas gdy liczba przedsiębiorstw niefinansowych prowadzących działalność gospodarczą </w:t>
      </w:r>
      <w:r w:rsidR="001D425C" w:rsidRPr="00AC0A79">
        <w:rPr>
          <w:shd w:val="clear" w:color="auto" w:fill="FFFFFF"/>
        </w:rPr>
        <w:t xml:space="preserve">ogółem </w:t>
      </w:r>
      <w:r w:rsidR="00BE78E6" w:rsidRPr="00AC0A79">
        <w:rPr>
          <w:shd w:val="clear" w:color="auto" w:fill="FFFFFF"/>
        </w:rPr>
        <w:t xml:space="preserve">wzrosła o </w:t>
      </w:r>
      <w:r w:rsidR="00051C77" w:rsidRPr="00AC0A79">
        <w:rPr>
          <w:shd w:val="clear" w:color="auto" w:fill="FFFFFF"/>
        </w:rPr>
        <w:t>2,9</w:t>
      </w:r>
      <w:r w:rsidR="00BE78E6" w:rsidRPr="00AC0A79">
        <w:rPr>
          <w:shd w:val="clear" w:color="auto" w:fill="FFFFFF"/>
        </w:rPr>
        <w:t>%.</w:t>
      </w:r>
    </w:p>
    <w:p w:rsidR="006F6834" w:rsidRDefault="00BE78E6" w:rsidP="00BE78E6">
      <w:pPr>
        <w:rPr>
          <w:color w:val="D9D9D9" w:themeColor="background1" w:themeShade="D9"/>
          <w:lang w:eastAsia="pl-PL"/>
        </w:rPr>
      </w:pPr>
      <w:r w:rsidRPr="00AC0A79">
        <w:rPr>
          <w:shd w:val="clear" w:color="auto" w:fill="FFFFFF"/>
        </w:rPr>
        <w:t>W 201</w:t>
      </w:r>
      <w:r w:rsidR="00051C77" w:rsidRPr="00AC0A79">
        <w:rPr>
          <w:shd w:val="clear" w:color="auto" w:fill="FFFFFF"/>
        </w:rPr>
        <w:t>7</w:t>
      </w:r>
      <w:r w:rsidRPr="00AC0A79">
        <w:rPr>
          <w:shd w:val="clear" w:color="auto" w:fill="FFFFFF"/>
        </w:rPr>
        <w:t xml:space="preserve"> r. w sektorze </w:t>
      </w:r>
      <w:r w:rsidR="004E5830" w:rsidRPr="00AC0A79">
        <w:rPr>
          <w:shd w:val="clear" w:color="auto" w:fill="FFFFFF"/>
        </w:rPr>
        <w:t xml:space="preserve">przedsiębiorstw świadczących w ramach swojej podstawowej działalności </w:t>
      </w:r>
      <w:r w:rsidRPr="00AC0A79">
        <w:rPr>
          <w:shd w:val="clear" w:color="auto" w:fill="FFFFFF"/>
        </w:rPr>
        <w:t>usług</w:t>
      </w:r>
      <w:r w:rsidR="004E5830" w:rsidRPr="00AC0A79">
        <w:rPr>
          <w:shd w:val="clear" w:color="auto" w:fill="FFFFFF"/>
        </w:rPr>
        <w:t>i</w:t>
      </w:r>
      <w:r w:rsidRPr="00AC0A79">
        <w:rPr>
          <w:shd w:val="clear" w:color="auto" w:fill="FFFFFF"/>
        </w:rPr>
        <w:t xml:space="preserve"> biznesow</w:t>
      </w:r>
      <w:r w:rsidR="00630A7D" w:rsidRPr="00AC0A79">
        <w:rPr>
          <w:shd w:val="clear" w:color="auto" w:fill="FFFFFF"/>
        </w:rPr>
        <w:t>e</w:t>
      </w:r>
      <w:r w:rsidR="00541D6E" w:rsidRPr="00AC0A79">
        <w:rPr>
          <w:shd w:val="clear" w:color="auto" w:fill="FFFFFF"/>
        </w:rPr>
        <w:t xml:space="preserve"> </w:t>
      </w:r>
      <w:r w:rsidRPr="00AC0A79">
        <w:rPr>
          <w:shd w:val="clear" w:color="auto" w:fill="FFFFFF"/>
        </w:rPr>
        <w:t>pracowało ponad 1,</w:t>
      </w:r>
      <w:r w:rsidR="00051C77" w:rsidRPr="00AC0A79">
        <w:rPr>
          <w:shd w:val="clear" w:color="auto" w:fill="FFFFFF"/>
        </w:rPr>
        <w:t>6</w:t>
      </w:r>
      <w:r w:rsidRPr="00AC0A79">
        <w:rPr>
          <w:shd w:val="clear" w:color="auto" w:fill="FFFFFF"/>
        </w:rPr>
        <w:t xml:space="preserve"> mln osób, co stanowiło 17,</w:t>
      </w:r>
      <w:r w:rsidR="00051C77" w:rsidRPr="00AC0A79">
        <w:rPr>
          <w:shd w:val="clear" w:color="auto" w:fill="FFFFFF"/>
        </w:rPr>
        <w:t>7</w:t>
      </w:r>
      <w:r w:rsidRPr="00AC0A79">
        <w:rPr>
          <w:shd w:val="clear" w:color="auto" w:fill="FFFFFF"/>
        </w:rPr>
        <w:t>% pracujących w przedsiębiorstwach niefinansowych ogółem</w:t>
      </w:r>
      <w:r w:rsidRPr="00AC0A79">
        <w:rPr>
          <w:shd w:val="clear" w:color="auto" w:fill="FFFFFF"/>
          <w:vertAlign w:val="superscript"/>
        </w:rPr>
        <w:fldChar w:fldCharType="begin"/>
      </w:r>
      <w:r w:rsidRPr="00AC0A79">
        <w:rPr>
          <w:shd w:val="clear" w:color="auto" w:fill="FFFFFF"/>
          <w:vertAlign w:val="superscript"/>
        </w:rPr>
        <w:instrText xml:space="preserve"> NOTEREF _Ref519664371 \h  \* MERGEFORMAT </w:instrText>
      </w:r>
      <w:r w:rsidRPr="00AC0A79">
        <w:rPr>
          <w:shd w:val="clear" w:color="auto" w:fill="FFFFFF"/>
          <w:vertAlign w:val="superscript"/>
        </w:rPr>
      </w:r>
      <w:r w:rsidRPr="00AC0A79">
        <w:rPr>
          <w:shd w:val="clear" w:color="auto" w:fill="FFFFFF"/>
          <w:vertAlign w:val="superscript"/>
        </w:rPr>
        <w:fldChar w:fldCharType="separate"/>
      </w:r>
      <w:r w:rsidR="002168B5">
        <w:rPr>
          <w:shd w:val="clear" w:color="auto" w:fill="FFFFFF"/>
          <w:vertAlign w:val="superscript"/>
        </w:rPr>
        <w:t>1</w:t>
      </w:r>
      <w:r w:rsidRPr="00AC0A79">
        <w:rPr>
          <w:shd w:val="clear" w:color="auto" w:fill="FFFFFF"/>
          <w:vertAlign w:val="superscript"/>
        </w:rPr>
        <w:fldChar w:fldCharType="end"/>
      </w:r>
      <w:r w:rsidR="00053A4F">
        <w:rPr>
          <w:shd w:val="clear" w:color="auto" w:fill="FFFFFF"/>
          <w:vertAlign w:val="superscript"/>
        </w:rPr>
        <w:t xml:space="preserve"> </w:t>
      </w:r>
      <w:r w:rsidR="002C16C8">
        <w:rPr>
          <w:shd w:val="clear" w:color="auto" w:fill="FFFFFF"/>
        </w:rPr>
        <w:t>(wzrost o 0,4 p. proc. w stosunku do 2016 r.)</w:t>
      </w:r>
      <w:r w:rsidRPr="00AC0A79">
        <w:rPr>
          <w:shd w:val="clear" w:color="auto" w:fill="FFFFFF"/>
        </w:rPr>
        <w:t>. W stosunku do roku poprzedniego liczba pracuj</w:t>
      </w:r>
      <w:r w:rsidR="00051C77" w:rsidRPr="00AC0A79">
        <w:rPr>
          <w:shd w:val="clear" w:color="auto" w:fill="FFFFFF"/>
        </w:rPr>
        <w:t>ących w tym sektorze wzrosła o 5</w:t>
      </w:r>
      <w:r w:rsidRPr="00AC0A79">
        <w:rPr>
          <w:shd w:val="clear" w:color="auto" w:fill="FFFFFF"/>
        </w:rPr>
        <w:t>,</w:t>
      </w:r>
      <w:r w:rsidR="00051C77" w:rsidRPr="00AC0A79">
        <w:rPr>
          <w:shd w:val="clear" w:color="auto" w:fill="FFFFFF"/>
        </w:rPr>
        <w:t>1</w:t>
      </w:r>
      <w:r w:rsidRPr="00AC0A79">
        <w:rPr>
          <w:shd w:val="clear" w:color="auto" w:fill="FFFFFF"/>
        </w:rPr>
        <w:t>%, wobec wzrostu liczby pracujących w</w:t>
      </w:r>
      <w:r w:rsidR="00985418" w:rsidRPr="00AC0A79">
        <w:rPr>
          <w:shd w:val="clear" w:color="auto" w:fill="FFFFFF"/>
        </w:rPr>
        <w:t> </w:t>
      </w:r>
      <w:r w:rsidRPr="00AC0A79">
        <w:rPr>
          <w:shd w:val="clear" w:color="auto" w:fill="FFFFFF"/>
        </w:rPr>
        <w:t>niefinansowych przedsiębiorstwach ogółem</w:t>
      </w:r>
      <w:r w:rsidR="0039434D" w:rsidRPr="0039434D">
        <w:rPr>
          <w:shd w:val="clear" w:color="auto" w:fill="FFFFFF"/>
          <w:vertAlign w:val="superscript"/>
        </w:rPr>
        <w:fldChar w:fldCharType="begin"/>
      </w:r>
      <w:r w:rsidR="0039434D" w:rsidRPr="0039434D">
        <w:rPr>
          <w:shd w:val="clear" w:color="auto" w:fill="FFFFFF"/>
          <w:vertAlign w:val="superscript"/>
        </w:rPr>
        <w:instrText xml:space="preserve"> NOTEREF _Ref519664371 \h </w:instrText>
      </w:r>
      <w:r w:rsidR="0039434D" w:rsidRPr="0039434D">
        <w:rPr>
          <w:shd w:val="clear" w:color="auto" w:fill="FFFFFF"/>
          <w:vertAlign w:val="superscript"/>
        </w:rPr>
      </w:r>
      <w:r w:rsidR="0039434D" w:rsidRPr="0039434D">
        <w:rPr>
          <w:shd w:val="clear" w:color="auto" w:fill="FFFFFF"/>
          <w:vertAlign w:val="superscript"/>
        </w:rPr>
        <w:fldChar w:fldCharType="separate"/>
      </w:r>
      <w:r w:rsidR="002168B5">
        <w:rPr>
          <w:shd w:val="clear" w:color="auto" w:fill="FFFFFF"/>
          <w:vertAlign w:val="superscript"/>
        </w:rPr>
        <w:t>1</w:t>
      </w:r>
      <w:r w:rsidR="0039434D" w:rsidRPr="0039434D">
        <w:rPr>
          <w:shd w:val="clear" w:color="auto" w:fill="FFFFFF"/>
          <w:vertAlign w:val="superscript"/>
        </w:rPr>
        <w:fldChar w:fldCharType="end"/>
      </w:r>
      <w:r w:rsidR="00985418" w:rsidRPr="00AC0A79">
        <w:rPr>
          <w:shd w:val="clear" w:color="auto" w:fill="FFFFFF"/>
        </w:rPr>
        <w:t xml:space="preserve"> o </w:t>
      </w:r>
      <w:r w:rsidR="00051C77" w:rsidRPr="00AC0A79">
        <w:rPr>
          <w:shd w:val="clear" w:color="auto" w:fill="FFFFFF"/>
        </w:rPr>
        <w:t>2,5</w:t>
      </w:r>
      <w:r w:rsidR="00985418" w:rsidRPr="00AC0A79">
        <w:rPr>
          <w:shd w:val="clear" w:color="auto" w:fill="FFFFFF"/>
        </w:rPr>
        <w:t>%</w:t>
      </w:r>
      <w:r w:rsidRPr="00AC0A79">
        <w:rPr>
          <w:shd w:val="clear" w:color="auto" w:fill="FFFFFF"/>
        </w:rPr>
        <w:t>.</w:t>
      </w:r>
    </w:p>
    <w:p w:rsidR="00BE78E6" w:rsidRPr="006F6834" w:rsidRDefault="00BE78E6" w:rsidP="00BE78E6">
      <w:pPr>
        <w:rPr>
          <w:color w:val="D9D9D9" w:themeColor="background1" w:themeShade="D9"/>
          <w:lang w:eastAsia="pl-PL"/>
        </w:rPr>
      </w:pPr>
      <w:r w:rsidRPr="00AC0A79">
        <w:t xml:space="preserve">Obroty przedsiębiorstw zaklasyfikowanych do branż usługowych związanych z obsługą działalności gospodarczej </w:t>
      </w:r>
      <w:r w:rsidR="00985418" w:rsidRPr="00AC0A79">
        <w:t>wyniosły</w:t>
      </w:r>
      <w:r w:rsidRPr="00AC0A79">
        <w:t xml:space="preserve"> w analizowanym roku 3</w:t>
      </w:r>
      <w:r w:rsidR="00AC0BBE" w:rsidRPr="00AC0A79">
        <w:t>3</w:t>
      </w:r>
      <w:r w:rsidRPr="00AC0A79">
        <w:t>8,</w:t>
      </w:r>
      <w:r w:rsidR="00AC0BBE" w:rsidRPr="00AC0A79">
        <w:t>7</w:t>
      </w:r>
      <w:r w:rsidRPr="00AC0A79">
        <w:t xml:space="preserve"> mld zł, co stanowiło 7,</w:t>
      </w:r>
      <w:r w:rsidR="00AC0BBE" w:rsidRPr="00AC0A79">
        <w:t>8</w:t>
      </w:r>
      <w:r w:rsidRPr="00AC0A79">
        <w:t xml:space="preserve">% wartości obrotów </w:t>
      </w:r>
      <w:r w:rsidR="000E3E70" w:rsidRPr="00AC0A79">
        <w:t xml:space="preserve">ogółem </w:t>
      </w:r>
      <w:r w:rsidRPr="00AC0A79">
        <w:t>przedsiębiorstw niefinansowych prowadzących działalność gospodarczą</w:t>
      </w:r>
      <w:r w:rsidR="008D0B01" w:rsidRPr="00AC0A79">
        <w:rPr>
          <w:vertAlign w:val="superscript"/>
        </w:rPr>
        <w:fldChar w:fldCharType="begin"/>
      </w:r>
      <w:r w:rsidR="008D0B01" w:rsidRPr="00AC0A79">
        <w:rPr>
          <w:vertAlign w:val="superscript"/>
        </w:rPr>
        <w:instrText xml:space="preserve"> NOTEREF _Ref519664371 \h  \* MERGEFORMAT </w:instrText>
      </w:r>
      <w:r w:rsidR="008D0B01" w:rsidRPr="00AC0A79">
        <w:rPr>
          <w:vertAlign w:val="superscript"/>
        </w:rPr>
      </w:r>
      <w:r w:rsidR="008D0B01" w:rsidRPr="00AC0A79">
        <w:rPr>
          <w:vertAlign w:val="superscript"/>
        </w:rPr>
        <w:fldChar w:fldCharType="separate"/>
      </w:r>
      <w:r w:rsidR="002168B5">
        <w:rPr>
          <w:vertAlign w:val="superscript"/>
        </w:rPr>
        <w:t>1</w:t>
      </w:r>
      <w:r w:rsidR="008D0B01" w:rsidRPr="00AC0A79">
        <w:rPr>
          <w:vertAlign w:val="superscript"/>
        </w:rPr>
        <w:fldChar w:fldCharType="end"/>
      </w:r>
      <w:r w:rsidRPr="00AC0A79">
        <w:t xml:space="preserve">. </w:t>
      </w:r>
      <w:r w:rsidRPr="00AC0A79">
        <w:lastRenderedPageBreak/>
        <w:t>W</w:t>
      </w:r>
      <w:r w:rsidR="00F11FA7" w:rsidRPr="00AC0A79">
        <w:t> </w:t>
      </w:r>
      <w:r w:rsidRPr="00AC0A79">
        <w:t xml:space="preserve">porównaniu z rokiem poprzednim wartość </w:t>
      </w:r>
      <w:r w:rsidR="000E3E70" w:rsidRPr="00AC0A79">
        <w:t xml:space="preserve">tych </w:t>
      </w:r>
      <w:r w:rsidRPr="00AC0A79">
        <w:t xml:space="preserve">obrotów wzrosła o </w:t>
      </w:r>
      <w:r w:rsidR="00AC0BBE" w:rsidRPr="00AC0A79">
        <w:t>9</w:t>
      </w:r>
      <w:r w:rsidR="006F6834">
        <w:t>,7</w:t>
      </w:r>
      <w:r w:rsidRPr="00AC0A79">
        <w:t>% (w sektorze przedsiębiorstw niefinansow</w:t>
      </w:r>
      <w:r w:rsidR="006F6834">
        <w:t>ych ogółem odnotowano wzrost o 8</w:t>
      </w:r>
      <w:r w:rsidRPr="00AC0A79">
        <w:t>,</w:t>
      </w:r>
      <w:r w:rsidR="006F6834">
        <w:t>4</w:t>
      </w:r>
      <w:r w:rsidRPr="00AC0A79">
        <w:t>%).</w:t>
      </w:r>
    </w:p>
    <w:p w:rsidR="00BE78E6" w:rsidRPr="00FF03AC" w:rsidRDefault="00BE78E6" w:rsidP="00DE6BEA">
      <w:pPr>
        <w:pStyle w:val="tytuwykresu"/>
        <w:ind w:left="851" w:hanging="851"/>
        <w:rPr>
          <w:shd w:val="clear" w:color="auto" w:fill="FFFFFF"/>
        </w:rPr>
      </w:pPr>
      <w:r w:rsidRPr="00AC0A79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40A51C96" wp14:editId="29B0C5C8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5148580" cy="2965450"/>
            <wp:effectExtent l="0" t="0" r="0" b="635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A79">
        <w:t>Wykres 1.</w:t>
      </w:r>
      <w:r w:rsidRPr="00AC0A79">
        <w:rPr>
          <w:shd w:val="clear" w:color="auto" w:fill="FFFFFF"/>
        </w:rPr>
        <w:t xml:space="preserve"> Dynamika</w:t>
      </w:r>
      <w:r>
        <w:rPr>
          <w:shd w:val="clear" w:color="auto" w:fill="FFFFFF"/>
        </w:rPr>
        <w:t xml:space="preserve"> liczby przedsiębiorstw, liczby pracujących oraz obrotów w przedsiębiorstwach niefinansowych prowadzących działalność gospodarczą oraz w przedsiębiorstwach świadczących usługi biznesowe w latach 2011-201</w:t>
      </w:r>
      <w:r w:rsidR="00FD1823">
        <w:rPr>
          <w:shd w:val="clear" w:color="auto" w:fill="FFFFFF"/>
        </w:rPr>
        <w:t>7</w:t>
      </w:r>
    </w:p>
    <w:p w:rsidR="00BE78E6" w:rsidRPr="004016E9" w:rsidRDefault="00985418" w:rsidP="00BE78E6">
      <w:pPr>
        <w:rPr>
          <w:lang w:eastAsia="pl-PL"/>
        </w:rPr>
      </w:pPr>
      <w:r w:rsidRPr="00AC0A79">
        <w:rPr>
          <w:lang w:eastAsia="pl-PL"/>
        </w:rPr>
        <w:t>Spoś</w:t>
      </w:r>
      <w:r w:rsidR="00EE353C" w:rsidRPr="00AC0A79">
        <w:rPr>
          <w:lang w:eastAsia="pl-PL"/>
        </w:rPr>
        <w:t>r</w:t>
      </w:r>
      <w:r w:rsidR="00BE78E6" w:rsidRPr="00AC0A79">
        <w:rPr>
          <w:lang w:eastAsia="pl-PL"/>
        </w:rPr>
        <w:t>ód przedsiębiorstw świadczących usługi biznesowe największe znaczenie pod względem uzyskiwanych obrotów miały podmioty prowadzące działalność związaną z obsługą rynku nieruchomości, które w 201</w:t>
      </w:r>
      <w:r w:rsidR="00FD1823" w:rsidRPr="00AC0A79">
        <w:rPr>
          <w:lang w:eastAsia="pl-PL"/>
        </w:rPr>
        <w:t>7 r. wytworzyły 23,5</w:t>
      </w:r>
      <w:r w:rsidR="00BE78E6" w:rsidRPr="00AC0A79">
        <w:rPr>
          <w:lang w:eastAsia="pl-PL"/>
        </w:rPr>
        <w:t xml:space="preserve">% obrotów </w:t>
      </w:r>
      <w:r w:rsidR="004E5830" w:rsidRPr="00AC0A79">
        <w:rPr>
          <w:lang w:eastAsia="pl-PL"/>
        </w:rPr>
        <w:t xml:space="preserve">sektora </w:t>
      </w:r>
      <w:r w:rsidR="00BE78E6" w:rsidRPr="00AC0A79">
        <w:rPr>
          <w:lang w:eastAsia="pl-PL"/>
        </w:rPr>
        <w:t>usług biznesowych (</w:t>
      </w:r>
      <w:r w:rsidR="00FD1823" w:rsidRPr="00AC0A79">
        <w:rPr>
          <w:lang w:eastAsia="pl-PL"/>
        </w:rPr>
        <w:t>spadek</w:t>
      </w:r>
      <w:r w:rsidR="003C5374">
        <w:rPr>
          <w:lang w:eastAsia="pl-PL"/>
        </w:rPr>
        <w:t xml:space="preserve"> w stosunku do 2016 r.</w:t>
      </w:r>
      <w:r w:rsidR="00BE78E6" w:rsidRPr="00AC0A79">
        <w:rPr>
          <w:lang w:eastAsia="pl-PL"/>
        </w:rPr>
        <w:t xml:space="preserve"> o 0,</w:t>
      </w:r>
      <w:r w:rsidR="00FD1823" w:rsidRPr="00AC0A79">
        <w:rPr>
          <w:lang w:eastAsia="pl-PL"/>
        </w:rPr>
        <w:t>1</w:t>
      </w:r>
      <w:r w:rsidR="00BE78E6" w:rsidRPr="00AC0A79">
        <w:rPr>
          <w:lang w:eastAsia="pl-PL"/>
        </w:rPr>
        <w:t xml:space="preserve"> p. proc.). Przedsiębiorstwa prowadzące działalność związaną z</w:t>
      </w:r>
      <w:r w:rsidR="00786F1B">
        <w:rPr>
          <w:lang w:eastAsia="pl-PL"/>
        </w:rPr>
        <w:t> </w:t>
      </w:r>
      <w:r w:rsidR="00BE78E6" w:rsidRPr="00AC0A79">
        <w:rPr>
          <w:lang w:eastAsia="pl-PL"/>
        </w:rPr>
        <w:t xml:space="preserve">oprogramowaniem i doradztwem w zakresie informatyki oraz działalnością </w:t>
      </w:r>
      <w:r w:rsidR="001A4C98" w:rsidRPr="00AC0A79">
        <w:rPr>
          <w:lang w:eastAsia="pl-PL"/>
        </w:rPr>
        <w:t>powiązaną wygenerowały</w:t>
      </w:r>
      <w:r w:rsidR="00BE78E6" w:rsidRPr="00AC0A79">
        <w:rPr>
          <w:lang w:eastAsia="pl-PL"/>
        </w:rPr>
        <w:t xml:space="preserve"> 1</w:t>
      </w:r>
      <w:r w:rsidR="00FD1823" w:rsidRPr="00AC0A79">
        <w:rPr>
          <w:lang w:eastAsia="pl-PL"/>
        </w:rPr>
        <w:t>6,0</w:t>
      </w:r>
      <w:r w:rsidR="00BE78E6" w:rsidRPr="00AC0A79">
        <w:rPr>
          <w:lang w:eastAsia="pl-PL"/>
        </w:rPr>
        <w:t>% obrotów ogółem (</w:t>
      </w:r>
      <w:r w:rsidR="00FD1823" w:rsidRPr="00AC0A79">
        <w:rPr>
          <w:lang w:eastAsia="pl-PL"/>
        </w:rPr>
        <w:t>wzrost</w:t>
      </w:r>
      <w:r w:rsidR="00BE78E6" w:rsidRPr="00AC0A79">
        <w:rPr>
          <w:lang w:eastAsia="pl-PL"/>
        </w:rPr>
        <w:t xml:space="preserve"> o 0,</w:t>
      </w:r>
      <w:r w:rsidR="00FD1823" w:rsidRPr="00AC0A79">
        <w:rPr>
          <w:lang w:eastAsia="pl-PL"/>
        </w:rPr>
        <w:t>6</w:t>
      </w:r>
      <w:r w:rsidR="00BE78E6" w:rsidRPr="00AC0A79">
        <w:rPr>
          <w:lang w:eastAsia="pl-PL"/>
        </w:rPr>
        <w:t xml:space="preserve"> p. proc. w por</w:t>
      </w:r>
      <w:r w:rsidRPr="00AC0A79">
        <w:rPr>
          <w:lang w:eastAsia="pl-PL"/>
        </w:rPr>
        <w:t>ównaniu z 201</w:t>
      </w:r>
      <w:r w:rsidR="00FD1823" w:rsidRPr="00AC0A79">
        <w:rPr>
          <w:lang w:eastAsia="pl-PL"/>
        </w:rPr>
        <w:t>6</w:t>
      </w:r>
      <w:r w:rsidRPr="00AC0A79">
        <w:rPr>
          <w:lang w:eastAsia="pl-PL"/>
        </w:rPr>
        <w:t xml:space="preserve"> r.), a 1</w:t>
      </w:r>
      <w:r w:rsidR="00FD1823" w:rsidRPr="00AC0A79">
        <w:rPr>
          <w:lang w:eastAsia="pl-PL"/>
        </w:rPr>
        <w:t>1,0</w:t>
      </w:r>
      <w:r w:rsidRPr="00AC0A79">
        <w:rPr>
          <w:lang w:eastAsia="pl-PL"/>
        </w:rPr>
        <w:t>% - przedsiębiorstwa zaklasyfikowane</w:t>
      </w:r>
      <w:r w:rsidR="00BE78E6" w:rsidRPr="00AC0A79">
        <w:rPr>
          <w:lang w:eastAsia="pl-PL"/>
        </w:rPr>
        <w:t xml:space="preserve"> do działu 73 „Reklama, badania rynku i opinii publicznej”.</w:t>
      </w:r>
      <w:r w:rsidR="006F6834">
        <w:rPr>
          <w:lang w:eastAsia="pl-PL"/>
        </w:rPr>
        <w:t xml:space="preserve"> Kolejność udziałów tych działalności była identyczna jak w roku poprzednim.</w:t>
      </w:r>
    </w:p>
    <w:p w:rsidR="00BE78E6" w:rsidRPr="00127677" w:rsidRDefault="006F6834" w:rsidP="00602497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3D9CB23F" wp14:editId="72D22001">
            <wp:simplePos x="0" y="0"/>
            <wp:positionH relativeFrom="margin">
              <wp:posOffset>11526</wp:posOffset>
            </wp:positionH>
            <wp:positionV relativeFrom="paragraph">
              <wp:posOffset>317447</wp:posOffset>
            </wp:positionV>
            <wp:extent cx="5132705" cy="2789304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 2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 w:rsidRPr="00AC0A79">
        <w:rPr>
          <w:b/>
          <w:sz w:val="18"/>
          <w:szCs w:val="18"/>
          <w:shd w:val="clear" w:color="auto" w:fill="FFFFFF"/>
        </w:rPr>
        <w:t>Struktura</w:t>
      </w:r>
      <w:r w:rsidR="00BE78E6">
        <w:rPr>
          <w:b/>
          <w:sz w:val="18"/>
          <w:szCs w:val="18"/>
          <w:shd w:val="clear" w:color="auto" w:fill="FFFFFF"/>
        </w:rPr>
        <w:t xml:space="preserve"> obrotów w sektorze przedsiębiorstw świadczących usługi </w:t>
      </w:r>
      <w:r w:rsidR="001A4C98">
        <w:rPr>
          <w:b/>
          <w:sz w:val="18"/>
          <w:szCs w:val="18"/>
          <w:shd w:val="clear" w:color="auto" w:fill="FFFFFF"/>
        </w:rPr>
        <w:t>biznesowe</w:t>
      </w:r>
      <w:r w:rsidR="00E708B1">
        <w:rPr>
          <w:b/>
          <w:sz w:val="18"/>
          <w:szCs w:val="18"/>
          <w:shd w:val="clear" w:color="auto" w:fill="FFFFFF"/>
        </w:rPr>
        <w:t xml:space="preserve"> według</w:t>
      </w:r>
      <w:r w:rsidR="00B93E4E">
        <w:rPr>
          <w:b/>
          <w:sz w:val="18"/>
          <w:szCs w:val="18"/>
          <w:shd w:val="clear" w:color="auto" w:fill="FFFFFF"/>
        </w:rPr>
        <w:t xml:space="preserve"> podstawowego rodzaju działalności</w:t>
      </w:r>
      <w:r w:rsidR="001A4C98">
        <w:rPr>
          <w:b/>
          <w:sz w:val="18"/>
          <w:szCs w:val="18"/>
          <w:shd w:val="clear" w:color="auto" w:fill="FFFFFF"/>
        </w:rPr>
        <w:t xml:space="preserve"> w</w:t>
      </w:r>
      <w:r w:rsidR="00BE78E6">
        <w:rPr>
          <w:b/>
          <w:sz w:val="18"/>
          <w:szCs w:val="18"/>
          <w:shd w:val="clear" w:color="auto" w:fill="FFFFFF"/>
        </w:rPr>
        <w:t> 201</w:t>
      </w:r>
      <w:r w:rsidR="00FD1823">
        <w:rPr>
          <w:b/>
          <w:sz w:val="18"/>
          <w:szCs w:val="18"/>
          <w:shd w:val="clear" w:color="auto" w:fill="FFFFFF"/>
        </w:rPr>
        <w:t>7</w:t>
      </w:r>
      <w:r w:rsidR="00BE78E6">
        <w:rPr>
          <w:b/>
          <w:sz w:val="18"/>
          <w:szCs w:val="18"/>
          <w:shd w:val="clear" w:color="auto" w:fill="FFFFFF"/>
        </w:rPr>
        <w:t> r</w:t>
      </w:r>
      <w:r w:rsidR="009D4A67">
        <w:rPr>
          <w:b/>
          <w:sz w:val="18"/>
          <w:szCs w:val="18"/>
          <w:shd w:val="clear" w:color="auto" w:fill="FFFFFF"/>
        </w:rPr>
        <w:t>oku</w:t>
      </w:r>
      <w:r w:rsidR="00BE78E6">
        <w:rPr>
          <w:rStyle w:val="Odwoanieprzypisudolnego"/>
          <w:b/>
          <w:sz w:val="18"/>
          <w:szCs w:val="18"/>
          <w:shd w:val="clear" w:color="auto" w:fill="FFFFFF"/>
        </w:rPr>
        <w:footnoteReference w:id="2"/>
      </w:r>
    </w:p>
    <w:p w:rsidR="004E5830" w:rsidRPr="00AC0A79" w:rsidRDefault="00BE78E6" w:rsidP="00BE78E6">
      <w:pPr>
        <w:rPr>
          <w:lang w:eastAsia="pl-PL"/>
        </w:rPr>
      </w:pPr>
      <w:r w:rsidRPr="00AC0A79">
        <w:rPr>
          <w:lang w:eastAsia="pl-PL"/>
        </w:rPr>
        <w:t>Pod względem wielkości przedsiębiorstw, zarówno w analizowanym roku</w:t>
      </w:r>
      <w:r w:rsidR="004A2A5D" w:rsidRPr="00AC0A79">
        <w:rPr>
          <w:lang w:eastAsia="pl-PL"/>
        </w:rPr>
        <w:t>,</w:t>
      </w:r>
      <w:r w:rsidRPr="00AC0A79">
        <w:rPr>
          <w:lang w:eastAsia="pl-PL"/>
        </w:rPr>
        <w:t xml:space="preserve"> jak i w roku poprzednim, najbardziej liczną grupę (97,</w:t>
      </w:r>
      <w:r w:rsidR="00FD1823" w:rsidRPr="00AC0A79">
        <w:rPr>
          <w:lang w:eastAsia="pl-PL"/>
        </w:rPr>
        <w:t>8</w:t>
      </w:r>
      <w:r w:rsidRPr="00AC0A79">
        <w:rPr>
          <w:lang w:eastAsia="pl-PL"/>
        </w:rPr>
        <w:t>%</w:t>
      </w:r>
      <w:r w:rsidR="004207ED">
        <w:rPr>
          <w:lang w:eastAsia="pl-PL"/>
        </w:rPr>
        <w:t>; wzrost o 0,1 p. proc. d</w:t>
      </w:r>
      <w:r w:rsidR="00433B63">
        <w:rPr>
          <w:lang w:eastAsia="pl-PL"/>
        </w:rPr>
        <w:t>o roku poprzedniego</w:t>
      </w:r>
      <w:r w:rsidRPr="00AC0A79">
        <w:rPr>
          <w:lang w:eastAsia="pl-PL"/>
        </w:rPr>
        <w:t>) stanowiły przedsiębiorstwa z liczbą pracujących 9</w:t>
      </w:r>
      <w:r w:rsidR="00C8517F" w:rsidRPr="00AC0A79">
        <w:rPr>
          <w:lang w:eastAsia="pl-PL"/>
        </w:rPr>
        <w:t> </w:t>
      </w:r>
      <w:r w:rsidRPr="00AC0A79">
        <w:rPr>
          <w:lang w:eastAsia="pl-PL"/>
        </w:rPr>
        <w:t xml:space="preserve">osób i mniej. Podmioty te zatrudniały 47,3% </w:t>
      </w:r>
      <w:r w:rsidRPr="00AC0A79">
        <w:rPr>
          <w:lang w:eastAsia="pl-PL"/>
        </w:rPr>
        <w:lastRenderedPageBreak/>
        <w:t xml:space="preserve">ogółu pracujących w </w:t>
      </w:r>
      <w:r w:rsidR="004E5830" w:rsidRPr="00AC0A79">
        <w:rPr>
          <w:lang w:eastAsia="pl-PL"/>
        </w:rPr>
        <w:t xml:space="preserve">sektorze </w:t>
      </w:r>
      <w:r w:rsidRPr="00AC0A79">
        <w:rPr>
          <w:lang w:eastAsia="pl-PL"/>
        </w:rPr>
        <w:t>usług biznesowych (</w:t>
      </w:r>
      <w:r w:rsidR="00916F85" w:rsidRPr="00AC0A79">
        <w:rPr>
          <w:lang w:eastAsia="pl-PL"/>
        </w:rPr>
        <w:t>zatrudnienie pozostało na taki</w:t>
      </w:r>
      <w:r w:rsidR="00433B63">
        <w:rPr>
          <w:lang w:eastAsia="pl-PL"/>
        </w:rPr>
        <w:t>m samym poziomie w porównaniu z</w:t>
      </w:r>
      <w:r w:rsidR="00985418" w:rsidRPr="00AC0A79">
        <w:rPr>
          <w:lang w:eastAsia="pl-PL"/>
        </w:rPr>
        <w:t xml:space="preserve"> </w:t>
      </w:r>
      <w:r w:rsidR="0003050C" w:rsidRPr="00AC0A79">
        <w:rPr>
          <w:lang w:eastAsia="pl-PL"/>
        </w:rPr>
        <w:t>201</w:t>
      </w:r>
      <w:r w:rsidR="00916F85" w:rsidRPr="00AC0A79">
        <w:rPr>
          <w:lang w:eastAsia="pl-PL"/>
        </w:rPr>
        <w:t>6</w:t>
      </w:r>
      <w:r w:rsidR="0003050C" w:rsidRPr="00AC0A79">
        <w:rPr>
          <w:lang w:eastAsia="pl-PL"/>
        </w:rPr>
        <w:t xml:space="preserve"> r.</w:t>
      </w:r>
      <w:r w:rsidR="00916F85" w:rsidRPr="00AC0A79">
        <w:rPr>
          <w:lang w:eastAsia="pl-PL"/>
        </w:rPr>
        <w:t>) oraz wy</w:t>
      </w:r>
      <w:r w:rsidR="00433B63">
        <w:rPr>
          <w:lang w:eastAsia="pl-PL"/>
        </w:rPr>
        <w:t>generowały</w:t>
      </w:r>
      <w:r w:rsidR="00916F85" w:rsidRPr="00AC0A79">
        <w:rPr>
          <w:lang w:eastAsia="pl-PL"/>
        </w:rPr>
        <w:t xml:space="preserve"> 45,5</w:t>
      </w:r>
      <w:r w:rsidRPr="00AC0A79">
        <w:rPr>
          <w:lang w:eastAsia="pl-PL"/>
        </w:rPr>
        <w:t>% wartości obrotów tych przedsiębiorstw (</w:t>
      </w:r>
      <w:r w:rsidR="00916F85" w:rsidRPr="00AC0A79">
        <w:rPr>
          <w:lang w:eastAsia="pl-PL"/>
        </w:rPr>
        <w:t>wzrost</w:t>
      </w:r>
      <w:r w:rsidRPr="00AC0A79">
        <w:rPr>
          <w:lang w:eastAsia="pl-PL"/>
        </w:rPr>
        <w:t xml:space="preserve"> o 0,</w:t>
      </w:r>
      <w:r w:rsidR="00916F85" w:rsidRPr="00AC0A79">
        <w:rPr>
          <w:lang w:eastAsia="pl-PL"/>
        </w:rPr>
        <w:t>5</w:t>
      </w:r>
      <w:r w:rsidRPr="00AC0A79">
        <w:rPr>
          <w:lang w:eastAsia="pl-PL"/>
        </w:rPr>
        <w:t xml:space="preserve"> p. proc.</w:t>
      </w:r>
      <w:r w:rsidR="00985418" w:rsidRPr="00AC0A79">
        <w:rPr>
          <w:lang w:eastAsia="pl-PL"/>
        </w:rPr>
        <w:t xml:space="preserve"> w porównaniu z 201</w:t>
      </w:r>
      <w:r w:rsidR="00916F85" w:rsidRPr="00AC0A79">
        <w:rPr>
          <w:lang w:eastAsia="pl-PL"/>
        </w:rPr>
        <w:t>6</w:t>
      </w:r>
      <w:r w:rsidR="00985418" w:rsidRPr="00AC0A79">
        <w:rPr>
          <w:lang w:eastAsia="pl-PL"/>
        </w:rPr>
        <w:t xml:space="preserve"> r.</w:t>
      </w:r>
      <w:r w:rsidRPr="00AC0A79">
        <w:rPr>
          <w:lang w:eastAsia="pl-PL"/>
        </w:rPr>
        <w:t xml:space="preserve">). </w:t>
      </w:r>
    </w:p>
    <w:p w:rsidR="00BE78E6" w:rsidRDefault="00BE78E6" w:rsidP="00BE78E6">
      <w:pPr>
        <w:rPr>
          <w:color w:val="D9D9D9" w:themeColor="background1" w:themeShade="D9"/>
          <w:lang w:eastAsia="pl-PL"/>
        </w:rPr>
      </w:pPr>
      <w:r w:rsidRPr="00AC0A79">
        <w:rPr>
          <w:lang w:eastAsia="pl-PL"/>
        </w:rPr>
        <w:t>Podmioty z liczbą pracujących 9 osób i mniej miały największe znaczenie w pozostałej działalności profesjonalnej, naukowej i technicznej. W 201</w:t>
      </w:r>
      <w:r w:rsidR="00281906" w:rsidRPr="00AC0A79">
        <w:rPr>
          <w:lang w:eastAsia="pl-PL"/>
        </w:rPr>
        <w:t>7</w:t>
      </w:r>
      <w:r w:rsidRPr="00AC0A79">
        <w:rPr>
          <w:lang w:eastAsia="pl-PL"/>
        </w:rPr>
        <w:t xml:space="preserve"> r. udział podmiotów </w:t>
      </w:r>
      <w:r w:rsidR="004E5830" w:rsidRPr="00AC0A79">
        <w:rPr>
          <w:lang w:eastAsia="pl-PL"/>
        </w:rPr>
        <w:t xml:space="preserve">z liczbą pracujących 9 osób i mniej </w:t>
      </w:r>
      <w:r w:rsidRPr="00AC0A79">
        <w:rPr>
          <w:lang w:eastAsia="pl-PL"/>
        </w:rPr>
        <w:t xml:space="preserve">deklarujących tę działalność jako podstawową w ogólnej liczbie przedsiębiorstw </w:t>
      </w:r>
      <w:r w:rsidR="00F11FA7" w:rsidRPr="00AC0A79">
        <w:rPr>
          <w:lang w:eastAsia="pl-PL"/>
        </w:rPr>
        <w:t>prowadzących tę</w:t>
      </w:r>
      <w:r w:rsidR="006E4163" w:rsidRPr="00AC0A79">
        <w:rPr>
          <w:lang w:eastAsia="pl-PL"/>
        </w:rPr>
        <w:t xml:space="preserve"> działalność </w:t>
      </w:r>
      <w:r w:rsidRPr="00AC0A79">
        <w:rPr>
          <w:lang w:eastAsia="pl-PL"/>
        </w:rPr>
        <w:t>wyniósł 99,4%</w:t>
      </w:r>
      <w:r w:rsidR="003C5374">
        <w:rPr>
          <w:lang w:eastAsia="pl-PL"/>
        </w:rPr>
        <w:t>. Jednocześnie</w:t>
      </w:r>
      <w:r w:rsidRPr="00AC0A79">
        <w:rPr>
          <w:lang w:eastAsia="pl-PL"/>
        </w:rPr>
        <w:t xml:space="preserve"> </w:t>
      </w:r>
      <w:r w:rsidR="00985418" w:rsidRPr="00AC0A79">
        <w:rPr>
          <w:lang w:eastAsia="pl-PL"/>
        </w:rPr>
        <w:t>utworzyły</w:t>
      </w:r>
      <w:r w:rsidRPr="00AC0A79">
        <w:rPr>
          <w:lang w:eastAsia="pl-PL"/>
        </w:rPr>
        <w:t xml:space="preserve"> one miejsca pracy dla 84,</w:t>
      </w:r>
      <w:r w:rsidR="00281906" w:rsidRPr="00AC0A79">
        <w:rPr>
          <w:lang w:eastAsia="pl-PL"/>
        </w:rPr>
        <w:t>3</w:t>
      </w:r>
      <w:r w:rsidRPr="00AC0A79">
        <w:rPr>
          <w:lang w:eastAsia="pl-PL"/>
        </w:rPr>
        <w:t xml:space="preserve">% ogółu pracujących w </w:t>
      </w:r>
      <w:r w:rsidR="00263334" w:rsidRPr="00AC0A79">
        <w:rPr>
          <w:lang w:eastAsia="pl-PL"/>
        </w:rPr>
        <w:t>tej działalności i uzyskały 7</w:t>
      </w:r>
      <w:r w:rsidR="00281906" w:rsidRPr="00AC0A79">
        <w:rPr>
          <w:lang w:eastAsia="pl-PL"/>
        </w:rPr>
        <w:t>1</w:t>
      </w:r>
      <w:r w:rsidR="00263334" w:rsidRPr="00AC0A79">
        <w:rPr>
          <w:lang w:eastAsia="pl-PL"/>
        </w:rPr>
        <w:t>,</w:t>
      </w:r>
      <w:r w:rsidR="00281906" w:rsidRPr="00AC0A79">
        <w:rPr>
          <w:lang w:eastAsia="pl-PL"/>
        </w:rPr>
        <w:t>8</w:t>
      </w:r>
      <w:r w:rsidRPr="00AC0A79">
        <w:rPr>
          <w:lang w:eastAsia="pl-PL"/>
        </w:rPr>
        <w:t xml:space="preserve">% obrotów wygenerowanych przez całą zbiorowość tych przedsiębiorstw. </w:t>
      </w:r>
      <w:r w:rsidR="00985418" w:rsidRPr="00AC0A79">
        <w:rPr>
          <w:lang w:eastAsia="pl-PL"/>
        </w:rPr>
        <w:t xml:space="preserve">Dla porównania, </w:t>
      </w:r>
      <w:r w:rsidR="006E4163" w:rsidRPr="00AC0A79">
        <w:rPr>
          <w:lang w:eastAsia="pl-PL"/>
        </w:rPr>
        <w:t xml:space="preserve">w przypadku działalności </w:t>
      </w:r>
      <w:r w:rsidR="00281906" w:rsidRPr="00AC0A79">
        <w:rPr>
          <w:lang w:eastAsia="pl-PL"/>
        </w:rPr>
        <w:t>detektywistycznej i ochrony</w:t>
      </w:r>
      <w:r w:rsidR="006E4163" w:rsidRPr="00AC0A79">
        <w:rPr>
          <w:lang w:eastAsia="pl-PL"/>
        </w:rPr>
        <w:t xml:space="preserve"> </w:t>
      </w:r>
      <w:r w:rsidRPr="00AC0A79">
        <w:rPr>
          <w:lang w:eastAsia="pl-PL"/>
        </w:rPr>
        <w:t>udział przedsiębiorstw z liczbą pracujących 9 osób i mniej stanowił 8</w:t>
      </w:r>
      <w:r w:rsidR="00281906" w:rsidRPr="00AC0A79">
        <w:rPr>
          <w:lang w:eastAsia="pl-PL"/>
        </w:rPr>
        <w:t>5</w:t>
      </w:r>
      <w:r w:rsidRPr="00AC0A79">
        <w:rPr>
          <w:lang w:eastAsia="pl-PL"/>
        </w:rPr>
        <w:t xml:space="preserve">,0% (wzrost o </w:t>
      </w:r>
      <w:r w:rsidR="00281906" w:rsidRPr="00AC0A79">
        <w:rPr>
          <w:lang w:eastAsia="pl-PL"/>
        </w:rPr>
        <w:t>0</w:t>
      </w:r>
      <w:r w:rsidRPr="00AC0A79">
        <w:rPr>
          <w:lang w:eastAsia="pl-PL"/>
        </w:rPr>
        <w:t>,</w:t>
      </w:r>
      <w:r w:rsidR="00281906" w:rsidRPr="00AC0A79">
        <w:rPr>
          <w:lang w:eastAsia="pl-PL"/>
        </w:rPr>
        <w:t>6</w:t>
      </w:r>
      <w:r w:rsidRPr="00AC0A79">
        <w:rPr>
          <w:lang w:eastAsia="pl-PL"/>
        </w:rPr>
        <w:t xml:space="preserve"> p. proc.) ogółu przedsiębiorstw z tej branży. Pracowało w ni</w:t>
      </w:r>
      <w:r w:rsidR="00112F9F" w:rsidRPr="00AC0A79">
        <w:rPr>
          <w:lang w:eastAsia="pl-PL"/>
        </w:rPr>
        <w:t>ch</w:t>
      </w:r>
      <w:r w:rsidRPr="00AC0A79">
        <w:rPr>
          <w:lang w:eastAsia="pl-PL"/>
        </w:rPr>
        <w:t xml:space="preserve"> tylko </w:t>
      </w:r>
      <w:r w:rsidR="00281906" w:rsidRPr="00AC0A79">
        <w:rPr>
          <w:lang w:eastAsia="pl-PL"/>
        </w:rPr>
        <w:t>6,0</w:t>
      </w:r>
      <w:r w:rsidRPr="00AC0A79">
        <w:rPr>
          <w:lang w:eastAsia="pl-PL"/>
        </w:rPr>
        <w:t>% ogółu pracujących (</w:t>
      </w:r>
      <w:r w:rsidR="00281906" w:rsidRPr="00AC0A79">
        <w:rPr>
          <w:lang w:eastAsia="pl-PL"/>
        </w:rPr>
        <w:t xml:space="preserve">spadek </w:t>
      </w:r>
      <w:r w:rsidRPr="00AC0A79">
        <w:rPr>
          <w:lang w:eastAsia="pl-PL"/>
        </w:rPr>
        <w:t xml:space="preserve">o </w:t>
      </w:r>
      <w:r w:rsidR="00281906" w:rsidRPr="00AC0A79">
        <w:rPr>
          <w:lang w:eastAsia="pl-PL"/>
        </w:rPr>
        <w:t>0,6</w:t>
      </w:r>
      <w:r w:rsidRPr="00AC0A79">
        <w:rPr>
          <w:lang w:eastAsia="pl-PL"/>
        </w:rPr>
        <w:t xml:space="preserve"> p. proc.), a</w:t>
      </w:r>
      <w:r w:rsidR="00C8517F" w:rsidRPr="00AC0A79">
        <w:rPr>
          <w:lang w:eastAsia="pl-PL"/>
        </w:rPr>
        <w:t> </w:t>
      </w:r>
      <w:r w:rsidRPr="00AC0A79">
        <w:rPr>
          <w:lang w:eastAsia="pl-PL"/>
        </w:rPr>
        <w:t>wygenerowały one 1</w:t>
      </w:r>
      <w:r w:rsidR="00281906" w:rsidRPr="00AC0A79">
        <w:rPr>
          <w:lang w:eastAsia="pl-PL"/>
        </w:rPr>
        <w:t>3,8</w:t>
      </w:r>
      <w:r w:rsidRPr="00AC0A79">
        <w:rPr>
          <w:lang w:eastAsia="pl-PL"/>
        </w:rPr>
        <w:t>% ogółu obrotów tej działalności.</w:t>
      </w:r>
    </w:p>
    <w:p w:rsidR="00BE78E6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1C98AD4D" wp14:editId="1CBEEA48">
            <wp:simplePos x="0" y="0"/>
            <wp:positionH relativeFrom="margin">
              <wp:align>left</wp:align>
            </wp:positionH>
            <wp:positionV relativeFrom="paragraph">
              <wp:posOffset>518160</wp:posOffset>
            </wp:positionV>
            <wp:extent cx="5173345" cy="2397125"/>
            <wp:effectExtent l="0" t="0" r="8255" b="3175"/>
            <wp:wrapSquare wrapText="bothSides"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3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 w:rsidRPr="00AC0A79">
        <w:rPr>
          <w:b/>
          <w:sz w:val="18"/>
          <w:szCs w:val="18"/>
          <w:shd w:val="clear" w:color="auto" w:fill="FFFFFF"/>
        </w:rPr>
        <w:t>Struktura liczby przedsiębiorstw,</w:t>
      </w:r>
      <w:r>
        <w:rPr>
          <w:b/>
          <w:sz w:val="18"/>
          <w:szCs w:val="18"/>
          <w:shd w:val="clear" w:color="auto" w:fill="FFFFFF"/>
        </w:rPr>
        <w:t xml:space="preserve"> liczby pracujących i obrotów w </w:t>
      </w:r>
      <w:r w:rsidR="001A4C98">
        <w:rPr>
          <w:b/>
          <w:sz w:val="18"/>
          <w:szCs w:val="18"/>
          <w:shd w:val="clear" w:color="auto" w:fill="FFFFFF"/>
        </w:rPr>
        <w:t>przedsiębiorstwach świadczących</w:t>
      </w:r>
      <w:r>
        <w:rPr>
          <w:b/>
          <w:sz w:val="18"/>
          <w:szCs w:val="18"/>
          <w:shd w:val="clear" w:color="auto" w:fill="FFFFFF"/>
        </w:rPr>
        <w:t xml:space="preserve"> usługi biznesowe według klasy wielkości przedsiębiorstw określonej liczbą pracujących w 201</w:t>
      </w:r>
      <w:r w:rsidR="00210CE0">
        <w:rPr>
          <w:b/>
          <w:sz w:val="18"/>
          <w:szCs w:val="18"/>
          <w:shd w:val="clear" w:color="auto" w:fill="FFFFFF"/>
        </w:rPr>
        <w:t>7</w:t>
      </w:r>
      <w:r w:rsidR="002A2DF6">
        <w:rPr>
          <w:b/>
          <w:sz w:val="18"/>
          <w:szCs w:val="18"/>
          <w:shd w:val="clear" w:color="auto" w:fill="FFFFFF"/>
        </w:rPr>
        <w:t xml:space="preserve"> roku</w:t>
      </w:r>
    </w:p>
    <w:p w:rsidR="00BE78E6" w:rsidRPr="00AC0A79" w:rsidRDefault="00BE78E6" w:rsidP="00BE78E6">
      <w:pPr>
        <w:rPr>
          <w:lang w:eastAsia="pl-PL"/>
        </w:rPr>
      </w:pPr>
      <w:r w:rsidRPr="00AC0A79">
        <w:rPr>
          <w:lang w:eastAsia="pl-PL"/>
        </w:rPr>
        <w:t xml:space="preserve">Przedsiębiorstwa </w:t>
      </w:r>
      <w:r w:rsidR="00731E84" w:rsidRPr="00AC0A79">
        <w:rPr>
          <w:lang w:eastAsia="pl-PL"/>
        </w:rPr>
        <w:t xml:space="preserve">z liczbą pracujących 10 osób i </w:t>
      </w:r>
      <w:r w:rsidR="0003050C" w:rsidRPr="00AC0A79">
        <w:rPr>
          <w:lang w:eastAsia="pl-PL"/>
        </w:rPr>
        <w:t>więc</w:t>
      </w:r>
      <w:r w:rsidR="00731E84" w:rsidRPr="00AC0A79">
        <w:rPr>
          <w:lang w:eastAsia="pl-PL"/>
        </w:rPr>
        <w:t xml:space="preserve">ej </w:t>
      </w:r>
      <w:r w:rsidRPr="00AC0A79">
        <w:rPr>
          <w:lang w:eastAsia="pl-PL"/>
        </w:rPr>
        <w:t xml:space="preserve">prowadzące działalności zaliczane do </w:t>
      </w:r>
      <w:r w:rsidR="006E4163" w:rsidRPr="00AC0A79">
        <w:rPr>
          <w:lang w:eastAsia="pl-PL"/>
        </w:rPr>
        <w:t xml:space="preserve">sektora </w:t>
      </w:r>
      <w:r w:rsidRPr="00AC0A79">
        <w:rPr>
          <w:lang w:eastAsia="pl-PL"/>
        </w:rPr>
        <w:t>usług biznesowych koncentrowały swoją aktywność głównie na rynku krajowym. W</w:t>
      </w:r>
      <w:r w:rsidR="00F11FA7" w:rsidRPr="00AC0A79">
        <w:rPr>
          <w:lang w:eastAsia="pl-PL"/>
        </w:rPr>
        <w:t> </w:t>
      </w:r>
      <w:r w:rsidRPr="00AC0A79">
        <w:rPr>
          <w:lang w:eastAsia="pl-PL"/>
        </w:rPr>
        <w:t>201</w:t>
      </w:r>
      <w:r w:rsidR="00655F51" w:rsidRPr="00AC0A79">
        <w:rPr>
          <w:lang w:eastAsia="pl-PL"/>
        </w:rPr>
        <w:t>7</w:t>
      </w:r>
      <w:r w:rsidRPr="00AC0A79">
        <w:rPr>
          <w:lang w:eastAsia="pl-PL"/>
        </w:rPr>
        <w:t xml:space="preserve"> r. 6</w:t>
      </w:r>
      <w:r w:rsidR="00655F51" w:rsidRPr="00AC0A79">
        <w:rPr>
          <w:lang w:eastAsia="pl-PL"/>
        </w:rPr>
        <w:t>5</w:t>
      </w:r>
      <w:r w:rsidRPr="00AC0A79">
        <w:rPr>
          <w:lang w:eastAsia="pl-PL"/>
        </w:rPr>
        <w:t>,</w:t>
      </w:r>
      <w:r w:rsidR="00655F51" w:rsidRPr="00AC0A79">
        <w:rPr>
          <w:lang w:eastAsia="pl-PL"/>
        </w:rPr>
        <w:t>4</w:t>
      </w:r>
      <w:r w:rsidRPr="00AC0A79">
        <w:rPr>
          <w:lang w:eastAsia="pl-PL"/>
        </w:rPr>
        <w:t xml:space="preserve">% obrotów ogółem pochodziło z tytułu świadczenia usług podmiotom mającym siedzibę na terenie Rzeczypospolitej Polskiej (spadek udziału o </w:t>
      </w:r>
      <w:r w:rsidR="00655F51" w:rsidRPr="00AC0A79">
        <w:rPr>
          <w:lang w:eastAsia="pl-PL"/>
        </w:rPr>
        <w:t>1,</w:t>
      </w:r>
      <w:r w:rsidR="00433B63">
        <w:rPr>
          <w:lang w:eastAsia="pl-PL"/>
        </w:rPr>
        <w:t>0</w:t>
      </w:r>
      <w:r w:rsidRPr="00AC0A79">
        <w:rPr>
          <w:lang w:eastAsia="pl-PL"/>
        </w:rPr>
        <w:t xml:space="preserve"> p. proc.). Źródłem 22,</w:t>
      </w:r>
      <w:r w:rsidR="00655F51" w:rsidRPr="00AC0A79">
        <w:rPr>
          <w:lang w:eastAsia="pl-PL"/>
        </w:rPr>
        <w:t>2</w:t>
      </w:r>
      <w:r w:rsidRPr="00AC0A79">
        <w:rPr>
          <w:lang w:eastAsia="pl-PL"/>
        </w:rPr>
        <w:t xml:space="preserve">% obrotów (wzrost o </w:t>
      </w:r>
      <w:r w:rsidR="00433B63">
        <w:rPr>
          <w:lang w:eastAsia="pl-PL"/>
        </w:rPr>
        <w:t>0</w:t>
      </w:r>
      <w:r w:rsidRPr="00AC0A79">
        <w:rPr>
          <w:lang w:eastAsia="pl-PL"/>
        </w:rPr>
        <w:t>,</w:t>
      </w:r>
      <w:r w:rsidR="00433B63">
        <w:rPr>
          <w:lang w:eastAsia="pl-PL"/>
        </w:rPr>
        <w:t>2</w:t>
      </w:r>
      <w:r w:rsidRPr="00AC0A79">
        <w:rPr>
          <w:lang w:eastAsia="pl-PL"/>
        </w:rPr>
        <w:t xml:space="preserve"> p. proc.) były transakcje zawarte z usługobiorcami posiadającymi siedzibę w krajach członkowskich UE, a dla pozostałych 1</w:t>
      </w:r>
      <w:r w:rsidR="00655F51" w:rsidRPr="00AC0A79">
        <w:rPr>
          <w:lang w:eastAsia="pl-PL"/>
        </w:rPr>
        <w:t>2,4</w:t>
      </w:r>
      <w:r w:rsidRPr="00AC0A79">
        <w:rPr>
          <w:lang w:eastAsia="pl-PL"/>
        </w:rPr>
        <w:t xml:space="preserve">% – podmioty z siedzibą zlokalizowaną poza obszarem UE. W analizowanym roku udział obrotów z tytułu świadczenia usług związanych z obsługą działalności gospodarczej podmiotom posiadającym siedzibę za granicą wzrósł o </w:t>
      </w:r>
      <w:r w:rsidR="00655F51" w:rsidRPr="00AC0A79">
        <w:rPr>
          <w:lang w:eastAsia="pl-PL"/>
        </w:rPr>
        <w:t>1,1</w:t>
      </w:r>
      <w:r w:rsidRPr="00AC0A79">
        <w:rPr>
          <w:lang w:eastAsia="pl-PL"/>
        </w:rPr>
        <w:t xml:space="preserve"> p. proc.</w:t>
      </w:r>
    </w:p>
    <w:p w:rsidR="00BE78E6" w:rsidRPr="0060417C" w:rsidRDefault="00BE78E6" w:rsidP="00BE78E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A650D85" wp14:editId="463B05D9">
                <wp:simplePos x="0" y="0"/>
                <wp:positionH relativeFrom="column">
                  <wp:posOffset>5234906</wp:posOffset>
                </wp:positionH>
                <wp:positionV relativeFrom="paragraph">
                  <wp:posOffset>89672</wp:posOffset>
                </wp:positionV>
                <wp:extent cx="1725295" cy="1284605"/>
                <wp:effectExtent l="0" t="0" r="0" b="0"/>
                <wp:wrapTight wrapText="bothSides">
                  <wp:wrapPolygon edited="0">
                    <wp:start x="715" y="0"/>
                    <wp:lineTo x="715" y="21141"/>
                    <wp:lineTo x="20749" y="2114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84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74669E" w:rsidRDefault="003C5374" w:rsidP="00BE78E6">
                            <w:pPr>
                              <w:pStyle w:val="tekstzboku"/>
                            </w:pPr>
                            <w:r>
                              <w:t>Odnotowano pogorszenie</w:t>
                            </w:r>
                            <w:r w:rsidR="0074669E">
                              <w:t xml:space="preserve"> wskaźników rentowności brutto i netto oraz poziomu kosztów z całokształtu działalności</w:t>
                            </w:r>
                            <w:r w:rsidR="00BE78E6" w:rsidRPr="0074669E">
                              <w:t xml:space="preserve"> podmiotów prowadzących dział</w:t>
                            </w:r>
                            <w:r w:rsidR="002A2DF6" w:rsidRPr="0074669E">
                              <w:t>alności z branży informatycznej</w:t>
                            </w:r>
                          </w:p>
                          <w:p w:rsidR="00BE78E6" w:rsidRPr="00D616D2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0D85" id="Pole tekstowe 16" o:spid="_x0000_s1029" type="#_x0000_t202" style="position:absolute;margin-left:412.2pt;margin-top:7.05pt;width:135.85pt;height:101.1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" filled="f" stroked="f">
                <v:textbox>
                  <w:txbxContent>
                    <w:p w:rsidR="00BE78E6" w:rsidRPr="0074669E" w:rsidRDefault="003C5374" w:rsidP="00BE78E6">
                      <w:pPr>
                        <w:pStyle w:val="tekstzboku"/>
                      </w:pPr>
                      <w:r>
                        <w:t>Odnotowano pogorszenie</w:t>
                      </w:r>
                      <w:r w:rsidR="0074669E">
                        <w:t xml:space="preserve"> wskaźników rentowności brutto i netto oraz poziomu kosztów z całokształtu działalności</w:t>
                      </w:r>
                      <w:r w:rsidR="00BE78E6" w:rsidRPr="0074669E">
                        <w:t xml:space="preserve"> podmiotów prowadzących dział</w:t>
                      </w:r>
                      <w:r w:rsidR="002A2DF6" w:rsidRPr="0074669E">
                        <w:t>alności z branży informatycznej</w:t>
                      </w:r>
                    </w:p>
                    <w:p w:rsidR="00BE78E6" w:rsidRPr="00D616D2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0417C">
        <w:t>Działalności z branży informatycznej</w:t>
      </w:r>
      <w:bookmarkStart w:id="2" w:name="_Ref524339216"/>
      <w:r>
        <w:rPr>
          <w:rStyle w:val="Odwoanieprzypisudolnego"/>
        </w:rPr>
        <w:footnoteReference w:id="3"/>
      </w:r>
      <w:bookmarkEnd w:id="2"/>
    </w:p>
    <w:p w:rsidR="00BE78E6" w:rsidRPr="00AC0A79" w:rsidRDefault="003F73BA" w:rsidP="00BE78E6">
      <w:pPr>
        <w:rPr>
          <w:szCs w:val="19"/>
          <w:shd w:val="clear" w:color="auto" w:fill="FFFFFF"/>
        </w:rPr>
      </w:pPr>
      <w:r w:rsidRPr="00AC0A79">
        <w:rPr>
          <w:szCs w:val="19"/>
          <w:shd w:val="clear" w:color="auto" w:fill="FFFFFF"/>
        </w:rPr>
        <w:t>W 2017</w:t>
      </w:r>
      <w:r w:rsidR="00BE78E6" w:rsidRPr="00AC0A79">
        <w:rPr>
          <w:szCs w:val="19"/>
          <w:shd w:val="clear" w:color="auto" w:fill="FFFFFF"/>
        </w:rPr>
        <w:t xml:space="preserve"> r. wartość obrotów wygenerowanych przez przedsiębiorstwa</w:t>
      </w:r>
      <w:r w:rsidR="00C442E5" w:rsidRPr="00AC0A79">
        <w:rPr>
          <w:szCs w:val="19"/>
          <w:shd w:val="clear" w:color="auto" w:fill="FFFFFF"/>
          <w:vertAlign w:val="superscript"/>
        </w:rPr>
        <w:t xml:space="preserve"> </w:t>
      </w:r>
      <w:r w:rsidR="00C442E5" w:rsidRPr="00AC0A79">
        <w:rPr>
          <w:szCs w:val="19"/>
          <w:shd w:val="clear" w:color="auto" w:fill="FFFFFF"/>
        </w:rPr>
        <w:t>prowadzące działalności informatyczne</w:t>
      </w:r>
      <w:r w:rsidR="004A2A5D" w:rsidRPr="00AC0A79">
        <w:rPr>
          <w:szCs w:val="19"/>
          <w:shd w:val="clear" w:color="auto" w:fill="FFFFFF"/>
          <w:vertAlign w:val="superscript"/>
        </w:rPr>
        <w:t xml:space="preserve"> </w:t>
      </w:r>
      <w:r w:rsidR="00BE78E6" w:rsidRPr="00AC0A79">
        <w:rPr>
          <w:szCs w:val="19"/>
          <w:shd w:val="clear" w:color="auto" w:fill="FFFFFF"/>
        </w:rPr>
        <w:t>osiągnęła 6</w:t>
      </w:r>
      <w:r w:rsidR="00647A0D" w:rsidRPr="00AC0A79">
        <w:rPr>
          <w:szCs w:val="19"/>
          <w:shd w:val="clear" w:color="auto" w:fill="FFFFFF"/>
        </w:rPr>
        <w:t>9,0</w:t>
      </w:r>
      <w:r w:rsidR="00BE78E6" w:rsidRPr="00AC0A79">
        <w:rPr>
          <w:szCs w:val="19"/>
          <w:shd w:val="clear" w:color="auto" w:fill="FFFFFF"/>
        </w:rPr>
        <w:t xml:space="preserve"> mld zł (wzrost o </w:t>
      </w:r>
      <w:r w:rsidR="00647A0D" w:rsidRPr="00AC0A79">
        <w:rPr>
          <w:szCs w:val="19"/>
          <w:shd w:val="clear" w:color="auto" w:fill="FFFFFF"/>
        </w:rPr>
        <w:t>14,2</w:t>
      </w:r>
      <w:r w:rsidR="00BE78E6" w:rsidRPr="00AC0A79">
        <w:rPr>
          <w:szCs w:val="19"/>
          <w:shd w:val="clear" w:color="auto" w:fill="FFFFFF"/>
        </w:rPr>
        <w:t xml:space="preserve">% w porównaniu z </w:t>
      </w:r>
      <w:r w:rsidR="00647A0D" w:rsidRPr="00AC0A79">
        <w:rPr>
          <w:szCs w:val="19"/>
          <w:shd w:val="clear" w:color="auto" w:fill="FFFFFF"/>
        </w:rPr>
        <w:t>2016</w:t>
      </w:r>
      <w:r w:rsidR="00D7190B" w:rsidRPr="00AC0A79">
        <w:rPr>
          <w:szCs w:val="19"/>
          <w:shd w:val="clear" w:color="auto" w:fill="FFFFFF"/>
        </w:rPr>
        <w:t xml:space="preserve"> r.)</w:t>
      </w:r>
      <w:r w:rsidR="00BE78E6" w:rsidRPr="00AC0A79">
        <w:rPr>
          <w:szCs w:val="19"/>
          <w:shd w:val="clear" w:color="auto" w:fill="FFFFFF"/>
        </w:rPr>
        <w:t xml:space="preserve"> przy jednoczesnym wzroście liczby przedsiębiorstw o 1</w:t>
      </w:r>
      <w:r w:rsidR="00647A0D" w:rsidRPr="00AC0A79">
        <w:rPr>
          <w:szCs w:val="19"/>
          <w:shd w:val="clear" w:color="auto" w:fill="FFFFFF"/>
        </w:rPr>
        <w:t>6</w:t>
      </w:r>
      <w:r w:rsidR="00BE78E6" w:rsidRPr="00AC0A79">
        <w:rPr>
          <w:szCs w:val="19"/>
          <w:shd w:val="clear" w:color="auto" w:fill="FFFFFF"/>
        </w:rPr>
        <w:t>,</w:t>
      </w:r>
      <w:r w:rsidR="00647A0D" w:rsidRPr="00AC0A79">
        <w:rPr>
          <w:szCs w:val="19"/>
          <w:shd w:val="clear" w:color="auto" w:fill="FFFFFF"/>
        </w:rPr>
        <w:t>4</w:t>
      </w:r>
      <w:r w:rsidR="00BE78E6" w:rsidRPr="00AC0A79">
        <w:rPr>
          <w:szCs w:val="19"/>
          <w:shd w:val="clear" w:color="auto" w:fill="FFFFFF"/>
        </w:rPr>
        <w:t xml:space="preserve">% do poziomu </w:t>
      </w:r>
      <w:r w:rsidR="00647A0D" w:rsidRPr="00AC0A79">
        <w:rPr>
          <w:szCs w:val="19"/>
          <w:shd w:val="clear" w:color="auto" w:fill="FFFFFF"/>
        </w:rPr>
        <w:t>84,4</w:t>
      </w:r>
      <w:r w:rsidR="00BE78E6" w:rsidRPr="00AC0A79">
        <w:rPr>
          <w:szCs w:val="19"/>
          <w:shd w:val="clear" w:color="auto" w:fill="FFFFFF"/>
        </w:rPr>
        <w:t xml:space="preserve"> tys. oraz liczby pracujących o</w:t>
      </w:r>
      <w:r w:rsidR="00F11FA7" w:rsidRPr="00AC0A79">
        <w:rPr>
          <w:szCs w:val="19"/>
          <w:shd w:val="clear" w:color="auto" w:fill="FFFFFF"/>
        </w:rPr>
        <w:t> </w:t>
      </w:r>
      <w:r w:rsidR="00647A0D" w:rsidRPr="00AC0A79">
        <w:rPr>
          <w:szCs w:val="19"/>
          <w:shd w:val="clear" w:color="auto" w:fill="FFFFFF"/>
        </w:rPr>
        <w:t>10,5</w:t>
      </w:r>
      <w:r w:rsidR="00BE78E6" w:rsidRPr="00AC0A79">
        <w:rPr>
          <w:szCs w:val="19"/>
          <w:shd w:val="clear" w:color="auto" w:fill="FFFFFF"/>
        </w:rPr>
        <w:t>% (do 2</w:t>
      </w:r>
      <w:r w:rsidR="00647A0D" w:rsidRPr="00AC0A79">
        <w:rPr>
          <w:szCs w:val="19"/>
          <w:shd w:val="clear" w:color="auto" w:fill="FFFFFF"/>
        </w:rPr>
        <w:t>58</w:t>
      </w:r>
      <w:r w:rsidR="00BE78E6" w:rsidRPr="00AC0A79">
        <w:rPr>
          <w:szCs w:val="19"/>
          <w:shd w:val="clear" w:color="auto" w:fill="FFFFFF"/>
        </w:rPr>
        <w:t xml:space="preserve"> tys.</w:t>
      </w:r>
      <w:r w:rsidR="00D7190B" w:rsidRPr="00AC0A79">
        <w:rPr>
          <w:szCs w:val="19"/>
          <w:shd w:val="clear" w:color="auto" w:fill="FFFFFF"/>
        </w:rPr>
        <w:t xml:space="preserve"> w</w:t>
      </w:r>
      <w:r w:rsidR="00626297" w:rsidRPr="00AC0A79">
        <w:rPr>
          <w:szCs w:val="19"/>
          <w:shd w:val="clear" w:color="auto" w:fill="FFFFFF"/>
        </w:rPr>
        <w:t xml:space="preserve"> 201</w:t>
      </w:r>
      <w:r w:rsidR="00647A0D" w:rsidRPr="00AC0A79">
        <w:rPr>
          <w:szCs w:val="19"/>
          <w:shd w:val="clear" w:color="auto" w:fill="FFFFFF"/>
        </w:rPr>
        <w:t>7</w:t>
      </w:r>
      <w:r w:rsidR="00D7190B" w:rsidRPr="00AC0A79">
        <w:rPr>
          <w:szCs w:val="19"/>
          <w:shd w:val="clear" w:color="auto" w:fill="FFFFFF"/>
        </w:rPr>
        <w:t xml:space="preserve"> r.</w:t>
      </w:r>
      <w:r w:rsidR="00BE78E6" w:rsidRPr="00AC0A79">
        <w:rPr>
          <w:szCs w:val="19"/>
          <w:shd w:val="clear" w:color="auto" w:fill="FFFFFF"/>
        </w:rPr>
        <w:t xml:space="preserve">). Zaobserwowano </w:t>
      </w:r>
      <w:r w:rsidR="00102CE8" w:rsidRPr="00AC0A79">
        <w:rPr>
          <w:szCs w:val="19"/>
          <w:shd w:val="clear" w:color="auto" w:fill="FFFFFF"/>
        </w:rPr>
        <w:t>pogorszenie</w:t>
      </w:r>
      <w:r w:rsidR="00BE78E6" w:rsidRPr="00AC0A79">
        <w:rPr>
          <w:szCs w:val="19"/>
          <w:shd w:val="clear" w:color="auto" w:fill="FFFFFF"/>
        </w:rPr>
        <w:t xml:space="preserve"> zarówno wskaźnika rentowności obrotu brutto</w:t>
      </w:r>
      <w:bookmarkStart w:id="3" w:name="_Ref524335706"/>
      <w:r w:rsidR="00891D75" w:rsidRPr="00AC0A79">
        <w:rPr>
          <w:rStyle w:val="Odwoanieprzypisudolnego"/>
          <w:szCs w:val="19"/>
          <w:shd w:val="clear" w:color="auto" w:fill="FFFFFF"/>
        </w:rPr>
        <w:footnoteReference w:id="4"/>
      </w:r>
      <w:bookmarkEnd w:id="3"/>
      <w:r w:rsidR="00102CE8" w:rsidRPr="00AC0A79">
        <w:rPr>
          <w:szCs w:val="19"/>
          <w:shd w:val="clear" w:color="auto" w:fill="FFFFFF"/>
        </w:rPr>
        <w:t xml:space="preserve"> (z 9</w:t>
      </w:r>
      <w:r w:rsidR="00BE78E6"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6</w:t>
      </w:r>
      <w:r w:rsidR="00BE78E6"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6</w:t>
      </w:r>
      <w:r w:rsidR="00BE78E6" w:rsidRPr="00AC0A79">
        <w:rPr>
          <w:szCs w:val="19"/>
          <w:shd w:val="clear" w:color="auto" w:fill="FFFFFF"/>
        </w:rPr>
        <w:t xml:space="preserve"> r. do </w:t>
      </w:r>
      <w:r w:rsidR="00102CE8" w:rsidRPr="00AC0A79">
        <w:rPr>
          <w:szCs w:val="19"/>
          <w:shd w:val="clear" w:color="auto" w:fill="FFFFFF"/>
        </w:rPr>
        <w:t>6</w:t>
      </w:r>
      <w:r w:rsidR="00BE78E6"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5</w:t>
      </w:r>
      <w:r w:rsidR="00BE78E6"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7</w:t>
      </w:r>
      <w:r w:rsidR="00BE78E6" w:rsidRPr="00AC0A79">
        <w:rPr>
          <w:szCs w:val="19"/>
          <w:shd w:val="clear" w:color="auto" w:fill="FFFFFF"/>
        </w:rPr>
        <w:t xml:space="preserve"> r.), jak i netto</w:t>
      </w:r>
      <w:bookmarkStart w:id="4" w:name="_Ref524335721"/>
      <w:r w:rsidR="00891D75" w:rsidRPr="00AC0A79">
        <w:rPr>
          <w:rStyle w:val="Odwoanieprzypisudolnego"/>
          <w:szCs w:val="19"/>
          <w:shd w:val="clear" w:color="auto" w:fill="FFFFFF"/>
        </w:rPr>
        <w:footnoteReference w:id="5"/>
      </w:r>
      <w:bookmarkEnd w:id="4"/>
      <w:r w:rsidR="00BE78E6" w:rsidRPr="00AC0A79">
        <w:rPr>
          <w:szCs w:val="19"/>
          <w:shd w:val="clear" w:color="auto" w:fill="FFFFFF"/>
        </w:rPr>
        <w:t xml:space="preserve"> (z </w:t>
      </w:r>
      <w:r w:rsidR="00102CE8" w:rsidRPr="00AC0A79">
        <w:rPr>
          <w:szCs w:val="19"/>
          <w:shd w:val="clear" w:color="auto" w:fill="FFFFFF"/>
        </w:rPr>
        <w:t>7,9</w:t>
      </w:r>
      <w:r w:rsidR="00BE78E6"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6</w:t>
      </w:r>
      <w:r w:rsidR="00BE78E6" w:rsidRPr="00AC0A79">
        <w:rPr>
          <w:szCs w:val="19"/>
          <w:shd w:val="clear" w:color="auto" w:fill="FFFFFF"/>
        </w:rPr>
        <w:t xml:space="preserve"> r. do </w:t>
      </w:r>
      <w:r w:rsidR="00102CE8" w:rsidRPr="00AC0A79">
        <w:rPr>
          <w:szCs w:val="19"/>
          <w:shd w:val="clear" w:color="auto" w:fill="FFFFFF"/>
        </w:rPr>
        <w:t>5</w:t>
      </w:r>
      <w:r w:rsidR="00BE78E6"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5</w:t>
      </w:r>
      <w:r w:rsidR="00BE78E6" w:rsidRPr="00AC0A79">
        <w:rPr>
          <w:szCs w:val="19"/>
          <w:shd w:val="clear" w:color="auto" w:fill="FFFFFF"/>
        </w:rPr>
        <w:t>%</w:t>
      </w:r>
      <w:r w:rsidR="00012C83">
        <w:rPr>
          <w:szCs w:val="19"/>
          <w:shd w:val="clear" w:color="auto" w:fill="FFFFFF"/>
        </w:rPr>
        <w:t xml:space="preserve"> </w:t>
      </w:r>
      <w:r w:rsidR="00BE78E6" w:rsidRPr="00AC0A79">
        <w:rPr>
          <w:szCs w:val="19"/>
          <w:shd w:val="clear" w:color="auto" w:fill="FFFFFF"/>
        </w:rPr>
        <w:lastRenderedPageBreak/>
        <w:t>w</w:t>
      </w:r>
      <w:r w:rsidR="0064184F" w:rsidRPr="00AC0A79">
        <w:rPr>
          <w:szCs w:val="19"/>
          <w:shd w:val="clear" w:color="auto" w:fill="FFFFFF"/>
        </w:rPr>
        <w:t> </w:t>
      </w:r>
      <w:r w:rsidR="00102CE8" w:rsidRPr="00AC0A79">
        <w:rPr>
          <w:szCs w:val="19"/>
          <w:shd w:val="clear" w:color="auto" w:fill="FFFFFF"/>
        </w:rPr>
        <w:t>2017</w:t>
      </w:r>
      <w:r w:rsidR="0064184F" w:rsidRPr="00AC0A79">
        <w:rPr>
          <w:szCs w:val="19"/>
          <w:shd w:val="clear" w:color="auto" w:fill="FFFFFF"/>
        </w:rPr>
        <w:t> </w:t>
      </w:r>
      <w:r w:rsidR="00BE78E6" w:rsidRPr="00AC0A79">
        <w:rPr>
          <w:szCs w:val="19"/>
          <w:shd w:val="clear" w:color="auto" w:fill="FFFFFF"/>
        </w:rPr>
        <w:t xml:space="preserve">r.). </w:t>
      </w:r>
      <w:r w:rsidR="00985418" w:rsidRPr="00AC0A79">
        <w:rPr>
          <w:szCs w:val="19"/>
          <w:shd w:val="clear" w:color="auto" w:fill="FFFFFF"/>
        </w:rPr>
        <w:t>Odnotowano również po</w:t>
      </w:r>
      <w:r w:rsidR="00102CE8" w:rsidRPr="00AC0A79">
        <w:rPr>
          <w:szCs w:val="19"/>
          <w:shd w:val="clear" w:color="auto" w:fill="FFFFFF"/>
        </w:rPr>
        <w:t>gorszenie</w:t>
      </w:r>
      <w:r w:rsidR="00985418" w:rsidRPr="00AC0A79">
        <w:rPr>
          <w:szCs w:val="19"/>
          <w:shd w:val="clear" w:color="auto" w:fill="FFFFFF"/>
        </w:rPr>
        <w:t xml:space="preserve"> w</w:t>
      </w:r>
      <w:r w:rsidR="00BE78E6" w:rsidRPr="00AC0A79">
        <w:rPr>
          <w:szCs w:val="19"/>
          <w:shd w:val="clear" w:color="auto" w:fill="FFFFFF"/>
        </w:rPr>
        <w:t>skaźnik</w:t>
      </w:r>
      <w:r w:rsidR="00985418" w:rsidRPr="00AC0A79">
        <w:rPr>
          <w:szCs w:val="19"/>
          <w:shd w:val="clear" w:color="auto" w:fill="FFFFFF"/>
        </w:rPr>
        <w:t>a</w:t>
      </w:r>
      <w:r w:rsidR="00BE78E6" w:rsidRPr="00AC0A79">
        <w:rPr>
          <w:szCs w:val="19"/>
          <w:shd w:val="clear" w:color="auto" w:fill="FFFFFF"/>
        </w:rPr>
        <w:t xml:space="preserve"> poziomu kosztów z całokształtu działalności</w:t>
      </w:r>
      <w:bookmarkStart w:id="5" w:name="_Ref524335741"/>
      <w:r w:rsidR="00916383" w:rsidRPr="00AC0A79">
        <w:rPr>
          <w:rStyle w:val="Odwoanieprzypisudolnego"/>
          <w:szCs w:val="19"/>
          <w:shd w:val="clear" w:color="auto" w:fill="FFFFFF"/>
        </w:rPr>
        <w:footnoteReference w:id="6"/>
      </w:r>
      <w:bookmarkEnd w:id="5"/>
      <w:r w:rsidR="00985418" w:rsidRPr="00AC0A79">
        <w:rPr>
          <w:szCs w:val="19"/>
          <w:shd w:val="clear" w:color="auto" w:fill="FFFFFF"/>
        </w:rPr>
        <w:t>, który</w:t>
      </w:r>
      <w:r w:rsidR="00102CE8" w:rsidRPr="00AC0A79">
        <w:rPr>
          <w:szCs w:val="19"/>
          <w:shd w:val="clear" w:color="auto" w:fill="FFFFFF"/>
        </w:rPr>
        <w:t xml:space="preserve"> wyniósł 93</w:t>
      </w:r>
      <w:r w:rsidR="00BE78E6"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4</w:t>
      </w:r>
      <w:r w:rsidR="00BE78E6"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7</w:t>
      </w:r>
      <w:r w:rsidR="00BE78E6" w:rsidRPr="00AC0A79">
        <w:rPr>
          <w:szCs w:val="19"/>
          <w:shd w:val="clear" w:color="auto" w:fill="FFFFFF"/>
        </w:rPr>
        <w:t xml:space="preserve"> r. wobec 9</w:t>
      </w:r>
      <w:r w:rsidR="00102CE8" w:rsidRPr="00AC0A79">
        <w:rPr>
          <w:szCs w:val="19"/>
          <w:shd w:val="clear" w:color="auto" w:fill="FFFFFF"/>
        </w:rPr>
        <w:t>1</w:t>
      </w:r>
      <w:r w:rsidR="00BE78E6"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0</w:t>
      </w:r>
      <w:r w:rsidR="00BE78E6" w:rsidRPr="00AC0A79">
        <w:rPr>
          <w:szCs w:val="19"/>
          <w:shd w:val="clear" w:color="auto" w:fill="FFFFFF"/>
        </w:rPr>
        <w:t>% w poprzednim roku.</w:t>
      </w:r>
    </w:p>
    <w:p w:rsidR="00BE78E6" w:rsidRPr="00AC0A79" w:rsidRDefault="00BE78E6" w:rsidP="00BE78E6">
      <w:pPr>
        <w:rPr>
          <w:szCs w:val="19"/>
          <w:shd w:val="clear" w:color="auto" w:fill="FFFFFF"/>
        </w:rPr>
      </w:pPr>
      <w:r w:rsidRPr="00AC0A79">
        <w:rPr>
          <w:szCs w:val="19"/>
        </w:rPr>
        <w:t>Podmioty</w:t>
      </w:r>
      <w:r w:rsidR="00053A4F">
        <w:rPr>
          <w:szCs w:val="19"/>
          <w:vertAlign w:val="superscript"/>
        </w:rPr>
        <w:t xml:space="preserve"> </w:t>
      </w:r>
      <w:r w:rsidR="00891D75" w:rsidRPr="00AC0A79">
        <w:rPr>
          <w:szCs w:val="19"/>
        </w:rPr>
        <w:t>z liczbą pracujących 10 osób i więcej</w:t>
      </w:r>
      <w:r w:rsidR="00891D75" w:rsidRPr="00AC0A79">
        <w:rPr>
          <w:szCs w:val="19"/>
          <w:vertAlign w:val="superscript"/>
        </w:rPr>
        <w:t xml:space="preserve"> </w:t>
      </w:r>
      <w:r w:rsidRPr="00AC0A79">
        <w:rPr>
          <w:szCs w:val="19"/>
        </w:rPr>
        <w:t>sprzedawały swoje usługi głównie odbiorcom zlokalizowanym w kraju</w:t>
      </w:r>
      <w:r w:rsidR="00B93E4E">
        <w:rPr>
          <w:szCs w:val="19"/>
        </w:rPr>
        <w:t xml:space="preserve">. Udział ten wyniósł </w:t>
      </w:r>
      <w:r w:rsidRPr="00AC0A79">
        <w:rPr>
          <w:szCs w:val="19"/>
        </w:rPr>
        <w:t>5</w:t>
      </w:r>
      <w:r w:rsidR="00255072" w:rsidRPr="00AC0A79">
        <w:rPr>
          <w:szCs w:val="19"/>
        </w:rPr>
        <w:t>5</w:t>
      </w:r>
      <w:r w:rsidRPr="00AC0A79">
        <w:rPr>
          <w:szCs w:val="19"/>
        </w:rPr>
        <w:t xml:space="preserve">,5% </w:t>
      </w:r>
      <w:r w:rsidR="00B93E4E">
        <w:rPr>
          <w:szCs w:val="19"/>
        </w:rPr>
        <w:t xml:space="preserve">wartości obrotów </w:t>
      </w:r>
      <w:r w:rsidR="00B93E4E" w:rsidRPr="00B93E4E">
        <w:rPr>
          <w:szCs w:val="19"/>
        </w:rPr>
        <w:t>o</w:t>
      </w:r>
      <w:r w:rsidR="00B93E4E">
        <w:rPr>
          <w:szCs w:val="19"/>
        </w:rPr>
        <w:t xml:space="preserve">gółem </w:t>
      </w:r>
      <w:r w:rsidRPr="00AC0A79">
        <w:rPr>
          <w:szCs w:val="19"/>
        </w:rPr>
        <w:t xml:space="preserve">(spadek o </w:t>
      </w:r>
      <w:r w:rsidR="00255072" w:rsidRPr="00AC0A79">
        <w:rPr>
          <w:szCs w:val="19"/>
        </w:rPr>
        <w:t>1,0</w:t>
      </w:r>
      <w:r w:rsidRPr="00AC0A79">
        <w:rPr>
          <w:szCs w:val="19"/>
        </w:rPr>
        <w:t xml:space="preserve"> </w:t>
      </w:r>
      <w:r w:rsidR="00D7190B" w:rsidRPr="00AC0A79">
        <w:rPr>
          <w:szCs w:val="19"/>
        </w:rPr>
        <w:t>p. proc. w stosunku do 201</w:t>
      </w:r>
      <w:r w:rsidR="00255072" w:rsidRPr="00AC0A79">
        <w:rPr>
          <w:szCs w:val="19"/>
        </w:rPr>
        <w:t>6</w:t>
      </w:r>
      <w:r w:rsidR="00D7190B" w:rsidRPr="00AC0A79">
        <w:rPr>
          <w:szCs w:val="19"/>
        </w:rPr>
        <w:t xml:space="preserve"> r.</w:t>
      </w:r>
      <w:r w:rsidRPr="00AC0A79">
        <w:rPr>
          <w:szCs w:val="19"/>
        </w:rPr>
        <w:t>). Transakcje z</w:t>
      </w:r>
      <w:r w:rsidR="00916383" w:rsidRPr="00AC0A79">
        <w:rPr>
          <w:szCs w:val="19"/>
        </w:rPr>
        <w:t> </w:t>
      </w:r>
      <w:r w:rsidRPr="00AC0A79">
        <w:rPr>
          <w:szCs w:val="19"/>
        </w:rPr>
        <w:t>podmiotami, których siedziby były zlokalizowane na terenie krajów UE</w:t>
      </w:r>
      <w:r w:rsidR="00B93E4E">
        <w:rPr>
          <w:szCs w:val="19"/>
        </w:rPr>
        <w:t>,</w:t>
      </w:r>
      <w:r w:rsidRPr="00AC0A79">
        <w:rPr>
          <w:szCs w:val="19"/>
        </w:rPr>
        <w:t xml:space="preserve"> stanowiły 2</w:t>
      </w:r>
      <w:r w:rsidR="00255072" w:rsidRPr="00AC0A79">
        <w:rPr>
          <w:szCs w:val="19"/>
        </w:rPr>
        <w:t>6,7</w:t>
      </w:r>
      <w:r w:rsidRPr="00AC0A79">
        <w:rPr>
          <w:szCs w:val="19"/>
        </w:rPr>
        <w:t>% obrotów ogółem (</w:t>
      </w:r>
      <w:r w:rsidR="00C476E8" w:rsidRPr="00AC0A79">
        <w:rPr>
          <w:szCs w:val="19"/>
        </w:rPr>
        <w:t>spadek</w:t>
      </w:r>
      <w:r w:rsidRPr="00AC0A79">
        <w:rPr>
          <w:szCs w:val="19"/>
        </w:rPr>
        <w:t xml:space="preserve"> o </w:t>
      </w:r>
      <w:r w:rsidR="00255072" w:rsidRPr="00AC0A79">
        <w:rPr>
          <w:szCs w:val="19"/>
        </w:rPr>
        <w:t>0</w:t>
      </w:r>
      <w:r w:rsidRPr="00AC0A79">
        <w:rPr>
          <w:szCs w:val="19"/>
        </w:rPr>
        <w:t>,5 p. proc.). Największy udział w sprzedaży ogółem stanowiła sprzedaż</w:t>
      </w:r>
      <w:r w:rsidRPr="00AC0A79">
        <w:rPr>
          <w:szCs w:val="19"/>
          <w:shd w:val="clear" w:color="auto" w:fill="FFFFFF"/>
        </w:rPr>
        <w:t xml:space="preserve"> usług związanych z oprogramowaniem – 3</w:t>
      </w:r>
      <w:r w:rsidR="00B57AD4" w:rsidRPr="00AC0A79">
        <w:rPr>
          <w:szCs w:val="19"/>
          <w:shd w:val="clear" w:color="auto" w:fill="FFFFFF"/>
        </w:rPr>
        <w:t>8</w:t>
      </w:r>
      <w:r w:rsidRPr="00AC0A79">
        <w:rPr>
          <w:szCs w:val="19"/>
          <w:shd w:val="clear" w:color="auto" w:fill="FFFFFF"/>
        </w:rPr>
        <w:t xml:space="preserve">,6% (w stosunku do roku poprzedniego udział ten wzrósł o </w:t>
      </w:r>
      <w:r w:rsidR="00B57AD4" w:rsidRPr="00AC0A79">
        <w:rPr>
          <w:szCs w:val="19"/>
          <w:shd w:val="clear" w:color="auto" w:fill="FFFFFF"/>
        </w:rPr>
        <w:t>1,0</w:t>
      </w:r>
      <w:r w:rsidRPr="00AC0A79">
        <w:rPr>
          <w:szCs w:val="19"/>
          <w:shd w:val="clear" w:color="auto" w:fill="FFFFFF"/>
        </w:rPr>
        <w:t xml:space="preserve"> p. proc.). Kolejny udział pod względem </w:t>
      </w:r>
      <w:r w:rsidR="00D67092" w:rsidRPr="00AC0A79">
        <w:rPr>
          <w:szCs w:val="19"/>
          <w:shd w:val="clear" w:color="auto" w:fill="FFFFFF"/>
        </w:rPr>
        <w:t>wielkości sprzedaży</w:t>
      </w:r>
      <w:r w:rsidR="00D7190B" w:rsidRPr="00AC0A79">
        <w:rPr>
          <w:szCs w:val="19"/>
          <w:shd w:val="clear" w:color="auto" w:fill="FFFFFF"/>
        </w:rPr>
        <w:t xml:space="preserve"> </w:t>
      </w:r>
      <w:r w:rsidRPr="00AC0A79">
        <w:rPr>
          <w:szCs w:val="19"/>
          <w:shd w:val="clear" w:color="auto" w:fill="FFFFFF"/>
        </w:rPr>
        <w:t>(1</w:t>
      </w:r>
      <w:r w:rsidR="00B57AD4" w:rsidRPr="00AC0A79">
        <w:rPr>
          <w:szCs w:val="19"/>
          <w:shd w:val="clear" w:color="auto" w:fill="FFFFFF"/>
        </w:rPr>
        <w:t>1,6</w:t>
      </w:r>
      <w:r w:rsidRPr="00AC0A79">
        <w:rPr>
          <w:szCs w:val="19"/>
          <w:shd w:val="clear" w:color="auto" w:fill="FFFFFF"/>
        </w:rPr>
        <w:t xml:space="preserve">%) odnotowano w przypadku pozostałych usług w zakresie technologii informatycznych i komputerowych. </w:t>
      </w:r>
    </w:p>
    <w:p w:rsidR="00BE78E6" w:rsidRPr="00AC0A79" w:rsidRDefault="00BE78E6" w:rsidP="00BE78E6">
      <w:pPr>
        <w:rPr>
          <w:szCs w:val="19"/>
        </w:rPr>
      </w:pPr>
      <w:r w:rsidRPr="00AC0A79">
        <w:rPr>
          <w:szCs w:val="19"/>
        </w:rPr>
        <w:t>W 201</w:t>
      </w:r>
      <w:r w:rsidR="00A37612" w:rsidRPr="00AC0A79">
        <w:rPr>
          <w:szCs w:val="19"/>
        </w:rPr>
        <w:t>7</w:t>
      </w:r>
      <w:r w:rsidRPr="00AC0A79">
        <w:rPr>
          <w:szCs w:val="19"/>
        </w:rPr>
        <w:t xml:space="preserve"> r. wartość usług dostarczonych nierezydentom</w:t>
      </w:r>
      <w:bookmarkStart w:id="6" w:name="_Ref519666238"/>
      <w:r w:rsidRPr="00AC0A79">
        <w:rPr>
          <w:rStyle w:val="Odwoanieprzypisudolnego"/>
          <w:szCs w:val="19"/>
        </w:rPr>
        <w:footnoteReference w:id="7"/>
      </w:r>
      <w:bookmarkEnd w:id="6"/>
      <w:r w:rsidRPr="00AC0A79">
        <w:rPr>
          <w:szCs w:val="19"/>
        </w:rPr>
        <w:t xml:space="preserve"> </w:t>
      </w:r>
      <w:r w:rsidR="00581FCB" w:rsidRPr="00AC0A79">
        <w:rPr>
          <w:szCs w:val="19"/>
        </w:rPr>
        <w:t xml:space="preserve">przez </w:t>
      </w:r>
      <w:r w:rsidR="00D24159" w:rsidRPr="00AC0A79">
        <w:rPr>
          <w:szCs w:val="19"/>
        </w:rPr>
        <w:t xml:space="preserve">podmioty </w:t>
      </w:r>
      <w:r w:rsidR="00354539" w:rsidRPr="00AC0A79">
        <w:rPr>
          <w:szCs w:val="19"/>
          <w:shd w:val="clear" w:color="auto" w:fill="FFFFFF"/>
        </w:rPr>
        <w:t>prowadzące działalności informatyczne</w:t>
      </w:r>
      <w:r w:rsidR="00354539" w:rsidRPr="00AC0A79">
        <w:rPr>
          <w:szCs w:val="19"/>
        </w:rPr>
        <w:t xml:space="preserve"> </w:t>
      </w:r>
      <w:r w:rsidRPr="00AC0A79">
        <w:rPr>
          <w:szCs w:val="19"/>
        </w:rPr>
        <w:t xml:space="preserve">wyniosła </w:t>
      </w:r>
      <w:r w:rsidR="00A37612" w:rsidRPr="00AC0A79">
        <w:rPr>
          <w:szCs w:val="19"/>
        </w:rPr>
        <w:t>19,2</w:t>
      </w:r>
      <w:r w:rsidRPr="00AC0A79">
        <w:rPr>
          <w:szCs w:val="19"/>
        </w:rPr>
        <w:t xml:space="preserve"> mld zł (wzrost o </w:t>
      </w:r>
      <w:r w:rsidR="00A37612" w:rsidRPr="00AC0A79">
        <w:rPr>
          <w:szCs w:val="19"/>
        </w:rPr>
        <w:t>17</w:t>
      </w:r>
      <w:r w:rsidRPr="00AC0A79">
        <w:rPr>
          <w:szCs w:val="19"/>
        </w:rPr>
        <w:t>,</w:t>
      </w:r>
      <w:r w:rsidR="00A37612" w:rsidRPr="00AC0A79">
        <w:rPr>
          <w:szCs w:val="19"/>
        </w:rPr>
        <w:t>4</w:t>
      </w:r>
      <w:r w:rsidRPr="00AC0A79">
        <w:rPr>
          <w:szCs w:val="19"/>
        </w:rPr>
        <w:t>%), natomiast naby</w:t>
      </w:r>
      <w:r w:rsidR="00581FCB" w:rsidRPr="00AC0A79">
        <w:rPr>
          <w:szCs w:val="19"/>
        </w:rPr>
        <w:t>ły one</w:t>
      </w:r>
      <w:r w:rsidRPr="00AC0A79">
        <w:rPr>
          <w:szCs w:val="19"/>
        </w:rPr>
        <w:t xml:space="preserve"> od nie</w:t>
      </w:r>
      <w:r w:rsidR="00A37612" w:rsidRPr="00AC0A79">
        <w:rPr>
          <w:szCs w:val="19"/>
        </w:rPr>
        <w:t>rezydentów usługi o wartości 4,8</w:t>
      </w:r>
      <w:r w:rsidRPr="00AC0A79">
        <w:rPr>
          <w:szCs w:val="19"/>
        </w:rPr>
        <w:t xml:space="preserve"> mld zł (wzrost o </w:t>
      </w:r>
      <w:r w:rsidR="00A37612" w:rsidRPr="00AC0A79">
        <w:rPr>
          <w:szCs w:val="19"/>
        </w:rPr>
        <w:t>14,2</w:t>
      </w:r>
      <w:r w:rsidRPr="00AC0A79">
        <w:rPr>
          <w:szCs w:val="19"/>
        </w:rPr>
        <w:t xml:space="preserve">%). </w:t>
      </w:r>
    </w:p>
    <w:p w:rsidR="00BE78E6" w:rsidRPr="009576B2" w:rsidRDefault="00BE78E6" w:rsidP="00BE78E6">
      <w:pPr>
        <w:rPr>
          <w:szCs w:val="19"/>
        </w:rPr>
      </w:pPr>
      <w:r w:rsidRPr="00AC0A79">
        <w:rPr>
          <w:szCs w:val="19"/>
        </w:rPr>
        <w:t>W 201</w:t>
      </w:r>
      <w:r w:rsidR="00A37612" w:rsidRPr="00AC0A79">
        <w:rPr>
          <w:szCs w:val="19"/>
        </w:rPr>
        <w:t>7</w:t>
      </w:r>
      <w:r w:rsidRPr="00AC0A79">
        <w:rPr>
          <w:szCs w:val="19"/>
        </w:rPr>
        <w:t xml:space="preserve"> r. głównym partnerem handlowym </w:t>
      </w:r>
      <w:r w:rsidR="00642914" w:rsidRPr="00AC0A79">
        <w:rPr>
          <w:szCs w:val="19"/>
        </w:rPr>
        <w:t xml:space="preserve">przedsiębiorstw informatycznych </w:t>
      </w:r>
      <w:r w:rsidRPr="00AC0A79">
        <w:rPr>
          <w:szCs w:val="19"/>
        </w:rPr>
        <w:t xml:space="preserve">w międzynarodowej wymianie usług były podmioty mające swoją siedzibę w Stanach Zjednoczonych (udziały w strukturze usług dostarczonych </w:t>
      </w:r>
      <w:r w:rsidR="00A37612" w:rsidRPr="00AC0A79">
        <w:rPr>
          <w:szCs w:val="19"/>
        </w:rPr>
        <w:t>wyniosły 19</w:t>
      </w:r>
      <w:r w:rsidR="005C08FA">
        <w:rPr>
          <w:szCs w:val="19"/>
        </w:rPr>
        <w:t>,0</w:t>
      </w:r>
      <w:r w:rsidR="00A37612" w:rsidRPr="00AC0A79">
        <w:rPr>
          <w:szCs w:val="19"/>
        </w:rPr>
        <w:t xml:space="preserve">%, natomiast </w:t>
      </w:r>
      <w:r w:rsidRPr="00AC0A79">
        <w:rPr>
          <w:szCs w:val="19"/>
        </w:rPr>
        <w:t xml:space="preserve">nabytych </w:t>
      </w:r>
      <w:r w:rsidR="00A37612" w:rsidRPr="00AC0A79">
        <w:rPr>
          <w:szCs w:val="19"/>
        </w:rPr>
        <w:t>16,6%</w:t>
      </w:r>
      <w:r w:rsidRPr="00AC0A79">
        <w:rPr>
          <w:szCs w:val="19"/>
        </w:rPr>
        <w:t>). Usługi informatyczne stanowiły główne źródło przychodów, jak i rozchodów tych podmiotów, co było zgodne z ich podstawowymi rodzajami działalności (udział w strukturze usług dostarczonych stanowił 6</w:t>
      </w:r>
      <w:r w:rsidR="00105CCB" w:rsidRPr="00AC0A79">
        <w:rPr>
          <w:szCs w:val="19"/>
        </w:rPr>
        <w:t>5</w:t>
      </w:r>
      <w:r w:rsidRPr="00AC0A79">
        <w:rPr>
          <w:szCs w:val="19"/>
        </w:rPr>
        <w:t>,4%, natomiast nabytych – 5</w:t>
      </w:r>
      <w:r w:rsidR="00105CCB" w:rsidRPr="00AC0A79">
        <w:rPr>
          <w:szCs w:val="19"/>
        </w:rPr>
        <w:t>3</w:t>
      </w:r>
      <w:r w:rsidRPr="00AC0A79">
        <w:rPr>
          <w:szCs w:val="19"/>
        </w:rPr>
        <w:t>,</w:t>
      </w:r>
      <w:r w:rsidR="00105CCB" w:rsidRPr="00AC0A79">
        <w:rPr>
          <w:szCs w:val="19"/>
        </w:rPr>
        <w:t>7</w:t>
      </w:r>
      <w:r w:rsidRPr="00AC0A79">
        <w:rPr>
          <w:szCs w:val="19"/>
        </w:rPr>
        <w:t>%).</w:t>
      </w:r>
    </w:p>
    <w:p w:rsidR="00BE78E6" w:rsidRPr="00064C11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08EC809B" wp14:editId="1A913F25">
            <wp:simplePos x="0" y="0"/>
            <wp:positionH relativeFrom="column">
              <wp:posOffset>0</wp:posOffset>
            </wp:positionH>
            <wp:positionV relativeFrom="paragraph">
              <wp:posOffset>415925</wp:posOffset>
            </wp:positionV>
            <wp:extent cx="5173345" cy="3771900"/>
            <wp:effectExtent l="0" t="0" r="8255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4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geograficzna usług dostarczonych i nabytych w obrocie międzynarodowym przez podmioty prowadzące działalności z branży informatycznej</w: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</w:instrText>
      </w:r>
      <w:r w:rsidR="0064184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3</w: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541D6E" w:rsidRDefault="00541D6E" w:rsidP="00D4626A">
      <w:pPr>
        <w:ind w:left="851" w:hanging="851"/>
        <w:rPr>
          <w:b/>
          <w:sz w:val="18"/>
          <w:szCs w:val="18"/>
        </w:rPr>
      </w:pPr>
    </w:p>
    <w:p w:rsidR="00BE78E6" w:rsidRPr="002B66D8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1120" behindDoc="0" locked="0" layoutInCell="1" allowOverlap="1" wp14:anchorId="692C02F7" wp14:editId="3E6CA7B9">
            <wp:simplePos x="0" y="0"/>
            <wp:positionH relativeFrom="column">
              <wp:posOffset>-78740</wp:posOffset>
            </wp:positionH>
            <wp:positionV relativeFrom="paragraph">
              <wp:posOffset>349250</wp:posOffset>
            </wp:positionV>
            <wp:extent cx="5173345" cy="2701925"/>
            <wp:effectExtent l="0" t="0" r="8255" b="317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5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>ych w obrocie międzynarodowym przez podmioty prowadzące działalności z branży informatycznej</w: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</w:instrText>
      </w:r>
      <w:r w:rsidR="00492ED5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3</w: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E708B1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E708B1" w:rsidRPr="00754059">
        <w:rPr>
          <w:b/>
          <w:sz w:val="18"/>
          <w:szCs w:val="18"/>
          <w:shd w:val="clear" w:color="auto" w:fill="FFFFFF"/>
        </w:rPr>
        <w:t xml:space="preserve">według rodzaju </w:t>
      </w:r>
      <w:r w:rsidR="00754059">
        <w:rPr>
          <w:b/>
          <w:sz w:val="18"/>
          <w:szCs w:val="18"/>
          <w:shd w:val="clear" w:color="auto" w:fill="FFFFFF"/>
        </w:rPr>
        <w:t xml:space="preserve">świadczonych </w:t>
      </w:r>
      <w:r w:rsidR="00E708B1" w:rsidRPr="00754059">
        <w:rPr>
          <w:b/>
          <w:sz w:val="18"/>
          <w:szCs w:val="18"/>
          <w:shd w:val="clear" w:color="auto" w:fill="FFFFFF"/>
        </w:rPr>
        <w:t>usług</w:t>
      </w:r>
      <w:r w:rsidR="00754059">
        <w:rPr>
          <w:b/>
          <w:sz w:val="18"/>
          <w:szCs w:val="18"/>
          <w:shd w:val="clear" w:color="auto" w:fill="FFFFFF"/>
        </w:rPr>
        <w:t xml:space="preserve"> </w:t>
      </w:r>
    </w:p>
    <w:p w:rsidR="00BE78E6" w:rsidRPr="00C553C0" w:rsidRDefault="00BE78E6" w:rsidP="00BE78E6">
      <w:pPr>
        <w:pStyle w:val="Nagwek1"/>
        <w:rPr>
          <w:rFonts w:ascii="Fira Sans" w:hAnsi="Fira Sans"/>
          <w:color w:val="auto"/>
          <w:sz w:val="18"/>
          <w:szCs w:val="18"/>
        </w:rPr>
      </w:pPr>
      <w:r w:rsidRPr="00C553C0">
        <w:rPr>
          <w:rFonts w:ascii="Fira Sans" w:hAnsi="Fira Sans"/>
          <w:color w:val="auto"/>
          <w:sz w:val="18"/>
          <w:szCs w:val="18"/>
        </w:rPr>
        <w:t>u. - usługi</w:t>
      </w:r>
    </w:p>
    <w:p w:rsidR="00BE78E6" w:rsidRPr="00C061E3" w:rsidRDefault="00C8517F" w:rsidP="00BE78E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46B72CF" wp14:editId="592061C3">
                <wp:simplePos x="0" y="0"/>
                <wp:positionH relativeFrom="column">
                  <wp:posOffset>5253904</wp:posOffset>
                </wp:positionH>
                <wp:positionV relativeFrom="paragraph">
                  <wp:posOffset>82773</wp:posOffset>
                </wp:positionV>
                <wp:extent cx="1725295" cy="1169670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3D2581" w:rsidRDefault="00C8517F" w:rsidP="00102CE8">
                            <w:pPr>
                              <w:pStyle w:val="tekstzboku"/>
                            </w:pPr>
                            <w:r w:rsidRPr="00AC0A79">
                              <w:t>P</w:t>
                            </w:r>
                            <w:r w:rsidR="00BE78E6" w:rsidRPr="00AC0A79">
                              <w:t>o</w:t>
                            </w:r>
                            <w:r w:rsidR="00102CE8" w:rsidRPr="00AC0A79">
                              <w:t>prawa</w:t>
                            </w:r>
                            <w:r w:rsidR="00BE78E6" w:rsidRPr="00AC0A79">
                              <w:t xml:space="preserve"> wskaźników rentowności podmiotów prowadzących działalność prawniczą, rachunkowo-księgo</w:t>
                            </w:r>
                            <w:r w:rsidR="00C821E6">
                              <w:t>wą oraz związaną z zarządzaniem</w:t>
                            </w:r>
                          </w:p>
                          <w:p w:rsidR="00BE78E6" w:rsidRPr="003D2581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72CF" id="Pole tekstowe 4" o:spid="_x0000_s1030" type="#_x0000_t202" style="position:absolute;margin-left:413.7pt;margin-top:6.5pt;width:135.85pt;height:92.1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" filled="f" stroked="f">
                <v:textbox>
                  <w:txbxContent>
                    <w:p w:rsidR="00BE78E6" w:rsidRPr="003D2581" w:rsidRDefault="00C8517F" w:rsidP="00102CE8">
                      <w:pPr>
                        <w:pStyle w:val="tekstzboku"/>
                      </w:pPr>
                      <w:r w:rsidRPr="00AC0A79">
                        <w:t>P</w:t>
                      </w:r>
                      <w:r w:rsidR="00BE78E6" w:rsidRPr="00AC0A79">
                        <w:t>o</w:t>
                      </w:r>
                      <w:r w:rsidR="00102CE8" w:rsidRPr="00AC0A79">
                        <w:t>prawa</w:t>
                      </w:r>
                      <w:r w:rsidR="00BE78E6" w:rsidRPr="00AC0A79">
                        <w:t xml:space="preserve"> wskaźników rentowności podmiotów prowadzących działalność prawniczą, rachunkowo-księgo</w:t>
                      </w:r>
                      <w:r w:rsidR="00C821E6">
                        <w:t>wą oraz związaną z zarządzaniem</w:t>
                      </w:r>
                    </w:p>
                    <w:p w:rsidR="00BE78E6" w:rsidRPr="003D2581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60417C">
        <w:t>Działalność prawnicza, rachunkowo-księgowa oraz związana z zarządzaniem</w:t>
      </w:r>
      <w:bookmarkStart w:id="7" w:name="_Ref524343595"/>
      <w:r w:rsidR="00BE78E6">
        <w:rPr>
          <w:rStyle w:val="Odwoanieprzypisudolnego"/>
        </w:rPr>
        <w:footnoteReference w:id="8"/>
      </w:r>
      <w:bookmarkEnd w:id="7"/>
    </w:p>
    <w:p w:rsidR="00BE78E6" w:rsidRPr="00AC0A79" w:rsidRDefault="00BE78E6" w:rsidP="00BE78E6">
      <w:pPr>
        <w:rPr>
          <w:shd w:val="clear" w:color="auto" w:fill="FFFFFF"/>
        </w:rPr>
      </w:pPr>
      <w:r w:rsidRPr="00AC0A79">
        <w:rPr>
          <w:szCs w:val="19"/>
        </w:rPr>
        <w:t xml:space="preserve">W analizowanym okresie podmioty prowadzące </w:t>
      </w:r>
      <w:r w:rsidR="00C442E5" w:rsidRPr="00AC0A79">
        <w:rPr>
          <w:szCs w:val="19"/>
        </w:rPr>
        <w:t>działalność prawniczą, rachunkowo-księgową oraz związaną z zarządzaniem</w:t>
      </w:r>
      <w:r w:rsidR="00C442E5" w:rsidRPr="00AC0A79" w:rsidDel="00C442E5">
        <w:rPr>
          <w:szCs w:val="19"/>
        </w:rPr>
        <w:t xml:space="preserve"> </w:t>
      </w:r>
      <w:r w:rsidRPr="00AC0A79">
        <w:rPr>
          <w:szCs w:val="19"/>
        </w:rPr>
        <w:t xml:space="preserve">osiągnęły obroty na poziomie </w:t>
      </w:r>
      <w:r w:rsidR="002C26A4" w:rsidRPr="00AC0A79">
        <w:rPr>
          <w:szCs w:val="19"/>
        </w:rPr>
        <w:t>51,8 mld zł (wzrost r/r o 4</w:t>
      </w:r>
      <w:r w:rsidRPr="00AC0A79">
        <w:rPr>
          <w:szCs w:val="19"/>
        </w:rPr>
        <w:t>,</w:t>
      </w:r>
      <w:r w:rsidR="002C26A4" w:rsidRPr="00AC0A79">
        <w:rPr>
          <w:szCs w:val="19"/>
        </w:rPr>
        <w:t>9</w:t>
      </w:r>
      <w:r w:rsidRPr="00AC0A79">
        <w:rPr>
          <w:szCs w:val="19"/>
        </w:rPr>
        <w:t>%) przy jednoczesnym wzroście zarówno liczby przedsiębiorstw</w:t>
      </w:r>
      <w:r w:rsidR="00642914" w:rsidRPr="00AC0A79">
        <w:rPr>
          <w:szCs w:val="19"/>
        </w:rPr>
        <w:t>,</w:t>
      </w:r>
      <w:r w:rsidRPr="00AC0A79">
        <w:rPr>
          <w:szCs w:val="19"/>
        </w:rPr>
        <w:t xml:space="preserve"> jak i liczby pracujących odpowiednio o </w:t>
      </w:r>
      <w:r w:rsidR="002C26A4" w:rsidRPr="00AC0A79">
        <w:rPr>
          <w:szCs w:val="19"/>
        </w:rPr>
        <w:t>3,0</w:t>
      </w:r>
      <w:r w:rsidRPr="00AC0A79">
        <w:rPr>
          <w:szCs w:val="19"/>
        </w:rPr>
        <w:t xml:space="preserve">% i </w:t>
      </w:r>
      <w:r w:rsidR="002C26A4" w:rsidRPr="00AC0A79">
        <w:rPr>
          <w:szCs w:val="19"/>
        </w:rPr>
        <w:t>0,7</w:t>
      </w:r>
      <w:r w:rsidRPr="00AC0A79">
        <w:rPr>
          <w:szCs w:val="19"/>
        </w:rPr>
        <w:t>%. W 201</w:t>
      </w:r>
      <w:r w:rsidR="002C26A4" w:rsidRPr="00AC0A79">
        <w:rPr>
          <w:szCs w:val="19"/>
        </w:rPr>
        <w:t>7</w:t>
      </w:r>
      <w:r w:rsidRPr="00AC0A79">
        <w:rPr>
          <w:szCs w:val="19"/>
        </w:rPr>
        <w:t xml:space="preserve"> r. zarejestrowanych było ponad 12</w:t>
      </w:r>
      <w:r w:rsidR="002C26A4" w:rsidRPr="00AC0A79">
        <w:rPr>
          <w:szCs w:val="19"/>
        </w:rPr>
        <w:t>6</w:t>
      </w:r>
      <w:r w:rsidRPr="00AC0A79">
        <w:rPr>
          <w:szCs w:val="19"/>
        </w:rPr>
        <w:t xml:space="preserve"> tys. przed</w:t>
      </w:r>
      <w:r w:rsidR="00B3119B" w:rsidRPr="00AC0A79">
        <w:rPr>
          <w:szCs w:val="19"/>
        </w:rPr>
        <w:t>siębiorstw zatrudniających</w:t>
      </w:r>
      <w:r w:rsidRPr="00AC0A79">
        <w:rPr>
          <w:szCs w:val="19"/>
        </w:rPr>
        <w:t xml:space="preserve"> 32</w:t>
      </w:r>
      <w:r w:rsidR="002C26A4" w:rsidRPr="00AC0A79">
        <w:rPr>
          <w:szCs w:val="19"/>
        </w:rPr>
        <w:t>4</w:t>
      </w:r>
      <w:r w:rsidRPr="00AC0A79">
        <w:rPr>
          <w:szCs w:val="19"/>
        </w:rPr>
        <w:t>,</w:t>
      </w:r>
      <w:r w:rsidR="002C26A4" w:rsidRPr="00AC0A79">
        <w:rPr>
          <w:szCs w:val="19"/>
        </w:rPr>
        <w:t>7</w:t>
      </w:r>
      <w:r w:rsidRPr="00AC0A79">
        <w:rPr>
          <w:szCs w:val="19"/>
        </w:rPr>
        <w:t xml:space="preserve"> tys. osób. Zaobserwowano po</w:t>
      </w:r>
      <w:r w:rsidR="00102CE8" w:rsidRPr="00AC0A79">
        <w:rPr>
          <w:szCs w:val="19"/>
        </w:rPr>
        <w:t>prawę</w:t>
      </w:r>
      <w:r w:rsidRPr="00AC0A79">
        <w:rPr>
          <w:szCs w:val="19"/>
        </w:rPr>
        <w:t xml:space="preserve"> zarówno wskaźnika rentowności obrotu brutto</w:t>
      </w:r>
      <w:r w:rsidR="00A37806" w:rsidRPr="00AC0A79">
        <w:rPr>
          <w:szCs w:val="19"/>
          <w:vertAlign w:val="superscript"/>
        </w:rPr>
        <w:fldChar w:fldCharType="begin"/>
      </w:r>
      <w:r w:rsidR="00A37806" w:rsidRPr="00AC0A79">
        <w:rPr>
          <w:szCs w:val="19"/>
          <w:vertAlign w:val="superscript"/>
        </w:rPr>
        <w:instrText xml:space="preserve"> NOTEREF _Ref524335706 \h  \* MERGEFORMAT </w:instrText>
      </w:r>
      <w:r w:rsidR="00A37806" w:rsidRPr="00AC0A79">
        <w:rPr>
          <w:szCs w:val="19"/>
          <w:vertAlign w:val="superscript"/>
        </w:rPr>
      </w:r>
      <w:r w:rsidR="00A37806" w:rsidRPr="00AC0A79">
        <w:rPr>
          <w:szCs w:val="19"/>
          <w:vertAlign w:val="superscript"/>
        </w:rPr>
        <w:fldChar w:fldCharType="separate"/>
      </w:r>
      <w:r w:rsidR="002168B5">
        <w:rPr>
          <w:szCs w:val="19"/>
          <w:vertAlign w:val="superscript"/>
        </w:rPr>
        <w:t>4</w:t>
      </w:r>
      <w:r w:rsidR="00A37806" w:rsidRPr="00AC0A79">
        <w:rPr>
          <w:szCs w:val="19"/>
          <w:vertAlign w:val="superscript"/>
        </w:rPr>
        <w:fldChar w:fldCharType="end"/>
      </w:r>
      <w:r w:rsidRPr="00AC0A79">
        <w:rPr>
          <w:szCs w:val="19"/>
        </w:rPr>
        <w:t xml:space="preserve"> </w:t>
      </w:r>
      <w:r w:rsidR="00102CE8" w:rsidRPr="00AC0A79">
        <w:rPr>
          <w:szCs w:val="19"/>
          <w:shd w:val="clear" w:color="auto" w:fill="FFFFFF"/>
        </w:rPr>
        <w:t>(z 9,7</w:t>
      </w:r>
      <w:r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do </w:t>
      </w:r>
      <w:r w:rsidR="00102CE8" w:rsidRPr="00AC0A79">
        <w:rPr>
          <w:szCs w:val="19"/>
          <w:shd w:val="clear" w:color="auto" w:fill="FFFFFF"/>
        </w:rPr>
        <w:t>16,3</w:t>
      </w:r>
      <w:r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r.), jak i netto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5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Pr="00AC0A79">
        <w:rPr>
          <w:szCs w:val="19"/>
          <w:shd w:val="clear" w:color="auto" w:fill="FFFFFF"/>
        </w:rPr>
        <w:t xml:space="preserve"> (z </w:t>
      </w:r>
      <w:r w:rsidR="00102CE8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>,9% w 201</w:t>
      </w:r>
      <w:r w:rsidR="00102CE8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do </w:t>
      </w:r>
      <w:r w:rsidR="00102CE8" w:rsidRPr="00AC0A79">
        <w:rPr>
          <w:szCs w:val="19"/>
          <w:shd w:val="clear" w:color="auto" w:fill="FFFFFF"/>
        </w:rPr>
        <w:t>15</w:t>
      </w:r>
      <w:r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2</w:t>
      </w:r>
      <w:r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r.). Wskaźnik poziomu kosztów z całokształtu działalności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6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Pr="00AC0A79">
        <w:rPr>
          <w:szCs w:val="19"/>
          <w:shd w:val="clear" w:color="auto" w:fill="FFFFFF"/>
        </w:rPr>
        <w:t xml:space="preserve"> uległ również po</w:t>
      </w:r>
      <w:r w:rsidR="00102CE8" w:rsidRPr="00AC0A79">
        <w:rPr>
          <w:szCs w:val="19"/>
          <w:shd w:val="clear" w:color="auto" w:fill="FFFFFF"/>
        </w:rPr>
        <w:t>prawie i wyniósł 86</w:t>
      </w:r>
      <w:r w:rsidRPr="00AC0A79">
        <w:rPr>
          <w:szCs w:val="19"/>
          <w:shd w:val="clear" w:color="auto" w:fill="FFFFFF"/>
        </w:rPr>
        <w:t>,</w:t>
      </w:r>
      <w:r w:rsidR="00102CE8" w:rsidRPr="00AC0A79">
        <w:rPr>
          <w:szCs w:val="19"/>
          <w:shd w:val="clear" w:color="auto" w:fill="FFFFFF"/>
        </w:rPr>
        <w:t>1</w:t>
      </w:r>
      <w:r w:rsidRPr="00AC0A79">
        <w:rPr>
          <w:szCs w:val="19"/>
          <w:shd w:val="clear" w:color="auto" w:fill="FFFFFF"/>
        </w:rPr>
        <w:t>% w 201</w:t>
      </w:r>
      <w:r w:rsidR="00102CE8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 wobec 93,</w:t>
      </w:r>
      <w:r w:rsidR="00102CE8" w:rsidRPr="00AC0A79">
        <w:rPr>
          <w:szCs w:val="19"/>
          <w:shd w:val="clear" w:color="auto" w:fill="FFFFFF"/>
        </w:rPr>
        <w:t>4</w:t>
      </w:r>
      <w:r w:rsidRPr="00AC0A79">
        <w:rPr>
          <w:szCs w:val="19"/>
          <w:shd w:val="clear" w:color="auto" w:fill="FFFFFF"/>
        </w:rPr>
        <w:t>% w poprzednim roku</w:t>
      </w:r>
      <w:r w:rsidRPr="00AC0A79">
        <w:rPr>
          <w:shd w:val="clear" w:color="auto" w:fill="FFFFFF"/>
        </w:rPr>
        <w:t>.</w:t>
      </w:r>
    </w:p>
    <w:p w:rsidR="00BE78E6" w:rsidRPr="00AC0A79" w:rsidRDefault="00BE78E6" w:rsidP="00BE78E6">
      <w:pPr>
        <w:rPr>
          <w:szCs w:val="19"/>
          <w:shd w:val="clear" w:color="auto" w:fill="FFFFFF"/>
        </w:rPr>
      </w:pPr>
      <w:r w:rsidRPr="00AC0A79">
        <w:rPr>
          <w:szCs w:val="19"/>
        </w:rPr>
        <w:t xml:space="preserve">Podmioty </w:t>
      </w:r>
      <w:r w:rsidR="00C06A10" w:rsidRPr="00AC0A79">
        <w:rPr>
          <w:szCs w:val="19"/>
          <w:shd w:val="clear" w:color="auto" w:fill="FFFFFF"/>
        </w:rPr>
        <w:t xml:space="preserve">z liczbą pracujących 10 osób i więcej </w:t>
      </w:r>
      <w:r w:rsidRPr="00AC0A79">
        <w:rPr>
          <w:szCs w:val="19"/>
          <w:shd w:val="clear" w:color="auto" w:fill="FFFFFF"/>
        </w:rPr>
        <w:t>koncentrowały swoją podstawową działalność na rynku krajowym</w:t>
      </w:r>
      <w:r w:rsidR="00754059">
        <w:rPr>
          <w:szCs w:val="19"/>
          <w:shd w:val="clear" w:color="auto" w:fill="FFFFFF"/>
        </w:rPr>
        <w:t>. Udział ten wyniósł</w:t>
      </w:r>
      <w:r w:rsidRPr="00AC0A79">
        <w:rPr>
          <w:szCs w:val="19"/>
          <w:shd w:val="clear" w:color="auto" w:fill="FFFFFF"/>
        </w:rPr>
        <w:t xml:space="preserve"> </w:t>
      </w:r>
      <w:r w:rsidR="00C66B19" w:rsidRPr="00AC0A79">
        <w:rPr>
          <w:szCs w:val="19"/>
          <w:shd w:val="clear" w:color="auto" w:fill="FFFFFF"/>
        </w:rPr>
        <w:t>55,2</w:t>
      </w:r>
      <w:r w:rsidRPr="00AC0A79">
        <w:rPr>
          <w:szCs w:val="19"/>
          <w:shd w:val="clear" w:color="auto" w:fill="FFFFFF"/>
        </w:rPr>
        <w:t xml:space="preserve">% </w:t>
      </w:r>
      <w:r w:rsidR="00754059">
        <w:rPr>
          <w:szCs w:val="19"/>
          <w:shd w:val="clear" w:color="auto" w:fill="FFFFFF"/>
        </w:rPr>
        <w:t xml:space="preserve">obrotów ogółem </w:t>
      </w:r>
      <w:r w:rsidRPr="00AC0A79">
        <w:rPr>
          <w:szCs w:val="19"/>
          <w:shd w:val="clear" w:color="auto" w:fill="FFFFFF"/>
        </w:rPr>
        <w:t>(w stosunku do roku poprzedniego udział ten spadł o</w:t>
      </w:r>
      <w:r w:rsidR="00A54768" w:rsidRPr="00AC0A79">
        <w:rPr>
          <w:szCs w:val="19"/>
          <w:shd w:val="clear" w:color="auto" w:fill="FFFFFF"/>
        </w:rPr>
        <w:t> </w:t>
      </w:r>
      <w:r w:rsidR="00C66B19" w:rsidRPr="00AC0A79">
        <w:rPr>
          <w:szCs w:val="19"/>
          <w:shd w:val="clear" w:color="auto" w:fill="FFFFFF"/>
        </w:rPr>
        <w:t>1</w:t>
      </w:r>
      <w:r w:rsidRPr="00AC0A79">
        <w:rPr>
          <w:szCs w:val="19"/>
          <w:shd w:val="clear" w:color="auto" w:fill="FFFFFF"/>
        </w:rPr>
        <w:t>,</w:t>
      </w:r>
      <w:r w:rsidR="00C66B19" w:rsidRPr="00AC0A79">
        <w:rPr>
          <w:szCs w:val="19"/>
          <w:shd w:val="clear" w:color="auto" w:fill="FFFFFF"/>
        </w:rPr>
        <w:t>5</w:t>
      </w:r>
      <w:r w:rsidR="00A54768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 xml:space="preserve">p. proc.). </w:t>
      </w:r>
      <w:r w:rsidR="00C4207B" w:rsidRPr="00AC0A79">
        <w:rPr>
          <w:szCs w:val="19"/>
          <w:shd w:val="clear" w:color="auto" w:fill="FFFFFF"/>
        </w:rPr>
        <w:t>O</w:t>
      </w:r>
      <w:r w:rsidRPr="00AC0A79">
        <w:rPr>
          <w:szCs w:val="19"/>
          <w:shd w:val="clear" w:color="auto" w:fill="FFFFFF"/>
        </w:rPr>
        <w:t xml:space="preserve">dnotowano </w:t>
      </w:r>
      <w:r w:rsidR="00C4207B" w:rsidRPr="00AC0A79">
        <w:rPr>
          <w:szCs w:val="19"/>
          <w:shd w:val="clear" w:color="auto" w:fill="FFFFFF"/>
        </w:rPr>
        <w:t xml:space="preserve">natomiast </w:t>
      </w:r>
      <w:r w:rsidRPr="00AC0A79">
        <w:rPr>
          <w:szCs w:val="19"/>
          <w:shd w:val="clear" w:color="auto" w:fill="FFFFFF"/>
        </w:rPr>
        <w:t>wzrost udziału sprzedaży usług do podmiotów z krajów UE – z 2</w:t>
      </w:r>
      <w:r w:rsidR="00C66B19" w:rsidRPr="00AC0A79">
        <w:rPr>
          <w:szCs w:val="19"/>
          <w:shd w:val="clear" w:color="auto" w:fill="FFFFFF"/>
        </w:rPr>
        <w:t>8,4</w:t>
      </w:r>
      <w:r w:rsidRPr="00AC0A79">
        <w:rPr>
          <w:szCs w:val="19"/>
          <w:shd w:val="clear" w:color="auto" w:fill="FFFFFF"/>
        </w:rPr>
        <w:t>% w 201</w:t>
      </w:r>
      <w:r w:rsidR="00C66B19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do 28,</w:t>
      </w:r>
      <w:r w:rsidR="00C66B19" w:rsidRPr="00AC0A79">
        <w:rPr>
          <w:szCs w:val="19"/>
          <w:shd w:val="clear" w:color="auto" w:fill="FFFFFF"/>
        </w:rPr>
        <w:t>6% w 2017</w:t>
      </w:r>
      <w:r w:rsidRPr="00AC0A79">
        <w:rPr>
          <w:szCs w:val="19"/>
          <w:shd w:val="clear" w:color="auto" w:fill="FFFFFF"/>
        </w:rPr>
        <w:t xml:space="preserve"> </w:t>
      </w:r>
      <w:r w:rsidR="00D67092" w:rsidRPr="00AC0A79">
        <w:rPr>
          <w:szCs w:val="19"/>
          <w:shd w:val="clear" w:color="auto" w:fill="FFFFFF"/>
        </w:rPr>
        <w:t>r</w:t>
      </w:r>
      <w:r w:rsidRPr="00AC0A79">
        <w:rPr>
          <w:szCs w:val="19"/>
          <w:shd w:val="clear" w:color="auto" w:fill="FFFFFF"/>
        </w:rPr>
        <w:t xml:space="preserve">. Podstawowym rodzajem usług oferowanych </w:t>
      </w:r>
      <w:r w:rsidR="004C6693" w:rsidRPr="00AC0A79">
        <w:rPr>
          <w:szCs w:val="19"/>
          <w:shd w:val="clear" w:color="auto" w:fill="FFFFFF"/>
        </w:rPr>
        <w:t xml:space="preserve">kontrahentom przez </w:t>
      </w:r>
      <w:r w:rsidR="00471884" w:rsidRPr="00AC0A79">
        <w:rPr>
          <w:szCs w:val="19"/>
          <w:shd w:val="clear" w:color="auto" w:fill="FFFFFF"/>
        </w:rPr>
        <w:t xml:space="preserve">te </w:t>
      </w:r>
      <w:r w:rsidR="004C6693" w:rsidRPr="00AC0A79">
        <w:rPr>
          <w:szCs w:val="19"/>
          <w:shd w:val="clear" w:color="auto" w:fill="FFFFFF"/>
        </w:rPr>
        <w:t xml:space="preserve">przedsiębiorstwa </w:t>
      </w:r>
      <w:r w:rsidRPr="00AC0A79">
        <w:rPr>
          <w:szCs w:val="19"/>
          <w:shd w:val="clear" w:color="auto" w:fill="FFFFFF"/>
        </w:rPr>
        <w:t>były pozostałe usługi doradztwa związane z prowadzeniem działalności gospodarczej i usługi zarządzania. Kolejnym rodzajem usług pod względem wielkości udziałów były usługi rachunkowo-księgowe</w:t>
      </w:r>
      <w:bookmarkStart w:id="8" w:name="_Ref519689725"/>
      <w:r w:rsidRPr="00AC0A79">
        <w:rPr>
          <w:rStyle w:val="Odwoanieprzypisudolnego"/>
          <w:szCs w:val="19"/>
          <w:shd w:val="clear" w:color="auto" w:fill="FFFFFF"/>
        </w:rPr>
        <w:footnoteReference w:id="9"/>
      </w:r>
      <w:bookmarkEnd w:id="8"/>
      <w:r w:rsidRPr="00AC0A79">
        <w:rPr>
          <w:szCs w:val="19"/>
          <w:shd w:val="clear" w:color="auto" w:fill="FFFFFF"/>
        </w:rPr>
        <w:t xml:space="preserve">. </w:t>
      </w:r>
    </w:p>
    <w:p w:rsidR="00BE78E6" w:rsidRPr="00AC0A79" w:rsidRDefault="00BE78E6" w:rsidP="00BE78E6">
      <w:pPr>
        <w:rPr>
          <w:szCs w:val="19"/>
        </w:rPr>
      </w:pPr>
      <w:r w:rsidRPr="00AC0A79">
        <w:rPr>
          <w:szCs w:val="19"/>
        </w:rPr>
        <w:t>Podmioty prowadzące działalnoś</w:t>
      </w:r>
      <w:r w:rsidR="004C6693" w:rsidRPr="00AC0A79">
        <w:rPr>
          <w:szCs w:val="19"/>
        </w:rPr>
        <w:t>ć</w:t>
      </w:r>
      <w:r w:rsidRPr="00AC0A79">
        <w:rPr>
          <w:szCs w:val="19"/>
        </w:rPr>
        <w:t xml:space="preserve"> </w:t>
      </w:r>
      <w:r w:rsidR="004C6693" w:rsidRPr="00AC0A79">
        <w:rPr>
          <w:szCs w:val="19"/>
        </w:rPr>
        <w:t>prawniczą, rachunkowo-księgową</w:t>
      </w:r>
      <w:r w:rsidR="00471884" w:rsidRPr="00AC0A79">
        <w:rPr>
          <w:szCs w:val="19"/>
        </w:rPr>
        <w:t xml:space="preserve"> oraz związaną</w:t>
      </w:r>
      <w:r w:rsidR="004C6693" w:rsidRPr="00AC0A79">
        <w:rPr>
          <w:szCs w:val="19"/>
        </w:rPr>
        <w:t xml:space="preserve"> z zarządzaniem </w:t>
      </w:r>
      <w:r w:rsidRPr="00AC0A79">
        <w:rPr>
          <w:szCs w:val="19"/>
        </w:rPr>
        <w:t>dostarczały, jak i nabywały usługi w</w:t>
      </w:r>
      <w:r w:rsidR="002F4F6B" w:rsidRPr="00AC0A79">
        <w:rPr>
          <w:szCs w:val="19"/>
        </w:rPr>
        <w:t xml:space="preserve"> obrocie międzynarodowym. W 2017</w:t>
      </w:r>
      <w:r w:rsidRPr="00AC0A79">
        <w:rPr>
          <w:szCs w:val="19"/>
        </w:rPr>
        <w:t xml:space="preserve"> r. wartość usług dostarczonych nierezydentom</w:t>
      </w:r>
      <w:r w:rsidR="00A37806" w:rsidRPr="00AC0A79">
        <w:rPr>
          <w:szCs w:val="19"/>
          <w:vertAlign w:val="superscript"/>
        </w:rPr>
        <w:fldChar w:fldCharType="begin"/>
      </w:r>
      <w:r w:rsidR="00A37806" w:rsidRPr="00AC0A79">
        <w:rPr>
          <w:szCs w:val="19"/>
          <w:vertAlign w:val="superscript"/>
        </w:rPr>
        <w:instrText xml:space="preserve"> NOTEREF _Ref519666238 \h  \* MERGEFORMAT </w:instrText>
      </w:r>
      <w:r w:rsidR="00A37806" w:rsidRPr="00AC0A79">
        <w:rPr>
          <w:szCs w:val="19"/>
          <w:vertAlign w:val="superscript"/>
        </w:rPr>
      </w:r>
      <w:r w:rsidR="00A37806" w:rsidRPr="00AC0A79">
        <w:rPr>
          <w:szCs w:val="19"/>
          <w:vertAlign w:val="superscript"/>
        </w:rPr>
        <w:fldChar w:fldCharType="separate"/>
      </w:r>
      <w:r w:rsidR="002168B5">
        <w:rPr>
          <w:szCs w:val="19"/>
          <w:vertAlign w:val="superscript"/>
        </w:rPr>
        <w:t>7</w:t>
      </w:r>
      <w:r w:rsidR="00A37806" w:rsidRPr="00AC0A79">
        <w:rPr>
          <w:szCs w:val="19"/>
          <w:vertAlign w:val="superscript"/>
        </w:rPr>
        <w:fldChar w:fldCharType="end"/>
      </w:r>
      <w:r w:rsidRPr="00AC0A79">
        <w:rPr>
          <w:szCs w:val="19"/>
        </w:rPr>
        <w:t xml:space="preserve"> wyniosła </w:t>
      </w:r>
      <w:r w:rsidR="002F4F6B" w:rsidRPr="00AC0A79">
        <w:rPr>
          <w:szCs w:val="19"/>
        </w:rPr>
        <w:t>9,3</w:t>
      </w:r>
      <w:r w:rsidRPr="00AC0A79">
        <w:rPr>
          <w:szCs w:val="19"/>
        </w:rPr>
        <w:t xml:space="preserve"> mld zł (wzrost o </w:t>
      </w:r>
      <w:r w:rsidR="002F4F6B" w:rsidRPr="00AC0A79">
        <w:rPr>
          <w:szCs w:val="19"/>
        </w:rPr>
        <w:t>6,5</w:t>
      </w:r>
      <w:r w:rsidRPr="00AC0A79">
        <w:rPr>
          <w:szCs w:val="19"/>
        </w:rPr>
        <w:t xml:space="preserve">%), natomiast nabyły one od nierezydentów usługi o wartości </w:t>
      </w:r>
      <w:r w:rsidR="002F4F6B" w:rsidRPr="00AC0A79">
        <w:rPr>
          <w:szCs w:val="19"/>
        </w:rPr>
        <w:t xml:space="preserve">ponad </w:t>
      </w:r>
      <w:r w:rsidRPr="00AC0A79">
        <w:rPr>
          <w:szCs w:val="19"/>
        </w:rPr>
        <w:t xml:space="preserve">2,0 mld zł (wzrost o </w:t>
      </w:r>
      <w:r w:rsidR="002F4F6B" w:rsidRPr="00AC0A79">
        <w:rPr>
          <w:szCs w:val="19"/>
        </w:rPr>
        <w:t>3</w:t>
      </w:r>
      <w:r w:rsidR="00A84503">
        <w:rPr>
          <w:szCs w:val="19"/>
        </w:rPr>
        <w:t>,0</w:t>
      </w:r>
      <w:r w:rsidRPr="00AC0A79">
        <w:rPr>
          <w:szCs w:val="19"/>
        </w:rPr>
        <w:t xml:space="preserve">%). </w:t>
      </w:r>
    </w:p>
    <w:p w:rsidR="00BE78E6" w:rsidRPr="00AC0A79" w:rsidRDefault="00BE78E6" w:rsidP="00BE78E6">
      <w:pPr>
        <w:rPr>
          <w:szCs w:val="19"/>
        </w:rPr>
      </w:pPr>
      <w:r w:rsidRPr="00AC0A79">
        <w:rPr>
          <w:szCs w:val="19"/>
        </w:rPr>
        <w:t>W 201</w:t>
      </w:r>
      <w:r w:rsidR="002F4F6B" w:rsidRPr="00AC0A79">
        <w:rPr>
          <w:szCs w:val="19"/>
        </w:rPr>
        <w:t>7</w:t>
      </w:r>
      <w:r w:rsidRPr="00AC0A79">
        <w:rPr>
          <w:szCs w:val="19"/>
        </w:rPr>
        <w:t xml:space="preserve"> r. głównym partnerem handlowym w międzynarodowej wymianie usług były podmioty mające swoją siedzibę w Wielkiej Brytanii (udział w strukturze u</w:t>
      </w:r>
      <w:r w:rsidR="002F4F6B" w:rsidRPr="00AC0A79">
        <w:rPr>
          <w:szCs w:val="19"/>
        </w:rPr>
        <w:t>sług dostarczonych stanowił 15,6</w:t>
      </w:r>
      <w:r w:rsidRPr="00AC0A79">
        <w:rPr>
          <w:szCs w:val="19"/>
        </w:rPr>
        <w:t>%,</w:t>
      </w:r>
      <w:r w:rsidR="002F4F6B" w:rsidRPr="00AC0A79">
        <w:rPr>
          <w:szCs w:val="19"/>
        </w:rPr>
        <w:t xml:space="preserve"> natomiast nabytych – 18,1</w:t>
      </w:r>
      <w:r w:rsidRPr="00AC0A79">
        <w:rPr>
          <w:szCs w:val="19"/>
        </w:rPr>
        <w:t>%). Usługi prawne, księgowe, doradztwo w zakresie zarządzania i public relations stanowiły główne źródło przychodów, jak i rozchodów tych podmiotów, co było</w:t>
      </w:r>
      <w:r w:rsidR="00450257" w:rsidRPr="00AC0A79">
        <w:rPr>
          <w:szCs w:val="19"/>
        </w:rPr>
        <w:t xml:space="preserve"> zgodn</w:t>
      </w:r>
      <w:r w:rsidRPr="00AC0A79">
        <w:rPr>
          <w:szCs w:val="19"/>
        </w:rPr>
        <w:t xml:space="preserve">e z ich podstawowym rodzajem działalności (udział w strukturze usług dostarczonych stanowił </w:t>
      </w:r>
      <w:r w:rsidR="002F4F6B" w:rsidRPr="00AC0A79">
        <w:rPr>
          <w:szCs w:val="19"/>
        </w:rPr>
        <w:t>70,2</w:t>
      </w:r>
      <w:r w:rsidRPr="00AC0A79">
        <w:rPr>
          <w:szCs w:val="19"/>
        </w:rPr>
        <w:t xml:space="preserve">%, natomiast nabytych – </w:t>
      </w:r>
      <w:r w:rsidR="002F4F6B" w:rsidRPr="00AC0A79">
        <w:rPr>
          <w:szCs w:val="19"/>
        </w:rPr>
        <w:t>50,1</w:t>
      </w:r>
      <w:r w:rsidRPr="00AC0A79">
        <w:rPr>
          <w:szCs w:val="19"/>
        </w:rPr>
        <w:t>%).</w:t>
      </w:r>
    </w:p>
    <w:p w:rsidR="00BE78E6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4A536BB4" wp14:editId="334ECFF6">
            <wp:simplePos x="0" y="0"/>
            <wp:positionH relativeFrom="column">
              <wp:posOffset>28575</wp:posOffset>
            </wp:positionH>
            <wp:positionV relativeFrom="paragraph">
              <wp:posOffset>563880</wp:posOffset>
            </wp:positionV>
            <wp:extent cx="5140325" cy="3731260"/>
            <wp:effectExtent l="0" t="0" r="3175" b="254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6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>
        <w:rPr>
          <w:b/>
          <w:bCs/>
          <w:sz w:val="18"/>
          <w:szCs w:val="18"/>
          <w:shd w:val="clear" w:color="auto" w:fill="FFFFFF"/>
        </w:rPr>
        <w:t>prawniczą</w:t>
      </w:r>
      <w:r w:rsidRPr="00C96FAB">
        <w:rPr>
          <w:b/>
          <w:bCs/>
          <w:sz w:val="18"/>
          <w:szCs w:val="18"/>
          <w:shd w:val="clear" w:color="auto" w:fill="FFFFFF"/>
        </w:rPr>
        <w:t>, rachunkowo-księgow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oraz związan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z zarządzaniem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</w:instrText>
      </w:r>
      <w:r w:rsid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bCs/>
          <w:sz w:val="18"/>
          <w:szCs w:val="18"/>
          <w:shd w:val="clear" w:color="auto" w:fill="FFFFFF"/>
          <w:vertAlign w:val="superscript"/>
        </w:rPr>
        <w:t>8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</w:p>
    <w:p w:rsidR="00D4626A" w:rsidRPr="00754059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26C2459A" wp14:editId="5426511C">
            <wp:simplePos x="0" y="0"/>
            <wp:positionH relativeFrom="margin">
              <wp:align>right</wp:align>
            </wp:positionH>
            <wp:positionV relativeFrom="paragraph">
              <wp:posOffset>4263819</wp:posOffset>
            </wp:positionV>
            <wp:extent cx="5255260" cy="2981960"/>
            <wp:effectExtent l="0" t="0" r="2540" b="889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7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>
        <w:rPr>
          <w:b/>
          <w:bCs/>
          <w:sz w:val="18"/>
          <w:szCs w:val="18"/>
          <w:shd w:val="clear" w:color="auto" w:fill="FFFFFF"/>
        </w:rPr>
        <w:t>prawniczą</w:t>
      </w:r>
      <w:r w:rsidRPr="00C96FAB">
        <w:rPr>
          <w:b/>
          <w:bCs/>
          <w:sz w:val="18"/>
          <w:szCs w:val="18"/>
          <w:shd w:val="clear" w:color="auto" w:fill="FFFFFF"/>
        </w:rPr>
        <w:t>, rachunkowo-księgow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oraz związan</w:t>
      </w:r>
      <w:r>
        <w:rPr>
          <w:b/>
          <w:bCs/>
          <w:sz w:val="18"/>
          <w:szCs w:val="18"/>
          <w:shd w:val="clear" w:color="auto" w:fill="FFFFFF"/>
        </w:rPr>
        <w:t>ą</w:t>
      </w:r>
      <w:r w:rsidRPr="00C96FAB">
        <w:rPr>
          <w:b/>
          <w:bCs/>
          <w:sz w:val="18"/>
          <w:szCs w:val="18"/>
          <w:shd w:val="clear" w:color="auto" w:fill="FFFFFF"/>
        </w:rPr>
        <w:t xml:space="preserve"> z zarządzaniem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</w:instrText>
      </w:r>
      <w:r w:rsid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bCs/>
          <w:sz w:val="18"/>
          <w:szCs w:val="18"/>
          <w:shd w:val="clear" w:color="auto" w:fill="FFFFFF"/>
          <w:vertAlign w:val="superscript"/>
        </w:rPr>
        <w:t>8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  <w:r w:rsidR="00754059">
        <w:rPr>
          <w:b/>
          <w:bCs/>
          <w:sz w:val="18"/>
          <w:szCs w:val="18"/>
          <w:shd w:val="clear" w:color="auto" w:fill="FFFFFF"/>
          <w:vertAlign w:val="superscript"/>
        </w:rPr>
        <w:t xml:space="preserve"> </w:t>
      </w:r>
      <w:r w:rsidR="00754059">
        <w:rPr>
          <w:b/>
          <w:bCs/>
          <w:sz w:val="18"/>
          <w:szCs w:val="18"/>
          <w:shd w:val="clear" w:color="auto" w:fill="FFFFFF"/>
        </w:rPr>
        <w:t>według rodzaju świadczonych usług</w:t>
      </w:r>
    </w:p>
    <w:p w:rsidR="00BE78E6" w:rsidRPr="00D4626A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C553C0">
        <w:rPr>
          <w:sz w:val="18"/>
          <w:szCs w:val="18"/>
        </w:rPr>
        <w:t>u. - usługi</w:t>
      </w:r>
    </w:p>
    <w:p w:rsidR="00BE78E6" w:rsidRPr="0060417C" w:rsidRDefault="00BE78E6" w:rsidP="00BE78E6">
      <w:pPr>
        <w:pStyle w:val="Nagwek1"/>
        <w:rPr>
          <w:sz w:val="18"/>
        </w:rPr>
      </w:pPr>
      <w:r w:rsidRPr="0033153F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1F24E1A1" wp14:editId="64F0A9FD">
                <wp:simplePos x="0" y="0"/>
                <wp:positionH relativeFrom="column">
                  <wp:posOffset>5258692</wp:posOffset>
                </wp:positionH>
                <wp:positionV relativeFrom="paragraph">
                  <wp:posOffset>224</wp:posOffset>
                </wp:positionV>
                <wp:extent cx="1725295" cy="1029335"/>
                <wp:effectExtent l="0" t="0" r="0" b="0"/>
                <wp:wrapTight wrapText="bothSides">
                  <wp:wrapPolygon edited="0">
                    <wp:start x="715" y="0"/>
                    <wp:lineTo x="715" y="21187"/>
                    <wp:lineTo x="20749" y="21187"/>
                    <wp:lineTo x="20749" y="0"/>
                    <wp:lineTo x="715" y="0"/>
                  </wp:wrapPolygon>
                </wp:wrapTight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F52158" w:rsidRDefault="000E7516" w:rsidP="00BE78E6">
                            <w:pPr>
                              <w:pStyle w:val="tekstzboku"/>
                            </w:pPr>
                            <w:r w:rsidRPr="00AC0A79">
                              <w:t>Poprawa</w:t>
                            </w:r>
                            <w:r w:rsidR="00BE78E6" w:rsidRPr="00AC0A79">
                              <w:t xml:space="preserve"> wskaźników podmiotów prowadzących działalność w zakresie arch</w:t>
                            </w:r>
                            <w:r w:rsidR="00203C48" w:rsidRPr="00AC0A79">
                              <w:t xml:space="preserve">itektury </w:t>
                            </w:r>
                            <w:r w:rsidR="008125CB" w:rsidRPr="00AC0A79">
                              <w:t>i</w:t>
                            </w:r>
                            <w:r w:rsidR="00203C48" w:rsidRPr="00AC0A79">
                              <w:t xml:space="preserve"> inżynierii; badania i</w:t>
                            </w:r>
                            <w:r w:rsidR="00DE1247" w:rsidRPr="00AC0A79">
                              <w:t> </w:t>
                            </w:r>
                            <w:r w:rsidR="00C821E6">
                              <w:t>analizy techniczne</w:t>
                            </w:r>
                          </w:p>
                          <w:p w:rsidR="00BE78E6" w:rsidRPr="00F52158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E1A1" id="Pole tekstowe 36" o:spid="_x0000_s1031" type="#_x0000_t202" style="position:absolute;margin-left:414.05pt;margin-top:0;width:135.85pt;height:81.05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" filled="f" stroked="f">
                <v:textbox>
                  <w:txbxContent>
                    <w:p w:rsidR="00BE78E6" w:rsidRPr="00F52158" w:rsidRDefault="000E7516" w:rsidP="00BE78E6">
                      <w:pPr>
                        <w:pStyle w:val="tekstzboku"/>
                      </w:pPr>
                      <w:r w:rsidRPr="00AC0A79">
                        <w:t>Poprawa</w:t>
                      </w:r>
                      <w:r w:rsidR="00BE78E6" w:rsidRPr="00AC0A79">
                        <w:t xml:space="preserve"> wskaźników podmiotów prowadzących działalność w zakresie arch</w:t>
                      </w:r>
                      <w:r w:rsidR="00203C48" w:rsidRPr="00AC0A79">
                        <w:t xml:space="preserve">itektury </w:t>
                      </w:r>
                      <w:r w:rsidR="008125CB" w:rsidRPr="00AC0A79">
                        <w:t>i</w:t>
                      </w:r>
                      <w:r w:rsidR="00203C48" w:rsidRPr="00AC0A79">
                        <w:t xml:space="preserve"> inżynierii; badania i</w:t>
                      </w:r>
                      <w:r w:rsidR="00DE1247" w:rsidRPr="00AC0A79">
                        <w:t> </w:t>
                      </w:r>
                      <w:r w:rsidR="00C821E6">
                        <w:t>analizy techniczne</w:t>
                      </w:r>
                    </w:p>
                    <w:p w:rsidR="00BE78E6" w:rsidRPr="00F52158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3153F">
        <w:t xml:space="preserve">Działalność w zakresie architektury </w:t>
      </w:r>
      <w:r w:rsidR="004C6693">
        <w:t>i</w:t>
      </w:r>
      <w:r w:rsidR="004C6693" w:rsidRPr="0033153F">
        <w:t xml:space="preserve"> </w:t>
      </w:r>
      <w:r w:rsidRPr="0033153F">
        <w:t>inżynierii; badania i analizy techniczne</w:t>
      </w:r>
      <w:bookmarkStart w:id="9" w:name="_Ref524343725"/>
      <w:r w:rsidR="004C6693">
        <w:rPr>
          <w:rStyle w:val="Odwoanieprzypisudolnego"/>
        </w:rPr>
        <w:footnoteReference w:id="10"/>
      </w:r>
      <w:bookmarkEnd w:id="9"/>
    </w:p>
    <w:p w:rsidR="00BE78E6" w:rsidRPr="00AC0A79" w:rsidRDefault="00BE78E6" w:rsidP="00BE78E6">
      <w:pPr>
        <w:pStyle w:val="Nagwek1"/>
        <w:rPr>
          <w:rFonts w:ascii="Fira Sans" w:hAnsi="Fira Sans"/>
          <w:color w:val="auto"/>
          <w:shd w:val="clear" w:color="auto" w:fill="FFFFFF"/>
        </w:rPr>
      </w:pPr>
      <w:r w:rsidRPr="00AC0A79">
        <w:rPr>
          <w:rFonts w:ascii="Fira Sans" w:hAnsi="Fira Sans"/>
          <w:color w:val="auto"/>
          <w:szCs w:val="19"/>
        </w:rPr>
        <w:t>Wartość obrotów</w:t>
      </w:r>
      <w:r w:rsidR="004C6693" w:rsidRPr="00AC0A79">
        <w:rPr>
          <w:rFonts w:ascii="Fira Sans" w:hAnsi="Fira Sans"/>
          <w:color w:val="auto"/>
          <w:szCs w:val="19"/>
        </w:rPr>
        <w:t xml:space="preserve"> przedsiębiorstw prowadzących działalności w zakresie architektury i inżynierii oraz badań i analiz technicznych</w:t>
      </w:r>
      <w:r w:rsidRPr="00AC0A79">
        <w:rPr>
          <w:rFonts w:ascii="Fira Sans" w:hAnsi="Fira Sans"/>
          <w:color w:val="auto"/>
          <w:szCs w:val="19"/>
        </w:rPr>
        <w:t xml:space="preserve"> spadła </w:t>
      </w:r>
      <w:r w:rsidR="004C6693" w:rsidRPr="00AC0A79">
        <w:rPr>
          <w:rFonts w:ascii="Fira Sans" w:hAnsi="Fira Sans"/>
          <w:color w:val="auto"/>
          <w:szCs w:val="19"/>
        </w:rPr>
        <w:t>w porównaniu z 201</w:t>
      </w:r>
      <w:r w:rsidR="00B60893" w:rsidRPr="00AC0A79">
        <w:rPr>
          <w:rFonts w:ascii="Fira Sans" w:hAnsi="Fira Sans"/>
          <w:color w:val="auto"/>
          <w:szCs w:val="19"/>
        </w:rPr>
        <w:t>6</w:t>
      </w:r>
      <w:r w:rsidR="004C6693" w:rsidRPr="00AC0A79">
        <w:rPr>
          <w:rFonts w:ascii="Fira Sans" w:hAnsi="Fira Sans"/>
          <w:color w:val="auto"/>
          <w:szCs w:val="19"/>
        </w:rPr>
        <w:t xml:space="preserve"> r</w:t>
      </w:r>
      <w:r w:rsidR="00D67092" w:rsidRPr="00AC0A79">
        <w:rPr>
          <w:rFonts w:ascii="Fira Sans" w:hAnsi="Fira Sans"/>
          <w:color w:val="auto"/>
          <w:szCs w:val="19"/>
        </w:rPr>
        <w:t>.</w:t>
      </w:r>
      <w:r w:rsidR="004C6693" w:rsidRPr="00AC0A79">
        <w:rPr>
          <w:rFonts w:ascii="Fira Sans" w:hAnsi="Fira Sans"/>
          <w:color w:val="auto"/>
          <w:szCs w:val="19"/>
        </w:rPr>
        <w:t xml:space="preserve"> </w:t>
      </w:r>
      <w:r w:rsidR="0096359C" w:rsidRPr="00AC0A79">
        <w:rPr>
          <w:rFonts w:ascii="Fira Sans" w:hAnsi="Fira Sans"/>
          <w:color w:val="auto"/>
          <w:szCs w:val="19"/>
        </w:rPr>
        <w:t xml:space="preserve">o </w:t>
      </w:r>
      <w:r w:rsidR="000551E2" w:rsidRPr="00AC0A79">
        <w:rPr>
          <w:rFonts w:ascii="Fira Sans" w:hAnsi="Fira Sans"/>
          <w:color w:val="auto"/>
          <w:szCs w:val="19"/>
        </w:rPr>
        <w:t>0,7</w:t>
      </w:r>
      <w:r w:rsidR="0096359C" w:rsidRPr="00AC0A79">
        <w:rPr>
          <w:rFonts w:ascii="Fira Sans" w:hAnsi="Fira Sans"/>
          <w:color w:val="auto"/>
          <w:szCs w:val="19"/>
        </w:rPr>
        <w:t xml:space="preserve">% </w:t>
      </w:r>
      <w:r w:rsidRPr="00AC0A79">
        <w:rPr>
          <w:rFonts w:ascii="Fira Sans" w:hAnsi="Fira Sans"/>
          <w:color w:val="auto"/>
          <w:szCs w:val="19"/>
        </w:rPr>
        <w:t>do poziomu 24,</w:t>
      </w:r>
      <w:r w:rsidR="000551E2" w:rsidRPr="00AC0A79">
        <w:rPr>
          <w:rFonts w:ascii="Fira Sans" w:hAnsi="Fira Sans"/>
          <w:color w:val="auto"/>
          <w:szCs w:val="19"/>
        </w:rPr>
        <w:t>3</w:t>
      </w:r>
      <w:r w:rsidR="008A7C50" w:rsidRPr="00AC0A79">
        <w:rPr>
          <w:rFonts w:ascii="Fira Sans" w:hAnsi="Fira Sans"/>
          <w:color w:val="auto"/>
          <w:szCs w:val="19"/>
        </w:rPr>
        <w:t> </w:t>
      </w:r>
      <w:r w:rsidRPr="00AC0A79">
        <w:rPr>
          <w:rFonts w:ascii="Fira Sans" w:hAnsi="Fira Sans"/>
          <w:color w:val="auto"/>
          <w:szCs w:val="19"/>
        </w:rPr>
        <w:t xml:space="preserve">mld zł przy jednoczesnym wzroście liczby przedsiębiorstw o </w:t>
      </w:r>
      <w:r w:rsidR="000551E2" w:rsidRPr="00AC0A79">
        <w:rPr>
          <w:rFonts w:ascii="Fira Sans" w:hAnsi="Fira Sans"/>
          <w:color w:val="auto"/>
          <w:szCs w:val="19"/>
        </w:rPr>
        <w:t>1</w:t>
      </w:r>
      <w:r w:rsidR="007E0FD1">
        <w:rPr>
          <w:rFonts w:ascii="Fira Sans" w:hAnsi="Fira Sans"/>
          <w:color w:val="auto"/>
          <w:szCs w:val="19"/>
        </w:rPr>
        <w:t>,0</w:t>
      </w:r>
      <w:r w:rsidRPr="00AC0A79">
        <w:rPr>
          <w:rFonts w:ascii="Fira Sans" w:hAnsi="Fira Sans"/>
          <w:color w:val="auto"/>
          <w:szCs w:val="19"/>
        </w:rPr>
        <w:t>% (</w:t>
      </w:r>
      <w:r w:rsidR="007858B7" w:rsidRPr="00AC0A79">
        <w:rPr>
          <w:rFonts w:ascii="Fira Sans" w:hAnsi="Fira Sans"/>
          <w:color w:val="auto"/>
          <w:szCs w:val="19"/>
        </w:rPr>
        <w:t>do 6</w:t>
      </w:r>
      <w:r w:rsidR="000551E2" w:rsidRPr="00AC0A79">
        <w:rPr>
          <w:rFonts w:ascii="Fira Sans" w:hAnsi="Fira Sans"/>
          <w:color w:val="auto"/>
          <w:szCs w:val="19"/>
        </w:rPr>
        <w:t>3,2</w:t>
      </w:r>
      <w:r w:rsidR="007858B7" w:rsidRPr="00AC0A79">
        <w:rPr>
          <w:rFonts w:ascii="Fira Sans" w:hAnsi="Fira Sans"/>
          <w:color w:val="auto"/>
          <w:szCs w:val="19"/>
        </w:rPr>
        <w:t xml:space="preserve"> tys.) oraz </w:t>
      </w:r>
      <w:r w:rsidRPr="00AC0A79">
        <w:rPr>
          <w:rFonts w:ascii="Fira Sans" w:hAnsi="Fira Sans"/>
          <w:color w:val="auto"/>
          <w:szCs w:val="19"/>
        </w:rPr>
        <w:t>liczby pracujących (</w:t>
      </w:r>
      <w:r w:rsidR="007E0FD1">
        <w:rPr>
          <w:rFonts w:ascii="Fira Sans" w:hAnsi="Fira Sans"/>
          <w:color w:val="auto"/>
          <w:szCs w:val="19"/>
        </w:rPr>
        <w:t xml:space="preserve">również </w:t>
      </w:r>
      <w:r w:rsidRPr="00AC0A79">
        <w:rPr>
          <w:rFonts w:ascii="Fira Sans" w:hAnsi="Fira Sans"/>
          <w:color w:val="auto"/>
          <w:szCs w:val="19"/>
        </w:rPr>
        <w:t xml:space="preserve">o </w:t>
      </w:r>
      <w:r w:rsidR="000551E2" w:rsidRPr="00AC0A79">
        <w:rPr>
          <w:rFonts w:ascii="Fira Sans" w:hAnsi="Fira Sans"/>
          <w:color w:val="auto"/>
          <w:szCs w:val="19"/>
        </w:rPr>
        <w:t>1</w:t>
      </w:r>
      <w:r w:rsidR="007E0FD1">
        <w:rPr>
          <w:rFonts w:ascii="Fira Sans" w:hAnsi="Fira Sans"/>
          <w:color w:val="auto"/>
          <w:szCs w:val="19"/>
        </w:rPr>
        <w:t>,0</w:t>
      </w:r>
      <w:r w:rsidRPr="00AC0A79">
        <w:rPr>
          <w:rFonts w:ascii="Fira Sans" w:hAnsi="Fira Sans"/>
          <w:color w:val="auto"/>
          <w:szCs w:val="19"/>
        </w:rPr>
        <w:t xml:space="preserve">% do poziomu </w:t>
      </w:r>
      <w:r w:rsidR="007E0FD1">
        <w:rPr>
          <w:rFonts w:ascii="Fira Sans" w:hAnsi="Fira Sans"/>
          <w:color w:val="auto"/>
          <w:szCs w:val="19"/>
        </w:rPr>
        <w:t xml:space="preserve">niewiele ponad </w:t>
      </w:r>
      <w:r w:rsidRPr="00AC0A79">
        <w:rPr>
          <w:rFonts w:ascii="Fira Sans" w:hAnsi="Fira Sans"/>
          <w:color w:val="auto"/>
          <w:szCs w:val="19"/>
        </w:rPr>
        <w:t>14</w:t>
      </w:r>
      <w:r w:rsidR="000551E2" w:rsidRPr="00AC0A79">
        <w:rPr>
          <w:rFonts w:ascii="Fira Sans" w:hAnsi="Fira Sans"/>
          <w:color w:val="auto"/>
          <w:szCs w:val="19"/>
        </w:rPr>
        <w:t>2</w:t>
      </w:r>
      <w:r w:rsidRPr="00AC0A79">
        <w:rPr>
          <w:rFonts w:ascii="Fira Sans" w:hAnsi="Fira Sans"/>
          <w:color w:val="auto"/>
          <w:szCs w:val="19"/>
        </w:rPr>
        <w:t xml:space="preserve"> tys. osób). Zaobserwowano po</w:t>
      </w:r>
      <w:r w:rsidR="000E7516" w:rsidRPr="00AC0A79">
        <w:rPr>
          <w:rFonts w:ascii="Fira Sans" w:hAnsi="Fira Sans"/>
          <w:color w:val="auto"/>
          <w:szCs w:val="19"/>
        </w:rPr>
        <w:t>prawę</w:t>
      </w:r>
      <w:r w:rsidRPr="00AC0A79">
        <w:rPr>
          <w:rFonts w:ascii="Fira Sans" w:hAnsi="Fira Sans"/>
          <w:color w:val="auto"/>
          <w:szCs w:val="19"/>
        </w:rPr>
        <w:t xml:space="preserve"> zarówno wskaźnika rentowności obrotu brutto</w:t>
      </w:r>
      <w:r w:rsidR="00A37806" w:rsidRPr="00AC0A79">
        <w:rPr>
          <w:rFonts w:ascii="Fira Sans" w:hAnsi="Fira Sans"/>
          <w:color w:val="auto"/>
          <w:szCs w:val="19"/>
          <w:vertAlign w:val="superscript"/>
        </w:rPr>
        <w:fldChar w:fldCharType="begin"/>
      </w:r>
      <w:r w:rsidR="00A37806" w:rsidRPr="00AC0A79">
        <w:rPr>
          <w:rFonts w:ascii="Fira Sans" w:hAnsi="Fira Sans"/>
          <w:color w:val="auto"/>
          <w:szCs w:val="19"/>
          <w:vertAlign w:val="superscript"/>
        </w:rPr>
        <w:instrText xml:space="preserve"> NOTEREF _Ref524335706 \h  \* MERGEFORMAT </w:instrText>
      </w:r>
      <w:r w:rsidR="00A37806" w:rsidRPr="00AC0A79">
        <w:rPr>
          <w:rFonts w:ascii="Fira Sans" w:hAnsi="Fira Sans"/>
          <w:color w:val="auto"/>
          <w:szCs w:val="19"/>
          <w:vertAlign w:val="superscript"/>
        </w:rPr>
      </w:r>
      <w:r w:rsidR="00A37806" w:rsidRPr="00AC0A79">
        <w:rPr>
          <w:rFonts w:ascii="Fira Sans" w:hAnsi="Fira Sans"/>
          <w:color w:val="auto"/>
          <w:szCs w:val="19"/>
          <w:vertAlign w:val="superscript"/>
        </w:rPr>
        <w:fldChar w:fldCharType="separate"/>
      </w:r>
      <w:r w:rsidR="002168B5">
        <w:rPr>
          <w:rFonts w:ascii="Fira Sans" w:hAnsi="Fira Sans"/>
          <w:color w:val="auto"/>
          <w:szCs w:val="19"/>
          <w:vertAlign w:val="superscript"/>
        </w:rPr>
        <w:t>4</w:t>
      </w:r>
      <w:r w:rsidR="00A37806" w:rsidRPr="00AC0A79">
        <w:rPr>
          <w:rFonts w:ascii="Fira Sans" w:hAnsi="Fira Sans"/>
          <w:color w:val="auto"/>
          <w:szCs w:val="19"/>
          <w:vertAlign w:val="superscript"/>
        </w:rPr>
        <w:fldChar w:fldCharType="end"/>
      </w:r>
      <w:r w:rsidRPr="00AC0A79">
        <w:rPr>
          <w:rFonts w:ascii="Fira Sans" w:hAnsi="Fira Sans"/>
          <w:color w:val="auto"/>
          <w:szCs w:val="19"/>
        </w:rPr>
        <w:t xml:space="preserve"> 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(z 3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,4% w 201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6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r. do 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5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,4% w</w: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</w:rPr>
        <w:t> 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201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r.), jak i netto</w: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2168B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5</w: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(z 2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2% w 2016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r. do 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4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3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r.). Wskaźnik poziomu kosztów z całokształtu działalności</w: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2168B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6</w:t>
      </w:r>
      <w:r w:rsidR="00A37806" w:rsidRPr="00AC0A79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uległ również po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prawie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i wyniósł 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98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 xml:space="preserve"> r. wobec 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101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0E7516" w:rsidRPr="00AC0A79">
        <w:rPr>
          <w:rFonts w:ascii="Fira Sans" w:hAnsi="Fira Sans"/>
          <w:color w:val="auto"/>
          <w:szCs w:val="19"/>
          <w:shd w:val="clear" w:color="auto" w:fill="FFFFFF"/>
        </w:rPr>
        <w:t>1</w:t>
      </w:r>
      <w:r w:rsidRPr="00AC0A79">
        <w:rPr>
          <w:rFonts w:ascii="Fira Sans" w:hAnsi="Fira Sans"/>
          <w:color w:val="auto"/>
          <w:szCs w:val="19"/>
          <w:shd w:val="clear" w:color="auto" w:fill="FFFFFF"/>
        </w:rPr>
        <w:t>% w roku poprzednim</w:t>
      </w:r>
      <w:r w:rsidRPr="00AC0A79">
        <w:rPr>
          <w:rFonts w:ascii="Fira Sans" w:hAnsi="Fira Sans"/>
          <w:color w:val="auto"/>
          <w:shd w:val="clear" w:color="auto" w:fill="FFFFFF"/>
        </w:rPr>
        <w:t>.</w:t>
      </w:r>
    </w:p>
    <w:p w:rsidR="00BE78E6" w:rsidRPr="00AC0A79" w:rsidRDefault="00BE78E6" w:rsidP="00BE78E6">
      <w:pPr>
        <w:rPr>
          <w:shd w:val="clear" w:color="auto" w:fill="FFFFFF"/>
        </w:rPr>
      </w:pPr>
      <w:r w:rsidRPr="00AC0A79">
        <w:rPr>
          <w:shd w:val="clear" w:color="auto" w:fill="FFFFFF"/>
        </w:rPr>
        <w:t xml:space="preserve">Podmioty </w:t>
      </w:r>
      <w:r w:rsidR="004C6693" w:rsidRPr="00AC0A79">
        <w:rPr>
          <w:shd w:val="clear" w:color="auto" w:fill="FFFFFF"/>
        </w:rPr>
        <w:t>z liczbą pracujących 10 osób i więcej</w:t>
      </w:r>
      <w:r w:rsidRPr="00AC0A79">
        <w:rPr>
          <w:shd w:val="clear" w:color="auto" w:fill="FFFFFF"/>
        </w:rPr>
        <w:t xml:space="preserve"> koncentrowały swoją sprzedaż w</w:t>
      </w:r>
      <w:r w:rsidR="00A37806" w:rsidRPr="00AC0A79">
        <w:rPr>
          <w:shd w:val="clear" w:color="auto" w:fill="FFFFFF"/>
        </w:rPr>
        <w:t> </w:t>
      </w:r>
      <w:r w:rsidR="00883536">
        <w:rPr>
          <w:shd w:val="clear" w:color="auto" w:fill="FFFFFF"/>
        </w:rPr>
        <w:t xml:space="preserve">kraju. Udział ten wyniósł </w:t>
      </w:r>
      <w:r w:rsidRPr="00AC0A79">
        <w:rPr>
          <w:shd w:val="clear" w:color="auto" w:fill="FFFFFF"/>
        </w:rPr>
        <w:t>7</w:t>
      </w:r>
      <w:r w:rsidR="00F73AAD" w:rsidRPr="00AC0A79">
        <w:rPr>
          <w:shd w:val="clear" w:color="auto" w:fill="FFFFFF"/>
        </w:rPr>
        <w:t>8,6</w:t>
      </w:r>
      <w:r w:rsidRPr="00AC0A79">
        <w:rPr>
          <w:shd w:val="clear" w:color="auto" w:fill="FFFFFF"/>
        </w:rPr>
        <w:t xml:space="preserve">% </w:t>
      </w:r>
      <w:r w:rsidR="00883536">
        <w:rPr>
          <w:shd w:val="clear" w:color="auto" w:fill="FFFFFF"/>
        </w:rPr>
        <w:t xml:space="preserve">ogółu obrotów </w:t>
      </w:r>
      <w:r w:rsidRPr="00AC0A79">
        <w:rPr>
          <w:shd w:val="clear" w:color="auto" w:fill="FFFFFF"/>
        </w:rPr>
        <w:t>(w stosunku d</w:t>
      </w:r>
      <w:r w:rsidR="00B3119B" w:rsidRPr="00AC0A79">
        <w:rPr>
          <w:shd w:val="clear" w:color="auto" w:fill="FFFFFF"/>
        </w:rPr>
        <w:t xml:space="preserve">o roku poprzedniego </w:t>
      </w:r>
      <w:r w:rsidR="00F73AAD" w:rsidRPr="00AC0A79">
        <w:rPr>
          <w:shd w:val="clear" w:color="auto" w:fill="FFFFFF"/>
        </w:rPr>
        <w:t>spadł o 0</w:t>
      </w:r>
      <w:r w:rsidRPr="00AC0A79">
        <w:rPr>
          <w:shd w:val="clear" w:color="auto" w:fill="FFFFFF"/>
        </w:rPr>
        <w:t>,</w:t>
      </w:r>
      <w:r w:rsidR="00F73AAD" w:rsidRPr="00AC0A79">
        <w:rPr>
          <w:shd w:val="clear" w:color="auto" w:fill="FFFFFF"/>
        </w:rPr>
        <w:t>9</w:t>
      </w:r>
      <w:r w:rsidRPr="00AC0A79">
        <w:rPr>
          <w:shd w:val="clear" w:color="auto" w:fill="FFFFFF"/>
        </w:rPr>
        <w:t xml:space="preserve"> p. proc.). </w:t>
      </w:r>
      <w:r w:rsidR="00CE3A2F" w:rsidRPr="00AC0A79">
        <w:rPr>
          <w:shd w:val="clear" w:color="auto" w:fill="FFFFFF"/>
        </w:rPr>
        <w:t>Udział usług sprzeda</w:t>
      </w:r>
      <w:r w:rsidRPr="00AC0A79">
        <w:rPr>
          <w:shd w:val="clear" w:color="auto" w:fill="FFFFFF"/>
        </w:rPr>
        <w:t xml:space="preserve">nych kontrahentom z krajów Unii Europejskiej wzrósł o </w:t>
      </w:r>
      <w:r w:rsidR="00F73AAD" w:rsidRPr="00AC0A79">
        <w:rPr>
          <w:shd w:val="clear" w:color="auto" w:fill="FFFFFF"/>
        </w:rPr>
        <w:t>3</w:t>
      </w:r>
      <w:r w:rsidRPr="00AC0A79">
        <w:rPr>
          <w:shd w:val="clear" w:color="auto" w:fill="FFFFFF"/>
        </w:rPr>
        <w:t>,</w:t>
      </w:r>
      <w:r w:rsidR="00F73AAD" w:rsidRPr="00AC0A79">
        <w:rPr>
          <w:shd w:val="clear" w:color="auto" w:fill="FFFFFF"/>
        </w:rPr>
        <w:t>3</w:t>
      </w:r>
      <w:r w:rsidRPr="00AC0A79">
        <w:rPr>
          <w:shd w:val="clear" w:color="auto" w:fill="FFFFFF"/>
        </w:rPr>
        <w:t xml:space="preserve"> p. proc. do poziomu 1</w:t>
      </w:r>
      <w:r w:rsidR="00F73AAD" w:rsidRPr="00AC0A79">
        <w:rPr>
          <w:shd w:val="clear" w:color="auto" w:fill="FFFFFF"/>
        </w:rPr>
        <w:t>5</w:t>
      </w:r>
      <w:r w:rsidRPr="00AC0A79">
        <w:rPr>
          <w:shd w:val="clear" w:color="auto" w:fill="FFFFFF"/>
        </w:rPr>
        <w:t>,</w:t>
      </w:r>
      <w:r w:rsidR="00F73AAD" w:rsidRPr="00AC0A79">
        <w:rPr>
          <w:shd w:val="clear" w:color="auto" w:fill="FFFFFF"/>
        </w:rPr>
        <w:t>6</w:t>
      </w:r>
      <w:r w:rsidRPr="00AC0A79">
        <w:rPr>
          <w:shd w:val="clear" w:color="auto" w:fill="FFFFFF"/>
        </w:rPr>
        <w:t>%. Usługi w zakresie inżynierii stanowiły 3</w:t>
      </w:r>
      <w:r w:rsidR="002E2917" w:rsidRPr="00AC0A79">
        <w:rPr>
          <w:shd w:val="clear" w:color="auto" w:fill="FFFFFF"/>
        </w:rPr>
        <w:t>3</w:t>
      </w:r>
      <w:r w:rsidR="00773012" w:rsidRPr="00AC0A79">
        <w:rPr>
          <w:shd w:val="clear" w:color="auto" w:fill="FFFFFF"/>
        </w:rPr>
        <w:t>,8</w:t>
      </w:r>
      <w:r w:rsidRPr="00AC0A79">
        <w:rPr>
          <w:shd w:val="clear" w:color="auto" w:fill="FFFFFF"/>
        </w:rPr>
        <w:t xml:space="preserve">% obrotów ogółem osiągniętych przez </w:t>
      </w:r>
      <w:r w:rsidR="00D67092" w:rsidRPr="00AC0A79">
        <w:rPr>
          <w:shd w:val="clear" w:color="auto" w:fill="FFFFFF"/>
        </w:rPr>
        <w:t>te p</w:t>
      </w:r>
      <w:r w:rsidR="004A2A5D" w:rsidRPr="00AC0A79">
        <w:rPr>
          <w:shd w:val="clear" w:color="auto" w:fill="FFFFFF"/>
        </w:rPr>
        <w:t xml:space="preserve">rzedsiębiorstwa </w:t>
      </w:r>
      <w:r w:rsidRPr="00AC0A79">
        <w:rPr>
          <w:shd w:val="clear" w:color="auto" w:fill="FFFFFF"/>
        </w:rPr>
        <w:t>(</w:t>
      </w:r>
      <w:r w:rsidR="00773012" w:rsidRPr="00AC0A79">
        <w:rPr>
          <w:shd w:val="clear" w:color="auto" w:fill="FFFFFF"/>
        </w:rPr>
        <w:t>wzrost</w:t>
      </w:r>
      <w:r w:rsidRPr="00AC0A79">
        <w:rPr>
          <w:shd w:val="clear" w:color="auto" w:fill="FFFFFF"/>
        </w:rPr>
        <w:t xml:space="preserve"> o </w:t>
      </w:r>
      <w:r w:rsidR="002E2917" w:rsidRPr="00AC0A79">
        <w:rPr>
          <w:shd w:val="clear" w:color="auto" w:fill="FFFFFF"/>
        </w:rPr>
        <w:t>2</w:t>
      </w:r>
      <w:r w:rsidRPr="00AC0A79">
        <w:rPr>
          <w:shd w:val="clear" w:color="auto" w:fill="FFFFFF"/>
        </w:rPr>
        <w:t>,</w:t>
      </w:r>
      <w:r w:rsidR="00773012" w:rsidRPr="00AC0A79">
        <w:rPr>
          <w:shd w:val="clear" w:color="auto" w:fill="FFFFFF"/>
        </w:rPr>
        <w:t>5</w:t>
      </w:r>
      <w:r w:rsidRPr="00AC0A79">
        <w:rPr>
          <w:shd w:val="clear" w:color="auto" w:fill="FFFFFF"/>
        </w:rPr>
        <w:t xml:space="preserve"> p. proc. w stosunku do 201</w:t>
      </w:r>
      <w:r w:rsidR="00773012" w:rsidRPr="00AC0A79">
        <w:rPr>
          <w:shd w:val="clear" w:color="auto" w:fill="FFFFFF"/>
        </w:rPr>
        <w:t>6</w:t>
      </w:r>
      <w:r w:rsidRPr="00AC0A79">
        <w:rPr>
          <w:shd w:val="clear" w:color="auto" w:fill="FFFFFF"/>
        </w:rPr>
        <w:t xml:space="preserve"> r.). Usługi w zakresie badań i</w:t>
      </w:r>
      <w:r w:rsidR="00A37806" w:rsidRPr="00AC0A79">
        <w:rPr>
          <w:shd w:val="clear" w:color="auto" w:fill="FFFFFF"/>
        </w:rPr>
        <w:t> </w:t>
      </w:r>
      <w:r w:rsidRPr="00AC0A79">
        <w:rPr>
          <w:shd w:val="clear" w:color="auto" w:fill="FFFFFF"/>
        </w:rPr>
        <w:t xml:space="preserve">analiz technicznych stanowiły natomiast </w:t>
      </w:r>
      <w:r w:rsidR="002E2917" w:rsidRPr="00AC0A79">
        <w:rPr>
          <w:shd w:val="clear" w:color="auto" w:fill="FFFFFF"/>
        </w:rPr>
        <w:t>17,6</w:t>
      </w:r>
      <w:r w:rsidR="007E0FD1">
        <w:rPr>
          <w:shd w:val="clear" w:color="auto" w:fill="FFFFFF"/>
        </w:rPr>
        <w:t>%</w:t>
      </w:r>
      <w:r w:rsidRPr="00AC0A79">
        <w:rPr>
          <w:shd w:val="clear" w:color="auto" w:fill="FFFFFF"/>
        </w:rPr>
        <w:t>.</w:t>
      </w:r>
    </w:p>
    <w:p w:rsidR="00BE78E6" w:rsidRPr="00AC0A79" w:rsidRDefault="00BE78E6" w:rsidP="00BE78E6">
      <w:pPr>
        <w:rPr>
          <w:shd w:val="clear" w:color="auto" w:fill="FFFFFF"/>
        </w:rPr>
      </w:pPr>
      <w:r w:rsidRPr="00AC0A79">
        <w:rPr>
          <w:shd w:val="clear" w:color="auto" w:fill="FFFFFF"/>
        </w:rPr>
        <w:t>W analizowanym roku wartość usług dostarczonych nierezydentom</w:t>
      </w:r>
      <w:r w:rsidR="00A37806" w:rsidRPr="00AC0A79">
        <w:rPr>
          <w:shd w:val="clear" w:color="auto" w:fill="FFFFFF"/>
          <w:vertAlign w:val="superscript"/>
        </w:rPr>
        <w:fldChar w:fldCharType="begin"/>
      </w:r>
      <w:r w:rsidR="00A37806" w:rsidRPr="00AC0A79">
        <w:rPr>
          <w:shd w:val="clear" w:color="auto" w:fill="FFFFFF"/>
          <w:vertAlign w:val="superscript"/>
        </w:rPr>
        <w:instrText xml:space="preserve"> NOTEREF _Ref519666238 \h  \* MERGEFORMAT </w:instrText>
      </w:r>
      <w:r w:rsidR="00A37806" w:rsidRPr="00AC0A79">
        <w:rPr>
          <w:shd w:val="clear" w:color="auto" w:fill="FFFFFF"/>
          <w:vertAlign w:val="superscript"/>
        </w:rPr>
      </w:r>
      <w:r w:rsidR="00A37806" w:rsidRPr="00AC0A79">
        <w:rPr>
          <w:shd w:val="clear" w:color="auto" w:fill="FFFFFF"/>
          <w:vertAlign w:val="superscript"/>
        </w:rPr>
        <w:fldChar w:fldCharType="separate"/>
      </w:r>
      <w:r w:rsidR="002168B5">
        <w:rPr>
          <w:shd w:val="clear" w:color="auto" w:fill="FFFFFF"/>
          <w:vertAlign w:val="superscript"/>
        </w:rPr>
        <w:t>7</w:t>
      </w:r>
      <w:r w:rsidR="00A37806" w:rsidRPr="00AC0A79">
        <w:rPr>
          <w:shd w:val="clear" w:color="auto" w:fill="FFFFFF"/>
          <w:vertAlign w:val="superscript"/>
        </w:rPr>
        <w:fldChar w:fldCharType="end"/>
      </w:r>
      <w:r w:rsidRPr="00AC0A79">
        <w:rPr>
          <w:shd w:val="clear" w:color="auto" w:fill="FFFFFF"/>
        </w:rPr>
        <w:t xml:space="preserve"> </w:t>
      </w:r>
      <w:r w:rsidR="00BD692C" w:rsidRPr="00AC0A79">
        <w:rPr>
          <w:shd w:val="clear" w:color="auto" w:fill="FFFFFF"/>
        </w:rPr>
        <w:t xml:space="preserve">przez podmioty </w:t>
      </w:r>
      <w:r w:rsidR="00132F37" w:rsidRPr="00AC0A79">
        <w:rPr>
          <w:shd w:val="clear" w:color="auto" w:fill="FFFFFF"/>
        </w:rPr>
        <w:t xml:space="preserve">prowadzące działalność w zakresie architektury i inżynierii oraz badań i analiz technicznych </w:t>
      </w:r>
      <w:r w:rsidRPr="00AC0A79">
        <w:rPr>
          <w:shd w:val="clear" w:color="auto" w:fill="FFFFFF"/>
        </w:rPr>
        <w:t xml:space="preserve">wyniosła nieznacznie </w:t>
      </w:r>
      <w:r w:rsidR="00DE4059" w:rsidRPr="00AC0A79">
        <w:rPr>
          <w:shd w:val="clear" w:color="auto" w:fill="FFFFFF"/>
        </w:rPr>
        <w:t>powyżej</w:t>
      </w:r>
      <w:r w:rsidRPr="00AC0A79">
        <w:rPr>
          <w:shd w:val="clear" w:color="auto" w:fill="FFFFFF"/>
        </w:rPr>
        <w:t xml:space="preserve"> 2,0 mld zł (wzrost o </w:t>
      </w:r>
      <w:r w:rsidR="00DE4059" w:rsidRPr="00AC0A79">
        <w:rPr>
          <w:shd w:val="clear" w:color="auto" w:fill="FFFFFF"/>
        </w:rPr>
        <w:t>5,7</w:t>
      </w:r>
      <w:r w:rsidRPr="00AC0A79">
        <w:rPr>
          <w:shd w:val="clear" w:color="auto" w:fill="FFFFFF"/>
        </w:rPr>
        <w:t xml:space="preserve">%), natomiast nabyły one od nierezydentów usługi o wartości </w:t>
      </w:r>
      <w:r w:rsidR="00DE4059" w:rsidRPr="00AC0A79">
        <w:rPr>
          <w:shd w:val="clear" w:color="auto" w:fill="FFFFFF"/>
        </w:rPr>
        <w:t>powyżej 0,5</w:t>
      </w:r>
      <w:r w:rsidRPr="00AC0A79">
        <w:rPr>
          <w:shd w:val="clear" w:color="auto" w:fill="FFFFFF"/>
        </w:rPr>
        <w:t xml:space="preserve"> mld zł (</w:t>
      </w:r>
      <w:r w:rsidR="00DE4059" w:rsidRPr="00AC0A79">
        <w:rPr>
          <w:shd w:val="clear" w:color="auto" w:fill="FFFFFF"/>
        </w:rPr>
        <w:t>spadek</w:t>
      </w:r>
      <w:r w:rsidRPr="00AC0A79">
        <w:rPr>
          <w:shd w:val="clear" w:color="auto" w:fill="FFFFFF"/>
        </w:rPr>
        <w:t xml:space="preserve"> o </w:t>
      </w:r>
      <w:r w:rsidR="00DE4059" w:rsidRPr="00AC0A79">
        <w:rPr>
          <w:shd w:val="clear" w:color="auto" w:fill="FFFFFF"/>
        </w:rPr>
        <w:t>5,8</w:t>
      </w:r>
      <w:r w:rsidRPr="00AC0A79">
        <w:rPr>
          <w:shd w:val="clear" w:color="auto" w:fill="FFFFFF"/>
        </w:rPr>
        <w:t>%).</w:t>
      </w:r>
    </w:p>
    <w:p w:rsidR="00BD692C" w:rsidRPr="00AC0A79" w:rsidRDefault="00BE78E6" w:rsidP="00BD692C">
      <w:pPr>
        <w:rPr>
          <w:shd w:val="clear" w:color="auto" w:fill="FFFFFF"/>
        </w:rPr>
      </w:pPr>
      <w:r w:rsidRPr="00AC0A79">
        <w:rPr>
          <w:shd w:val="clear" w:color="auto" w:fill="FFFFFF"/>
        </w:rPr>
        <w:t xml:space="preserve">Głównym partnerem handlowych w międzynarodowej wymianie usług były podmioty mające swoją siedzibę w Niemczech (udziały w strukturze usług dostarczonych </w:t>
      </w:r>
      <w:r w:rsidR="00DE4059" w:rsidRPr="00AC0A79">
        <w:rPr>
          <w:shd w:val="clear" w:color="auto" w:fill="FFFFFF"/>
        </w:rPr>
        <w:t>stanowiły 26,2%</w:t>
      </w:r>
      <w:r w:rsidR="007E0FD1">
        <w:rPr>
          <w:shd w:val="clear" w:color="auto" w:fill="FFFFFF"/>
        </w:rPr>
        <w:t>,</w:t>
      </w:r>
      <w:r w:rsidR="00DE4059" w:rsidRPr="00AC0A79">
        <w:rPr>
          <w:shd w:val="clear" w:color="auto" w:fill="FFFFFF"/>
        </w:rPr>
        <w:t xml:space="preserve"> a</w:t>
      </w:r>
      <w:r w:rsidR="00030BDB">
        <w:t> </w:t>
      </w:r>
      <w:r w:rsidR="00DE4059" w:rsidRPr="00AC0A79">
        <w:rPr>
          <w:shd w:val="clear" w:color="auto" w:fill="FFFFFF"/>
        </w:rPr>
        <w:t>w</w:t>
      </w:r>
      <w:r w:rsidR="00030BDB">
        <w:rPr>
          <w:shd w:val="clear" w:color="auto" w:fill="FFFFFF"/>
        </w:rPr>
        <w:t> </w:t>
      </w:r>
      <w:r w:rsidR="00DE4059" w:rsidRPr="00AC0A79">
        <w:rPr>
          <w:shd w:val="clear" w:color="auto" w:fill="FFFFFF"/>
        </w:rPr>
        <w:t xml:space="preserve">strukturze nabytych </w:t>
      </w:r>
      <w:r w:rsidR="007E0FD1">
        <w:rPr>
          <w:shd w:val="clear" w:color="auto" w:fill="FFFFFF"/>
        </w:rPr>
        <w:t xml:space="preserve">- </w:t>
      </w:r>
      <w:r w:rsidR="00DE4059" w:rsidRPr="00AC0A79">
        <w:rPr>
          <w:shd w:val="clear" w:color="auto" w:fill="FFFFFF"/>
        </w:rPr>
        <w:t>23,6%)</w:t>
      </w:r>
      <w:r w:rsidR="00B3119B" w:rsidRPr="00AC0A79">
        <w:rPr>
          <w:shd w:val="clear" w:color="auto" w:fill="FFFFFF"/>
        </w:rPr>
        <w:t xml:space="preserve">. </w:t>
      </w:r>
      <w:r w:rsidRPr="00AC0A79">
        <w:rPr>
          <w:shd w:val="clear" w:color="auto" w:fill="FFFFFF"/>
        </w:rPr>
        <w:t xml:space="preserve">Usługi architektoniczne, inżynieryjne, naukowe i pozostałe usługi techniczne stanowiły główne źródło przychodów, jak i rozchodów tych </w:t>
      </w:r>
      <w:r w:rsidR="00053A4F" w:rsidRPr="00AC0A79">
        <w:rPr>
          <w:shd w:val="clear" w:color="auto" w:fill="FFFFFF"/>
        </w:rPr>
        <w:t>podmiotów (udział</w:t>
      </w:r>
      <w:r w:rsidRPr="00AC0A79">
        <w:rPr>
          <w:shd w:val="clear" w:color="auto" w:fill="FFFFFF"/>
        </w:rPr>
        <w:t xml:space="preserve"> w strukturze usług </w:t>
      </w:r>
      <w:r w:rsidR="00DE4059" w:rsidRPr="00AC0A79">
        <w:rPr>
          <w:shd w:val="clear" w:color="auto" w:fill="FFFFFF"/>
        </w:rPr>
        <w:t>dostarczonych stanowił 70,2</w:t>
      </w:r>
      <w:r w:rsidR="00B3119B" w:rsidRPr="00AC0A79">
        <w:rPr>
          <w:shd w:val="clear" w:color="auto" w:fill="FFFFFF"/>
        </w:rPr>
        <w:t xml:space="preserve">%, </w:t>
      </w:r>
      <w:r w:rsidRPr="00AC0A79">
        <w:rPr>
          <w:shd w:val="clear" w:color="auto" w:fill="FFFFFF"/>
        </w:rPr>
        <w:t>nato</w:t>
      </w:r>
      <w:r w:rsidR="00B3119B" w:rsidRPr="00AC0A79">
        <w:rPr>
          <w:shd w:val="clear" w:color="auto" w:fill="FFFFFF"/>
        </w:rPr>
        <w:t xml:space="preserve">miast nabytych </w:t>
      </w:r>
      <w:r w:rsidR="00DE4059" w:rsidRPr="00AC0A79">
        <w:rPr>
          <w:shd w:val="clear" w:color="auto" w:fill="FFFFFF"/>
        </w:rPr>
        <w:t>–</w:t>
      </w:r>
      <w:r w:rsidR="00B3119B" w:rsidRPr="00AC0A79">
        <w:rPr>
          <w:shd w:val="clear" w:color="auto" w:fill="FFFFFF"/>
        </w:rPr>
        <w:t xml:space="preserve"> </w:t>
      </w:r>
      <w:r w:rsidR="007E0FD1">
        <w:rPr>
          <w:shd w:val="clear" w:color="auto" w:fill="FFFFFF"/>
        </w:rPr>
        <w:t>33,8</w:t>
      </w:r>
      <w:r w:rsidRPr="00AC0A79">
        <w:rPr>
          <w:shd w:val="clear" w:color="auto" w:fill="FFFFFF"/>
        </w:rPr>
        <w:t>%).</w:t>
      </w:r>
    </w:p>
    <w:p w:rsidR="00D67092" w:rsidRPr="00D67092" w:rsidRDefault="00D24159" w:rsidP="00A37806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7FB63A34" wp14:editId="10744263">
            <wp:simplePos x="0" y="0"/>
            <wp:positionH relativeFrom="margin">
              <wp:posOffset>6350</wp:posOffset>
            </wp:positionH>
            <wp:positionV relativeFrom="paragraph">
              <wp:posOffset>476250</wp:posOffset>
            </wp:positionV>
            <wp:extent cx="5033645" cy="3589020"/>
            <wp:effectExtent l="0" t="0" r="0" b="0"/>
            <wp:wrapSquare wrapText="bothSides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 8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BE78E6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BE78E6">
        <w:rPr>
          <w:b/>
          <w:sz w:val="18"/>
          <w:szCs w:val="18"/>
          <w:shd w:val="clear" w:color="auto" w:fill="FFFFFF"/>
        </w:rPr>
        <w:t>ych w obrocie międzynarodowym przez podmioty prowadzące działalność w zakresie architektury i inżynierii; badania i</w:t>
      </w:r>
      <w:r w:rsidR="00541BC8">
        <w:rPr>
          <w:b/>
          <w:sz w:val="18"/>
          <w:szCs w:val="18"/>
          <w:shd w:val="clear" w:color="auto" w:fill="FFFFFF"/>
        </w:rPr>
        <w:t> </w:t>
      </w:r>
      <w:r w:rsidR="00BE78E6">
        <w:rPr>
          <w:b/>
          <w:sz w:val="18"/>
          <w:szCs w:val="18"/>
          <w:shd w:val="clear" w:color="auto" w:fill="FFFFFF"/>
        </w:rPr>
        <w:t>analizy techniczne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</w:instrText>
      </w:r>
      <w:r w:rsidR="00CE3A2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10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C821E6" w:rsidRDefault="00C821E6" w:rsidP="00D67092">
      <w:pPr>
        <w:ind w:left="851" w:hanging="851"/>
        <w:rPr>
          <w:b/>
          <w:sz w:val="18"/>
          <w:szCs w:val="18"/>
        </w:rPr>
      </w:pPr>
    </w:p>
    <w:p w:rsidR="00C821E6" w:rsidRPr="00883536" w:rsidRDefault="00C821E6" w:rsidP="00C821E6">
      <w:pPr>
        <w:ind w:left="851" w:hanging="851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2864" behindDoc="0" locked="0" layoutInCell="1" allowOverlap="1" wp14:anchorId="0D4BB00A" wp14:editId="25ADC972">
            <wp:simplePos x="0" y="0"/>
            <wp:positionH relativeFrom="margin">
              <wp:align>left</wp:align>
            </wp:positionH>
            <wp:positionV relativeFrom="paragraph">
              <wp:posOffset>510712</wp:posOffset>
            </wp:positionV>
            <wp:extent cx="5165090" cy="2858135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092">
        <w:rPr>
          <w:b/>
          <w:sz w:val="18"/>
          <w:szCs w:val="18"/>
        </w:rPr>
        <w:t>Wykres 9</w:t>
      </w:r>
      <w:r w:rsidR="00D67092" w:rsidRPr="00C96FAB">
        <w:rPr>
          <w:b/>
          <w:sz w:val="18"/>
          <w:szCs w:val="18"/>
        </w:rPr>
        <w:t>.</w:t>
      </w:r>
      <w:r w:rsidR="00D67092" w:rsidRPr="00C96FAB">
        <w:rPr>
          <w:b/>
          <w:sz w:val="18"/>
          <w:szCs w:val="18"/>
          <w:shd w:val="clear" w:color="auto" w:fill="FFFFFF"/>
        </w:rPr>
        <w:t xml:space="preserve"> </w:t>
      </w:r>
      <w:r w:rsidR="00D67092">
        <w:rPr>
          <w:b/>
          <w:sz w:val="18"/>
          <w:szCs w:val="18"/>
          <w:shd w:val="clear" w:color="auto" w:fill="FFFFFF"/>
        </w:rPr>
        <w:t>Struktura usług dostarczonych i nabytych w obrocie międzynarodowym przez podmioty prowadzące działalność w zakresie architektury i inżynierii; badania i analizy techniczne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</w:instrText>
      </w:r>
      <w:r w:rsidR="00CE3A2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10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883536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883536">
        <w:rPr>
          <w:b/>
          <w:sz w:val="18"/>
          <w:szCs w:val="18"/>
          <w:shd w:val="clear" w:color="auto" w:fill="FFFFFF"/>
        </w:rPr>
        <w:t>według</w:t>
      </w:r>
      <w:r w:rsidR="00883536" w:rsidRPr="00883536">
        <w:t xml:space="preserve"> </w:t>
      </w:r>
      <w:r w:rsidR="00883536" w:rsidRPr="00883536">
        <w:rPr>
          <w:b/>
          <w:sz w:val="18"/>
          <w:szCs w:val="18"/>
          <w:shd w:val="clear" w:color="auto" w:fill="FFFFFF"/>
        </w:rPr>
        <w:t>rodzaju świadczonych usług</w:t>
      </w:r>
      <w:r w:rsidR="00883536">
        <w:rPr>
          <w:b/>
          <w:sz w:val="18"/>
          <w:szCs w:val="18"/>
          <w:shd w:val="clear" w:color="auto" w:fill="FFFFFF"/>
        </w:rPr>
        <w:t xml:space="preserve"> </w:t>
      </w:r>
    </w:p>
    <w:p w:rsidR="00D67092" w:rsidRPr="001C5FD4" w:rsidRDefault="00D67092" w:rsidP="00D67092">
      <w:pPr>
        <w:keepNext/>
        <w:spacing w:before="24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:rsidR="00BE78E6" w:rsidRPr="0060417C" w:rsidRDefault="0050485B" w:rsidP="00BE78E6">
      <w:pPr>
        <w:pStyle w:val="Nagwek1"/>
        <w:rPr>
          <w:sz w:val="18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1D1B4251" wp14:editId="2BDC5AC9">
                <wp:simplePos x="0" y="0"/>
                <wp:positionH relativeFrom="column">
                  <wp:posOffset>5257199</wp:posOffset>
                </wp:positionH>
                <wp:positionV relativeFrom="paragraph">
                  <wp:posOffset>87441</wp:posOffset>
                </wp:positionV>
                <wp:extent cx="1725295" cy="971550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8E6" w:rsidRPr="00511AC0" w:rsidRDefault="00BE78E6" w:rsidP="00BE78E6">
                            <w:pPr>
                              <w:pStyle w:val="tekstzboku"/>
                            </w:pPr>
                            <w:r w:rsidRPr="00AC0A79">
                              <w:t>W 201</w:t>
                            </w:r>
                            <w:r w:rsidR="000952B6" w:rsidRPr="00AC0A79">
                              <w:t>7</w:t>
                            </w:r>
                            <w:r w:rsidRPr="00AC0A79">
                              <w:t xml:space="preserve"> r. sprzedaż usług </w:t>
                            </w:r>
                            <w:r w:rsidR="00C8517F" w:rsidRPr="00AC0A79">
                              <w:t>reklamowych oraz bada</w:t>
                            </w:r>
                            <w:r w:rsidR="00B3119B" w:rsidRPr="00AC0A79">
                              <w:t>ń</w:t>
                            </w:r>
                            <w:r w:rsidR="00C8517F" w:rsidRPr="00AC0A79">
                              <w:t xml:space="preserve"> rynku i</w:t>
                            </w:r>
                            <w:r w:rsidRPr="00AC0A79">
                              <w:t xml:space="preserve"> opinii publicznej</w:t>
                            </w:r>
                            <w:r w:rsidR="00757019" w:rsidRPr="00AC0A79">
                              <w:t xml:space="preserve"> koncentrowała się głó</w:t>
                            </w:r>
                            <w:r w:rsidR="00C821E6">
                              <w:t>wnie na rynku krajowym</w:t>
                            </w:r>
                          </w:p>
                          <w:p w:rsidR="00BE78E6" w:rsidRPr="00511AC0" w:rsidRDefault="00BE78E6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4251" id="Pole tekstowe 34" o:spid="_x0000_s1032" type="#_x0000_t202" style="position:absolute;margin-left:413.95pt;margin-top:6.9pt;width:135.85pt;height:76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" filled="f" stroked="f">
                <v:textbox>
                  <w:txbxContent>
                    <w:p w:rsidR="00BE78E6" w:rsidRPr="00511AC0" w:rsidRDefault="00BE78E6" w:rsidP="00BE78E6">
                      <w:pPr>
                        <w:pStyle w:val="tekstzboku"/>
                      </w:pPr>
                      <w:r w:rsidRPr="00AC0A79">
                        <w:t>W 201</w:t>
                      </w:r>
                      <w:r w:rsidR="000952B6" w:rsidRPr="00AC0A79">
                        <w:t>7</w:t>
                      </w:r>
                      <w:r w:rsidRPr="00AC0A79">
                        <w:t xml:space="preserve"> r. sprzedaż usług </w:t>
                      </w:r>
                      <w:r w:rsidR="00C8517F" w:rsidRPr="00AC0A79">
                        <w:t>reklamowych oraz bada</w:t>
                      </w:r>
                      <w:r w:rsidR="00B3119B" w:rsidRPr="00AC0A79">
                        <w:t>ń</w:t>
                      </w:r>
                      <w:r w:rsidR="00C8517F" w:rsidRPr="00AC0A79">
                        <w:t xml:space="preserve"> rynku i</w:t>
                      </w:r>
                      <w:r w:rsidRPr="00AC0A79">
                        <w:t xml:space="preserve"> opinii publicznej</w:t>
                      </w:r>
                      <w:r w:rsidR="00757019" w:rsidRPr="00AC0A79">
                        <w:t xml:space="preserve"> koncentrowała się głó</w:t>
                      </w:r>
                      <w:r w:rsidR="00C821E6">
                        <w:t>wnie na rynku krajowym</w:t>
                      </w:r>
                    </w:p>
                    <w:p w:rsidR="00BE78E6" w:rsidRPr="00511AC0" w:rsidRDefault="00BE78E6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>
        <w:t>Działalność w zakresie r</w:t>
      </w:r>
      <w:r w:rsidR="00BE78E6" w:rsidRPr="0060417C">
        <w:t>e</w:t>
      </w:r>
      <w:r w:rsidR="00BE78E6">
        <w:t>klamy, badania rynku i opinii publicznej</w:t>
      </w:r>
      <w:bookmarkStart w:id="10" w:name="_Ref524343868"/>
      <w:r w:rsidR="00891E4F">
        <w:rPr>
          <w:rStyle w:val="Odwoanieprzypisudolnego"/>
        </w:rPr>
        <w:footnoteReference w:id="11"/>
      </w:r>
      <w:bookmarkEnd w:id="10"/>
    </w:p>
    <w:p w:rsidR="00BE78E6" w:rsidRPr="00AC0A79" w:rsidRDefault="00BE78E6" w:rsidP="00BE78E6">
      <w:pPr>
        <w:rPr>
          <w:b/>
          <w:szCs w:val="19"/>
          <w:shd w:val="clear" w:color="auto" w:fill="FFFFFF"/>
        </w:rPr>
      </w:pPr>
      <w:r w:rsidRPr="00AC0A79">
        <w:rPr>
          <w:szCs w:val="19"/>
        </w:rPr>
        <w:t>W 201</w:t>
      </w:r>
      <w:r w:rsidR="00B60893" w:rsidRPr="00AC0A79">
        <w:rPr>
          <w:szCs w:val="19"/>
        </w:rPr>
        <w:t>7</w:t>
      </w:r>
      <w:r w:rsidRPr="00AC0A79">
        <w:rPr>
          <w:szCs w:val="19"/>
        </w:rPr>
        <w:t xml:space="preserve"> r. odnotowano, w porównaniu z rokiem poprzednim, wzrost wartości obrotów o </w:t>
      </w:r>
      <w:r w:rsidR="00B60893" w:rsidRPr="00AC0A79">
        <w:rPr>
          <w:szCs w:val="19"/>
        </w:rPr>
        <w:t>12</w:t>
      </w:r>
      <w:r w:rsidR="00BC667C">
        <w:rPr>
          <w:szCs w:val="19"/>
        </w:rPr>
        <w:t>,0</w:t>
      </w:r>
      <w:r w:rsidRPr="00AC0A79">
        <w:rPr>
          <w:szCs w:val="19"/>
        </w:rPr>
        <w:t>% do poziomu 3</w:t>
      </w:r>
      <w:r w:rsidR="00B60893" w:rsidRPr="00AC0A79">
        <w:rPr>
          <w:szCs w:val="19"/>
        </w:rPr>
        <w:t>7</w:t>
      </w:r>
      <w:r w:rsidRPr="00AC0A79">
        <w:rPr>
          <w:szCs w:val="19"/>
        </w:rPr>
        <w:t>,</w:t>
      </w:r>
      <w:r w:rsidR="00BC667C">
        <w:rPr>
          <w:szCs w:val="19"/>
        </w:rPr>
        <w:t>1</w:t>
      </w:r>
      <w:r w:rsidRPr="00AC0A79">
        <w:rPr>
          <w:szCs w:val="19"/>
        </w:rPr>
        <w:t xml:space="preserve"> mld zł. Działalność </w:t>
      </w:r>
      <w:r w:rsidR="00627EC7" w:rsidRPr="00AC0A79">
        <w:rPr>
          <w:szCs w:val="19"/>
        </w:rPr>
        <w:t>w zakresie reklamy, badania rynku i opinii publicznej</w:t>
      </w:r>
      <w:r w:rsidRPr="00AC0A79">
        <w:rPr>
          <w:szCs w:val="19"/>
        </w:rPr>
        <w:t xml:space="preserve"> prowadziło ponad </w:t>
      </w:r>
      <w:r w:rsidR="003F73BA" w:rsidRPr="00AC0A79">
        <w:rPr>
          <w:szCs w:val="19"/>
        </w:rPr>
        <w:t>30</w:t>
      </w:r>
      <w:r w:rsidRPr="00AC0A79">
        <w:rPr>
          <w:szCs w:val="19"/>
        </w:rPr>
        <w:t xml:space="preserve"> tys. podmiotów (wzrost r/r  o </w:t>
      </w:r>
      <w:r w:rsidR="003F73BA" w:rsidRPr="00AC0A79">
        <w:rPr>
          <w:szCs w:val="19"/>
        </w:rPr>
        <w:t>7,2</w:t>
      </w:r>
      <w:r w:rsidRPr="00AC0A79">
        <w:rPr>
          <w:szCs w:val="19"/>
        </w:rPr>
        <w:t>%), które zatrudniały 7</w:t>
      </w:r>
      <w:r w:rsidR="003F73BA" w:rsidRPr="00AC0A79">
        <w:rPr>
          <w:szCs w:val="19"/>
        </w:rPr>
        <w:t>6,9 tys. osób (spadek</w:t>
      </w:r>
      <w:r w:rsidRPr="00AC0A79">
        <w:rPr>
          <w:szCs w:val="19"/>
        </w:rPr>
        <w:t xml:space="preserve"> r/r  o</w:t>
      </w:r>
      <w:r w:rsidR="003F73BA" w:rsidRPr="00AC0A79">
        <w:rPr>
          <w:szCs w:val="19"/>
        </w:rPr>
        <w:t xml:space="preserve"> 0,5</w:t>
      </w:r>
      <w:r w:rsidRPr="00AC0A79">
        <w:rPr>
          <w:szCs w:val="19"/>
        </w:rPr>
        <w:t xml:space="preserve">%). Zaobserwowano </w:t>
      </w:r>
      <w:r w:rsidR="000E7516" w:rsidRPr="00AC0A79">
        <w:rPr>
          <w:szCs w:val="19"/>
        </w:rPr>
        <w:t xml:space="preserve">dalszą </w:t>
      </w:r>
      <w:r w:rsidRPr="00AC0A79">
        <w:rPr>
          <w:szCs w:val="19"/>
        </w:rPr>
        <w:t>poprawę zarówno wskaźnika rentowności obrotu brutto</w:t>
      </w:r>
      <w:r w:rsidR="00A37806" w:rsidRPr="00AC0A79">
        <w:rPr>
          <w:szCs w:val="19"/>
          <w:vertAlign w:val="superscript"/>
        </w:rPr>
        <w:fldChar w:fldCharType="begin"/>
      </w:r>
      <w:r w:rsidR="00A37806" w:rsidRPr="00AC0A79">
        <w:rPr>
          <w:szCs w:val="19"/>
          <w:vertAlign w:val="superscript"/>
        </w:rPr>
        <w:instrText xml:space="preserve"> NOTEREF _Ref524335706 \h  \* MERGEFORMAT </w:instrText>
      </w:r>
      <w:r w:rsidR="00A37806" w:rsidRPr="00AC0A79">
        <w:rPr>
          <w:szCs w:val="19"/>
          <w:vertAlign w:val="superscript"/>
        </w:rPr>
      </w:r>
      <w:r w:rsidR="00A37806" w:rsidRPr="00AC0A79">
        <w:rPr>
          <w:szCs w:val="19"/>
          <w:vertAlign w:val="superscript"/>
        </w:rPr>
        <w:fldChar w:fldCharType="separate"/>
      </w:r>
      <w:r w:rsidR="002168B5">
        <w:rPr>
          <w:szCs w:val="19"/>
          <w:vertAlign w:val="superscript"/>
        </w:rPr>
        <w:t>4</w:t>
      </w:r>
      <w:r w:rsidR="00A37806" w:rsidRPr="00AC0A79">
        <w:rPr>
          <w:szCs w:val="19"/>
          <w:vertAlign w:val="superscript"/>
        </w:rPr>
        <w:fldChar w:fldCharType="end"/>
      </w:r>
      <w:r w:rsidRPr="00AC0A79">
        <w:rPr>
          <w:szCs w:val="19"/>
        </w:rPr>
        <w:t xml:space="preserve"> </w:t>
      </w:r>
      <w:r w:rsidR="000E7516" w:rsidRPr="00AC0A79">
        <w:rPr>
          <w:szCs w:val="19"/>
          <w:shd w:val="clear" w:color="auto" w:fill="FFFFFF"/>
        </w:rPr>
        <w:t>(z 7,7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do </w:t>
      </w:r>
      <w:r w:rsidR="000E7516" w:rsidRPr="00AC0A79">
        <w:rPr>
          <w:szCs w:val="19"/>
          <w:shd w:val="clear" w:color="auto" w:fill="FFFFFF"/>
        </w:rPr>
        <w:t>8</w:t>
      </w:r>
      <w:r w:rsidRPr="00AC0A79">
        <w:rPr>
          <w:szCs w:val="19"/>
          <w:shd w:val="clear" w:color="auto" w:fill="FFFFFF"/>
        </w:rPr>
        <w:t>,</w:t>
      </w:r>
      <w:r w:rsidR="000E7516" w:rsidRPr="00AC0A79">
        <w:rPr>
          <w:szCs w:val="19"/>
          <w:shd w:val="clear" w:color="auto" w:fill="FFFFFF"/>
        </w:rPr>
        <w:t>1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r.), jak i netto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5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="000E7516" w:rsidRPr="00AC0A79">
        <w:rPr>
          <w:szCs w:val="19"/>
          <w:shd w:val="clear" w:color="auto" w:fill="FFFFFF"/>
        </w:rPr>
        <w:t xml:space="preserve"> (z 6</w:t>
      </w:r>
      <w:r w:rsidRPr="00AC0A79">
        <w:rPr>
          <w:szCs w:val="19"/>
          <w:shd w:val="clear" w:color="auto" w:fill="FFFFFF"/>
        </w:rPr>
        <w:t>,</w:t>
      </w:r>
      <w:r w:rsidR="000E7516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do </w:t>
      </w:r>
      <w:r w:rsidR="000E751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>,</w:t>
      </w:r>
      <w:r w:rsidR="000E7516" w:rsidRPr="00AC0A79">
        <w:rPr>
          <w:szCs w:val="19"/>
          <w:shd w:val="clear" w:color="auto" w:fill="FFFFFF"/>
        </w:rPr>
        <w:t>0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r.). Wskaźnik poziomu kosztów z całokształtu działalności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6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Pr="00AC0A79">
        <w:rPr>
          <w:szCs w:val="19"/>
          <w:shd w:val="clear" w:color="auto" w:fill="FFFFFF"/>
        </w:rPr>
        <w:t xml:space="preserve"> również uległ poprawie i wyniósł 9</w:t>
      </w:r>
      <w:r w:rsidR="000E7516" w:rsidRPr="00AC0A79">
        <w:rPr>
          <w:szCs w:val="19"/>
          <w:shd w:val="clear" w:color="auto" w:fill="FFFFFF"/>
        </w:rPr>
        <w:t>3</w:t>
      </w:r>
      <w:r w:rsidRPr="00AC0A79">
        <w:rPr>
          <w:szCs w:val="19"/>
          <w:shd w:val="clear" w:color="auto" w:fill="FFFFFF"/>
        </w:rPr>
        <w:t>,</w:t>
      </w:r>
      <w:r w:rsidR="000E7516" w:rsidRPr="00AC0A79">
        <w:rPr>
          <w:szCs w:val="19"/>
          <w:shd w:val="clear" w:color="auto" w:fill="FFFFFF"/>
        </w:rPr>
        <w:t>8</w:t>
      </w:r>
      <w:r w:rsidRPr="00AC0A79">
        <w:rPr>
          <w:szCs w:val="19"/>
          <w:shd w:val="clear" w:color="auto" w:fill="FFFFFF"/>
        </w:rPr>
        <w:t>% w</w:t>
      </w:r>
      <w:r w:rsidR="00825D91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201</w:t>
      </w:r>
      <w:r w:rsidR="000E7516" w:rsidRPr="00AC0A79">
        <w:rPr>
          <w:szCs w:val="19"/>
          <w:shd w:val="clear" w:color="auto" w:fill="FFFFFF"/>
        </w:rPr>
        <w:t>7</w:t>
      </w:r>
      <w:r w:rsidR="00825D91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r. wobec 9</w:t>
      </w:r>
      <w:r w:rsidR="000E7516" w:rsidRPr="00AC0A79">
        <w:rPr>
          <w:szCs w:val="19"/>
          <w:shd w:val="clear" w:color="auto" w:fill="FFFFFF"/>
        </w:rPr>
        <w:t>4</w:t>
      </w:r>
      <w:r w:rsidRPr="00AC0A79">
        <w:rPr>
          <w:szCs w:val="19"/>
          <w:shd w:val="clear" w:color="auto" w:fill="FFFFFF"/>
        </w:rPr>
        <w:t>,</w:t>
      </w:r>
      <w:r w:rsidR="000E7516" w:rsidRPr="00AC0A79">
        <w:rPr>
          <w:szCs w:val="19"/>
          <w:shd w:val="clear" w:color="auto" w:fill="FFFFFF"/>
        </w:rPr>
        <w:t>0</w:t>
      </w:r>
      <w:r w:rsidRPr="00AC0A79">
        <w:rPr>
          <w:szCs w:val="19"/>
          <w:shd w:val="clear" w:color="auto" w:fill="FFFFFF"/>
        </w:rPr>
        <w:t>% w poprzednim roku.</w:t>
      </w:r>
    </w:p>
    <w:p w:rsidR="00BE78E6" w:rsidRPr="00AC0A79" w:rsidRDefault="00BE78E6" w:rsidP="00BE78E6">
      <w:pPr>
        <w:rPr>
          <w:color w:val="FFFF00"/>
          <w:szCs w:val="19"/>
          <w:shd w:val="clear" w:color="auto" w:fill="FFFFFF"/>
        </w:rPr>
      </w:pPr>
      <w:r w:rsidRPr="00AC0A79">
        <w:rPr>
          <w:szCs w:val="19"/>
          <w:shd w:val="clear" w:color="auto" w:fill="FFFFFF"/>
        </w:rPr>
        <w:t xml:space="preserve">Podmioty </w:t>
      </w:r>
      <w:r w:rsidR="00627EC7" w:rsidRPr="00AC0A79">
        <w:rPr>
          <w:szCs w:val="19"/>
          <w:shd w:val="clear" w:color="auto" w:fill="FFFFFF"/>
        </w:rPr>
        <w:t xml:space="preserve">z liczbą pracujących 10 osób i </w:t>
      </w:r>
      <w:r w:rsidR="00053A4F" w:rsidRPr="00AC0A79">
        <w:rPr>
          <w:szCs w:val="19"/>
          <w:shd w:val="clear" w:color="auto" w:fill="FFFFFF"/>
        </w:rPr>
        <w:t>więcej</w:t>
      </w:r>
      <w:r w:rsidR="00053A4F" w:rsidRPr="00AC0A79">
        <w:rPr>
          <w:szCs w:val="19"/>
          <w:shd w:val="clear" w:color="auto" w:fill="FFFFFF"/>
          <w:vertAlign w:val="superscript"/>
        </w:rPr>
        <w:t xml:space="preserve"> </w:t>
      </w:r>
      <w:r w:rsidR="00053A4F" w:rsidRPr="00AC0A79">
        <w:rPr>
          <w:szCs w:val="19"/>
          <w:shd w:val="clear" w:color="auto" w:fill="FFFFFF"/>
        </w:rPr>
        <w:t>sprzedawały</w:t>
      </w:r>
      <w:r w:rsidR="004B53B3" w:rsidRPr="00AC0A79">
        <w:rPr>
          <w:szCs w:val="19"/>
          <w:shd w:val="clear" w:color="auto" w:fill="FFFFFF"/>
        </w:rPr>
        <w:t xml:space="preserve"> swoje usługi</w:t>
      </w:r>
      <w:r w:rsidRPr="00AC0A79">
        <w:rPr>
          <w:szCs w:val="19"/>
          <w:shd w:val="clear" w:color="auto" w:fill="FFFFFF"/>
        </w:rPr>
        <w:t xml:space="preserve"> głównie na rynku kra</w:t>
      </w:r>
      <w:r w:rsidR="00883536">
        <w:rPr>
          <w:szCs w:val="19"/>
          <w:shd w:val="clear" w:color="auto" w:fill="FFFFFF"/>
        </w:rPr>
        <w:t xml:space="preserve">jowym. Udział ten wyniósł </w:t>
      </w:r>
      <w:r w:rsidR="00825D91" w:rsidRPr="00AC0A79">
        <w:rPr>
          <w:szCs w:val="19"/>
          <w:shd w:val="clear" w:color="auto" w:fill="FFFFFF"/>
        </w:rPr>
        <w:t>7</w:t>
      </w:r>
      <w:r w:rsidR="000952B6" w:rsidRPr="00AC0A79">
        <w:rPr>
          <w:szCs w:val="19"/>
          <w:shd w:val="clear" w:color="auto" w:fill="FFFFFF"/>
        </w:rPr>
        <w:t>6</w:t>
      </w:r>
      <w:r w:rsidR="00825D91" w:rsidRPr="00AC0A79">
        <w:rPr>
          <w:szCs w:val="19"/>
          <w:shd w:val="clear" w:color="auto" w:fill="FFFFFF"/>
        </w:rPr>
        <w:t>,</w:t>
      </w:r>
      <w:r w:rsidR="000952B6" w:rsidRPr="00AC0A79">
        <w:rPr>
          <w:szCs w:val="19"/>
          <w:shd w:val="clear" w:color="auto" w:fill="FFFFFF"/>
        </w:rPr>
        <w:t>7</w:t>
      </w:r>
      <w:r w:rsidR="00825D91" w:rsidRPr="00AC0A79">
        <w:rPr>
          <w:szCs w:val="19"/>
          <w:shd w:val="clear" w:color="auto" w:fill="FFFFFF"/>
        </w:rPr>
        <w:t xml:space="preserve">% </w:t>
      </w:r>
      <w:r w:rsidR="00883536">
        <w:rPr>
          <w:szCs w:val="19"/>
          <w:shd w:val="clear" w:color="auto" w:fill="FFFFFF"/>
        </w:rPr>
        <w:t>obrotów</w:t>
      </w:r>
      <w:r w:rsidR="00825D91" w:rsidRPr="00AC0A79">
        <w:rPr>
          <w:szCs w:val="19"/>
          <w:shd w:val="clear" w:color="auto" w:fill="FFFFFF"/>
        </w:rPr>
        <w:t xml:space="preserve"> ogółem </w:t>
      </w:r>
      <w:r w:rsidRPr="00AC0A79">
        <w:rPr>
          <w:szCs w:val="19"/>
          <w:shd w:val="clear" w:color="auto" w:fill="FFFFFF"/>
        </w:rPr>
        <w:t xml:space="preserve">(w stosunku do roku </w:t>
      </w:r>
      <w:r w:rsidR="00786F1B">
        <w:rPr>
          <w:szCs w:val="19"/>
          <w:shd w:val="clear" w:color="auto" w:fill="FFFFFF"/>
        </w:rPr>
        <w:t xml:space="preserve">poprzedniego </w:t>
      </w:r>
      <w:r w:rsidRPr="00AC0A79">
        <w:rPr>
          <w:szCs w:val="19"/>
          <w:shd w:val="clear" w:color="auto" w:fill="FFFFFF"/>
        </w:rPr>
        <w:t>spadł o</w:t>
      </w:r>
      <w:r w:rsidR="00030BDB">
        <w:rPr>
          <w:szCs w:val="19"/>
          <w:shd w:val="clear" w:color="auto" w:fill="FFFFFF"/>
        </w:rPr>
        <w:t> </w:t>
      </w:r>
      <w:r w:rsidR="000952B6" w:rsidRPr="00AC0A79">
        <w:rPr>
          <w:szCs w:val="19"/>
          <w:shd w:val="clear" w:color="auto" w:fill="FFFFFF"/>
        </w:rPr>
        <w:t>1</w:t>
      </w:r>
      <w:r w:rsidRPr="00AC0A79">
        <w:rPr>
          <w:szCs w:val="19"/>
          <w:shd w:val="clear" w:color="auto" w:fill="FFFFFF"/>
        </w:rPr>
        <w:t>,</w:t>
      </w:r>
      <w:r w:rsidR="000952B6" w:rsidRPr="00AC0A79">
        <w:rPr>
          <w:szCs w:val="19"/>
          <w:shd w:val="clear" w:color="auto" w:fill="FFFFFF"/>
        </w:rPr>
        <w:t>8</w:t>
      </w:r>
      <w:r w:rsidRPr="00AC0A79">
        <w:rPr>
          <w:szCs w:val="19"/>
          <w:shd w:val="clear" w:color="auto" w:fill="FFFFFF"/>
        </w:rPr>
        <w:t xml:space="preserve"> p. proc.). Udział sprzedaży kontrahentom mającym swoją siedzibę w kraj</w:t>
      </w:r>
      <w:r w:rsidR="000952B6" w:rsidRPr="00AC0A79">
        <w:rPr>
          <w:szCs w:val="19"/>
          <w:shd w:val="clear" w:color="auto" w:fill="FFFFFF"/>
        </w:rPr>
        <w:t>ach Unii Europejskiej wzrósł o 0</w:t>
      </w:r>
      <w:r w:rsidRPr="00AC0A79">
        <w:rPr>
          <w:szCs w:val="19"/>
          <w:shd w:val="clear" w:color="auto" w:fill="FFFFFF"/>
        </w:rPr>
        <w:t>,</w:t>
      </w:r>
      <w:r w:rsidR="000952B6" w:rsidRPr="00AC0A79">
        <w:rPr>
          <w:szCs w:val="19"/>
          <w:shd w:val="clear" w:color="auto" w:fill="FFFFFF"/>
        </w:rPr>
        <w:t>4</w:t>
      </w:r>
      <w:r w:rsidRPr="00AC0A79">
        <w:rPr>
          <w:szCs w:val="19"/>
          <w:shd w:val="clear" w:color="auto" w:fill="FFFFFF"/>
        </w:rPr>
        <w:t xml:space="preserve"> p. proc. do poziomu 15,</w:t>
      </w:r>
      <w:r w:rsidR="000952B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%. Najmniejszy udział stanowiła sprzedaż do krajów poza UE – </w:t>
      </w:r>
      <w:r w:rsidR="000952B6" w:rsidRPr="00AC0A79">
        <w:rPr>
          <w:szCs w:val="19"/>
          <w:shd w:val="clear" w:color="auto" w:fill="FFFFFF"/>
        </w:rPr>
        <w:t>7,6</w:t>
      </w:r>
      <w:r w:rsidRPr="00AC0A79">
        <w:rPr>
          <w:szCs w:val="19"/>
          <w:shd w:val="clear" w:color="auto" w:fill="FFFFFF"/>
        </w:rPr>
        <w:t>%.</w:t>
      </w:r>
      <w:r w:rsidR="004320E1" w:rsidRPr="00AC0A79">
        <w:rPr>
          <w:szCs w:val="19"/>
          <w:shd w:val="clear" w:color="auto" w:fill="FFFFFF"/>
        </w:rPr>
        <w:t xml:space="preserve"> </w:t>
      </w:r>
      <w:r w:rsidRPr="00AC0A79">
        <w:rPr>
          <w:szCs w:val="19"/>
          <w:shd w:val="clear" w:color="auto" w:fill="FFFFFF"/>
        </w:rPr>
        <w:t xml:space="preserve">Podstawowym rodzajem usług oferowanych kontrahentom </w:t>
      </w:r>
      <w:r w:rsidR="004320E1" w:rsidRPr="00AC0A79">
        <w:rPr>
          <w:szCs w:val="19"/>
          <w:shd w:val="clear" w:color="auto" w:fill="FFFFFF"/>
        </w:rPr>
        <w:t xml:space="preserve">przez te podmioty </w:t>
      </w:r>
      <w:r w:rsidRPr="00AC0A79">
        <w:rPr>
          <w:szCs w:val="19"/>
          <w:shd w:val="clear" w:color="auto" w:fill="FFFFFF"/>
        </w:rPr>
        <w:t>były usługi reklamowe świadczone przez agencje reklamowe oraz pośrednictwo w</w:t>
      </w:r>
      <w:r w:rsidR="00A37806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sprzedaży miejsca lub czasu na cele reklamowe</w:t>
      </w:r>
      <w:r w:rsidR="00AF0AF4" w:rsidRPr="00AC0A79">
        <w:rPr>
          <w:szCs w:val="19"/>
          <w:shd w:val="clear" w:color="auto" w:fill="FFFFFF"/>
          <w:vertAlign w:val="superscript"/>
        </w:rPr>
        <w:fldChar w:fldCharType="begin"/>
      </w:r>
      <w:r w:rsidR="00AF0AF4" w:rsidRPr="00AC0A79">
        <w:rPr>
          <w:szCs w:val="19"/>
          <w:shd w:val="clear" w:color="auto" w:fill="FFFFFF"/>
          <w:vertAlign w:val="superscript"/>
        </w:rPr>
        <w:instrText xml:space="preserve"> NOTEREF _Ref519689725 \h  \* MERGEFORMAT </w:instrText>
      </w:r>
      <w:r w:rsidR="00AF0AF4" w:rsidRPr="00AC0A79">
        <w:rPr>
          <w:szCs w:val="19"/>
          <w:shd w:val="clear" w:color="auto" w:fill="FFFFFF"/>
          <w:vertAlign w:val="superscript"/>
        </w:rPr>
      </w:r>
      <w:r w:rsidR="00AF0AF4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9</w:t>
      </w:r>
      <w:r w:rsidR="00AF0AF4" w:rsidRPr="00AC0A79">
        <w:rPr>
          <w:szCs w:val="19"/>
          <w:shd w:val="clear" w:color="auto" w:fill="FFFFFF"/>
          <w:vertAlign w:val="superscript"/>
        </w:rPr>
        <w:fldChar w:fldCharType="end"/>
      </w:r>
      <w:r w:rsidR="00713723">
        <w:rPr>
          <w:szCs w:val="19"/>
          <w:shd w:val="clear" w:color="auto" w:fill="FFFFFF"/>
        </w:rPr>
        <w:t>.</w:t>
      </w:r>
      <w:r w:rsidRPr="00AC0A79">
        <w:rPr>
          <w:color w:val="FFFF00"/>
          <w:szCs w:val="19"/>
          <w:shd w:val="clear" w:color="auto" w:fill="FFFFFF"/>
        </w:rPr>
        <w:t>.</w:t>
      </w:r>
    </w:p>
    <w:p w:rsidR="00BE78E6" w:rsidRPr="00AC0A79" w:rsidRDefault="00B3119B" w:rsidP="00BE78E6">
      <w:pPr>
        <w:rPr>
          <w:szCs w:val="19"/>
          <w:shd w:val="clear" w:color="auto" w:fill="FFFFFF"/>
        </w:rPr>
      </w:pPr>
      <w:r w:rsidRPr="00AC0A79">
        <w:rPr>
          <w:szCs w:val="19"/>
          <w:shd w:val="clear" w:color="auto" w:fill="FFFFFF"/>
        </w:rPr>
        <w:t xml:space="preserve">W </w:t>
      </w:r>
      <w:r w:rsidR="00BE78E6" w:rsidRPr="00AC0A79">
        <w:rPr>
          <w:szCs w:val="19"/>
          <w:shd w:val="clear" w:color="auto" w:fill="FFFFFF"/>
        </w:rPr>
        <w:t>analizowanym roku wartość usług dostarczonych nierezydentom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_Ref519666238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7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="00BE78E6" w:rsidRPr="00AC0A79">
        <w:rPr>
          <w:szCs w:val="19"/>
          <w:shd w:val="clear" w:color="auto" w:fill="FFFFFF"/>
        </w:rPr>
        <w:t xml:space="preserve"> wyniosła nieznacznie poniżej </w:t>
      </w:r>
      <w:r w:rsidR="00982C98" w:rsidRPr="00AC0A79">
        <w:rPr>
          <w:szCs w:val="19"/>
          <w:shd w:val="clear" w:color="auto" w:fill="FFFFFF"/>
        </w:rPr>
        <w:t>4,3</w:t>
      </w:r>
      <w:r w:rsidR="00BE78E6" w:rsidRPr="00AC0A79">
        <w:rPr>
          <w:szCs w:val="19"/>
          <w:shd w:val="clear" w:color="auto" w:fill="FFFFFF"/>
        </w:rPr>
        <w:t xml:space="preserve"> mld zł (wzrost o </w:t>
      </w:r>
      <w:r w:rsidR="00982C98" w:rsidRPr="00AC0A79">
        <w:rPr>
          <w:szCs w:val="19"/>
          <w:shd w:val="clear" w:color="auto" w:fill="FFFFFF"/>
        </w:rPr>
        <w:t>2,6</w:t>
      </w:r>
      <w:r w:rsidR="00BE78E6" w:rsidRPr="00AC0A79">
        <w:rPr>
          <w:szCs w:val="19"/>
          <w:shd w:val="clear" w:color="auto" w:fill="FFFFFF"/>
        </w:rPr>
        <w:t>%), natomiast nabyły one od nierezydentów usługi o wartości p</w:t>
      </w:r>
      <w:r w:rsidR="00982C98" w:rsidRPr="00AC0A79">
        <w:rPr>
          <w:szCs w:val="19"/>
          <w:shd w:val="clear" w:color="auto" w:fill="FFFFFF"/>
        </w:rPr>
        <w:t>rawie 1,9 mld zł (wzrost o 23,9</w:t>
      </w:r>
      <w:r w:rsidR="00BE78E6" w:rsidRPr="00AC0A79">
        <w:rPr>
          <w:szCs w:val="19"/>
          <w:shd w:val="clear" w:color="auto" w:fill="FFFFFF"/>
        </w:rPr>
        <w:t>%).</w:t>
      </w:r>
    </w:p>
    <w:p w:rsidR="00BE78E6" w:rsidRDefault="00BE78E6" w:rsidP="00BE78E6">
      <w:pPr>
        <w:rPr>
          <w:szCs w:val="19"/>
          <w:shd w:val="clear" w:color="auto" w:fill="FFFFFF"/>
        </w:rPr>
      </w:pPr>
      <w:r w:rsidRPr="00AC0A79">
        <w:rPr>
          <w:szCs w:val="19"/>
          <w:shd w:val="clear" w:color="auto" w:fill="FFFFFF"/>
        </w:rPr>
        <w:t xml:space="preserve">Przedsiębiorstwa prowadzące działalność reklamową </w:t>
      </w:r>
      <w:r w:rsidR="004A2A5D" w:rsidRPr="00AC0A79">
        <w:rPr>
          <w:szCs w:val="19"/>
          <w:shd w:val="clear" w:color="auto" w:fill="FFFFFF"/>
        </w:rPr>
        <w:t>oraz dzi</w:t>
      </w:r>
      <w:r w:rsidR="004320E1" w:rsidRPr="00AC0A79">
        <w:rPr>
          <w:szCs w:val="19"/>
          <w:shd w:val="clear" w:color="auto" w:fill="FFFFFF"/>
        </w:rPr>
        <w:t>ała</w:t>
      </w:r>
      <w:r w:rsidR="004A2A5D" w:rsidRPr="00AC0A79">
        <w:rPr>
          <w:szCs w:val="19"/>
          <w:shd w:val="clear" w:color="auto" w:fill="FFFFFF"/>
        </w:rPr>
        <w:t xml:space="preserve">lność w zakresie badań rynku i opinii publicznej </w:t>
      </w:r>
      <w:r w:rsidRPr="00AC0A79">
        <w:rPr>
          <w:szCs w:val="19"/>
          <w:shd w:val="clear" w:color="auto" w:fill="FFFFFF"/>
        </w:rPr>
        <w:t>dostarczały swoje usług</w:t>
      </w:r>
      <w:r w:rsidR="0096359C" w:rsidRPr="00AC0A79">
        <w:rPr>
          <w:szCs w:val="19"/>
          <w:shd w:val="clear" w:color="auto" w:fill="FFFFFF"/>
        </w:rPr>
        <w:t>i</w:t>
      </w:r>
      <w:r w:rsidRPr="00AC0A79">
        <w:rPr>
          <w:szCs w:val="19"/>
          <w:shd w:val="clear" w:color="auto" w:fill="FFFFFF"/>
        </w:rPr>
        <w:t xml:space="preserve"> głównie do kontrahentów ze Szwajcarii</w:t>
      </w:r>
      <w:r w:rsidR="00541BC8" w:rsidRPr="00AC0A79">
        <w:rPr>
          <w:szCs w:val="19"/>
          <w:shd w:val="clear" w:color="auto" w:fill="FFFFFF"/>
        </w:rPr>
        <w:t xml:space="preserve"> (</w:t>
      </w:r>
      <w:r w:rsidR="0002111D" w:rsidRPr="00AC0A79">
        <w:rPr>
          <w:szCs w:val="19"/>
          <w:shd w:val="clear" w:color="auto" w:fill="FFFFFF"/>
        </w:rPr>
        <w:t>21,0</w:t>
      </w:r>
      <w:r w:rsidRPr="00AC0A79">
        <w:rPr>
          <w:szCs w:val="19"/>
          <w:shd w:val="clear" w:color="auto" w:fill="FFFFFF"/>
        </w:rPr>
        <w:t xml:space="preserve">%), </w:t>
      </w:r>
      <w:r w:rsidR="0096359C" w:rsidRPr="00AC0A79">
        <w:rPr>
          <w:szCs w:val="19"/>
          <w:shd w:val="clear" w:color="auto" w:fill="FFFFFF"/>
        </w:rPr>
        <w:t xml:space="preserve">najwięcej usług nabyły </w:t>
      </w:r>
      <w:r w:rsidR="00541BC8" w:rsidRPr="00AC0A79">
        <w:rPr>
          <w:szCs w:val="19"/>
          <w:shd w:val="clear" w:color="auto" w:fill="FFFFFF"/>
        </w:rPr>
        <w:t>natomiast w Irlandii (</w:t>
      </w:r>
      <w:r w:rsidR="0002111D" w:rsidRPr="00AC0A79">
        <w:rPr>
          <w:szCs w:val="19"/>
          <w:shd w:val="clear" w:color="auto" w:fill="FFFFFF"/>
        </w:rPr>
        <w:t>37,4</w:t>
      </w:r>
      <w:r w:rsidR="0096359C" w:rsidRPr="00AC0A79">
        <w:rPr>
          <w:szCs w:val="19"/>
          <w:shd w:val="clear" w:color="auto" w:fill="FFFFFF"/>
        </w:rPr>
        <w:t>% wartości usług nabywanych przez te przedsiębiorstwa od nierezydentów</w:t>
      </w:r>
      <w:r w:rsidR="00B00A24" w:rsidRPr="00AC0A79">
        <w:rPr>
          <w:szCs w:val="19"/>
          <w:shd w:val="clear" w:color="auto" w:fill="FFFFFF"/>
        </w:rPr>
        <w:t xml:space="preserve">). </w:t>
      </w:r>
      <w:r w:rsidRPr="00AC0A79">
        <w:rPr>
          <w:szCs w:val="19"/>
          <w:shd w:val="clear" w:color="auto" w:fill="FFFFFF"/>
        </w:rPr>
        <w:t xml:space="preserve">Reklama, badania rynku i sondaże opinii publicznej stanowiły główne źródło przychodów, </w:t>
      </w:r>
      <w:r w:rsidR="00B00A24" w:rsidRPr="00AC0A79">
        <w:rPr>
          <w:szCs w:val="19"/>
          <w:shd w:val="clear" w:color="auto" w:fill="FFFFFF"/>
        </w:rPr>
        <w:t xml:space="preserve">jak i rozchodów tych podmiotów </w:t>
      </w:r>
      <w:r w:rsidRPr="00AC0A79">
        <w:rPr>
          <w:szCs w:val="19"/>
          <w:shd w:val="clear" w:color="auto" w:fill="FFFFFF"/>
        </w:rPr>
        <w:t>(udział w strukturze us</w:t>
      </w:r>
      <w:r w:rsidR="00541BC8" w:rsidRPr="00AC0A79">
        <w:rPr>
          <w:szCs w:val="19"/>
          <w:shd w:val="clear" w:color="auto" w:fill="FFFFFF"/>
        </w:rPr>
        <w:t>ług dostarczonych stanowił</w:t>
      </w:r>
      <w:r w:rsidR="0002111D" w:rsidRPr="00AC0A79">
        <w:rPr>
          <w:szCs w:val="19"/>
          <w:shd w:val="clear" w:color="auto" w:fill="FFFFFF"/>
        </w:rPr>
        <w:t xml:space="preserve"> 70,7</w:t>
      </w:r>
      <w:r w:rsidR="00B00A24" w:rsidRPr="00AC0A79">
        <w:rPr>
          <w:szCs w:val="19"/>
          <w:shd w:val="clear" w:color="auto" w:fill="FFFFFF"/>
        </w:rPr>
        <w:t xml:space="preserve">%, natomiast nabytych </w:t>
      </w:r>
      <w:r w:rsidR="0002111D" w:rsidRPr="00AC0A79">
        <w:rPr>
          <w:szCs w:val="19"/>
          <w:shd w:val="clear" w:color="auto" w:fill="FFFFFF"/>
        </w:rPr>
        <w:t>–</w:t>
      </w:r>
      <w:r w:rsidR="00B00A24" w:rsidRPr="00AC0A79">
        <w:rPr>
          <w:szCs w:val="19"/>
          <w:shd w:val="clear" w:color="auto" w:fill="FFFFFF"/>
        </w:rPr>
        <w:t xml:space="preserve"> </w:t>
      </w:r>
      <w:r w:rsidR="0002111D" w:rsidRPr="00AC0A79">
        <w:rPr>
          <w:szCs w:val="19"/>
          <w:shd w:val="clear" w:color="auto" w:fill="FFFFFF"/>
        </w:rPr>
        <w:t>70,3</w:t>
      </w:r>
      <w:r w:rsidRPr="00AC0A79">
        <w:rPr>
          <w:szCs w:val="19"/>
          <w:shd w:val="clear" w:color="auto" w:fill="FFFFFF"/>
        </w:rPr>
        <w:t>%).</w:t>
      </w:r>
    </w:p>
    <w:p w:rsidR="001C5FD4" w:rsidRPr="00D24159" w:rsidRDefault="00D24159" w:rsidP="00A37806">
      <w:pPr>
        <w:ind w:left="993" w:hanging="993"/>
        <w:rPr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92384" behindDoc="0" locked="0" layoutInCell="1" allowOverlap="1" wp14:anchorId="5DFCBE5A" wp14:editId="4CF20A3E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5165090" cy="3521075"/>
            <wp:effectExtent l="0" t="0" r="0" b="3175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>
        <w:rPr>
          <w:b/>
          <w:sz w:val="18"/>
          <w:szCs w:val="18"/>
        </w:rPr>
        <w:t>Wykres 10</w:t>
      </w:r>
      <w:r w:rsidR="001C5FD4" w:rsidRPr="00C96FAB">
        <w:rPr>
          <w:b/>
          <w:sz w:val="18"/>
          <w:szCs w:val="18"/>
        </w:rPr>
        <w:t>.</w:t>
      </w:r>
      <w:r w:rsidR="001C5FD4" w:rsidRPr="00C96FAB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1C5FD4">
        <w:rPr>
          <w:b/>
          <w:sz w:val="18"/>
          <w:szCs w:val="18"/>
          <w:shd w:val="clear" w:color="auto" w:fill="FFFFFF"/>
        </w:rPr>
        <w:t>ych w obrocie międzynarodowym</w:t>
      </w:r>
      <w:r w:rsidR="001C5FD4" w:rsidRPr="001C5FD4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przez podmioty prowadzące działalność w zakresie reklamy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11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476295" w:rsidRDefault="001C5FD4" w:rsidP="00B30FFD">
      <w:pPr>
        <w:ind w:left="993" w:hanging="993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045E4C3A" wp14:editId="4BFB1A31">
            <wp:simplePos x="0" y="0"/>
            <wp:positionH relativeFrom="margin">
              <wp:align>left</wp:align>
            </wp:positionH>
            <wp:positionV relativeFrom="paragraph">
              <wp:posOffset>4012839</wp:posOffset>
            </wp:positionV>
            <wp:extent cx="5130800" cy="2261870"/>
            <wp:effectExtent l="0" t="0" r="0" b="508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11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>
        <w:rPr>
          <w:b/>
          <w:sz w:val="18"/>
          <w:szCs w:val="18"/>
          <w:shd w:val="clear" w:color="auto" w:fill="FFFFFF"/>
        </w:rPr>
        <w:t>ych w obrocie międzynarodowym przez podmioty prowadzące działalność w zakresie reklamy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11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883536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883536" w:rsidRPr="00883536">
        <w:rPr>
          <w:b/>
          <w:sz w:val="18"/>
          <w:szCs w:val="18"/>
          <w:shd w:val="clear" w:color="auto" w:fill="FFFFFF"/>
        </w:rPr>
        <w:t>według rodzaju świadczonych usług</w:t>
      </w:r>
    </w:p>
    <w:p w:rsidR="001C5FD4" w:rsidRPr="001C5FD4" w:rsidRDefault="001C5FD4" w:rsidP="001C5FD4">
      <w:pPr>
        <w:keepNext/>
        <w:spacing w:before="24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:rsidR="001C5FD4" w:rsidRPr="001C5FD4" w:rsidRDefault="00C8517F" w:rsidP="001C5FD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 w:val="18"/>
          <w:szCs w:val="24"/>
          <w:lang w:eastAsia="pl-PL"/>
        </w:rPr>
      </w:pPr>
      <w:r w:rsidRPr="001C5FD4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5F2129D0" wp14:editId="164E0681">
                <wp:simplePos x="0" y="0"/>
                <wp:positionH relativeFrom="column">
                  <wp:posOffset>5243195</wp:posOffset>
                </wp:positionH>
                <wp:positionV relativeFrom="paragraph">
                  <wp:posOffset>80233</wp:posOffset>
                </wp:positionV>
                <wp:extent cx="1700530" cy="963295"/>
                <wp:effectExtent l="0" t="0" r="0" b="0"/>
                <wp:wrapTight wrapText="bothSides">
                  <wp:wrapPolygon edited="0">
                    <wp:start x="726" y="0"/>
                    <wp:lineTo x="726" y="20931"/>
                    <wp:lineTo x="20810" y="20931"/>
                    <wp:lineTo x="20810" y="0"/>
                    <wp:lineTo x="72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963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FD4" w:rsidRPr="001C7E6F" w:rsidRDefault="001C5FD4" w:rsidP="001C5FD4">
                            <w:pPr>
                              <w:pStyle w:val="tekstzboku"/>
                            </w:pPr>
                            <w:r w:rsidRPr="001C7E6F">
                              <w:t>Głó</w:t>
                            </w:r>
                            <w:r>
                              <w:t>wnym</w:t>
                            </w:r>
                            <w:r w:rsidRPr="001C7E6F">
                              <w:t xml:space="preserve"> partner</w:t>
                            </w:r>
                            <w:r>
                              <w:t>em</w:t>
                            </w:r>
                            <w:r w:rsidRPr="001C7E6F">
                              <w:t xml:space="preserve"> handlowymi w zakresie usług związanych z zatrudnieniem były przedsiębiorstwa mające sw</w:t>
                            </w:r>
                            <w:r>
                              <w:t>oją siedzibę w Niemczech</w:t>
                            </w:r>
                          </w:p>
                          <w:p w:rsidR="001C5FD4" w:rsidRPr="001C7E6F" w:rsidRDefault="001C5FD4" w:rsidP="001C5FD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29D0" id="Pole tekstowe 12" o:spid="_x0000_s1033" type="#_x0000_t202" style="position:absolute;margin-left:412.85pt;margin-top:6.3pt;width:133.9pt;height:75.8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" filled="f" stroked="f">
                <v:textbox>
                  <w:txbxContent>
                    <w:p w:rsidR="001C5FD4" w:rsidRPr="001C7E6F" w:rsidRDefault="001C5FD4" w:rsidP="001C5FD4">
                      <w:pPr>
                        <w:pStyle w:val="tekstzboku"/>
                      </w:pPr>
                      <w:bookmarkStart w:id="11" w:name="_GoBack"/>
                      <w:r w:rsidRPr="001C7E6F">
                        <w:t>Głó</w:t>
                      </w:r>
                      <w:r>
                        <w:t>wnym</w:t>
                      </w:r>
                      <w:r w:rsidRPr="001C7E6F">
                        <w:t xml:space="preserve"> partner</w:t>
                      </w:r>
                      <w:r>
                        <w:t>em</w:t>
                      </w:r>
                      <w:r w:rsidRPr="001C7E6F">
                        <w:t xml:space="preserve"> handlowymi w zakresie usług związanych z zatrudnieniem były przedsiębiorstwa mające sw</w:t>
                      </w:r>
                      <w:r>
                        <w:t>oją siedzibę w Niemczech</w:t>
                      </w:r>
                    </w:p>
                    <w:bookmarkEnd w:id="11"/>
                    <w:p w:rsidR="001C5FD4" w:rsidRPr="001C7E6F" w:rsidRDefault="001C5FD4" w:rsidP="001C5FD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C5FD4" w:rsidRPr="001C5FD4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Dział</w:t>
      </w:r>
      <w: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alność związana z zatrudnieniem</w:t>
      </w:r>
      <w:bookmarkStart w:id="11" w:name="_Ref524343959"/>
      <w:r w:rsidR="0096359C">
        <w:rPr>
          <w:rStyle w:val="Odwoanieprzypisudolnego"/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footnoteReference w:id="12"/>
      </w:r>
      <w:bookmarkEnd w:id="11"/>
    </w:p>
    <w:p w:rsidR="001C5FD4" w:rsidRPr="00AC0A79" w:rsidRDefault="001C5FD4" w:rsidP="001C5FD4">
      <w:pPr>
        <w:rPr>
          <w:szCs w:val="19"/>
          <w:shd w:val="clear" w:color="auto" w:fill="FFFFFF"/>
        </w:rPr>
      </w:pPr>
      <w:r w:rsidRPr="00AC0A79">
        <w:rPr>
          <w:szCs w:val="19"/>
        </w:rPr>
        <w:t xml:space="preserve">Wartość obrotów wygenerowana przez podmioty prowadzące działalność </w:t>
      </w:r>
      <w:r w:rsidR="0017227E" w:rsidRPr="00AC0A79">
        <w:rPr>
          <w:szCs w:val="19"/>
        </w:rPr>
        <w:t xml:space="preserve">związaną z zatrudnieniem </w:t>
      </w:r>
      <w:r w:rsidRPr="00AC0A79">
        <w:rPr>
          <w:szCs w:val="19"/>
        </w:rPr>
        <w:t>wyniosła w</w:t>
      </w:r>
      <w:r w:rsidR="00AF0AF4" w:rsidRPr="00AC0A79">
        <w:rPr>
          <w:szCs w:val="19"/>
        </w:rPr>
        <w:t> </w:t>
      </w:r>
      <w:r w:rsidRPr="00AC0A79">
        <w:rPr>
          <w:szCs w:val="19"/>
        </w:rPr>
        <w:t>201</w:t>
      </w:r>
      <w:r w:rsidR="003F73BA" w:rsidRPr="00AC0A79">
        <w:rPr>
          <w:szCs w:val="19"/>
        </w:rPr>
        <w:t>7</w:t>
      </w:r>
      <w:r w:rsidR="00AF0AF4" w:rsidRPr="00AC0A79">
        <w:rPr>
          <w:szCs w:val="19"/>
        </w:rPr>
        <w:t> </w:t>
      </w:r>
      <w:r w:rsidRPr="00AC0A79">
        <w:rPr>
          <w:szCs w:val="19"/>
        </w:rPr>
        <w:t>r. 1</w:t>
      </w:r>
      <w:r w:rsidR="003F73BA" w:rsidRPr="00AC0A79">
        <w:rPr>
          <w:szCs w:val="19"/>
        </w:rPr>
        <w:t>6,1</w:t>
      </w:r>
      <w:r w:rsidRPr="00AC0A79">
        <w:rPr>
          <w:szCs w:val="19"/>
        </w:rPr>
        <w:t xml:space="preserve"> mld zł i w porównaniu</w:t>
      </w:r>
      <w:r w:rsidR="00AF0AF4" w:rsidRPr="00AC0A79">
        <w:rPr>
          <w:szCs w:val="19"/>
        </w:rPr>
        <w:t xml:space="preserve"> z rokiem poprzednim wzrosła </w:t>
      </w:r>
      <w:r w:rsidRPr="00AC0A79">
        <w:rPr>
          <w:szCs w:val="19"/>
        </w:rPr>
        <w:t>o 1</w:t>
      </w:r>
      <w:r w:rsidR="003F73BA" w:rsidRPr="00AC0A79">
        <w:rPr>
          <w:szCs w:val="19"/>
        </w:rPr>
        <w:t>9,4</w:t>
      </w:r>
      <w:r w:rsidRPr="00AC0A79">
        <w:rPr>
          <w:szCs w:val="19"/>
        </w:rPr>
        <w:t>% przy jednoczesnym w</w:t>
      </w:r>
      <w:r w:rsidR="00AD177C" w:rsidRPr="00AC0A79">
        <w:rPr>
          <w:szCs w:val="19"/>
        </w:rPr>
        <w:t xml:space="preserve">zroście liczby przedsiębiorstw o </w:t>
      </w:r>
      <w:r w:rsidR="003F73BA" w:rsidRPr="00AC0A79">
        <w:rPr>
          <w:szCs w:val="19"/>
        </w:rPr>
        <w:t>28,6% do poziomu 5,8</w:t>
      </w:r>
      <w:r w:rsidR="00AD177C" w:rsidRPr="00AC0A79">
        <w:rPr>
          <w:szCs w:val="19"/>
        </w:rPr>
        <w:t xml:space="preserve"> tys.</w:t>
      </w:r>
      <w:r w:rsidRPr="00AC0A79">
        <w:rPr>
          <w:szCs w:val="19"/>
        </w:rPr>
        <w:t xml:space="preserve"> oraz </w:t>
      </w:r>
      <w:r w:rsidR="003F73BA" w:rsidRPr="00AC0A79">
        <w:rPr>
          <w:szCs w:val="19"/>
        </w:rPr>
        <w:t>wzroście liczby pracujących o 5</w:t>
      </w:r>
      <w:r w:rsidR="005467EF">
        <w:rPr>
          <w:szCs w:val="19"/>
        </w:rPr>
        <w:t>,0</w:t>
      </w:r>
      <w:r w:rsidRPr="00AC0A79">
        <w:rPr>
          <w:szCs w:val="19"/>
        </w:rPr>
        <w:t>% do 18</w:t>
      </w:r>
      <w:r w:rsidR="003F73BA" w:rsidRPr="00AC0A79">
        <w:rPr>
          <w:szCs w:val="19"/>
        </w:rPr>
        <w:t>9</w:t>
      </w:r>
      <w:r w:rsidRPr="00AC0A79">
        <w:rPr>
          <w:szCs w:val="19"/>
        </w:rPr>
        <w:t xml:space="preserve"> tys. osób. Zaobserwowano pogorszenie zarówno wskaźnika rentowności obrotu brutto</w:t>
      </w:r>
      <w:r w:rsidR="00A37806" w:rsidRPr="00AC0A79">
        <w:rPr>
          <w:szCs w:val="19"/>
          <w:vertAlign w:val="superscript"/>
        </w:rPr>
        <w:fldChar w:fldCharType="begin"/>
      </w:r>
      <w:r w:rsidR="00A37806" w:rsidRPr="00AC0A79">
        <w:rPr>
          <w:szCs w:val="19"/>
          <w:vertAlign w:val="superscript"/>
        </w:rPr>
        <w:instrText xml:space="preserve"> NOTEREF _Ref524335706 \h  \* MERGEFORMAT </w:instrText>
      </w:r>
      <w:r w:rsidR="00A37806" w:rsidRPr="00AC0A79">
        <w:rPr>
          <w:szCs w:val="19"/>
          <w:vertAlign w:val="superscript"/>
        </w:rPr>
      </w:r>
      <w:r w:rsidR="00A37806" w:rsidRPr="00AC0A79">
        <w:rPr>
          <w:szCs w:val="19"/>
          <w:vertAlign w:val="superscript"/>
        </w:rPr>
        <w:fldChar w:fldCharType="separate"/>
      </w:r>
      <w:r w:rsidR="002168B5">
        <w:rPr>
          <w:szCs w:val="19"/>
          <w:vertAlign w:val="superscript"/>
        </w:rPr>
        <w:t>4</w:t>
      </w:r>
      <w:r w:rsidR="00A37806" w:rsidRPr="00AC0A79">
        <w:rPr>
          <w:szCs w:val="19"/>
          <w:vertAlign w:val="superscript"/>
        </w:rPr>
        <w:fldChar w:fldCharType="end"/>
      </w:r>
      <w:r w:rsidRPr="00AC0A79">
        <w:rPr>
          <w:szCs w:val="19"/>
        </w:rPr>
        <w:t xml:space="preserve"> </w:t>
      </w:r>
      <w:r w:rsidR="000E7516" w:rsidRPr="00AC0A79">
        <w:rPr>
          <w:szCs w:val="19"/>
          <w:shd w:val="clear" w:color="auto" w:fill="FFFFFF"/>
        </w:rPr>
        <w:t>(z 2,7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do 2,</w:t>
      </w:r>
      <w:r w:rsidR="000E7516" w:rsidRPr="00AC0A79">
        <w:rPr>
          <w:szCs w:val="19"/>
          <w:shd w:val="clear" w:color="auto" w:fill="FFFFFF"/>
        </w:rPr>
        <w:t>4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r.), jak i netto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5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Pr="00AC0A79">
        <w:rPr>
          <w:szCs w:val="19"/>
          <w:shd w:val="clear" w:color="auto" w:fill="FFFFFF"/>
        </w:rPr>
        <w:t xml:space="preserve"> (z 2,</w:t>
      </w:r>
      <w:r w:rsidR="000E7516" w:rsidRPr="00AC0A79">
        <w:rPr>
          <w:szCs w:val="19"/>
          <w:shd w:val="clear" w:color="auto" w:fill="FFFFFF"/>
        </w:rPr>
        <w:t>2</w:t>
      </w:r>
      <w:r w:rsidRPr="00AC0A79">
        <w:rPr>
          <w:szCs w:val="19"/>
          <w:shd w:val="clear" w:color="auto" w:fill="FFFFFF"/>
        </w:rPr>
        <w:t>% w</w:t>
      </w:r>
      <w:r w:rsidR="0011553A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201</w:t>
      </w:r>
      <w:r w:rsidR="000E7516" w:rsidRPr="00AC0A79">
        <w:rPr>
          <w:szCs w:val="19"/>
          <w:shd w:val="clear" w:color="auto" w:fill="FFFFFF"/>
        </w:rPr>
        <w:t>6</w:t>
      </w:r>
      <w:r w:rsidR="0011553A" w:rsidRPr="00AC0A79">
        <w:rPr>
          <w:szCs w:val="19"/>
          <w:shd w:val="clear" w:color="auto" w:fill="FFFFFF"/>
        </w:rPr>
        <w:t> </w:t>
      </w:r>
      <w:r w:rsidR="000E7516" w:rsidRPr="00AC0A79">
        <w:rPr>
          <w:szCs w:val="19"/>
          <w:shd w:val="clear" w:color="auto" w:fill="FFFFFF"/>
        </w:rPr>
        <w:t>r. do 1</w:t>
      </w:r>
      <w:r w:rsidRPr="00AC0A79">
        <w:rPr>
          <w:szCs w:val="19"/>
          <w:shd w:val="clear" w:color="auto" w:fill="FFFFFF"/>
        </w:rPr>
        <w:t>,</w:t>
      </w:r>
      <w:r w:rsidR="000E7516" w:rsidRPr="00AC0A79">
        <w:rPr>
          <w:szCs w:val="19"/>
          <w:shd w:val="clear" w:color="auto" w:fill="FFFFFF"/>
        </w:rPr>
        <w:t>9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r.). Również wskaźnik poziomu kosztów z całokształtu działalności</w:t>
      </w:r>
      <w:r w:rsidR="00A37806" w:rsidRPr="00AC0A79">
        <w:rPr>
          <w:szCs w:val="19"/>
          <w:shd w:val="clear" w:color="auto" w:fill="FFFFFF"/>
          <w:vertAlign w:val="superscript"/>
        </w:rPr>
        <w:fldChar w:fldCharType="begin"/>
      </w:r>
      <w:r w:rsidR="00A37806" w:rsidRPr="00AC0A79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C0A79">
        <w:rPr>
          <w:szCs w:val="19"/>
          <w:shd w:val="clear" w:color="auto" w:fill="FFFFFF"/>
          <w:vertAlign w:val="superscript"/>
        </w:rPr>
      </w:r>
      <w:r w:rsidR="00A37806" w:rsidRPr="00AC0A79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6</w:t>
      </w:r>
      <w:r w:rsidR="00A37806" w:rsidRPr="00AC0A79">
        <w:rPr>
          <w:szCs w:val="19"/>
          <w:shd w:val="clear" w:color="auto" w:fill="FFFFFF"/>
          <w:vertAlign w:val="superscript"/>
        </w:rPr>
        <w:fldChar w:fldCharType="end"/>
      </w:r>
      <w:r w:rsidRPr="00AC0A79">
        <w:rPr>
          <w:szCs w:val="19"/>
          <w:shd w:val="clear" w:color="auto" w:fill="FFFFFF"/>
        </w:rPr>
        <w:t xml:space="preserve"> uległ pogorszeniu i</w:t>
      </w:r>
      <w:r w:rsidR="00AF0AF4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wyniósł 99,</w:t>
      </w:r>
      <w:r w:rsidR="000E7516" w:rsidRPr="00AC0A79">
        <w:rPr>
          <w:szCs w:val="19"/>
          <w:shd w:val="clear" w:color="auto" w:fill="FFFFFF"/>
        </w:rPr>
        <w:t>9</w:t>
      </w:r>
      <w:r w:rsidRPr="00AC0A79">
        <w:rPr>
          <w:szCs w:val="19"/>
          <w:shd w:val="clear" w:color="auto" w:fill="FFFFFF"/>
        </w:rPr>
        <w:t>% w 201</w:t>
      </w:r>
      <w:r w:rsidR="000E7516" w:rsidRPr="00AC0A79">
        <w:rPr>
          <w:szCs w:val="19"/>
          <w:shd w:val="clear" w:color="auto" w:fill="FFFFFF"/>
        </w:rPr>
        <w:t>7 r. wobec 99,5</w:t>
      </w:r>
      <w:r w:rsidRPr="00AC0A79">
        <w:rPr>
          <w:szCs w:val="19"/>
          <w:shd w:val="clear" w:color="auto" w:fill="FFFFFF"/>
        </w:rPr>
        <w:t>% w poprzednim roku.</w:t>
      </w:r>
    </w:p>
    <w:p w:rsidR="001C5FD4" w:rsidRPr="00AC0A79" w:rsidRDefault="001C5FD4" w:rsidP="001C5FD4">
      <w:pPr>
        <w:rPr>
          <w:szCs w:val="19"/>
          <w:shd w:val="clear" w:color="auto" w:fill="FFFFFF"/>
        </w:rPr>
      </w:pPr>
      <w:r w:rsidRPr="00AC0A79">
        <w:rPr>
          <w:szCs w:val="19"/>
          <w:shd w:val="clear" w:color="auto" w:fill="FFFFFF"/>
        </w:rPr>
        <w:lastRenderedPageBreak/>
        <w:t xml:space="preserve">Podmioty </w:t>
      </w:r>
      <w:r w:rsidR="00321755" w:rsidRPr="00AC0A79">
        <w:rPr>
          <w:szCs w:val="19"/>
          <w:shd w:val="clear" w:color="auto" w:fill="FFFFFF"/>
        </w:rPr>
        <w:t>z liczbą</w:t>
      </w:r>
      <w:r w:rsidR="0017227E" w:rsidRPr="00AC0A79">
        <w:rPr>
          <w:szCs w:val="19"/>
          <w:shd w:val="clear" w:color="auto" w:fill="FFFFFF"/>
        </w:rPr>
        <w:t xml:space="preserve"> pracujących 10 osób i więcej </w:t>
      </w:r>
      <w:r w:rsidRPr="00AC0A79">
        <w:rPr>
          <w:szCs w:val="19"/>
          <w:shd w:val="clear" w:color="auto" w:fill="FFFFFF"/>
        </w:rPr>
        <w:t>koncentrowały swoją sprzedaż na rynku krajowym (8</w:t>
      </w:r>
      <w:r w:rsidR="00B84C1B" w:rsidRPr="00AC0A79">
        <w:rPr>
          <w:szCs w:val="19"/>
          <w:shd w:val="clear" w:color="auto" w:fill="FFFFFF"/>
        </w:rPr>
        <w:t>6</w:t>
      </w:r>
      <w:r w:rsidR="00B74F5D">
        <w:rPr>
          <w:szCs w:val="19"/>
          <w:shd w:val="clear" w:color="auto" w:fill="FFFFFF"/>
        </w:rPr>
        <w:t>,9% obrotów</w:t>
      </w:r>
      <w:r w:rsidRPr="00AC0A79">
        <w:rPr>
          <w:szCs w:val="19"/>
          <w:shd w:val="clear" w:color="auto" w:fill="FFFFFF"/>
        </w:rPr>
        <w:t xml:space="preserve"> ogółem; w stosunku d</w:t>
      </w:r>
      <w:r w:rsidR="00B3119B" w:rsidRPr="00AC0A79">
        <w:rPr>
          <w:szCs w:val="19"/>
          <w:shd w:val="clear" w:color="auto" w:fill="FFFFFF"/>
        </w:rPr>
        <w:t xml:space="preserve">o roku poprzedniego udział ten </w:t>
      </w:r>
      <w:r w:rsidRPr="00AC0A79">
        <w:rPr>
          <w:szCs w:val="19"/>
          <w:shd w:val="clear" w:color="auto" w:fill="FFFFFF"/>
        </w:rPr>
        <w:t>wzrósł o</w:t>
      </w:r>
      <w:r w:rsidR="00AD177C" w:rsidRPr="00AC0A79">
        <w:rPr>
          <w:szCs w:val="19"/>
          <w:shd w:val="clear" w:color="auto" w:fill="FFFFFF"/>
        </w:rPr>
        <w:t> </w:t>
      </w:r>
      <w:r w:rsidR="00B84C1B" w:rsidRPr="00AC0A79">
        <w:rPr>
          <w:szCs w:val="19"/>
          <w:shd w:val="clear" w:color="auto" w:fill="FFFFFF"/>
        </w:rPr>
        <w:t>1,0</w:t>
      </w:r>
      <w:r w:rsidR="00AD177C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p.</w:t>
      </w:r>
      <w:r w:rsidR="00AD177C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 xml:space="preserve">proc.). Udział sprzedaży kontrahentom z krajów UE </w:t>
      </w:r>
      <w:r w:rsidR="00B84C1B" w:rsidRPr="00AC0A79">
        <w:rPr>
          <w:szCs w:val="19"/>
          <w:shd w:val="clear" w:color="auto" w:fill="FFFFFF"/>
        </w:rPr>
        <w:t>spad</w:t>
      </w:r>
      <w:r w:rsidR="005467EF">
        <w:rPr>
          <w:szCs w:val="19"/>
          <w:shd w:val="clear" w:color="auto" w:fill="FFFFFF"/>
        </w:rPr>
        <w:t>ł o 1,3 p. proc. do poziomu 11,8</w:t>
      </w:r>
      <w:r w:rsidR="00B84C1B" w:rsidRPr="00AC0A79">
        <w:rPr>
          <w:szCs w:val="19"/>
          <w:shd w:val="clear" w:color="auto" w:fill="FFFFFF"/>
        </w:rPr>
        <w:t xml:space="preserve">%. </w:t>
      </w:r>
      <w:r w:rsidRPr="00AC0A79">
        <w:rPr>
          <w:szCs w:val="19"/>
          <w:shd w:val="clear" w:color="auto" w:fill="FFFFFF"/>
        </w:rPr>
        <w:t xml:space="preserve">Podstawowym rodzajem usług oferowanych </w:t>
      </w:r>
      <w:r w:rsidR="00E17D07" w:rsidRPr="00AC0A79">
        <w:rPr>
          <w:szCs w:val="19"/>
          <w:shd w:val="clear" w:color="auto" w:fill="FFFFFF"/>
        </w:rPr>
        <w:t xml:space="preserve">kontrahentom </w:t>
      </w:r>
      <w:r w:rsidR="0017227E" w:rsidRPr="00AC0A79">
        <w:rPr>
          <w:szCs w:val="19"/>
          <w:shd w:val="clear" w:color="auto" w:fill="FFFFFF"/>
        </w:rPr>
        <w:t xml:space="preserve">przez te podmioty </w:t>
      </w:r>
      <w:r w:rsidRPr="00AC0A79">
        <w:rPr>
          <w:szCs w:val="19"/>
          <w:shd w:val="clear" w:color="auto" w:fill="FFFFFF"/>
        </w:rPr>
        <w:t>były usługi świadczone przez agencje pracy tymczasowej (</w:t>
      </w:r>
      <w:r w:rsidR="00B90F56" w:rsidRPr="00AC0A79">
        <w:rPr>
          <w:szCs w:val="19"/>
          <w:shd w:val="clear" w:color="auto" w:fill="FFFFFF"/>
        </w:rPr>
        <w:t>61,0</w:t>
      </w:r>
      <w:r w:rsidRPr="00AC0A79">
        <w:rPr>
          <w:szCs w:val="19"/>
          <w:shd w:val="clear" w:color="auto" w:fill="FFFFFF"/>
        </w:rPr>
        <w:t xml:space="preserve">%; </w:t>
      </w:r>
      <w:r w:rsidR="00B90F56" w:rsidRPr="00AC0A79">
        <w:rPr>
          <w:szCs w:val="19"/>
          <w:shd w:val="clear" w:color="auto" w:fill="FFFFFF"/>
        </w:rPr>
        <w:t xml:space="preserve">wzrost </w:t>
      </w:r>
      <w:r w:rsidRPr="00AC0A79">
        <w:rPr>
          <w:szCs w:val="19"/>
          <w:shd w:val="clear" w:color="auto" w:fill="FFFFFF"/>
        </w:rPr>
        <w:t>w</w:t>
      </w:r>
      <w:r w:rsidR="00A37806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stosunku do 201</w:t>
      </w:r>
      <w:r w:rsidR="00B90F56" w:rsidRPr="00AC0A79">
        <w:rPr>
          <w:szCs w:val="19"/>
          <w:shd w:val="clear" w:color="auto" w:fill="FFFFFF"/>
        </w:rPr>
        <w:t>6</w:t>
      </w:r>
      <w:r w:rsidRPr="00AC0A79">
        <w:rPr>
          <w:szCs w:val="19"/>
          <w:shd w:val="clear" w:color="auto" w:fill="FFFFFF"/>
        </w:rPr>
        <w:t xml:space="preserve"> r. o</w:t>
      </w:r>
      <w:r w:rsidR="00030BDB">
        <w:rPr>
          <w:szCs w:val="19"/>
          <w:shd w:val="clear" w:color="auto" w:fill="FFFFFF"/>
        </w:rPr>
        <w:t> </w:t>
      </w:r>
      <w:r w:rsidR="00B90F56" w:rsidRPr="00AC0A79">
        <w:rPr>
          <w:szCs w:val="19"/>
          <w:shd w:val="clear" w:color="auto" w:fill="FFFFFF"/>
        </w:rPr>
        <w:t>4</w:t>
      </w:r>
      <w:r w:rsidRPr="00AC0A79">
        <w:rPr>
          <w:szCs w:val="19"/>
          <w:shd w:val="clear" w:color="auto" w:fill="FFFFFF"/>
        </w:rPr>
        <w:t>,</w:t>
      </w:r>
      <w:r w:rsidR="00B90F56" w:rsidRPr="00AC0A79">
        <w:rPr>
          <w:szCs w:val="19"/>
          <w:shd w:val="clear" w:color="auto" w:fill="FFFFFF"/>
        </w:rPr>
        <w:t>7</w:t>
      </w:r>
      <w:r w:rsidRPr="00AC0A79">
        <w:rPr>
          <w:szCs w:val="19"/>
          <w:shd w:val="clear" w:color="auto" w:fill="FFFFFF"/>
        </w:rPr>
        <w:t xml:space="preserve"> p. proc.). Kolejnym ważn</w:t>
      </w:r>
      <w:r w:rsidR="00B3119B" w:rsidRPr="00AC0A79">
        <w:rPr>
          <w:szCs w:val="19"/>
          <w:shd w:val="clear" w:color="auto" w:fill="FFFFFF"/>
        </w:rPr>
        <w:t xml:space="preserve">ym rodzajem świadczonych usług </w:t>
      </w:r>
      <w:r w:rsidRPr="00AC0A79">
        <w:rPr>
          <w:szCs w:val="19"/>
          <w:shd w:val="clear" w:color="auto" w:fill="FFFFFF"/>
        </w:rPr>
        <w:t xml:space="preserve">były pozostałe usługi związane z udostępnianiem pracowników. Ich udział wyniósł </w:t>
      </w:r>
      <w:r w:rsidR="005467EF">
        <w:rPr>
          <w:szCs w:val="19"/>
          <w:shd w:val="clear" w:color="auto" w:fill="FFFFFF"/>
        </w:rPr>
        <w:t>25,</w:t>
      </w:r>
      <w:r w:rsidR="00B90F56" w:rsidRPr="00AC0A79">
        <w:rPr>
          <w:szCs w:val="19"/>
          <w:shd w:val="clear" w:color="auto" w:fill="FFFFFF"/>
        </w:rPr>
        <w:t>2</w:t>
      </w:r>
      <w:r w:rsidRPr="00AC0A79">
        <w:rPr>
          <w:szCs w:val="19"/>
          <w:shd w:val="clear" w:color="auto" w:fill="FFFFFF"/>
        </w:rPr>
        <w:t xml:space="preserve">% i </w:t>
      </w:r>
      <w:r w:rsidR="00B90F56" w:rsidRPr="00AC0A79">
        <w:rPr>
          <w:szCs w:val="19"/>
          <w:shd w:val="clear" w:color="auto" w:fill="FFFFFF"/>
        </w:rPr>
        <w:t>spadł</w:t>
      </w:r>
      <w:r w:rsidRPr="00AC0A79">
        <w:rPr>
          <w:szCs w:val="19"/>
          <w:shd w:val="clear" w:color="auto" w:fill="FFFFFF"/>
        </w:rPr>
        <w:t xml:space="preserve"> o</w:t>
      </w:r>
      <w:r w:rsidR="00A37806" w:rsidRPr="00AC0A79">
        <w:rPr>
          <w:szCs w:val="19"/>
          <w:shd w:val="clear" w:color="auto" w:fill="FFFFFF"/>
        </w:rPr>
        <w:t> </w:t>
      </w:r>
      <w:r w:rsidR="00B90F56" w:rsidRPr="00AC0A79">
        <w:rPr>
          <w:szCs w:val="19"/>
          <w:shd w:val="clear" w:color="auto" w:fill="FFFFFF"/>
        </w:rPr>
        <w:t>5,5</w:t>
      </w:r>
      <w:r w:rsidR="0011553A" w:rsidRPr="00AC0A79">
        <w:rPr>
          <w:szCs w:val="19"/>
          <w:shd w:val="clear" w:color="auto" w:fill="FFFFFF"/>
        </w:rPr>
        <w:t> </w:t>
      </w:r>
      <w:r w:rsidRPr="00AC0A79">
        <w:rPr>
          <w:szCs w:val="19"/>
          <w:shd w:val="clear" w:color="auto" w:fill="FFFFFF"/>
        </w:rPr>
        <w:t>p. proc. w porównaniu z rokiem poprzednim.</w:t>
      </w:r>
    </w:p>
    <w:p w:rsidR="001C5FD4" w:rsidRPr="00AC0A79" w:rsidRDefault="008074AB" w:rsidP="001C5FD4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 analizowanym roku wartość usług dostarczonych nierezydentom</w:t>
      </w:r>
      <w:r w:rsidRPr="008074AB">
        <w:rPr>
          <w:szCs w:val="19"/>
          <w:shd w:val="clear" w:color="auto" w:fill="FFFFFF"/>
          <w:vertAlign w:val="superscript"/>
        </w:rPr>
        <w:fldChar w:fldCharType="begin"/>
      </w:r>
      <w:r w:rsidRPr="008074AB">
        <w:rPr>
          <w:szCs w:val="19"/>
          <w:shd w:val="clear" w:color="auto" w:fill="FFFFFF"/>
          <w:vertAlign w:val="superscript"/>
        </w:rPr>
        <w:instrText xml:space="preserve"> NOTEREF _Ref519666238 \h </w:instrText>
      </w:r>
      <w:r>
        <w:rPr>
          <w:szCs w:val="19"/>
          <w:shd w:val="clear" w:color="auto" w:fill="FFFFFF"/>
          <w:vertAlign w:val="superscript"/>
        </w:rPr>
        <w:instrText xml:space="preserve"> \* MERGEFORMAT </w:instrText>
      </w:r>
      <w:r w:rsidRPr="008074AB">
        <w:rPr>
          <w:szCs w:val="19"/>
          <w:shd w:val="clear" w:color="auto" w:fill="FFFFFF"/>
          <w:vertAlign w:val="superscript"/>
        </w:rPr>
      </w:r>
      <w:r w:rsidRPr="008074AB">
        <w:rPr>
          <w:szCs w:val="19"/>
          <w:shd w:val="clear" w:color="auto" w:fill="FFFFFF"/>
          <w:vertAlign w:val="superscript"/>
        </w:rPr>
        <w:fldChar w:fldCharType="separate"/>
      </w:r>
      <w:r w:rsidR="002168B5">
        <w:rPr>
          <w:szCs w:val="19"/>
          <w:shd w:val="clear" w:color="auto" w:fill="FFFFFF"/>
          <w:vertAlign w:val="superscript"/>
        </w:rPr>
        <w:t>7</w:t>
      </w:r>
      <w:r w:rsidRPr="008074AB">
        <w:rPr>
          <w:szCs w:val="19"/>
          <w:shd w:val="clear" w:color="auto" w:fill="FFFFFF"/>
          <w:vertAlign w:val="superscript"/>
        </w:rPr>
        <w:fldChar w:fldCharType="end"/>
      </w:r>
      <w:r>
        <w:rPr>
          <w:szCs w:val="19"/>
          <w:shd w:val="clear" w:color="auto" w:fill="FFFFFF"/>
        </w:rPr>
        <w:t xml:space="preserve"> wyniosła prawie </w:t>
      </w:r>
      <w:r w:rsidR="001C5FD4" w:rsidRPr="00AC0A79">
        <w:rPr>
          <w:szCs w:val="19"/>
          <w:shd w:val="clear" w:color="auto" w:fill="FFFFFF"/>
        </w:rPr>
        <w:t>1,</w:t>
      </w:r>
      <w:r w:rsidR="0002111D" w:rsidRPr="00AC0A79">
        <w:rPr>
          <w:szCs w:val="19"/>
          <w:shd w:val="clear" w:color="auto" w:fill="FFFFFF"/>
        </w:rPr>
        <w:t>8</w:t>
      </w:r>
      <w:r w:rsidR="00A37806" w:rsidRPr="00AC0A79">
        <w:rPr>
          <w:szCs w:val="19"/>
          <w:shd w:val="clear" w:color="auto" w:fill="FFFFFF"/>
        </w:rPr>
        <w:t> </w:t>
      </w:r>
      <w:r w:rsidR="001C5FD4" w:rsidRPr="00AC0A79">
        <w:rPr>
          <w:szCs w:val="19"/>
          <w:shd w:val="clear" w:color="auto" w:fill="FFFFFF"/>
        </w:rPr>
        <w:t>mld</w:t>
      </w:r>
      <w:r w:rsidR="00A37806" w:rsidRPr="00AC0A79">
        <w:rPr>
          <w:szCs w:val="19"/>
          <w:shd w:val="clear" w:color="auto" w:fill="FFFFFF"/>
        </w:rPr>
        <w:t> </w:t>
      </w:r>
      <w:r w:rsidR="001C5FD4" w:rsidRPr="00AC0A79">
        <w:rPr>
          <w:szCs w:val="19"/>
          <w:shd w:val="clear" w:color="auto" w:fill="FFFFFF"/>
        </w:rPr>
        <w:t xml:space="preserve">zł (wzrost o </w:t>
      </w:r>
      <w:r w:rsidR="0002111D" w:rsidRPr="00AC0A79">
        <w:rPr>
          <w:szCs w:val="19"/>
          <w:shd w:val="clear" w:color="auto" w:fill="FFFFFF"/>
        </w:rPr>
        <w:t>18,2</w:t>
      </w:r>
      <w:r w:rsidR="001C5FD4" w:rsidRPr="00AC0A79">
        <w:rPr>
          <w:szCs w:val="19"/>
          <w:shd w:val="clear" w:color="auto" w:fill="FFFFFF"/>
        </w:rPr>
        <w:t>%), natomiast nabyły one od nierezydentów usługi o wartości poniżej 0,3 mld zł (</w:t>
      </w:r>
      <w:r w:rsidR="0002111D" w:rsidRPr="00AC0A79">
        <w:rPr>
          <w:szCs w:val="19"/>
          <w:shd w:val="clear" w:color="auto" w:fill="FFFFFF"/>
        </w:rPr>
        <w:t>spadek o 0,5</w:t>
      </w:r>
      <w:r w:rsidR="001C5FD4" w:rsidRPr="00AC0A79">
        <w:rPr>
          <w:szCs w:val="19"/>
          <w:shd w:val="clear" w:color="auto" w:fill="FFFFFF"/>
        </w:rPr>
        <w:t>%).</w:t>
      </w:r>
    </w:p>
    <w:p w:rsidR="001C5FD4" w:rsidRDefault="001C5FD4" w:rsidP="001C5FD4">
      <w:pPr>
        <w:rPr>
          <w:szCs w:val="19"/>
          <w:shd w:val="clear" w:color="auto" w:fill="FFFFFF"/>
        </w:rPr>
      </w:pPr>
      <w:r w:rsidRPr="00AC0A79">
        <w:rPr>
          <w:szCs w:val="19"/>
          <w:shd w:val="clear" w:color="auto" w:fill="FFFFFF"/>
        </w:rPr>
        <w:t>Przedsiębiorstwa prowadzące działalność związaną z zatrudnieniem dostarczały, jak i nabywały usługi głównie do/od kontrahentów z Niemiec (</w:t>
      </w:r>
      <w:r w:rsidR="0074669E">
        <w:rPr>
          <w:szCs w:val="19"/>
          <w:shd w:val="clear" w:color="auto" w:fill="FFFFFF"/>
        </w:rPr>
        <w:t xml:space="preserve">udziały </w:t>
      </w:r>
      <w:r w:rsidRPr="00AC0A79">
        <w:rPr>
          <w:szCs w:val="19"/>
          <w:shd w:val="clear" w:color="auto" w:fill="FFFFFF"/>
        </w:rPr>
        <w:t xml:space="preserve">odpowiednio </w:t>
      </w:r>
      <w:r w:rsidR="00562D77" w:rsidRPr="00AC0A79">
        <w:rPr>
          <w:szCs w:val="19"/>
          <w:shd w:val="clear" w:color="auto" w:fill="FFFFFF"/>
        </w:rPr>
        <w:t>42,1% i 34,9</w:t>
      </w:r>
      <w:r w:rsidRPr="00AC0A79">
        <w:rPr>
          <w:szCs w:val="19"/>
          <w:shd w:val="clear" w:color="auto" w:fill="FFFFFF"/>
        </w:rPr>
        <w:t>%).</w:t>
      </w:r>
      <w:r w:rsidR="0074669E">
        <w:rPr>
          <w:szCs w:val="19"/>
          <w:shd w:val="clear" w:color="auto" w:fill="FFFFFF"/>
        </w:rPr>
        <w:t xml:space="preserve"> Najwyższy udział w przychodach </w:t>
      </w:r>
      <w:r w:rsidRPr="00AC0A79">
        <w:rPr>
          <w:szCs w:val="19"/>
          <w:shd w:val="clear" w:color="auto" w:fill="FFFFFF"/>
        </w:rPr>
        <w:t>z tytułu</w:t>
      </w:r>
      <w:r w:rsidR="0074669E">
        <w:rPr>
          <w:szCs w:val="19"/>
          <w:shd w:val="clear" w:color="auto" w:fill="FFFFFF"/>
        </w:rPr>
        <w:t xml:space="preserve"> dostarczania usług nierezydentom odnotowano w przypadku</w:t>
      </w:r>
      <w:r w:rsidRPr="00AC0A79">
        <w:rPr>
          <w:szCs w:val="19"/>
          <w:shd w:val="clear" w:color="auto" w:fill="FFFFFF"/>
        </w:rPr>
        <w:t xml:space="preserve"> usług pośrednictwa pracy (</w:t>
      </w:r>
      <w:r w:rsidR="00562D77" w:rsidRPr="00AC0A79">
        <w:rPr>
          <w:szCs w:val="19"/>
          <w:shd w:val="clear" w:color="auto" w:fill="FFFFFF"/>
        </w:rPr>
        <w:t>68,8</w:t>
      </w:r>
      <w:r w:rsidRPr="00AC0A79">
        <w:rPr>
          <w:szCs w:val="19"/>
          <w:shd w:val="clear" w:color="auto" w:fill="FFFFFF"/>
        </w:rPr>
        <w:t>%).</w:t>
      </w:r>
      <w:r w:rsidR="0074669E">
        <w:rPr>
          <w:szCs w:val="19"/>
          <w:shd w:val="clear" w:color="auto" w:fill="FFFFFF"/>
        </w:rPr>
        <w:t xml:space="preserve"> Jednocześnie usługi te stanowiły ¼ wartości usług nabywanych od nierezydentów.</w:t>
      </w:r>
    </w:p>
    <w:p w:rsidR="001C5FD4" w:rsidRDefault="009E099B" w:rsidP="00B30FFD">
      <w:pPr>
        <w:ind w:left="993" w:hanging="993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4A5C3298" wp14:editId="6090A275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5165090" cy="364109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>
        <w:rPr>
          <w:b/>
          <w:sz w:val="18"/>
          <w:szCs w:val="18"/>
        </w:rPr>
        <w:t>Wykres 12</w:t>
      </w:r>
      <w:r w:rsidR="001C5FD4" w:rsidRPr="00C96FAB">
        <w:rPr>
          <w:b/>
          <w:sz w:val="18"/>
          <w:szCs w:val="18"/>
        </w:rPr>
        <w:t>.</w:t>
      </w:r>
      <w:r w:rsidR="001C5FD4" w:rsidRPr="00C96FAB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1C5FD4"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</w:p>
    <w:p w:rsidR="009E099B" w:rsidRDefault="009E099B" w:rsidP="00D14972">
      <w:pPr>
        <w:rPr>
          <w:b/>
          <w:sz w:val="18"/>
          <w:szCs w:val="18"/>
        </w:rPr>
      </w:pPr>
    </w:p>
    <w:p w:rsidR="00FD4E22" w:rsidRDefault="009E099B" w:rsidP="00FD4E22">
      <w:pPr>
        <w:ind w:left="993" w:hanging="993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4912" behindDoc="0" locked="0" layoutInCell="1" allowOverlap="1" wp14:anchorId="3A64459F" wp14:editId="33CFACC5">
            <wp:simplePos x="0" y="0"/>
            <wp:positionH relativeFrom="margin">
              <wp:align>left</wp:align>
            </wp:positionH>
            <wp:positionV relativeFrom="paragraph">
              <wp:posOffset>508515</wp:posOffset>
            </wp:positionV>
            <wp:extent cx="5240020" cy="2816860"/>
            <wp:effectExtent l="0" t="0" r="0" b="254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1C5FD4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426F9C47" wp14:editId="4ECB21BA">
                <wp:simplePos x="0" y="0"/>
                <wp:positionH relativeFrom="column">
                  <wp:posOffset>820800</wp:posOffset>
                </wp:positionH>
                <wp:positionV relativeFrom="paragraph">
                  <wp:posOffset>4518465</wp:posOffset>
                </wp:positionV>
                <wp:extent cx="194945" cy="249555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24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FD4" w:rsidRPr="00402F2C" w:rsidRDefault="001C5FD4" w:rsidP="001C5FD4">
                            <w:pPr>
                              <w:rPr>
                                <w:sz w:val="1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9C47" id="_x0000_s1034" type="#_x0000_t202" style="position:absolute;left:0;text-align:left;margin-left:64.65pt;margin-top:355.8pt;width:15.35pt;height:19.6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" stroked="f">
                <v:fill opacity="0"/>
                <v:textbox>
                  <w:txbxContent>
                    <w:p w:rsidR="001C5FD4" w:rsidRPr="00402F2C" w:rsidRDefault="001C5FD4" w:rsidP="001C5FD4">
                      <w:pPr>
                        <w:rPr>
                          <w:sz w:val="1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5FD4">
        <w:rPr>
          <w:b/>
          <w:sz w:val="18"/>
          <w:szCs w:val="18"/>
        </w:rPr>
        <w:t>Wykres 13</w:t>
      </w:r>
      <w:r w:rsidR="001C5FD4" w:rsidRPr="00C96FAB">
        <w:rPr>
          <w:b/>
          <w:sz w:val="18"/>
          <w:szCs w:val="18"/>
        </w:rPr>
        <w:t>.</w:t>
      </w:r>
      <w:r w:rsidR="001C5FD4" w:rsidRPr="00C96FAB">
        <w:rPr>
          <w:b/>
          <w:sz w:val="18"/>
          <w:szCs w:val="18"/>
          <w:shd w:val="clear" w:color="auto" w:fill="FFFFFF"/>
        </w:rPr>
        <w:t xml:space="preserve"> </w:t>
      </w:r>
      <w:r w:rsidR="001C5FD4"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1C5FD4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1C5FD4"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</w:instrText>
      </w:r>
      <w:r w:rsidR="00BF1479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2168B5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BF1479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Pr="009E099B">
        <w:rPr>
          <w:b/>
          <w:sz w:val="18"/>
          <w:szCs w:val="18"/>
          <w:shd w:val="clear" w:color="auto" w:fill="FFFFFF"/>
        </w:rPr>
        <w:t>według rodzaju świadczonych usług</w:t>
      </w:r>
    </w:p>
    <w:p w:rsidR="001C5FD4" w:rsidRPr="001C5FD4" w:rsidRDefault="001C5FD4" w:rsidP="001C5FD4">
      <w:pPr>
        <w:keepNext/>
        <w:spacing w:before="0"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:rsidR="001C5FD4" w:rsidRPr="00984214" w:rsidRDefault="001C5FD4" w:rsidP="001C5FD4">
      <w:pPr>
        <w:rPr>
          <w:b/>
          <w:sz w:val="18"/>
          <w:szCs w:val="18"/>
          <w:shd w:val="clear" w:color="auto" w:fill="FFFFFF"/>
        </w:rPr>
        <w:sectPr w:rsidR="001C5FD4" w:rsidRPr="00984214" w:rsidSect="001448A7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Pr="00DD63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FE7FA5" w:rsidTr="00E23337">
        <w:trPr>
          <w:trHeight w:val="1912"/>
        </w:trPr>
        <w:tc>
          <w:tcPr>
            <w:tcW w:w="4379" w:type="dxa"/>
          </w:tcPr>
          <w:p w:rsidR="00BC0743" w:rsidRPr="00BC0743" w:rsidRDefault="00BC0743" w:rsidP="00BC07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BC0743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BC0743" w:rsidRPr="00BC0743" w:rsidRDefault="00BC0743" w:rsidP="00BC074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C074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BC0743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Agnieszka Kaźmierczak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33 26</w:t>
            </w:r>
          </w:p>
          <w:p w:rsidR="000470AA" w:rsidRPr="008F3638" w:rsidRDefault="00BC0743" w:rsidP="00BC074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AB5DCE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9" w:history="1">
              <w:r w:rsidRPr="00FA10F8">
                <w:rPr>
                  <w:rFonts w:ascii="Fira Sans" w:eastAsiaTheme="minorHAnsi" w:hAnsi="Fira Sans" w:cs="Arial"/>
                  <w:b/>
                  <w:color w:val="auto"/>
                  <w:sz w:val="20"/>
                  <w:szCs w:val="20"/>
                  <w:u w:val="single"/>
                </w:rPr>
                <w:t>a.kazmierczak@stat.gov.pl</w:t>
              </w:r>
            </w:hyperlink>
          </w:p>
        </w:tc>
        <w:tc>
          <w:tcPr>
            <w:tcW w:w="3942" w:type="dxa"/>
          </w:tcPr>
          <w:p w:rsidR="00BC0743" w:rsidRPr="00BC0743" w:rsidRDefault="00BC0743" w:rsidP="00BC07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C0743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C0743">
              <w:rPr>
                <w:rFonts w:cs="Arial"/>
                <w:color w:val="000000" w:themeColor="text1"/>
                <w:sz w:val="20"/>
              </w:rPr>
              <w:br/>
            </w:r>
            <w:r w:rsidRPr="00BC0743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C0743" w:rsidRPr="00BC0743" w:rsidRDefault="00DA6CC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</w:t>
            </w:r>
            <w:r w:rsidR="00FA10F8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</w:t>
            </w: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75, 22 608 30</w:t>
            </w:r>
            <w:r w:rsidR="00FA10F8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</w:t>
            </w: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0470AA" w:rsidRPr="008F3638" w:rsidRDefault="00BC0743" w:rsidP="00BC07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BC0743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30" w:history="1">
              <w:r w:rsidRPr="00BC0743">
                <w:rPr>
                  <w:rFonts w:ascii="Fira Sans" w:eastAsiaTheme="minorHAnsi" w:hAnsi="Fira Sans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0470AA" w:rsidRPr="0060417C" w:rsidRDefault="000470AA" w:rsidP="000470AA">
      <w:pPr>
        <w:rPr>
          <w:sz w:val="20"/>
          <w:lang w:val="en-US"/>
        </w:rPr>
      </w:pPr>
    </w:p>
    <w:p w:rsidR="000470AA" w:rsidRPr="0060417C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FE7FA5" w:rsidRDefault="00FE7FA5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 xml:space="preserve">22 608 34 91, 22 608 38 04 </w:t>
            </w:r>
          </w:p>
          <w:p w:rsidR="002410B5" w:rsidRPr="002410B5" w:rsidRDefault="002410B5" w:rsidP="000470AA">
            <w:pPr>
              <w:rPr>
                <w:b/>
                <w:sz w:val="20"/>
                <w:lang w:val="en-US"/>
              </w:rPr>
            </w:pPr>
            <w:r w:rsidRPr="002410B5">
              <w:rPr>
                <w:b/>
                <w:sz w:val="20"/>
                <w:lang w:val="en-US"/>
              </w:rPr>
              <w:t xml:space="preserve">e-mail: </w:t>
            </w:r>
            <w:hyperlink r:id="rId31" w:history="1">
              <w:r w:rsidRPr="002410B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0470AA" w:rsidRPr="0060417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60417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1D9BB21" wp14:editId="78ECC3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E1B596E" wp14:editId="6A42906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B79AC" wp14:editId="4B6767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F3723B" wp14:editId="0E7219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C0743" w:rsidRDefault="00BC0743" w:rsidP="00BC0743">
                            <w:pPr>
                              <w:rPr>
                                <w:b/>
                              </w:rPr>
                            </w:pPr>
                            <w:r w:rsidRPr="00BC074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51529D" w:rsidRPr="002410B5" w:rsidRDefault="00780CAD" w:rsidP="00BC0743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="0051529D" w:rsidRPr="002410B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51529D" w:rsidRDefault="0051529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C0743" w:rsidRPr="002410B5" w:rsidRDefault="00780CAD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BC0743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Dziedzinowe Bazy Wiedzy Handel Zagraniczny</w:t>
                              </w:r>
                            </w:hyperlink>
                            <w:r w:rsidR="00BC0743" w:rsidRPr="002410B5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C0743" w:rsidRPr="00BC0743" w:rsidRDefault="00BC0743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BC0743" w:rsidRPr="002410B5" w:rsidRDefault="00780CAD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BC0743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rezydenci - międzynarodowy handel usługami</w:t>
                              </w:r>
                            </w:hyperlink>
                          </w:p>
                          <w:p w:rsidR="00AB6D25" w:rsidRPr="002410B5" w:rsidRDefault="00780CAD" w:rsidP="00BC0743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38" w:history="1">
                              <w:r w:rsidR="00BC0743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usługa w wymianie międzynarodowej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723B" id="_x0000_s1035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JRPwIAAHM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fe2JR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BC0743" w:rsidRDefault="00BC0743" w:rsidP="00BC0743">
                      <w:pPr>
                        <w:rPr>
                          <w:b/>
                        </w:rPr>
                      </w:pPr>
                      <w:r w:rsidRPr="00BC0743">
                        <w:rPr>
                          <w:b/>
                        </w:rPr>
                        <w:t>Powiązane opracowania</w:t>
                      </w:r>
                    </w:p>
                    <w:p w:rsidR="0051529D" w:rsidRPr="002410B5" w:rsidRDefault="00144522" w:rsidP="00BC0743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51529D" w:rsidRPr="002410B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51529D" w:rsidRDefault="0051529D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C0743" w:rsidRPr="002410B5" w:rsidRDefault="00144522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0" w:history="1">
                        <w:r w:rsidR="00BC0743"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Dziedzinowe Bazy Wiedzy Handel Zagraniczny</w:t>
                        </w:r>
                      </w:hyperlink>
                      <w:r w:rsidR="00BC0743" w:rsidRPr="002410B5"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t xml:space="preserve"> </w:t>
                      </w:r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C0743" w:rsidRPr="00BC0743" w:rsidRDefault="00BC0743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BC0743" w:rsidRPr="002410B5" w:rsidRDefault="00144522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1" w:history="1">
                        <w:r w:rsidR="00BC0743"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rezydenci - międzynarodowy handel usługami</w:t>
                        </w:r>
                      </w:hyperlink>
                    </w:p>
                    <w:p w:rsidR="00AB6D25" w:rsidRPr="002410B5" w:rsidRDefault="00144522" w:rsidP="00BC0743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hyperlink r:id="rId42" w:history="1">
                        <w:r w:rsidR="00BC0743"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usługa w wymianie międzynarodowej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AD" w:rsidRDefault="00780CAD" w:rsidP="000662E2">
      <w:pPr>
        <w:spacing w:after="0" w:line="240" w:lineRule="auto"/>
      </w:pPr>
      <w:r>
        <w:separator/>
      </w:r>
    </w:p>
  </w:endnote>
  <w:endnote w:type="continuationSeparator" w:id="0">
    <w:p w:rsidR="00780CAD" w:rsidRDefault="00780C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416679"/>
      <w:docPartObj>
        <w:docPartGallery w:val="Page Numbers (Bottom of Page)"/>
        <w:docPartUnique/>
      </w:docPartObj>
    </w:sdtPr>
    <w:sdtEndPr/>
    <w:sdtContent>
      <w:p w:rsidR="00A33B47" w:rsidRDefault="00A33B47">
        <w:pPr>
          <w:pStyle w:val="Stopka"/>
          <w:jc w:val="center"/>
        </w:pPr>
      </w:p>
      <w:p w:rsidR="00A33B47" w:rsidRDefault="00A33B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89C">
          <w:rPr>
            <w:noProof/>
          </w:rPr>
          <w:t>12</w:t>
        </w:r>
        <w:r>
          <w:fldChar w:fldCharType="end"/>
        </w:r>
      </w:p>
    </w:sdtContent>
  </w:sdt>
  <w:p w:rsidR="00A33B47" w:rsidRDefault="00A33B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659305"/>
      <w:docPartObj>
        <w:docPartGallery w:val="Page Numbers (Bottom of Page)"/>
        <w:docPartUnique/>
      </w:docPartObj>
    </w:sdtPr>
    <w:sdtEndPr/>
    <w:sdtContent>
      <w:p w:rsidR="00A33B47" w:rsidRDefault="00A33B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89C">
          <w:rPr>
            <w:noProof/>
          </w:rPr>
          <w:t>1</w:t>
        </w:r>
        <w:r>
          <w:fldChar w:fldCharType="end"/>
        </w:r>
      </w:p>
    </w:sdtContent>
  </w:sdt>
  <w:p w:rsidR="00A33B47" w:rsidRDefault="00A33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AD" w:rsidRDefault="00780CAD" w:rsidP="000662E2">
      <w:pPr>
        <w:spacing w:after="0" w:line="240" w:lineRule="auto"/>
      </w:pPr>
      <w:r>
        <w:separator/>
      </w:r>
    </w:p>
  </w:footnote>
  <w:footnote w:type="continuationSeparator" w:id="0">
    <w:p w:rsidR="00780CAD" w:rsidRDefault="00780CAD" w:rsidP="000662E2">
      <w:pPr>
        <w:spacing w:after="0" w:line="240" w:lineRule="auto"/>
      </w:pPr>
      <w:r>
        <w:continuationSeparator/>
      </w:r>
    </w:p>
  </w:footnote>
  <w:footnote w:id="1">
    <w:p w:rsidR="00BE78E6" w:rsidRPr="00E1295E" w:rsidRDefault="00BE78E6" w:rsidP="00BE78E6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</w:t>
      </w:r>
      <w:r w:rsidR="00053A4F" w:rsidRPr="00E1295E">
        <w:rPr>
          <w:sz w:val="16"/>
          <w:szCs w:val="16"/>
        </w:rPr>
        <w:t xml:space="preserve">podmiotów  </w:t>
      </w:r>
      <w:r w:rsidRPr="00E1295E">
        <w:rPr>
          <w:sz w:val="16"/>
          <w:szCs w:val="16"/>
        </w:rPr>
        <w:t>prowadzących działalności zaklasyfikowane wg PKD 2007 do sekcji od B „Górnictwo i wydobywanie” do N „Działalność w zakresie usług administrowania i działalność wspierająca” oraz działu 95 „Naprawa i konserwacja komputerów i artykułów użytku osobistego i</w:t>
      </w:r>
      <w:r w:rsidR="000E3E70" w:rsidRPr="00E1295E">
        <w:rPr>
          <w:sz w:val="16"/>
          <w:szCs w:val="16"/>
        </w:rPr>
        <w:t> </w:t>
      </w:r>
      <w:r w:rsidRPr="00E1295E">
        <w:rPr>
          <w:sz w:val="16"/>
          <w:szCs w:val="16"/>
        </w:rPr>
        <w:t>domowego” z sekcji S „Pozostała działalność usługowa”, z</w:t>
      </w:r>
      <w:r w:rsidR="00C8517F" w:rsidRPr="00E1295E">
        <w:rPr>
          <w:sz w:val="16"/>
          <w:szCs w:val="16"/>
        </w:rPr>
        <w:t> </w:t>
      </w:r>
      <w:r w:rsidRPr="00E1295E">
        <w:rPr>
          <w:sz w:val="16"/>
          <w:szCs w:val="16"/>
        </w:rPr>
        <w:t>wyłączeniem sekcji K „Działalność finansowa i ubezpieczeniowa</w:t>
      </w:r>
      <w:r w:rsidR="00630A7D" w:rsidRPr="00E1295E">
        <w:rPr>
          <w:sz w:val="16"/>
          <w:szCs w:val="16"/>
        </w:rPr>
        <w:t xml:space="preserve"> (niezależnie od liczby osób pracujących)</w:t>
      </w:r>
      <w:r w:rsidRPr="00E1295E">
        <w:rPr>
          <w:sz w:val="16"/>
          <w:szCs w:val="16"/>
        </w:rPr>
        <w:t>.</w:t>
      </w:r>
    </w:p>
  </w:footnote>
  <w:footnote w:id="2">
    <w:p w:rsidR="00BE78E6" w:rsidRPr="00E1295E" w:rsidRDefault="00BE78E6" w:rsidP="00BE78E6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Nazwy grupowań działalności wg Polskiej Klasyfikacji Działalności (PKD 2007) – patrz str. 1</w:t>
      </w:r>
      <w:r w:rsidR="006808FF" w:rsidRPr="00E1295E">
        <w:rPr>
          <w:sz w:val="16"/>
          <w:szCs w:val="16"/>
        </w:rPr>
        <w:t>.</w:t>
      </w:r>
    </w:p>
  </w:footnote>
  <w:footnote w:id="3">
    <w:p w:rsidR="00BE78E6" w:rsidRPr="00E1295E" w:rsidRDefault="00BE78E6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prowadzących </w:t>
      </w:r>
      <w:r w:rsidR="00FD4F2D" w:rsidRPr="00E1295E">
        <w:rPr>
          <w:sz w:val="16"/>
          <w:szCs w:val="16"/>
        </w:rPr>
        <w:t xml:space="preserve">w ramach swojej </w:t>
      </w:r>
      <w:r w:rsidR="004A2A5D" w:rsidRPr="00E1295E">
        <w:rPr>
          <w:sz w:val="16"/>
          <w:szCs w:val="16"/>
        </w:rPr>
        <w:t xml:space="preserve">podstawowej </w:t>
      </w:r>
      <w:r w:rsidR="00FD4F2D" w:rsidRPr="00E1295E">
        <w:rPr>
          <w:sz w:val="16"/>
          <w:szCs w:val="16"/>
        </w:rPr>
        <w:t xml:space="preserve">działalności: </w:t>
      </w:r>
      <w:r w:rsidRPr="00E1295E">
        <w:rPr>
          <w:sz w:val="16"/>
          <w:szCs w:val="16"/>
        </w:rPr>
        <w:t>działalność wydawniczą w zakresie oprogramowania (</w:t>
      </w:r>
      <w:r w:rsidR="00FD4F2D" w:rsidRPr="00E1295E">
        <w:rPr>
          <w:sz w:val="16"/>
          <w:szCs w:val="16"/>
        </w:rPr>
        <w:t xml:space="preserve">wg PKD </w:t>
      </w:r>
      <w:r w:rsidRPr="00E1295E">
        <w:rPr>
          <w:sz w:val="16"/>
          <w:szCs w:val="16"/>
        </w:rPr>
        <w:t xml:space="preserve">grupa 58.2), działalność związaną z oprogramowaniem i doradztwem w </w:t>
      </w:r>
      <w:r w:rsidR="00053A4F" w:rsidRPr="00E1295E">
        <w:rPr>
          <w:sz w:val="16"/>
          <w:szCs w:val="16"/>
        </w:rPr>
        <w:t>zakresie informatyki</w:t>
      </w:r>
      <w:r w:rsidRPr="00E1295E">
        <w:rPr>
          <w:sz w:val="16"/>
          <w:szCs w:val="16"/>
        </w:rPr>
        <w:t xml:space="preserve"> oraz działalnością powiązaną (</w:t>
      </w:r>
      <w:r w:rsidR="00FD4F2D" w:rsidRPr="00E1295E">
        <w:rPr>
          <w:sz w:val="16"/>
          <w:szCs w:val="16"/>
        </w:rPr>
        <w:t xml:space="preserve">wg PKD </w:t>
      </w:r>
      <w:r w:rsidRPr="00E1295E">
        <w:rPr>
          <w:sz w:val="16"/>
          <w:szCs w:val="16"/>
        </w:rPr>
        <w:t xml:space="preserve">dział 62) i </w:t>
      </w:r>
      <w:r w:rsidRPr="00E1295E">
        <w:rPr>
          <w:sz w:val="16"/>
          <w:szCs w:val="16"/>
          <w:shd w:val="clear" w:color="auto" w:fill="FFFFFF"/>
        </w:rPr>
        <w:t>przetwarzanie danych; zarządzanie stronami internetowymi (hosting) i podobna działalność; działalność portali internetowych (</w:t>
      </w:r>
      <w:r w:rsidR="00FD4F2D" w:rsidRPr="00E1295E">
        <w:rPr>
          <w:sz w:val="16"/>
          <w:szCs w:val="16"/>
          <w:shd w:val="clear" w:color="auto" w:fill="FFFFFF"/>
        </w:rPr>
        <w:t xml:space="preserve">wg PKD </w:t>
      </w:r>
      <w:r w:rsidR="00626297" w:rsidRPr="00E1295E">
        <w:rPr>
          <w:sz w:val="16"/>
          <w:szCs w:val="16"/>
          <w:shd w:val="clear" w:color="auto" w:fill="FFFFFF"/>
        </w:rPr>
        <w:t xml:space="preserve">grupa </w:t>
      </w:r>
      <w:r w:rsidRPr="00E1295E">
        <w:rPr>
          <w:sz w:val="16"/>
          <w:szCs w:val="16"/>
          <w:shd w:val="clear" w:color="auto" w:fill="FFFFFF"/>
        </w:rPr>
        <w:t>63.1)</w:t>
      </w:r>
      <w:r w:rsidRPr="00E1295E">
        <w:rPr>
          <w:sz w:val="16"/>
          <w:szCs w:val="16"/>
        </w:rPr>
        <w:t>.</w:t>
      </w:r>
    </w:p>
  </w:footnote>
  <w:footnote w:id="4">
    <w:p w:rsidR="00891D75" w:rsidRPr="00E1295E" w:rsidRDefault="00891D75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="00F11FA7" w:rsidRPr="00E1295E">
        <w:rPr>
          <w:sz w:val="16"/>
          <w:szCs w:val="16"/>
        </w:rPr>
        <w:t xml:space="preserve"> Relacja wyniku finansowego brutto do przychodów z całokształtu działalności.</w:t>
      </w:r>
    </w:p>
  </w:footnote>
  <w:footnote w:id="5">
    <w:p w:rsidR="00891D75" w:rsidRPr="00E1295E" w:rsidRDefault="00891D75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="00F11FA7" w:rsidRPr="00E1295E">
        <w:rPr>
          <w:sz w:val="16"/>
          <w:szCs w:val="16"/>
        </w:rPr>
        <w:t xml:space="preserve"> Relacja wyniku finansowego netto do przychodów z całokształtu działalności.</w:t>
      </w:r>
    </w:p>
  </w:footnote>
  <w:footnote w:id="6">
    <w:p w:rsidR="00916383" w:rsidRPr="00E1295E" w:rsidRDefault="00916383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Relacja kosztów uzyskania przychodów z całokształtu działalności do przychodów z całokształtu działalności.</w:t>
      </w:r>
    </w:p>
  </w:footnote>
  <w:footnote w:id="7">
    <w:p w:rsidR="00BE78E6" w:rsidRPr="00E1295E" w:rsidRDefault="00BE78E6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Zgodnie z ustawą z dnia 27 lipca 2002 r. Prawo dewizowe nierezydentami są:</w:t>
      </w:r>
    </w:p>
    <w:p w:rsidR="00BE78E6" w:rsidRPr="00E1295E" w:rsidRDefault="00BE78E6" w:rsidP="00C64215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6"/>
          <w:szCs w:val="16"/>
        </w:rPr>
      </w:pPr>
      <w:r w:rsidRPr="00E1295E">
        <w:rPr>
          <w:sz w:val="16"/>
          <w:szCs w:val="16"/>
        </w:rPr>
        <w:t>osoby fizyczne mające miejsce zamieszkania za granicą oraz osoby prawne mające siedzibę za granicą, a</w:t>
      </w:r>
      <w:r w:rsidR="008E201D" w:rsidRPr="00E1295E">
        <w:rPr>
          <w:sz w:val="16"/>
          <w:szCs w:val="16"/>
        </w:rPr>
        <w:t> </w:t>
      </w:r>
      <w:r w:rsidRPr="00E1295E">
        <w:rPr>
          <w:sz w:val="16"/>
          <w:szCs w:val="16"/>
        </w:rPr>
        <w:t>także inne podmioty mające siedzibę za granicą, posiadające zdolność zaciągania zobowiązań i nabywania praw we własnym imieniu; nierezydentami są również znajdujące się za granicą oddziały, przedstawicielstwa i przedsiębiorstwa utworzone przez rezydentów,</w:t>
      </w:r>
    </w:p>
    <w:p w:rsidR="00BE78E6" w:rsidRPr="00E1295E" w:rsidRDefault="00BE78E6" w:rsidP="00C64215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6"/>
          <w:szCs w:val="16"/>
        </w:rPr>
      </w:pPr>
      <w:r w:rsidRPr="00E1295E">
        <w:rPr>
          <w:sz w:val="16"/>
          <w:szCs w:val="16"/>
        </w:rPr>
        <w:t>obce przedstawicielstwa dyplomatyczne, urzędy konsularne i inne obce przedstawicielstwa oraz misje specjalne i organizacje międzynarodowe, korzystające z immunitetów i przywilejów dyplomatycznych lub konsularnych.</w:t>
      </w:r>
    </w:p>
  </w:footnote>
  <w:footnote w:id="8">
    <w:p w:rsidR="00BE78E6" w:rsidRPr="00E1295E" w:rsidRDefault="00BE78E6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prowadzących </w:t>
      </w:r>
      <w:r w:rsidR="00FD4F2D" w:rsidRPr="00E1295E">
        <w:rPr>
          <w:sz w:val="16"/>
          <w:szCs w:val="16"/>
        </w:rPr>
        <w:t>w ramach swojej podstawowej</w:t>
      </w:r>
      <w:r w:rsidR="004A2A5D" w:rsidRPr="00E1295E">
        <w:rPr>
          <w:sz w:val="16"/>
          <w:szCs w:val="16"/>
        </w:rPr>
        <w:t xml:space="preserve"> działalności</w:t>
      </w:r>
      <w:r w:rsidR="00FD4F2D" w:rsidRPr="00E1295E">
        <w:rPr>
          <w:sz w:val="16"/>
          <w:szCs w:val="16"/>
        </w:rPr>
        <w:t xml:space="preserve">: </w:t>
      </w:r>
      <w:r w:rsidRPr="00E1295E">
        <w:rPr>
          <w:sz w:val="16"/>
          <w:szCs w:val="16"/>
        </w:rPr>
        <w:t xml:space="preserve">działalność </w:t>
      </w:r>
      <w:r w:rsidRPr="00E1295E">
        <w:rPr>
          <w:sz w:val="16"/>
          <w:szCs w:val="16"/>
          <w:shd w:val="clear" w:color="auto" w:fill="FFFFFF"/>
        </w:rPr>
        <w:t>prawniczą, rachunkowo-księgową i doradztwo podatkowe (</w:t>
      </w:r>
      <w:r w:rsidR="00A30061" w:rsidRPr="00E1295E">
        <w:rPr>
          <w:sz w:val="16"/>
          <w:szCs w:val="16"/>
          <w:shd w:val="clear" w:color="auto" w:fill="FFFFFF"/>
        </w:rPr>
        <w:t xml:space="preserve">wg PKD dział </w:t>
      </w:r>
      <w:r w:rsidRPr="00E1295E">
        <w:rPr>
          <w:sz w:val="16"/>
          <w:szCs w:val="16"/>
          <w:shd w:val="clear" w:color="auto" w:fill="FFFFFF"/>
        </w:rPr>
        <w:t>69) oraz doradztwo związane z</w:t>
      </w:r>
      <w:r w:rsidR="00A54768" w:rsidRPr="00E1295E">
        <w:rPr>
          <w:sz w:val="16"/>
          <w:szCs w:val="16"/>
          <w:shd w:val="clear" w:color="auto" w:fill="FFFFFF"/>
        </w:rPr>
        <w:t> </w:t>
      </w:r>
      <w:r w:rsidRPr="00E1295E">
        <w:rPr>
          <w:sz w:val="16"/>
          <w:szCs w:val="16"/>
          <w:shd w:val="clear" w:color="auto" w:fill="FFFFFF"/>
        </w:rPr>
        <w:t>zarządzaniem (</w:t>
      </w:r>
      <w:r w:rsidR="00A30061" w:rsidRPr="00E1295E">
        <w:rPr>
          <w:sz w:val="16"/>
          <w:szCs w:val="16"/>
          <w:shd w:val="clear" w:color="auto" w:fill="FFFFFF"/>
        </w:rPr>
        <w:t xml:space="preserve">wg PKD grupa </w:t>
      </w:r>
      <w:r w:rsidRPr="00E1295E">
        <w:rPr>
          <w:sz w:val="16"/>
          <w:szCs w:val="16"/>
          <w:shd w:val="clear" w:color="auto" w:fill="FFFFFF"/>
        </w:rPr>
        <w:t>70.2).</w:t>
      </w:r>
    </w:p>
  </w:footnote>
  <w:footnote w:id="9">
    <w:p w:rsidR="00BE78E6" w:rsidRPr="00E1295E" w:rsidRDefault="00BE78E6" w:rsidP="00C64215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W związku z </w:t>
      </w:r>
      <w:r w:rsidR="004C6693" w:rsidRPr="00E1295E">
        <w:rPr>
          <w:sz w:val="16"/>
          <w:szCs w:val="16"/>
        </w:rPr>
        <w:t xml:space="preserve">koniecznością zachowania </w:t>
      </w:r>
      <w:r w:rsidRPr="00E1295E">
        <w:rPr>
          <w:sz w:val="16"/>
          <w:szCs w:val="16"/>
        </w:rPr>
        <w:t>tajemnic</w:t>
      </w:r>
      <w:r w:rsidR="004C6693" w:rsidRPr="00E1295E">
        <w:rPr>
          <w:sz w:val="16"/>
          <w:szCs w:val="16"/>
        </w:rPr>
        <w:t>y</w:t>
      </w:r>
      <w:r w:rsidRPr="00E1295E">
        <w:rPr>
          <w:sz w:val="16"/>
          <w:szCs w:val="16"/>
        </w:rPr>
        <w:t xml:space="preserve"> statystyczn</w:t>
      </w:r>
      <w:r w:rsidR="004C6693" w:rsidRPr="00E1295E">
        <w:rPr>
          <w:sz w:val="16"/>
          <w:szCs w:val="16"/>
        </w:rPr>
        <w:t>ej</w:t>
      </w:r>
      <w:r w:rsidRPr="00E1295E">
        <w:rPr>
          <w:sz w:val="16"/>
          <w:szCs w:val="16"/>
        </w:rPr>
        <w:t xml:space="preserve"> dane nie zostały opublikowane.</w:t>
      </w:r>
    </w:p>
  </w:footnote>
  <w:footnote w:id="10">
    <w:p w:rsidR="004C6693" w:rsidRPr="00E1295E" w:rsidRDefault="004C6693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prowadzących </w:t>
      </w:r>
      <w:r w:rsidR="00FD4F2D" w:rsidRPr="00E1295E">
        <w:rPr>
          <w:sz w:val="16"/>
          <w:szCs w:val="16"/>
        </w:rPr>
        <w:t xml:space="preserve">w ramach swojej podstawowej działalności: </w:t>
      </w:r>
      <w:r w:rsidR="009E6957" w:rsidRPr="00E1295E">
        <w:rPr>
          <w:sz w:val="16"/>
          <w:szCs w:val="16"/>
        </w:rPr>
        <w:t>działalność w zakresie architektury i</w:t>
      </w:r>
      <w:r w:rsidRPr="00E1295E">
        <w:rPr>
          <w:sz w:val="16"/>
          <w:szCs w:val="16"/>
        </w:rPr>
        <w:t xml:space="preserve"> inżynierii</w:t>
      </w:r>
      <w:r w:rsidR="009E6957" w:rsidRPr="00E1295E">
        <w:rPr>
          <w:sz w:val="16"/>
          <w:szCs w:val="16"/>
        </w:rPr>
        <w:t xml:space="preserve"> (wg PKD </w:t>
      </w:r>
      <w:r w:rsidR="00A30061" w:rsidRPr="00E1295E">
        <w:rPr>
          <w:sz w:val="16"/>
          <w:szCs w:val="16"/>
        </w:rPr>
        <w:t xml:space="preserve">grupa </w:t>
      </w:r>
      <w:r w:rsidR="009E6957" w:rsidRPr="00E1295E">
        <w:rPr>
          <w:sz w:val="16"/>
          <w:szCs w:val="16"/>
        </w:rPr>
        <w:t>71.1) oraz</w:t>
      </w:r>
      <w:r w:rsidR="00D027E2" w:rsidRPr="00E1295E">
        <w:rPr>
          <w:sz w:val="16"/>
          <w:szCs w:val="16"/>
        </w:rPr>
        <w:t xml:space="preserve"> badania</w:t>
      </w:r>
      <w:r w:rsidR="009E6957" w:rsidRPr="00E1295E">
        <w:rPr>
          <w:sz w:val="16"/>
          <w:szCs w:val="16"/>
        </w:rPr>
        <w:t xml:space="preserve"> i analiz</w:t>
      </w:r>
      <w:r w:rsidR="00D027E2" w:rsidRPr="00E1295E">
        <w:rPr>
          <w:sz w:val="16"/>
          <w:szCs w:val="16"/>
        </w:rPr>
        <w:t>y techniczne</w:t>
      </w:r>
      <w:r w:rsidR="009E6957" w:rsidRPr="00E1295E">
        <w:rPr>
          <w:sz w:val="16"/>
          <w:szCs w:val="16"/>
        </w:rPr>
        <w:t xml:space="preserve"> (wg PKD </w:t>
      </w:r>
      <w:r w:rsidR="00A30061" w:rsidRPr="00E1295E">
        <w:rPr>
          <w:sz w:val="16"/>
          <w:szCs w:val="16"/>
        </w:rPr>
        <w:t xml:space="preserve">grupa </w:t>
      </w:r>
      <w:r w:rsidR="009E6957" w:rsidRPr="00E1295E">
        <w:rPr>
          <w:sz w:val="16"/>
          <w:szCs w:val="16"/>
        </w:rPr>
        <w:t>71.2)</w:t>
      </w:r>
      <w:r w:rsidRPr="00E1295E">
        <w:rPr>
          <w:sz w:val="16"/>
          <w:szCs w:val="16"/>
          <w:shd w:val="clear" w:color="auto" w:fill="FFFFFF"/>
        </w:rPr>
        <w:t>.</w:t>
      </w:r>
    </w:p>
  </w:footnote>
  <w:footnote w:id="11">
    <w:p w:rsidR="00891E4F" w:rsidRPr="00E1295E" w:rsidRDefault="00891E4F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prowadzących w ramach swojej podstawowej działalności</w:t>
      </w:r>
      <w:r w:rsidR="004A2A5D" w:rsidRPr="00E1295E">
        <w:rPr>
          <w:sz w:val="16"/>
          <w:szCs w:val="16"/>
        </w:rPr>
        <w:t>: działalność w zakresie</w:t>
      </w:r>
      <w:r w:rsidRPr="00E1295E">
        <w:rPr>
          <w:sz w:val="16"/>
          <w:szCs w:val="16"/>
        </w:rPr>
        <w:t xml:space="preserve"> </w:t>
      </w:r>
      <w:r w:rsidR="004A2A5D" w:rsidRPr="00E1295E">
        <w:rPr>
          <w:sz w:val="16"/>
          <w:szCs w:val="16"/>
        </w:rPr>
        <w:t>reklamy</w:t>
      </w:r>
      <w:r w:rsidRPr="00E1295E">
        <w:rPr>
          <w:sz w:val="16"/>
          <w:szCs w:val="16"/>
        </w:rPr>
        <w:t xml:space="preserve"> (wg PKD grupa 73.1) oraz </w:t>
      </w:r>
      <w:r w:rsidR="00FE71A2" w:rsidRPr="00E1295E">
        <w:rPr>
          <w:sz w:val="16"/>
          <w:szCs w:val="16"/>
        </w:rPr>
        <w:t>badania</w:t>
      </w:r>
      <w:r w:rsidRPr="00E1295E">
        <w:rPr>
          <w:sz w:val="16"/>
          <w:szCs w:val="16"/>
        </w:rPr>
        <w:t xml:space="preserve"> rynku i opinii publicznej (wg PKD grupa 73.2)</w:t>
      </w:r>
      <w:r w:rsidRPr="00E1295E">
        <w:rPr>
          <w:sz w:val="16"/>
          <w:szCs w:val="16"/>
          <w:shd w:val="clear" w:color="auto" w:fill="FFFFFF"/>
        </w:rPr>
        <w:t>.</w:t>
      </w:r>
    </w:p>
  </w:footnote>
  <w:footnote w:id="12">
    <w:p w:rsidR="0096359C" w:rsidRPr="00E1295E" w:rsidRDefault="0096359C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przedsiębiorstw prowadzących w ramach swojej podstawowej działalności działalność związaną z</w:t>
      </w:r>
      <w:r w:rsidR="00C821E6" w:rsidRPr="00E1295E">
        <w:rPr>
          <w:sz w:val="16"/>
          <w:szCs w:val="16"/>
        </w:rPr>
        <w:t> </w:t>
      </w:r>
      <w:r w:rsidR="008646EA" w:rsidRPr="00E1295E">
        <w:rPr>
          <w:sz w:val="16"/>
          <w:szCs w:val="16"/>
        </w:rPr>
        <w:t>zatrudnieniem (wg PKD dział 78).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C" w:rsidRDefault="0060417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AE7B5EE" wp14:editId="263B61E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DBFC34" id="Prostokąt 15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" fillcolor="#f2f2f2" stroked="f" strokeweight="1pt"/>
          </w:pict>
        </mc:Fallback>
      </mc:AlternateContent>
    </w:r>
  </w:p>
  <w:p w:rsidR="0060417C" w:rsidRDefault="006041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7C" w:rsidRDefault="0060417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28923F" wp14:editId="627F49D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7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0417C" w:rsidRPr="003C6C8D" w:rsidRDefault="0060417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8923F" id="Schemat blokowy: opóźnienie 6" o:spid="_x0000_s1036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DHjixxDAYAAE4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0417C" w:rsidRPr="003C6C8D" w:rsidRDefault="0060417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84167FF" wp14:editId="103F6AC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55F7C" id="Prostokąt 18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" fillcolor="#f2f2f2" stroked="f" strokeweight="1pt">
              <w10:wrap type="tight"/>
            </v:rect>
          </w:pict>
        </mc:Fallback>
      </mc:AlternateContent>
    </w:r>
    <w:r w:rsidR="00AD0283">
      <w:rPr>
        <w:noProof/>
        <w:lang w:eastAsia="pl-PL"/>
      </w:rPr>
      <w:drawing>
        <wp:inline distT="0" distB="0" distL="0" distR="0" wp14:anchorId="6BEFC5D4" wp14:editId="6885540B">
          <wp:extent cx="1152525" cy="719455"/>
          <wp:effectExtent l="0" t="0" r="9525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417C" w:rsidRDefault="0060417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DF617EA" wp14:editId="450057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17C" w:rsidRPr="00C97596" w:rsidRDefault="006239C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</w:t>
                          </w:r>
                          <w:r w:rsidR="0060417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2164"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60417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12164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60417C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617E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A/Z&#10;vi8SAgAA/wM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60417C" w:rsidRPr="00C97596" w:rsidRDefault="006239C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</w:t>
                    </w:r>
                    <w:r w:rsidR="0060417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2164"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60417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12164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60417C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3.1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3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7D6F01"/>
    <w:multiLevelType w:val="hybridMultilevel"/>
    <w:tmpl w:val="7CE27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A35"/>
    <w:rsid w:val="00006B69"/>
    <w:rsid w:val="0000709F"/>
    <w:rsid w:val="000108B8"/>
    <w:rsid w:val="00012C83"/>
    <w:rsid w:val="000152F5"/>
    <w:rsid w:val="0001562C"/>
    <w:rsid w:val="0002111D"/>
    <w:rsid w:val="000228CD"/>
    <w:rsid w:val="0003050C"/>
    <w:rsid w:val="00030BDB"/>
    <w:rsid w:val="0004582E"/>
    <w:rsid w:val="000461C3"/>
    <w:rsid w:val="000470AA"/>
    <w:rsid w:val="00051C77"/>
    <w:rsid w:val="00053A4F"/>
    <w:rsid w:val="000551E2"/>
    <w:rsid w:val="00057CA1"/>
    <w:rsid w:val="000662E2"/>
    <w:rsid w:val="00066883"/>
    <w:rsid w:val="00071896"/>
    <w:rsid w:val="00074DD8"/>
    <w:rsid w:val="000806F7"/>
    <w:rsid w:val="00082D1B"/>
    <w:rsid w:val="00082DBF"/>
    <w:rsid w:val="000952B6"/>
    <w:rsid w:val="000A02D4"/>
    <w:rsid w:val="000B0727"/>
    <w:rsid w:val="000B346C"/>
    <w:rsid w:val="000C135D"/>
    <w:rsid w:val="000C1E09"/>
    <w:rsid w:val="000D1D43"/>
    <w:rsid w:val="000D225C"/>
    <w:rsid w:val="000D2A5C"/>
    <w:rsid w:val="000E0918"/>
    <w:rsid w:val="000E3E70"/>
    <w:rsid w:val="000E7516"/>
    <w:rsid w:val="001011C3"/>
    <w:rsid w:val="00102CE8"/>
    <w:rsid w:val="00105CCB"/>
    <w:rsid w:val="001060F6"/>
    <w:rsid w:val="00110D87"/>
    <w:rsid w:val="001128A5"/>
    <w:rsid w:val="00112F9F"/>
    <w:rsid w:val="00114DB9"/>
    <w:rsid w:val="0011553A"/>
    <w:rsid w:val="00115EEA"/>
    <w:rsid w:val="00116087"/>
    <w:rsid w:val="00130296"/>
    <w:rsid w:val="00132F37"/>
    <w:rsid w:val="001423B6"/>
    <w:rsid w:val="00143EDA"/>
    <w:rsid w:val="00144522"/>
    <w:rsid w:val="001448A7"/>
    <w:rsid w:val="00146621"/>
    <w:rsid w:val="001469EB"/>
    <w:rsid w:val="00150C96"/>
    <w:rsid w:val="00152273"/>
    <w:rsid w:val="00162325"/>
    <w:rsid w:val="0017227E"/>
    <w:rsid w:val="00184498"/>
    <w:rsid w:val="001951DA"/>
    <w:rsid w:val="001A4C98"/>
    <w:rsid w:val="001C3269"/>
    <w:rsid w:val="001C5FD4"/>
    <w:rsid w:val="001D1DB4"/>
    <w:rsid w:val="001D425C"/>
    <w:rsid w:val="001D5F5D"/>
    <w:rsid w:val="00203C48"/>
    <w:rsid w:val="00210CE0"/>
    <w:rsid w:val="00216833"/>
    <w:rsid w:val="002168B5"/>
    <w:rsid w:val="00224F47"/>
    <w:rsid w:val="00227E2C"/>
    <w:rsid w:val="002326E7"/>
    <w:rsid w:val="002349CB"/>
    <w:rsid w:val="002410B5"/>
    <w:rsid w:val="002464D6"/>
    <w:rsid w:val="00252EC4"/>
    <w:rsid w:val="002545F6"/>
    <w:rsid w:val="00255072"/>
    <w:rsid w:val="002574F9"/>
    <w:rsid w:val="0026139D"/>
    <w:rsid w:val="00263334"/>
    <w:rsid w:val="0026553A"/>
    <w:rsid w:val="00267308"/>
    <w:rsid w:val="00270D79"/>
    <w:rsid w:val="00276811"/>
    <w:rsid w:val="00276E6C"/>
    <w:rsid w:val="00281906"/>
    <w:rsid w:val="00282699"/>
    <w:rsid w:val="002926DF"/>
    <w:rsid w:val="00296697"/>
    <w:rsid w:val="002A11FE"/>
    <w:rsid w:val="002A2DF6"/>
    <w:rsid w:val="002B0472"/>
    <w:rsid w:val="002B5ADB"/>
    <w:rsid w:val="002B6B12"/>
    <w:rsid w:val="002C16C8"/>
    <w:rsid w:val="002C26A4"/>
    <w:rsid w:val="002C2DAF"/>
    <w:rsid w:val="002E0E8B"/>
    <w:rsid w:val="002E2917"/>
    <w:rsid w:val="002E5721"/>
    <w:rsid w:val="002E6140"/>
    <w:rsid w:val="002E6985"/>
    <w:rsid w:val="002E71B6"/>
    <w:rsid w:val="002F0AE5"/>
    <w:rsid w:val="002F4F6B"/>
    <w:rsid w:val="002F6AF9"/>
    <w:rsid w:val="002F77C8"/>
    <w:rsid w:val="00304F22"/>
    <w:rsid w:val="00306C7C"/>
    <w:rsid w:val="0031428D"/>
    <w:rsid w:val="00317303"/>
    <w:rsid w:val="00320371"/>
    <w:rsid w:val="00321755"/>
    <w:rsid w:val="003227F2"/>
    <w:rsid w:val="00322EDD"/>
    <w:rsid w:val="00325B6A"/>
    <w:rsid w:val="0033153F"/>
    <w:rsid w:val="00332320"/>
    <w:rsid w:val="00345AA4"/>
    <w:rsid w:val="00347D72"/>
    <w:rsid w:val="00347ED6"/>
    <w:rsid w:val="0035147E"/>
    <w:rsid w:val="00354539"/>
    <w:rsid w:val="003550E8"/>
    <w:rsid w:val="00355161"/>
    <w:rsid w:val="00357611"/>
    <w:rsid w:val="00367237"/>
    <w:rsid w:val="0037077F"/>
    <w:rsid w:val="00373882"/>
    <w:rsid w:val="00377B9B"/>
    <w:rsid w:val="003843DB"/>
    <w:rsid w:val="00393118"/>
    <w:rsid w:val="00393761"/>
    <w:rsid w:val="0039434D"/>
    <w:rsid w:val="00397D18"/>
    <w:rsid w:val="003A1B36"/>
    <w:rsid w:val="003B1454"/>
    <w:rsid w:val="003C1197"/>
    <w:rsid w:val="003C5374"/>
    <w:rsid w:val="003C59E0"/>
    <w:rsid w:val="003C6C8D"/>
    <w:rsid w:val="003D4F95"/>
    <w:rsid w:val="003D5F42"/>
    <w:rsid w:val="003D60A9"/>
    <w:rsid w:val="003E2510"/>
    <w:rsid w:val="003F4C97"/>
    <w:rsid w:val="003F73BA"/>
    <w:rsid w:val="003F7FE6"/>
    <w:rsid w:val="00400193"/>
    <w:rsid w:val="00405100"/>
    <w:rsid w:val="00407283"/>
    <w:rsid w:val="004207ED"/>
    <w:rsid w:val="004212E7"/>
    <w:rsid w:val="0042446D"/>
    <w:rsid w:val="0042589A"/>
    <w:rsid w:val="00427BF8"/>
    <w:rsid w:val="00431C02"/>
    <w:rsid w:val="004320E1"/>
    <w:rsid w:val="00433B63"/>
    <w:rsid w:val="00437395"/>
    <w:rsid w:val="004405C5"/>
    <w:rsid w:val="00445047"/>
    <w:rsid w:val="00450257"/>
    <w:rsid w:val="00451F6C"/>
    <w:rsid w:val="00452C5F"/>
    <w:rsid w:val="00456C72"/>
    <w:rsid w:val="00457D15"/>
    <w:rsid w:val="00463E39"/>
    <w:rsid w:val="004657FC"/>
    <w:rsid w:val="00465B10"/>
    <w:rsid w:val="00467F73"/>
    <w:rsid w:val="00471884"/>
    <w:rsid w:val="004733F6"/>
    <w:rsid w:val="0047483C"/>
    <w:rsid w:val="00474E69"/>
    <w:rsid w:val="00476295"/>
    <w:rsid w:val="00492ED5"/>
    <w:rsid w:val="00493700"/>
    <w:rsid w:val="0049621B"/>
    <w:rsid w:val="004A2A5D"/>
    <w:rsid w:val="004B1B19"/>
    <w:rsid w:val="004B53B3"/>
    <w:rsid w:val="004C1895"/>
    <w:rsid w:val="004C6693"/>
    <w:rsid w:val="004C6D40"/>
    <w:rsid w:val="004D2EDB"/>
    <w:rsid w:val="004E259C"/>
    <w:rsid w:val="004E4F26"/>
    <w:rsid w:val="004E5830"/>
    <w:rsid w:val="004F0684"/>
    <w:rsid w:val="004F0C3C"/>
    <w:rsid w:val="004F63FC"/>
    <w:rsid w:val="00500519"/>
    <w:rsid w:val="005023F6"/>
    <w:rsid w:val="0050263F"/>
    <w:rsid w:val="0050485B"/>
    <w:rsid w:val="00505A92"/>
    <w:rsid w:val="005117A5"/>
    <w:rsid w:val="00513F49"/>
    <w:rsid w:val="0051529D"/>
    <w:rsid w:val="005170DF"/>
    <w:rsid w:val="00517E3C"/>
    <w:rsid w:val="005203F1"/>
    <w:rsid w:val="00521BC3"/>
    <w:rsid w:val="00533632"/>
    <w:rsid w:val="00541BC8"/>
    <w:rsid w:val="00541D6E"/>
    <w:rsid w:val="0054251F"/>
    <w:rsid w:val="005467EF"/>
    <w:rsid w:val="00550618"/>
    <w:rsid w:val="005520D8"/>
    <w:rsid w:val="00556CF1"/>
    <w:rsid w:val="00557826"/>
    <w:rsid w:val="00562D77"/>
    <w:rsid w:val="005762A7"/>
    <w:rsid w:val="005816AD"/>
    <w:rsid w:val="00581FCB"/>
    <w:rsid w:val="00591011"/>
    <w:rsid w:val="005916D7"/>
    <w:rsid w:val="005A555F"/>
    <w:rsid w:val="005A698C"/>
    <w:rsid w:val="005C08FA"/>
    <w:rsid w:val="005E0799"/>
    <w:rsid w:val="005F5A80"/>
    <w:rsid w:val="00602497"/>
    <w:rsid w:val="0060417C"/>
    <w:rsid w:val="006044FF"/>
    <w:rsid w:val="00607CC5"/>
    <w:rsid w:val="006239C1"/>
    <w:rsid w:val="00626297"/>
    <w:rsid w:val="00627EC7"/>
    <w:rsid w:val="00630A7D"/>
    <w:rsid w:val="00633014"/>
    <w:rsid w:val="0063437B"/>
    <w:rsid w:val="0064184F"/>
    <w:rsid w:val="00642914"/>
    <w:rsid w:val="006436AD"/>
    <w:rsid w:val="00647A0D"/>
    <w:rsid w:val="00655F51"/>
    <w:rsid w:val="006673CA"/>
    <w:rsid w:val="00673C26"/>
    <w:rsid w:val="006808FF"/>
    <w:rsid w:val="006812AF"/>
    <w:rsid w:val="0068327D"/>
    <w:rsid w:val="00694AF0"/>
    <w:rsid w:val="006A29DC"/>
    <w:rsid w:val="006B0E9E"/>
    <w:rsid w:val="006B5AE4"/>
    <w:rsid w:val="006D4054"/>
    <w:rsid w:val="006D6DE0"/>
    <w:rsid w:val="006E02EC"/>
    <w:rsid w:val="006E4163"/>
    <w:rsid w:val="006F6834"/>
    <w:rsid w:val="00713723"/>
    <w:rsid w:val="00716E3B"/>
    <w:rsid w:val="007211B1"/>
    <w:rsid w:val="00727819"/>
    <w:rsid w:val="00731E84"/>
    <w:rsid w:val="00733446"/>
    <w:rsid w:val="00746187"/>
    <w:rsid w:val="0074669E"/>
    <w:rsid w:val="00754059"/>
    <w:rsid w:val="00757019"/>
    <w:rsid w:val="0076254F"/>
    <w:rsid w:val="00773012"/>
    <w:rsid w:val="00774CD2"/>
    <w:rsid w:val="007801F5"/>
    <w:rsid w:val="00780CAD"/>
    <w:rsid w:val="00780EB5"/>
    <w:rsid w:val="00783CA4"/>
    <w:rsid w:val="007842FB"/>
    <w:rsid w:val="007858B7"/>
    <w:rsid w:val="00786124"/>
    <w:rsid w:val="00786F1B"/>
    <w:rsid w:val="007909A1"/>
    <w:rsid w:val="0079514B"/>
    <w:rsid w:val="007A2DC1"/>
    <w:rsid w:val="007A6FF9"/>
    <w:rsid w:val="007C083C"/>
    <w:rsid w:val="007C1A68"/>
    <w:rsid w:val="007D3319"/>
    <w:rsid w:val="007D335D"/>
    <w:rsid w:val="007E0FD1"/>
    <w:rsid w:val="007E3314"/>
    <w:rsid w:val="007E4B03"/>
    <w:rsid w:val="007F324B"/>
    <w:rsid w:val="0080553C"/>
    <w:rsid w:val="00805B46"/>
    <w:rsid w:val="008074AB"/>
    <w:rsid w:val="008125CB"/>
    <w:rsid w:val="00825D91"/>
    <w:rsid w:val="00825DC2"/>
    <w:rsid w:val="00832C70"/>
    <w:rsid w:val="00834AD3"/>
    <w:rsid w:val="0083732D"/>
    <w:rsid w:val="00843795"/>
    <w:rsid w:val="00847F0F"/>
    <w:rsid w:val="00847FEF"/>
    <w:rsid w:val="00852448"/>
    <w:rsid w:val="008529A9"/>
    <w:rsid w:val="008646EA"/>
    <w:rsid w:val="0088231B"/>
    <w:rsid w:val="0088258A"/>
    <w:rsid w:val="00883536"/>
    <w:rsid w:val="00886332"/>
    <w:rsid w:val="00891D75"/>
    <w:rsid w:val="00891E4F"/>
    <w:rsid w:val="008A26D9"/>
    <w:rsid w:val="008A5755"/>
    <w:rsid w:val="008A7C50"/>
    <w:rsid w:val="008B783B"/>
    <w:rsid w:val="008B7B14"/>
    <w:rsid w:val="008C0C29"/>
    <w:rsid w:val="008D0B01"/>
    <w:rsid w:val="008E201D"/>
    <w:rsid w:val="008E68C4"/>
    <w:rsid w:val="008F3638"/>
    <w:rsid w:val="008F6F31"/>
    <w:rsid w:val="008F74DF"/>
    <w:rsid w:val="009026D6"/>
    <w:rsid w:val="00911D81"/>
    <w:rsid w:val="009127BA"/>
    <w:rsid w:val="009149F7"/>
    <w:rsid w:val="00916383"/>
    <w:rsid w:val="00916F85"/>
    <w:rsid w:val="009227A6"/>
    <w:rsid w:val="00926AD3"/>
    <w:rsid w:val="00933EC1"/>
    <w:rsid w:val="009530DB"/>
    <w:rsid w:val="00953676"/>
    <w:rsid w:val="00960A2E"/>
    <w:rsid w:val="0096359C"/>
    <w:rsid w:val="009705EE"/>
    <w:rsid w:val="00977927"/>
    <w:rsid w:val="0098003E"/>
    <w:rsid w:val="0098135C"/>
    <w:rsid w:val="0098156A"/>
    <w:rsid w:val="00982C98"/>
    <w:rsid w:val="00984214"/>
    <w:rsid w:val="00985418"/>
    <w:rsid w:val="00991BAC"/>
    <w:rsid w:val="009A6EA0"/>
    <w:rsid w:val="009A78C8"/>
    <w:rsid w:val="009B2CBB"/>
    <w:rsid w:val="009B5887"/>
    <w:rsid w:val="009B60BC"/>
    <w:rsid w:val="009B78E9"/>
    <w:rsid w:val="009B7CDE"/>
    <w:rsid w:val="009C1335"/>
    <w:rsid w:val="009C1AB2"/>
    <w:rsid w:val="009C4254"/>
    <w:rsid w:val="009C7251"/>
    <w:rsid w:val="009D3775"/>
    <w:rsid w:val="009D483C"/>
    <w:rsid w:val="009D4A67"/>
    <w:rsid w:val="009E0386"/>
    <w:rsid w:val="009E099B"/>
    <w:rsid w:val="009E2E91"/>
    <w:rsid w:val="009E6957"/>
    <w:rsid w:val="00A07C70"/>
    <w:rsid w:val="00A11EEB"/>
    <w:rsid w:val="00A139F5"/>
    <w:rsid w:val="00A30061"/>
    <w:rsid w:val="00A33B47"/>
    <w:rsid w:val="00A365F4"/>
    <w:rsid w:val="00A37612"/>
    <w:rsid w:val="00A37806"/>
    <w:rsid w:val="00A47D80"/>
    <w:rsid w:val="00A53132"/>
    <w:rsid w:val="00A54768"/>
    <w:rsid w:val="00A563F2"/>
    <w:rsid w:val="00A566E8"/>
    <w:rsid w:val="00A76BF3"/>
    <w:rsid w:val="00A77663"/>
    <w:rsid w:val="00A810F9"/>
    <w:rsid w:val="00A84088"/>
    <w:rsid w:val="00A84503"/>
    <w:rsid w:val="00A86ECC"/>
    <w:rsid w:val="00A86FCC"/>
    <w:rsid w:val="00A9655D"/>
    <w:rsid w:val="00AA710D"/>
    <w:rsid w:val="00AB1614"/>
    <w:rsid w:val="00AB3F4D"/>
    <w:rsid w:val="00AB4A64"/>
    <w:rsid w:val="00AB5DCE"/>
    <w:rsid w:val="00AB65FB"/>
    <w:rsid w:val="00AB6D25"/>
    <w:rsid w:val="00AC0A79"/>
    <w:rsid w:val="00AC0BBE"/>
    <w:rsid w:val="00AC49EF"/>
    <w:rsid w:val="00AD0283"/>
    <w:rsid w:val="00AD177C"/>
    <w:rsid w:val="00AD20F4"/>
    <w:rsid w:val="00AD6F39"/>
    <w:rsid w:val="00AE2D4B"/>
    <w:rsid w:val="00AE4F99"/>
    <w:rsid w:val="00AF0AF4"/>
    <w:rsid w:val="00B00A24"/>
    <w:rsid w:val="00B035D0"/>
    <w:rsid w:val="00B14952"/>
    <w:rsid w:val="00B2460B"/>
    <w:rsid w:val="00B30FFD"/>
    <w:rsid w:val="00B3119B"/>
    <w:rsid w:val="00B31E5A"/>
    <w:rsid w:val="00B3654F"/>
    <w:rsid w:val="00B36F23"/>
    <w:rsid w:val="00B530EB"/>
    <w:rsid w:val="00B54FF9"/>
    <w:rsid w:val="00B57AD4"/>
    <w:rsid w:val="00B60893"/>
    <w:rsid w:val="00B63949"/>
    <w:rsid w:val="00B653AB"/>
    <w:rsid w:val="00B65F9E"/>
    <w:rsid w:val="00B66B19"/>
    <w:rsid w:val="00B70A7D"/>
    <w:rsid w:val="00B74F5D"/>
    <w:rsid w:val="00B76562"/>
    <w:rsid w:val="00B84C1B"/>
    <w:rsid w:val="00B90F56"/>
    <w:rsid w:val="00B914E9"/>
    <w:rsid w:val="00B93E4E"/>
    <w:rsid w:val="00B956EE"/>
    <w:rsid w:val="00BA2BA1"/>
    <w:rsid w:val="00BA4C34"/>
    <w:rsid w:val="00BB4F09"/>
    <w:rsid w:val="00BB6AB7"/>
    <w:rsid w:val="00BC0743"/>
    <w:rsid w:val="00BC0FCA"/>
    <w:rsid w:val="00BC667C"/>
    <w:rsid w:val="00BC78EF"/>
    <w:rsid w:val="00BD2433"/>
    <w:rsid w:val="00BD4E33"/>
    <w:rsid w:val="00BD692C"/>
    <w:rsid w:val="00BE6452"/>
    <w:rsid w:val="00BE78E6"/>
    <w:rsid w:val="00BF0462"/>
    <w:rsid w:val="00BF1479"/>
    <w:rsid w:val="00BF46FA"/>
    <w:rsid w:val="00C030DE"/>
    <w:rsid w:val="00C03520"/>
    <w:rsid w:val="00C061E3"/>
    <w:rsid w:val="00C06A10"/>
    <w:rsid w:val="00C12164"/>
    <w:rsid w:val="00C141D6"/>
    <w:rsid w:val="00C22105"/>
    <w:rsid w:val="00C22E78"/>
    <w:rsid w:val="00C244B6"/>
    <w:rsid w:val="00C33A88"/>
    <w:rsid w:val="00C3702F"/>
    <w:rsid w:val="00C41E7E"/>
    <w:rsid w:val="00C4207B"/>
    <w:rsid w:val="00C442E5"/>
    <w:rsid w:val="00C476E8"/>
    <w:rsid w:val="00C51D20"/>
    <w:rsid w:val="00C64215"/>
    <w:rsid w:val="00C64A37"/>
    <w:rsid w:val="00C66B19"/>
    <w:rsid w:val="00C7158E"/>
    <w:rsid w:val="00C71F79"/>
    <w:rsid w:val="00C7228E"/>
    <w:rsid w:val="00C7250B"/>
    <w:rsid w:val="00C7346B"/>
    <w:rsid w:val="00C77C0E"/>
    <w:rsid w:val="00C821E6"/>
    <w:rsid w:val="00C837AA"/>
    <w:rsid w:val="00C8517F"/>
    <w:rsid w:val="00C91687"/>
    <w:rsid w:val="00C924A8"/>
    <w:rsid w:val="00C945FE"/>
    <w:rsid w:val="00C94943"/>
    <w:rsid w:val="00C96FAA"/>
    <w:rsid w:val="00C97A04"/>
    <w:rsid w:val="00CA107B"/>
    <w:rsid w:val="00CA484D"/>
    <w:rsid w:val="00CA5D5F"/>
    <w:rsid w:val="00CC26E8"/>
    <w:rsid w:val="00CC69E5"/>
    <w:rsid w:val="00CC739E"/>
    <w:rsid w:val="00CD58B7"/>
    <w:rsid w:val="00CE3A2F"/>
    <w:rsid w:val="00CF4099"/>
    <w:rsid w:val="00D00796"/>
    <w:rsid w:val="00D027E2"/>
    <w:rsid w:val="00D12864"/>
    <w:rsid w:val="00D14972"/>
    <w:rsid w:val="00D24159"/>
    <w:rsid w:val="00D261A2"/>
    <w:rsid w:val="00D3785C"/>
    <w:rsid w:val="00D45622"/>
    <w:rsid w:val="00D4626A"/>
    <w:rsid w:val="00D56A8D"/>
    <w:rsid w:val="00D616D2"/>
    <w:rsid w:val="00D63B5F"/>
    <w:rsid w:val="00D64847"/>
    <w:rsid w:val="00D67092"/>
    <w:rsid w:val="00D70EF7"/>
    <w:rsid w:val="00D7190B"/>
    <w:rsid w:val="00D72AC5"/>
    <w:rsid w:val="00D81AF4"/>
    <w:rsid w:val="00D8397C"/>
    <w:rsid w:val="00D94EED"/>
    <w:rsid w:val="00D96026"/>
    <w:rsid w:val="00DA6CC3"/>
    <w:rsid w:val="00DA7C1C"/>
    <w:rsid w:val="00DB147A"/>
    <w:rsid w:val="00DB1B7A"/>
    <w:rsid w:val="00DB562E"/>
    <w:rsid w:val="00DB6B49"/>
    <w:rsid w:val="00DC000B"/>
    <w:rsid w:val="00DC6708"/>
    <w:rsid w:val="00DD11EE"/>
    <w:rsid w:val="00DD637B"/>
    <w:rsid w:val="00DD65D9"/>
    <w:rsid w:val="00DE0516"/>
    <w:rsid w:val="00DE1247"/>
    <w:rsid w:val="00DE308B"/>
    <w:rsid w:val="00DE4059"/>
    <w:rsid w:val="00DE6BEA"/>
    <w:rsid w:val="00DF38D7"/>
    <w:rsid w:val="00DF5449"/>
    <w:rsid w:val="00E01436"/>
    <w:rsid w:val="00E045BD"/>
    <w:rsid w:val="00E1295E"/>
    <w:rsid w:val="00E17B77"/>
    <w:rsid w:val="00E17D07"/>
    <w:rsid w:val="00E23337"/>
    <w:rsid w:val="00E259EA"/>
    <w:rsid w:val="00E32061"/>
    <w:rsid w:val="00E42C99"/>
    <w:rsid w:val="00E42FF9"/>
    <w:rsid w:val="00E463EE"/>
    <w:rsid w:val="00E46A81"/>
    <w:rsid w:val="00E4714C"/>
    <w:rsid w:val="00E51AEB"/>
    <w:rsid w:val="00E522A7"/>
    <w:rsid w:val="00E54452"/>
    <w:rsid w:val="00E63CA3"/>
    <w:rsid w:val="00E664C5"/>
    <w:rsid w:val="00E671A2"/>
    <w:rsid w:val="00E708B1"/>
    <w:rsid w:val="00E71334"/>
    <w:rsid w:val="00E76D26"/>
    <w:rsid w:val="00E9689C"/>
    <w:rsid w:val="00EA3746"/>
    <w:rsid w:val="00EB0922"/>
    <w:rsid w:val="00EB0A80"/>
    <w:rsid w:val="00EB1390"/>
    <w:rsid w:val="00EB2C71"/>
    <w:rsid w:val="00EB4340"/>
    <w:rsid w:val="00EB556D"/>
    <w:rsid w:val="00EB5A7D"/>
    <w:rsid w:val="00EC5227"/>
    <w:rsid w:val="00ED55C0"/>
    <w:rsid w:val="00ED5A2D"/>
    <w:rsid w:val="00ED682B"/>
    <w:rsid w:val="00EE353C"/>
    <w:rsid w:val="00EE41D5"/>
    <w:rsid w:val="00F037A4"/>
    <w:rsid w:val="00F10E31"/>
    <w:rsid w:val="00F117A1"/>
    <w:rsid w:val="00F11FA7"/>
    <w:rsid w:val="00F27C8F"/>
    <w:rsid w:val="00F32749"/>
    <w:rsid w:val="00F37172"/>
    <w:rsid w:val="00F4477E"/>
    <w:rsid w:val="00F55B24"/>
    <w:rsid w:val="00F66AA2"/>
    <w:rsid w:val="00F67D8F"/>
    <w:rsid w:val="00F73AAD"/>
    <w:rsid w:val="00F77F85"/>
    <w:rsid w:val="00F802BE"/>
    <w:rsid w:val="00F86024"/>
    <w:rsid w:val="00F8611A"/>
    <w:rsid w:val="00FA10F8"/>
    <w:rsid w:val="00FA5128"/>
    <w:rsid w:val="00FB3C78"/>
    <w:rsid w:val="00FB42D4"/>
    <w:rsid w:val="00FB5108"/>
    <w:rsid w:val="00FB5441"/>
    <w:rsid w:val="00FB5906"/>
    <w:rsid w:val="00FB762F"/>
    <w:rsid w:val="00FC1F1B"/>
    <w:rsid w:val="00FC2AED"/>
    <w:rsid w:val="00FD1823"/>
    <w:rsid w:val="00FD4E22"/>
    <w:rsid w:val="00FD4F2D"/>
    <w:rsid w:val="00FD5EA7"/>
    <w:rsid w:val="00FD6433"/>
    <w:rsid w:val="00FE3CBC"/>
    <w:rsid w:val="00FE4B41"/>
    <w:rsid w:val="00FE71A2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17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17C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15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footer" Target="footer1.xml"/><Relationship Id="rId39" Type="http://schemas.openxmlformats.org/officeDocument/2006/relationships/hyperlink" Target="https://stat.gov.pl/obszary-tematyczne/roczniki-statystyczne/roczniki-statystyczne/rocznik-statystyczny-handlu-zagranicznego-2018,9,12.html" TargetMode="External"/><Relationship Id="rId21" Type="http://schemas.openxmlformats.org/officeDocument/2006/relationships/chart" Target="charts/chart10.xml"/><Relationship Id="rId34" Type="http://schemas.openxmlformats.org/officeDocument/2006/relationships/image" Target="media/image6.png"/><Relationship Id="rId42" Type="http://schemas.openxmlformats.org/officeDocument/2006/relationships/hyperlink" Target="http://stat.gov.pl/metainformacje/slownik-pojec/pojecia-stosowane-w-statystyce-publicznej/3179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hyperlink" Target="mailto:a.kazmierczak@stat.gov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24" Type="http://schemas.openxmlformats.org/officeDocument/2006/relationships/chart" Target="charts/chart13.xml"/><Relationship Id="rId32" Type="http://schemas.openxmlformats.org/officeDocument/2006/relationships/image" Target="media/image4.png"/><Relationship Id="rId37" Type="http://schemas.openxmlformats.org/officeDocument/2006/relationships/hyperlink" Target="http://stat.gov.pl/metainformacje/slownik-pojec/pojecia-stosowane-w-statystyce-publicznej/3180,pojecie.html" TargetMode="External"/><Relationship Id="rId40" Type="http://schemas.openxmlformats.org/officeDocument/2006/relationships/hyperlink" Target="http://swaid.stat.gov.pl/SitePagesDBW/HandelZagraniczny.aspx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footer" Target="footer2.xml"/><Relationship Id="rId36" Type="http://schemas.openxmlformats.org/officeDocument/2006/relationships/hyperlink" Target="http://swaid.stat.gov.pl/SitePagesDBW/HandelZagraniczny.aspx" TargetMode="External"/><Relationship Id="rId10" Type="http://schemas.openxmlformats.org/officeDocument/2006/relationships/image" Target="media/image2.emf"/><Relationship Id="rId19" Type="http://schemas.openxmlformats.org/officeDocument/2006/relationships/chart" Target="charts/chart8.xml"/><Relationship Id="rId31" Type="http://schemas.openxmlformats.org/officeDocument/2006/relationships/hyperlink" Target="mailto:obslugaprasowa@stat.gov.p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header" Target="header2.xml"/><Relationship Id="rId30" Type="http://schemas.openxmlformats.org/officeDocument/2006/relationships/hyperlink" Target="mailto:rzecznik@stat.gov.pl" TargetMode="External"/><Relationship Id="rId35" Type="http://schemas.openxmlformats.org/officeDocument/2006/relationships/hyperlink" Target="https://stat.gov.pl/obszary-tematyczne/roczniki-statystyczne/roczniki-statystyczne/rocznik-statystyczny-handlu-zagranicznego-2018,9,12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header" Target="header1.xml"/><Relationship Id="rId33" Type="http://schemas.openxmlformats.org/officeDocument/2006/relationships/image" Target="media/image5.png"/><Relationship Id="rId38" Type="http://schemas.openxmlformats.org/officeDocument/2006/relationships/hyperlink" Target="http://stat.gov.pl/metainformacje/slownik-pojec/pojecia-stosowane-w-statystyce-publicznej/3179,pojecie.html" TargetMode="External"/><Relationship Id="rId20" Type="http://schemas.openxmlformats.org/officeDocument/2006/relationships/chart" Target="charts/chart9.xml"/><Relationship Id="rId41" Type="http://schemas.openxmlformats.org/officeDocument/2006/relationships/hyperlink" Target="http://stat.gov.pl/metainformacje/slownik-pojec/pojecia-stosowane-w-statystyce-publicznej/318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Arkusz_programu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Arkusz_programu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Arkusz_programu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3929394124205104E-2"/>
          <c:y val="4.988652649682173E-2"/>
          <c:w val="0.87722564573226691"/>
          <c:h val="0.48917135358080238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przedsiębiorstw prowadzących działalność gospodarczą</c:v>
                </c:pt>
              </c:strCache>
            </c:strRef>
          </c:tx>
          <c:spPr>
            <a:ln w="28575" cap="rnd">
              <a:solidFill>
                <a:srgbClr val="CCD2E4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AE9"/>
                </a:solidFill>
              </a:ln>
              <a:effectLst/>
            </c:spPr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Arkusz1!$B$2:$B$8</c:f>
              <c:numCache>
                <c:formatCode>0.0</c:formatCode>
                <c:ptCount val="7"/>
                <c:pt idx="0">
                  <c:v>102.9</c:v>
                </c:pt>
                <c:pt idx="1">
                  <c:v>99.8</c:v>
                </c:pt>
                <c:pt idx="2">
                  <c:v>98.3</c:v>
                </c:pt>
                <c:pt idx="3">
                  <c:v>103.7</c:v>
                </c:pt>
                <c:pt idx="4">
                  <c:v>103.7</c:v>
                </c:pt>
                <c:pt idx="5">
                  <c:v>105.5</c:v>
                </c:pt>
                <c:pt idx="6">
                  <c:v>102.9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przedsiębiorstw świadczących usługi biznesowe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AE9"/>
                </a:solidFill>
              </a:ln>
              <a:effectLst/>
            </c:spPr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Arkusz1!$C$2:$C$8</c:f>
              <c:numCache>
                <c:formatCode>0.0</c:formatCode>
                <c:ptCount val="7"/>
                <c:pt idx="0">
                  <c:v>108.8</c:v>
                </c:pt>
                <c:pt idx="1">
                  <c:v>105.8</c:v>
                </c:pt>
                <c:pt idx="2">
                  <c:v>103.5</c:v>
                </c:pt>
                <c:pt idx="3">
                  <c:v>108.9</c:v>
                </c:pt>
                <c:pt idx="4">
                  <c:v>104.5</c:v>
                </c:pt>
                <c:pt idx="5">
                  <c:v>111.4</c:v>
                </c:pt>
                <c:pt idx="6">
                  <c:v>105.8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liczba pracujących w przedsiębiorstwach prowadzących działalność gospodarczą</c:v>
                </c:pt>
              </c:strCache>
            </c:strRef>
          </c:tx>
          <c:spPr>
            <a:ln w="28575" cap="rnd">
              <a:solidFill>
                <a:srgbClr val="66B68E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77BC1"/>
                </a:solidFill>
              </a:ln>
              <a:effectLst/>
            </c:spPr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Arkusz1!$D$2:$D$8</c:f>
              <c:numCache>
                <c:formatCode>0.0</c:formatCode>
                <c:ptCount val="7"/>
                <c:pt idx="0">
                  <c:v>100.1</c:v>
                </c:pt>
                <c:pt idx="1">
                  <c:v>99.3</c:v>
                </c:pt>
                <c:pt idx="2">
                  <c:v>98.5</c:v>
                </c:pt>
                <c:pt idx="3">
                  <c:v>102.6</c:v>
                </c:pt>
                <c:pt idx="4">
                  <c:v>102.8</c:v>
                </c:pt>
                <c:pt idx="5">
                  <c:v>104.1</c:v>
                </c:pt>
                <c:pt idx="6">
                  <c:v>102.5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liczba pracujących w przedsiębiorstwach świadczących usługi biznesowe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77BC1"/>
                </a:solidFill>
              </a:ln>
              <a:effectLst/>
            </c:spPr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Arkusz1!$E$2:$E$8</c:f>
              <c:numCache>
                <c:formatCode>0.0</c:formatCode>
                <c:ptCount val="7"/>
                <c:pt idx="0">
                  <c:v>103.7</c:v>
                </c:pt>
                <c:pt idx="1">
                  <c:v>103.1</c:v>
                </c:pt>
                <c:pt idx="2">
                  <c:v>101.9</c:v>
                </c:pt>
                <c:pt idx="3">
                  <c:v>106.7</c:v>
                </c:pt>
                <c:pt idx="4">
                  <c:v>105</c:v>
                </c:pt>
                <c:pt idx="5">
                  <c:v>107.8</c:v>
                </c:pt>
                <c:pt idx="6">
                  <c:v>105.1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obroty przedsiębiorstw prowadzących działalność gospodarczą</c:v>
                </c:pt>
              </c:strCache>
            </c:strRef>
          </c:tx>
          <c:spPr>
            <a:ln w="28575" cap="rnd">
              <a:solidFill>
                <a:srgbClr val="001D77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Arkusz1!$F$2:$F$8</c:f>
              <c:numCache>
                <c:formatCode>0.0</c:formatCode>
                <c:ptCount val="7"/>
                <c:pt idx="0">
                  <c:v>110.9</c:v>
                </c:pt>
                <c:pt idx="1">
                  <c:v>102.8</c:v>
                </c:pt>
                <c:pt idx="2">
                  <c:v>101</c:v>
                </c:pt>
                <c:pt idx="3">
                  <c:v>102.9</c:v>
                </c:pt>
                <c:pt idx="4">
                  <c:v>104.9</c:v>
                </c:pt>
                <c:pt idx="5">
                  <c:v>104.2</c:v>
                </c:pt>
                <c:pt idx="6">
                  <c:v>108.4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obroty przedsiębiorstw świadczących usługi biznesowe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Arkusz1!$G$2:$G$8</c:f>
              <c:numCache>
                <c:formatCode>0.0</c:formatCode>
                <c:ptCount val="7"/>
                <c:pt idx="0">
                  <c:v>108.5</c:v>
                </c:pt>
                <c:pt idx="1">
                  <c:v>98</c:v>
                </c:pt>
                <c:pt idx="2">
                  <c:v>105.3</c:v>
                </c:pt>
                <c:pt idx="3">
                  <c:v>105.4</c:v>
                </c:pt>
                <c:pt idx="4">
                  <c:v>116</c:v>
                </c:pt>
                <c:pt idx="5">
                  <c:v>105.4</c:v>
                </c:pt>
                <c:pt idx="6">
                  <c:v>109.7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49350800"/>
        <c:axId val="-549350256"/>
      </c:lineChart>
      <c:catAx>
        <c:axId val="-549350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rgbClr val="000000"/>
            </a:solidFill>
            <a:round/>
          </a:ln>
          <a:effectLst>
            <a:glow>
              <a:srgbClr val="5B9BD5">
                <a:alpha val="40000"/>
              </a:srgbClr>
            </a:glow>
          </a:effectLst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0256"/>
        <c:crossesAt val="100"/>
        <c:auto val="0"/>
        <c:lblAlgn val="ctr"/>
        <c:lblOffset val="100"/>
        <c:noMultiLvlLbl val="0"/>
      </c:catAx>
      <c:valAx>
        <c:axId val="-549350256"/>
        <c:scaling>
          <c:orientation val="minMax"/>
          <c:max val="118"/>
          <c:min val="9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0800"/>
        <c:crossesAt val="1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302408606019863E-2"/>
          <c:y val="0.63033549377756348"/>
          <c:w val="0.97017911847008298"/>
          <c:h val="0.347690467263020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Belgia</c:v>
                </c:pt>
                <c:pt idx="4">
                  <c:v>Niemcy</c:v>
                </c:pt>
                <c:pt idx="5">
                  <c:v>Wielka 
Brytania</c:v>
                </c:pt>
                <c:pt idx="6">
                  <c:v>Stany 
Zjednoczone</c:v>
                </c:pt>
                <c:pt idx="7">
                  <c:v>Holandia</c:v>
                </c:pt>
                <c:pt idx="8">
                  <c:v>Austria</c:v>
                </c:pt>
                <c:pt idx="9">
                  <c:v>Francja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0.182</c:v>
                </c:pt>
                <c:pt idx="1">
                  <c:v>6.0999999999999999E-2</c:v>
                </c:pt>
                <c:pt idx="2">
                  <c:v>0.374</c:v>
                </c:pt>
                <c:pt idx="3">
                  <c:v>3.0000000000000001E-3</c:v>
                </c:pt>
                <c:pt idx="4">
                  <c:v>4.8000000000000001E-2</c:v>
                </c:pt>
                <c:pt idx="5">
                  <c:v>0.17399999999999999</c:v>
                </c:pt>
                <c:pt idx="6">
                  <c:v>6.3E-2</c:v>
                </c:pt>
                <c:pt idx="7">
                  <c:v>6.3E-2</c:v>
                </c:pt>
                <c:pt idx="8">
                  <c:v>6.0000000000000001E-3</c:v>
                </c:pt>
                <c:pt idx="9">
                  <c:v>2.6000000000000002E-2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Belgia</c:v>
                </c:pt>
                <c:pt idx="4">
                  <c:v>Niemcy</c:v>
                </c:pt>
                <c:pt idx="5">
                  <c:v>Wielka 
Brytania</c:v>
                </c:pt>
                <c:pt idx="6">
                  <c:v>Stany 
Zjednoczone</c:v>
                </c:pt>
                <c:pt idx="7">
                  <c:v>Holandia</c:v>
                </c:pt>
                <c:pt idx="8">
                  <c:v>Austria</c:v>
                </c:pt>
                <c:pt idx="9">
                  <c:v>Francja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0.247</c:v>
                </c:pt>
                <c:pt idx="1">
                  <c:v>0.21</c:v>
                </c:pt>
                <c:pt idx="2">
                  <c:v>0.14599999999999999</c:v>
                </c:pt>
                <c:pt idx="3">
                  <c:v>8.1000000000000003E-2</c:v>
                </c:pt>
                <c:pt idx="4">
                  <c:v>7.0000000000000007E-2</c:v>
                </c:pt>
                <c:pt idx="5">
                  <c:v>6.5000000000000002E-2</c:v>
                </c:pt>
                <c:pt idx="6">
                  <c:v>5.5999999999999994E-2</c:v>
                </c:pt>
                <c:pt idx="7">
                  <c:v>5.4000000000000006E-2</c:v>
                </c:pt>
                <c:pt idx="8">
                  <c:v>0.04</c:v>
                </c:pt>
                <c:pt idx="9">
                  <c:v>3.1E-2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44272"/>
        <c:axId val="-549359504"/>
      </c:barChart>
      <c:catAx>
        <c:axId val="-54934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9504"/>
        <c:crosses val="autoZero"/>
        <c:auto val="1"/>
        <c:lblAlgn val="ctr"/>
        <c:lblOffset val="100"/>
        <c:noMultiLvlLbl val="0"/>
      </c:catAx>
      <c:valAx>
        <c:axId val="-549359504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reklama</c:v>
                </c:pt>
                <c:pt idx="1">
                  <c:v>u. prawno-księgowe; 
u. doradztwa gosp.</c:v>
                </c:pt>
                <c:pt idx="2">
                  <c:v>u. badawczo-rozwojowe</c:v>
                </c:pt>
                <c:pt idx="3">
                  <c:v>u.informatyczne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0.70299999999999996</c:v>
                </c:pt>
                <c:pt idx="1">
                  <c:v>0.106</c:v>
                </c:pt>
                <c:pt idx="2">
                  <c:v>1E-3</c:v>
                </c:pt>
                <c:pt idx="3">
                  <c:v>9.1999999999999998E-2</c:v>
                </c:pt>
                <c:pt idx="4">
                  <c:v>9.7999999999999865E-2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reklama</c:v>
                </c:pt>
                <c:pt idx="1">
                  <c:v>u. prawno-księgowe; 
u. doradztwa gosp.</c:v>
                </c:pt>
                <c:pt idx="2">
                  <c:v>u. badawczo-rozwojowe</c:v>
                </c:pt>
                <c:pt idx="3">
                  <c:v>u.informatyczne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0.70700000000000007</c:v>
                </c:pt>
                <c:pt idx="1">
                  <c:v>0.14400000000000002</c:v>
                </c:pt>
                <c:pt idx="2">
                  <c:v>7.9000000000000001E-2</c:v>
                </c:pt>
                <c:pt idx="3">
                  <c:v>2.1000000000000001E-2</c:v>
                </c:pt>
                <c:pt idx="4">
                  <c:v>4.8999999999999967E-2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58960"/>
        <c:axId val="-549357328"/>
      </c:barChart>
      <c:catAx>
        <c:axId val="-549358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7328"/>
        <c:crosses val="autoZero"/>
        <c:auto val="1"/>
        <c:lblAlgn val="ctr"/>
        <c:lblOffset val="100"/>
        <c:noMultiLvlLbl val="0"/>
      </c:catAx>
      <c:valAx>
        <c:axId val="-549357328"/>
        <c:scaling>
          <c:orientation val="minMax"/>
          <c:max val="0.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Niemcy </c:v>
                </c:pt>
                <c:pt idx="1">
                  <c:v>Holandia</c:v>
                </c:pt>
                <c:pt idx="2">
                  <c:v>Norwegia</c:v>
                </c:pt>
                <c:pt idx="3">
                  <c:v>Belgia</c:v>
                </c:pt>
                <c:pt idx="4">
                  <c:v>Francja</c:v>
                </c:pt>
                <c:pt idx="5">
                  <c:v>Wielka Brytania</c:v>
                </c:pt>
                <c:pt idx="6">
                  <c:v>Dania</c:v>
                </c:pt>
                <c:pt idx="7">
                  <c:v>Czechy</c:v>
                </c:pt>
                <c:pt idx="8">
                  <c:v>Szwecja</c:v>
                </c:pt>
                <c:pt idx="9">
                  <c:v>pozostałe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0.34899999999999998</c:v>
                </c:pt>
                <c:pt idx="1">
                  <c:v>0.152</c:v>
                </c:pt>
                <c:pt idx="2">
                  <c:v>0.02</c:v>
                </c:pt>
                <c:pt idx="3">
                  <c:v>2.7999999999999997E-2</c:v>
                </c:pt>
                <c:pt idx="4">
                  <c:v>3.7999999999999999E-2</c:v>
                </c:pt>
                <c:pt idx="5">
                  <c:v>0.161</c:v>
                </c:pt>
                <c:pt idx="6">
                  <c:v>2E-3</c:v>
                </c:pt>
                <c:pt idx="7">
                  <c:v>2.7000000000000003E-2</c:v>
                </c:pt>
                <c:pt idx="8">
                  <c:v>2E-3</c:v>
                </c:pt>
                <c:pt idx="9">
                  <c:v>0.221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Niemcy </c:v>
                </c:pt>
                <c:pt idx="1">
                  <c:v>Holandia</c:v>
                </c:pt>
                <c:pt idx="2">
                  <c:v>Norwegia</c:v>
                </c:pt>
                <c:pt idx="3">
                  <c:v>Belgia</c:v>
                </c:pt>
                <c:pt idx="4">
                  <c:v>Francja</c:v>
                </c:pt>
                <c:pt idx="5">
                  <c:v>Wielka Brytania</c:v>
                </c:pt>
                <c:pt idx="6">
                  <c:v>Dania</c:v>
                </c:pt>
                <c:pt idx="7">
                  <c:v>Czechy</c:v>
                </c:pt>
                <c:pt idx="8">
                  <c:v>Szwecja</c:v>
                </c:pt>
                <c:pt idx="9">
                  <c:v>pozostałe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0.42100000000000004</c:v>
                </c:pt>
                <c:pt idx="1">
                  <c:v>0.127</c:v>
                </c:pt>
                <c:pt idx="2">
                  <c:v>0.126</c:v>
                </c:pt>
                <c:pt idx="3">
                  <c:v>9.4E-2</c:v>
                </c:pt>
                <c:pt idx="4">
                  <c:v>6.5000000000000002E-2</c:v>
                </c:pt>
                <c:pt idx="5">
                  <c:v>4.4000000000000004E-2</c:v>
                </c:pt>
                <c:pt idx="6">
                  <c:v>3.2000000000000001E-2</c:v>
                </c:pt>
                <c:pt idx="7">
                  <c:v>2.1000000000000001E-2</c:v>
                </c:pt>
                <c:pt idx="8">
                  <c:v>1.4999999999999999E-2</c:v>
                </c:pt>
                <c:pt idx="9">
                  <c:v>5.5E-2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66571552"/>
        <c:axId val="-666569920"/>
      </c:barChart>
      <c:catAx>
        <c:axId val="-666571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666569920"/>
        <c:crosses val="autoZero"/>
        <c:auto val="1"/>
        <c:lblAlgn val="ctr"/>
        <c:lblOffset val="100"/>
        <c:noMultiLvlLbl val="0"/>
      </c:catAx>
      <c:valAx>
        <c:axId val="-666569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66657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pośrednictwa pracy</c:v>
                </c:pt>
                <c:pt idx="1">
                  <c:v>u. kulturalne</c:v>
                </c:pt>
                <c:pt idx="2">
                  <c:v>pozostałe u. gospodarcze</c:v>
                </c:pt>
                <c:pt idx="3">
                  <c:v>u. prawno-księgowe; 
u. doradztwa gosp.</c:v>
                </c:pt>
                <c:pt idx="4">
                  <c:v>u. związane z handlem</c:v>
                </c:pt>
                <c:pt idx="5">
                  <c:v>pozostałe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0.25</c:v>
                </c:pt>
                <c:pt idx="1">
                  <c:v>8.0000000000000002E-3</c:v>
                </c:pt>
                <c:pt idx="2">
                  <c:v>0.16399999999999998</c:v>
                </c:pt>
                <c:pt idx="3">
                  <c:v>0.22399999999999998</c:v>
                </c:pt>
                <c:pt idx="4">
                  <c:v>0.17399999999999999</c:v>
                </c:pt>
                <c:pt idx="5">
                  <c:v>0.1799999999999998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pośrednictwa pracy</c:v>
                </c:pt>
                <c:pt idx="1">
                  <c:v>u. kulturalne</c:v>
                </c:pt>
                <c:pt idx="2">
                  <c:v>pozostałe u. gospodarcze</c:v>
                </c:pt>
                <c:pt idx="3">
                  <c:v>u. prawno-księgowe; 
u. doradztwa gosp.</c:v>
                </c:pt>
                <c:pt idx="4">
                  <c:v>u. związane z handlem</c:v>
                </c:pt>
                <c:pt idx="5">
                  <c:v>pozostałe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0.68799999999999994</c:v>
                </c:pt>
                <c:pt idx="1">
                  <c:v>0.11599999999999999</c:v>
                </c:pt>
                <c:pt idx="2">
                  <c:v>5.0999999999999997E-2</c:v>
                </c:pt>
                <c:pt idx="3">
                  <c:v>3.0000000000000001E-3</c:v>
                </c:pt>
                <c:pt idx="4">
                  <c:v>2E-3</c:v>
                </c:pt>
                <c:pt idx="5">
                  <c:v>0.13999999999999974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66569376"/>
        <c:axId val="-666563392"/>
      </c:barChart>
      <c:catAx>
        <c:axId val="-666569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6563392"/>
        <c:crosses val="autoZero"/>
        <c:auto val="1"/>
        <c:lblAlgn val="ctr"/>
        <c:lblOffset val="100"/>
        <c:noMultiLvlLbl val="0"/>
      </c:catAx>
      <c:valAx>
        <c:axId val="-666563392"/>
        <c:scaling>
          <c:orientation val="minMax"/>
          <c:max val="0.7000000000000000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6656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54397340193913"/>
          <c:y val="1.503205156466304E-2"/>
          <c:w val="0.86689814814814814"/>
          <c:h val="0.892254895909567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spPr>
            <a:solidFill>
              <a:srgbClr val="001D7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13"/>
                <c:pt idx="0">
                  <c:v>Dział 68</c:v>
                </c:pt>
                <c:pt idx="1">
                  <c:v>Dział 62</c:v>
                </c:pt>
                <c:pt idx="2">
                  <c:v>Dział 73</c:v>
                </c:pt>
                <c:pt idx="3">
                  <c:v>Dział 69</c:v>
                </c:pt>
                <c:pt idx="4">
                  <c:v>Dział 71</c:v>
                </c:pt>
                <c:pt idx="5">
                  <c:v>Grupa 70.2</c:v>
                </c:pt>
                <c:pt idx="6">
                  <c:v>Dział 82</c:v>
                </c:pt>
                <c:pt idx="7">
                  <c:v>Dział 78</c:v>
                </c:pt>
                <c:pt idx="8">
                  <c:v>Dział 58</c:v>
                </c:pt>
                <c:pt idx="9">
                  <c:v>Grupa 63.1</c:v>
                </c:pt>
                <c:pt idx="10">
                  <c:v>Dział 80</c:v>
                </c:pt>
                <c:pt idx="11">
                  <c:v>Dział 81</c:v>
                </c:pt>
                <c:pt idx="12">
                  <c:v>Dział 74</c:v>
                </c:pt>
              </c:strCache>
            </c:strRef>
          </c:cat>
          <c:val>
            <c:numRef>
              <c:f>Arkusz1!$B$2:$B$14</c:f>
              <c:numCache>
                <c:formatCode>0.0%</c:formatCode>
                <c:ptCount val="13"/>
                <c:pt idx="0">
                  <c:v>0.23499999999999999</c:v>
                </c:pt>
                <c:pt idx="1">
                  <c:v>0.16</c:v>
                </c:pt>
                <c:pt idx="2">
                  <c:v>0.11</c:v>
                </c:pt>
                <c:pt idx="3">
                  <c:v>8.4000000000000005E-2</c:v>
                </c:pt>
                <c:pt idx="4">
                  <c:v>7.1999999999999995E-2</c:v>
                </c:pt>
                <c:pt idx="5">
                  <c:v>6.9000000000000006E-2</c:v>
                </c:pt>
                <c:pt idx="6">
                  <c:v>0.05</c:v>
                </c:pt>
                <c:pt idx="7">
                  <c:v>4.8000000000000001E-2</c:v>
                </c:pt>
                <c:pt idx="8">
                  <c:v>3.7999999999999999E-2</c:v>
                </c:pt>
                <c:pt idx="9">
                  <c:v>3.5999999999999997E-2</c:v>
                </c:pt>
                <c:pt idx="10">
                  <c:v>3.5000000000000003E-2</c:v>
                </c:pt>
                <c:pt idx="11">
                  <c:v>3.4000000000000002E-2</c:v>
                </c:pt>
                <c:pt idx="12">
                  <c:v>0.03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549358416"/>
        <c:axId val="-549344816"/>
      </c:barChart>
      <c:catAx>
        <c:axId val="-549358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4816"/>
        <c:crosses val="autoZero"/>
        <c:auto val="1"/>
        <c:lblAlgn val="ctr"/>
        <c:lblOffset val="100"/>
        <c:noMultiLvlLbl val="0"/>
      </c:catAx>
      <c:valAx>
        <c:axId val="-549344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Przedsiębiorstwa z liczbą pracujących 9 osób i mniej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0.97799999999999998</c:v>
                </c:pt>
                <c:pt idx="1">
                  <c:v>0.47299999999999998</c:v>
                </c:pt>
                <c:pt idx="2">
                  <c:v>0.45500000000000002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Przedsiębiorstwa z liczbą pracujących od 10 do 49 osób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332038555325601E-2"/>
                  <c:y val="6.612828355133283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Arkusz1!$C$2:$C$4</c:f>
              <c:numCache>
                <c:formatCode>0.0%</c:formatCode>
                <c:ptCount val="3"/>
                <c:pt idx="0">
                  <c:v>1.6E-2</c:v>
                </c:pt>
                <c:pt idx="1">
                  <c:v>9.5000000000000001E-2</c:v>
                </c:pt>
                <c:pt idx="2">
                  <c:v>0.13800000000000001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Przedsiębiorstwa z liczbą pracujących 50 osób i więcej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104133785780767E-2"/>
                  <c:y val="-9.804689703043312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Arkusz1!$D$2:$D$4</c:f>
              <c:numCache>
                <c:formatCode>0.0%</c:formatCode>
                <c:ptCount val="3"/>
                <c:pt idx="0">
                  <c:v>6.0000000000000001E-3</c:v>
                </c:pt>
                <c:pt idx="1">
                  <c:v>0.432</c:v>
                </c:pt>
                <c:pt idx="2">
                  <c:v>0.40699999999999997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549356784"/>
        <c:axId val="-549351344"/>
      </c:barChart>
      <c:catAx>
        <c:axId val="-549356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1344"/>
        <c:crosses val="autoZero"/>
        <c:auto val="1"/>
        <c:lblAlgn val="ctr"/>
        <c:lblOffset val="100"/>
        <c:noMultiLvlLbl val="0"/>
      </c:catAx>
      <c:valAx>
        <c:axId val="-54935134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6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97836989414005"/>
          <c:y val="0.71580330604369813"/>
          <c:w val="0.59545833538603687"/>
          <c:h val="0.225504719194868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45687518226888"/>
          <c:y val="4.3650793650793648E-2"/>
          <c:w val="0.77720053222513852"/>
          <c:h val="0.76698545949762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
Zjednoczone</c:v>
                </c:pt>
                <c:pt idx="2">
                  <c:v>Wielka 
Brytania</c:v>
                </c:pt>
                <c:pt idx="3">
                  <c:v>Niemcy</c:v>
                </c:pt>
                <c:pt idx="4">
                  <c:v>Szwajcaria</c:v>
                </c:pt>
                <c:pt idx="5">
                  <c:v>Irlandia</c:v>
                </c:pt>
                <c:pt idx="6">
                  <c:v>Holandia</c:v>
                </c:pt>
                <c:pt idx="7">
                  <c:v>Francja </c:v>
                </c:pt>
                <c:pt idx="8">
                  <c:v>Szwecja</c:v>
                </c:pt>
                <c:pt idx="9">
                  <c:v>Dania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0.23599999999999999</c:v>
                </c:pt>
                <c:pt idx="1">
                  <c:v>0.16600000000000001</c:v>
                </c:pt>
                <c:pt idx="2">
                  <c:v>9.8000000000000004E-2</c:v>
                </c:pt>
                <c:pt idx="3">
                  <c:v>0.14499999999999999</c:v>
                </c:pt>
                <c:pt idx="4">
                  <c:v>4.2999999999999997E-2</c:v>
                </c:pt>
                <c:pt idx="5">
                  <c:v>0.14399999999999999</c:v>
                </c:pt>
                <c:pt idx="6">
                  <c:v>0.104</c:v>
                </c:pt>
                <c:pt idx="7">
                  <c:v>4.2000000000000003E-2</c:v>
                </c:pt>
                <c:pt idx="8">
                  <c:v>1.2E-2</c:v>
                </c:pt>
                <c:pt idx="9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
Zjednoczone</c:v>
                </c:pt>
                <c:pt idx="2">
                  <c:v>Wielka 
Brytania</c:v>
                </c:pt>
                <c:pt idx="3">
                  <c:v>Niemcy</c:v>
                </c:pt>
                <c:pt idx="4">
                  <c:v>Szwajcaria</c:v>
                </c:pt>
                <c:pt idx="5">
                  <c:v>Irlandia</c:v>
                </c:pt>
                <c:pt idx="6">
                  <c:v>Holandia</c:v>
                </c:pt>
                <c:pt idx="7">
                  <c:v>Francja </c:v>
                </c:pt>
                <c:pt idx="8">
                  <c:v>Szwecja</c:v>
                </c:pt>
                <c:pt idx="9">
                  <c:v>Dania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0.182</c:v>
                </c:pt>
                <c:pt idx="1">
                  <c:v>0.19</c:v>
                </c:pt>
                <c:pt idx="2">
                  <c:v>0.14599999999999999</c:v>
                </c:pt>
                <c:pt idx="3">
                  <c:v>0.13600000000000001</c:v>
                </c:pt>
                <c:pt idx="4">
                  <c:v>0.112</c:v>
                </c:pt>
                <c:pt idx="5">
                  <c:v>8.8999999999999996E-2</c:v>
                </c:pt>
                <c:pt idx="6">
                  <c:v>6.5000000000000002E-2</c:v>
                </c:pt>
                <c:pt idx="7">
                  <c:v>3.4000000000000002E-2</c:v>
                </c:pt>
                <c:pt idx="8">
                  <c:v>2.3E-2</c:v>
                </c:pt>
                <c:pt idx="9">
                  <c:v>2.3E-2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45360"/>
        <c:axId val="-549345904"/>
      </c:barChart>
      <c:catAx>
        <c:axId val="-549345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5904"/>
        <c:crosses val="autoZero"/>
        <c:auto val="1"/>
        <c:lblAlgn val="ctr"/>
        <c:lblOffset val="100"/>
        <c:noMultiLvlLbl val="0"/>
      </c:catAx>
      <c:valAx>
        <c:axId val="-549345904"/>
        <c:scaling>
          <c:orientation val="minMax"/>
          <c:max val="0.2400000000000000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5360"/>
        <c:crosses val="autoZero"/>
        <c:crossBetween val="between"/>
        <c:majorUnit val="4.0000000000000008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 użytkowania 
własności intelektualnej</c:v>
                </c:pt>
                <c:pt idx="3">
                  <c:v>reklama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0.53700000000000003</c:v>
                </c:pt>
                <c:pt idx="1">
                  <c:v>8.1000000000000003E-2</c:v>
                </c:pt>
                <c:pt idx="2">
                  <c:v>0.16900000000000001</c:v>
                </c:pt>
                <c:pt idx="3">
                  <c:v>9.0999999999999998E-2</c:v>
                </c:pt>
                <c:pt idx="4">
                  <c:v>0.122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 użytkowania 
własności intelektualnej</c:v>
                </c:pt>
                <c:pt idx="3">
                  <c:v>reklama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0.65400000000000003</c:v>
                </c:pt>
                <c:pt idx="1">
                  <c:v>0.10100000000000001</c:v>
                </c:pt>
                <c:pt idx="2">
                  <c:v>5.8000000000000003E-2</c:v>
                </c:pt>
                <c:pt idx="3">
                  <c:v>4.4999999999999998E-2</c:v>
                </c:pt>
                <c:pt idx="4">
                  <c:v>0.14199999999999999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49712"/>
        <c:axId val="-549349168"/>
      </c:barChart>
      <c:catAx>
        <c:axId val="-549349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9168"/>
        <c:crosses val="autoZero"/>
        <c:auto val="1"/>
        <c:lblAlgn val="ctr"/>
        <c:lblOffset val="100"/>
        <c:noMultiLvlLbl val="0"/>
      </c:catAx>
      <c:valAx>
        <c:axId val="-54934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018573199183434"/>
          <c:y val="4.3650793650793648E-2"/>
          <c:w val="0.7770191746864975"/>
          <c:h val="0.783325521809773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 </c:v>
                </c:pt>
                <c:pt idx="1">
                  <c:v>Wielka Brytania</c:v>
                </c:pt>
                <c:pt idx="2">
                  <c:v>Stany Zjednoczone</c:v>
                </c:pt>
                <c:pt idx="3">
                  <c:v>Szwajcaria</c:v>
                </c:pt>
                <c:pt idx="4">
                  <c:v>Holandia</c:v>
                </c:pt>
                <c:pt idx="5">
                  <c:v>Niemcy</c:v>
                </c:pt>
                <c:pt idx="6">
                  <c:v>Singapur</c:v>
                </c:pt>
                <c:pt idx="7">
                  <c:v>Dania</c:v>
                </c:pt>
                <c:pt idx="8">
                  <c:v>Francja</c:v>
                </c:pt>
                <c:pt idx="9">
                  <c:v>Belgia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0.39600000000000002</c:v>
                </c:pt>
                <c:pt idx="1">
                  <c:v>0.18100000000000002</c:v>
                </c:pt>
                <c:pt idx="2">
                  <c:v>0.10800000000000001</c:v>
                </c:pt>
                <c:pt idx="3">
                  <c:v>3.6000000000000004E-2</c:v>
                </c:pt>
                <c:pt idx="4">
                  <c:v>6.8000000000000005E-2</c:v>
                </c:pt>
                <c:pt idx="5">
                  <c:v>0.121</c:v>
                </c:pt>
                <c:pt idx="6">
                  <c:v>6.0000000000000001E-3</c:v>
                </c:pt>
                <c:pt idx="7">
                  <c:v>2.6000000000000002E-2</c:v>
                </c:pt>
                <c:pt idx="8">
                  <c:v>3.9E-2</c:v>
                </c:pt>
                <c:pt idx="9">
                  <c:v>1.9E-2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 </c:v>
                </c:pt>
                <c:pt idx="1">
                  <c:v>Wielka Brytania</c:v>
                </c:pt>
                <c:pt idx="2">
                  <c:v>Stany Zjednoczone</c:v>
                </c:pt>
                <c:pt idx="3">
                  <c:v>Szwajcaria</c:v>
                </c:pt>
                <c:pt idx="4">
                  <c:v>Holandia</c:v>
                </c:pt>
                <c:pt idx="5">
                  <c:v>Niemcy</c:v>
                </c:pt>
                <c:pt idx="6">
                  <c:v>Singapur</c:v>
                </c:pt>
                <c:pt idx="7">
                  <c:v>Dania</c:v>
                </c:pt>
                <c:pt idx="8">
                  <c:v>Francja</c:v>
                </c:pt>
                <c:pt idx="9">
                  <c:v>Belgia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0.26400000000000001</c:v>
                </c:pt>
                <c:pt idx="1">
                  <c:v>0.156</c:v>
                </c:pt>
                <c:pt idx="2">
                  <c:v>0.13500000000000001</c:v>
                </c:pt>
                <c:pt idx="3">
                  <c:v>0.127</c:v>
                </c:pt>
                <c:pt idx="4">
                  <c:v>0.10099999999999999</c:v>
                </c:pt>
                <c:pt idx="5">
                  <c:v>9.0999999999999998E-2</c:v>
                </c:pt>
                <c:pt idx="6">
                  <c:v>0.04</c:v>
                </c:pt>
                <c:pt idx="7">
                  <c:v>2.8999999999999998E-2</c:v>
                </c:pt>
                <c:pt idx="8">
                  <c:v>2.8999999999999998E-2</c:v>
                </c:pt>
                <c:pt idx="9">
                  <c:v>2.7999999999999997E-2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53520"/>
        <c:axId val="-549356240"/>
      </c:barChart>
      <c:catAx>
        <c:axId val="-549353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6240"/>
        <c:crosses val="autoZero"/>
        <c:auto val="1"/>
        <c:lblAlgn val="ctr"/>
        <c:lblOffset val="100"/>
        <c:noMultiLvlLbl val="0"/>
      </c:catAx>
      <c:valAx>
        <c:axId val="-549356240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reklama</c:v>
                </c:pt>
                <c:pt idx="3">
                  <c:v>u. informacyjne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0.501</c:v>
                </c:pt>
                <c:pt idx="1">
                  <c:v>0.21199999999999999</c:v>
                </c:pt>
                <c:pt idx="2">
                  <c:v>4.7E-2</c:v>
                </c:pt>
                <c:pt idx="3">
                  <c:v>1.1000000000000001E-2</c:v>
                </c:pt>
                <c:pt idx="4">
                  <c:v>0.2289999999999997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reklama</c:v>
                </c:pt>
                <c:pt idx="3">
                  <c:v>u. informacyjne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0.70200000000000007</c:v>
                </c:pt>
                <c:pt idx="1">
                  <c:v>0.159</c:v>
                </c:pt>
                <c:pt idx="2">
                  <c:v>0.03</c:v>
                </c:pt>
                <c:pt idx="3">
                  <c:v>1.9E-2</c:v>
                </c:pt>
                <c:pt idx="4">
                  <c:v>9.0000000000000108E-2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48080"/>
        <c:axId val="-549347536"/>
      </c:barChart>
      <c:catAx>
        <c:axId val="-549348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7536"/>
        <c:crosses val="autoZero"/>
        <c:auto val="1"/>
        <c:lblAlgn val="ctr"/>
        <c:lblOffset val="100"/>
        <c:noMultiLvlLbl val="0"/>
      </c:catAx>
      <c:valAx>
        <c:axId val="-549347536"/>
        <c:scaling>
          <c:orientation val="minMax"/>
          <c:max val="0.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8080"/>
        <c:crosses val="autoZero"/>
        <c:crossBetween val="between"/>
        <c:majorUnit val="0.1"/>
        <c:min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28535584054895"/>
          <c:y val="4.3650913062618764E-2"/>
          <c:w val="0.78778306357538641"/>
          <c:h val="0.775389013873265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Stany Zjednoczone</c:v>
                </c:pt>
                <c:pt idx="3">
                  <c:v>Wielka Brytania</c:v>
                </c:pt>
                <c:pt idx="4">
                  <c:v>Norwegia</c:v>
                </c:pt>
                <c:pt idx="5">
                  <c:v>Włochy </c:v>
                </c:pt>
                <c:pt idx="6">
                  <c:v>Francja</c:v>
                </c:pt>
                <c:pt idx="7">
                  <c:v>Holandia</c:v>
                </c:pt>
                <c:pt idx="8">
                  <c:v>Finlandia</c:v>
                </c:pt>
                <c:pt idx="9">
                  <c:v>Belgia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0.39090000000000003</c:v>
                </c:pt>
                <c:pt idx="1">
                  <c:v>0.23569999999999999</c:v>
                </c:pt>
                <c:pt idx="2">
                  <c:v>7.5899999999999995E-2</c:v>
                </c:pt>
                <c:pt idx="3">
                  <c:v>7.8899999999999998E-2</c:v>
                </c:pt>
                <c:pt idx="4">
                  <c:v>7.1900000000000006E-2</c:v>
                </c:pt>
                <c:pt idx="5">
                  <c:v>2.4799999999999999E-2</c:v>
                </c:pt>
                <c:pt idx="6">
                  <c:v>5.3899999999999997E-2</c:v>
                </c:pt>
                <c:pt idx="7">
                  <c:v>3.8800000000000001E-2</c:v>
                </c:pt>
                <c:pt idx="8">
                  <c:v>1.8799999999999997E-2</c:v>
                </c:pt>
                <c:pt idx="9">
                  <c:v>1.0500000000000001E-2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Stany Zjednoczone</c:v>
                </c:pt>
                <c:pt idx="3">
                  <c:v>Wielka Brytania</c:v>
                </c:pt>
                <c:pt idx="4">
                  <c:v>Norwegia</c:v>
                </c:pt>
                <c:pt idx="5">
                  <c:v>Włochy </c:v>
                </c:pt>
                <c:pt idx="6">
                  <c:v>Francja</c:v>
                </c:pt>
                <c:pt idx="7">
                  <c:v>Holandia</c:v>
                </c:pt>
                <c:pt idx="8">
                  <c:v>Finlandia</c:v>
                </c:pt>
                <c:pt idx="9">
                  <c:v>Belgia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0.2641</c:v>
                </c:pt>
                <c:pt idx="1">
                  <c:v>0.2616</c:v>
                </c:pt>
                <c:pt idx="2">
                  <c:v>0.13980000000000001</c:v>
                </c:pt>
                <c:pt idx="3">
                  <c:v>9.7899999999999987E-2</c:v>
                </c:pt>
                <c:pt idx="4">
                  <c:v>7.9199999999999993E-2</c:v>
                </c:pt>
                <c:pt idx="5">
                  <c:v>4.53E-2</c:v>
                </c:pt>
                <c:pt idx="6">
                  <c:v>3.5099999999999999E-2</c:v>
                </c:pt>
                <c:pt idx="7">
                  <c:v>3.2000000000000001E-2</c:v>
                </c:pt>
                <c:pt idx="8">
                  <c:v>2.4399999999999998E-2</c:v>
                </c:pt>
                <c:pt idx="9">
                  <c:v>2.06E-2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46992"/>
        <c:axId val="-549357872"/>
      </c:barChart>
      <c:catAx>
        <c:axId val="-549346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7872"/>
        <c:crosses val="autoZero"/>
        <c:auto val="1"/>
        <c:lblAlgn val="ctr"/>
        <c:lblOffset val="100"/>
        <c:noMultiLvlLbl val="0"/>
      </c:catAx>
      <c:valAx>
        <c:axId val="-549357872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6992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architektoniczno-
inżynieryjne</c:v>
                </c:pt>
                <c:pt idx="1">
                  <c:v>pozostałe usługi gospodarcze</c:v>
                </c:pt>
                <c:pt idx="2">
                  <c:v>u. budowlane</c:v>
                </c:pt>
                <c:pt idx="3">
                  <c:v>u. informatyczne</c:v>
                </c:pt>
                <c:pt idx="4">
                  <c:v>u. prawno-księgowe; 
u. doradztwa gosp.</c:v>
                </c:pt>
                <c:pt idx="5">
                  <c:v>pozostałe 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0.33750000000000002</c:v>
                </c:pt>
                <c:pt idx="1">
                  <c:v>8.0199999999999994E-2</c:v>
                </c:pt>
                <c:pt idx="2">
                  <c:v>3.0699999999999998E-2</c:v>
                </c:pt>
                <c:pt idx="3">
                  <c:v>0.14980000000000002</c:v>
                </c:pt>
                <c:pt idx="4">
                  <c:v>0.20350000000000001</c:v>
                </c:pt>
                <c:pt idx="5">
                  <c:v>0.19830000000000006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architektoniczno-
inżynieryjne</c:v>
                </c:pt>
                <c:pt idx="1">
                  <c:v>pozostałe usługi gospodarcze</c:v>
                </c:pt>
                <c:pt idx="2">
                  <c:v>u. budowlane</c:v>
                </c:pt>
                <c:pt idx="3">
                  <c:v>u. informatyczne</c:v>
                </c:pt>
                <c:pt idx="4">
                  <c:v>u. prawno-księgowe; 
u. doradztwa gosp.</c:v>
                </c:pt>
                <c:pt idx="5">
                  <c:v>pozostałe 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0.70189999999999997</c:v>
                </c:pt>
                <c:pt idx="1">
                  <c:v>0.11449999999999999</c:v>
                </c:pt>
                <c:pt idx="2">
                  <c:v>6.6299999999999998E-2</c:v>
                </c:pt>
                <c:pt idx="3">
                  <c:v>4.3899999999999995E-2</c:v>
                </c:pt>
                <c:pt idx="4">
                  <c:v>2.5000000000000001E-2</c:v>
                </c:pt>
                <c:pt idx="5">
                  <c:v>4.840000000000004E-2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49354064"/>
        <c:axId val="-549346448"/>
      </c:barChart>
      <c:catAx>
        <c:axId val="-54935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46448"/>
        <c:crosses val="autoZero"/>
        <c:auto val="1"/>
        <c:lblAlgn val="ctr"/>
        <c:lblOffset val="100"/>
        <c:noMultiLvlLbl val="0"/>
      </c:catAx>
      <c:valAx>
        <c:axId val="-549346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4935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8B286E8-0251-474A-B083-F807E6BF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2882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biznesowe w 2017 roku</dc:title>
  <dc:subject/>
  <cp:keywords/>
  <dc:description/>
  <cp:revision>2</cp:revision>
  <cp:lastPrinted>2019-09-16T05:20:00Z</cp:lastPrinted>
  <dcterms:created xsi:type="dcterms:W3CDTF">2019-09-16T05:40:00Z</dcterms:created>
  <dcterms:modified xsi:type="dcterms:W3CDTF">2019-09-16T05:40:00Z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