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BF101B">
        <w:rPr>
          <w:rFonts w:ascii="Fira Sans Extra Condensed SemiB" w:hAnsi="Fira Sans Extra Condensed SemiB" w:cs="Arial"/>
          <w:color w:val="auto"/>
          <w:sz w:val="40"/>
          <w:szCs w:val="40"/>
        </w:rPr>
        <w:t>sierpień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FD5DDE" w:rsidRDefault="00FD5DDE" w:rsidP="00074DD8">
      <w:pPr>
        <w:pStyle w:val="tytuinformacji"/>
        <w:rPr>
          <w:sz w:val="32"/>
        </w:rPr>
      </w:pP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Pr="009A5C86" w:rsidRDefault="00055BA7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 xml:space="preserve">Wskaźnik dynamiki </w:t>
                            </w:r>
                            <w:r>
                              <w:t>importu (w PLN)</w:t>
                            </w:r>
                            <w:r w:rsidRPr="00A5504C">
                              <w:t xml:space="preserve"> wyniósł 10</w:t>
                            </w:r>
                            <w:r>
                              <w:t>4</w:t>
                            </w:r>
                            <w:r w:rsidRPr="00A5504C">
                              <w:t>,</w:t>
                            </w:r>
                            <w:r>
                              <w:t>1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55BA7" w:rsidRPr="009A5C86" w:rsidRDefault="00055BA7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 xml:space="preserve">Wskaźnik dynamiki </w:t>
                      </w:r>
                      <w:r>
                        <w:t>importu (w PLN)</w:t>
                      </w:r>
                      <w:r w:rsidRPr="00A5504C">
                        <w:t xml:space="preserve"> wyniósł 10</w:t>
                      </w:r>
                      <w:r>
                        <w:t>4</w:t>
                      </w:r>
                      <w:r w:rsidRPr="00A5504C">
                        <w:t>,</w:t>
                      </w:r>
                      <w:r>
                        <w:t>1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Pr="00B66B19" w:rsidRDefault="002C73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8.5pt;height:29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055BA7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55B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106,2</w:t>
                            </w:r>
                          </w:p>
                          <w:p w:rsidR="00055BA7" w:rsidRPr="00B747B6" w:rsidRDefault="00055BA7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</w:t>
                            </w:r>
                            <w:r>
                              <w:t>eksportu</w:t>
                            </w:r>
                            <w:r w:rsidRPr="00B747B6">
                              <w:t xml:space="preserve"> w </w:t>
                            </w:r>
                            <w:r>
                              <w:t>PLN (analogiczny okres ub.r. = 100)</w:t>
                            </w:r>
                          </w:p>
                          <w:p w:rsidR="00055BA7" w:rsidRPr="00FF0040" w:rsidRDefault="00055BA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055BA7" w:rsidRPr="00B66B19" w:rsidRDefault="00055BA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8.7pt;height:28.7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106,2</w:t>
                      </w:r>
                    </w:p>
                    <w:p w:rsidR="00055BA7" w:rsidRPr="00B747B6" w:rsidRDefault="00055BA7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</w:t>
                      </w:r>
                      <w:r>
                        <w:t>eksportu</w:t>
                      </w:r>
                      <w:r w:rsidRPr="00B747B6">
                        <w:t xml:space="preserve"> w </w:t>
                      </w:r>
                      <w:r>
                        <w:t>PLN (analogiczny okres ub.r. = 100)</w:t>
                      </w:r>
                    </w:p>
                    <w:p w:rsidR="00055BA7" w:rsidRPr="00FF0040" w:rsidRDefault="00055BA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4D02B5" w:rsidRPr="00DF6110">
        <w:rPr>
          <w:rFonts w:cs="Arial"/>
        </w:rPr>
        <w:t xml:space="preserve">w okresie styczeń - </w:t>
      </w:r>
      <w:r w:rsidR="00DF6110" w:rsidRPr="00DF6110">
        <w:rPr>
          <w:rFonts w:cs="Arial"/>
        </w:rPr>
        <w:t>sierpień</w:t>
      </w:r>
      <w:r w:rsidR="004D02B5" w:rsidRPr="00DF6110">
        <w:rPr>
          <w:rFonts w:cs="Arial"/>
        </w:rPr>
        <w:t xml:space="preserve"> br.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DF6110" w:rsidRPr="00DF6110">
        <w:rPr>
          <w:rFonts w:cs="Arial"/>
          <w:bCs/>
          <w:color w:val="000000"/>
        </w:rPr>
        <w:t>657,6</w:t>
      </w:r>
      <w:r w:rsidR="00690129" w:rsidRPr="00DF6110">
        <w:rPr>
          <w:rFonts w:cs="Arial"/>
          <w:bCs/>
          <w:color w:val="000000"/>
        </w:rPr>
        <w:t> 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DF6110" w:rsidRPr="00DF6110">
        <w:rPr>
          <w:rFonts w:cs="Arial"/>
          <w:bCs/>
          <w:color w:val="000000"/>
        </w:rPr>
        <w:t>657,2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4D02B5">
        <w:rPr>
          <w:rFonts w:cs="Arial"/>
          <w:spacing w:val="-3"/>
        </w:rPr>
        <w:t>0,</w:t>
      </w:r>
      <w:r w:rsidR="00DF6110">
        <w:rPr>
          <w:rFonts w:cs="Arial"/>
          <w:spacing w:val="-3"/>
        </w:rPr>
        <w:t>4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DF6110">
        <w:rPr>
          <w:rFonts w:cs="Arial"/>
          <w:spacing w:val="-3"/>
        </w:rPr>
        <w:t>12</w:t>
      </w:r>
      <w:r w:rsidR="00DC1533">
        <w:rPr>
          <w:rFonts w:cs="Arial"/>
          <w:spacing w:val="-3"/>
        </w:rPr>
        <w:t>,</w:t>
      </w:r>
      <w:r w:rsidR="00DF6110">
        <w:rPr>
          <w:rFonts w:cs="Arial"/>
          <w:spacing w:val="-3"/>
        </w:rPr>
        <w:t>3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A52A97">
        <w:t>sierpniem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44566C">
        <w:t>6</w:t>
      </w:r>
      <w:r w:rsidR="003E0EA7">
        <w:t>,</w:t>
      </w:r>
      <w:r w:rsidR="00DF6110">
        <w:t>2</w:t>
      </w:r>
      <w:r w:rsidR="004B64A7" w:rsidRPr="009A5C86">
        <w:rPr>
          <w:rFonts w:cs="Arial"/>
        </w:rPr>
        <w:t>%, a import o </w:t>
      </w:r>
      <w:r w:rsidR="00DF6110">
        <w:rPr>
          <w:rFonts w:cs="Arial"/>
        </w:rPr>
        <w:t>4</w:t>
      </w:r>
      <w:r w:rsidR="0044566C">
        <w:rPr>
          <w:rFonts w:cs="Arial"/>
        </w:rPr>
        <w:t>,</w:t>
      </w:r>
      <w:r w:rsidR="00DF6110">
        <w:rPr>
          <w:rFonts w:cs="Arial"/>
        </w:rPr>
        <w:t>1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  <w:bookmarkStart w:id="0" w:name="_GoBack"/>
      <w:bookmarkEnd w:id="0"/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Pr="00D616D2" w:rsidRDefault="00055BA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055BA7" w:rsidRPr="00D616D2" w:rsidRDefault="00055BA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DF6110" w:rsidRPr="00326316">
        <w:rPr>
          <w:rFonts w:cs="Arial"/>
          <w:bCs/>
          <w:color w:val="000000"/>
          <w:szCs w:val="19"/>
        </w:rPr>
        <w:t>173,0</w:t>
      </w:r>
      <w:r w:rsidR="00F70DA2" w:rsidRPr="00326316">
        <w:rPr>
          <w:rFonts w:cs="Arial"/>
          <w:bCs/>
          <w:color w:val="000000"/>
          <w:szCs w:val="19"/>
        </w:rPr>
        <w:t xml:space="preserve"> </w:t>
      </w:r>
      <w:r w:rsidRPr="00326316">
        <w:rPr>
          <w:rFonts w:cs="Arial"/>
          <w:spacing w:val="-3"/>
          <w:szCs w:val="19"/>
        </w:rPr>
        <w:t>ml</w:t>
      </w:r>
      <w:r w:rsidR="00F70DA2" w:rsidRPr="00326316">
        <w:rPr>
          <w:rFonts w:cs="Arial"/>
          <w:spacing w:val="-3"/>
          <w:szCs w:val="19"/>
        </w:rPr>
        <w:t>d</w:t>
      </w:r>
      <w:r w:rsidRPr="00326316">
        <w:rPr>
          <w:rFonts w:cs="Arial"/>
          <w:spacing w:val="-3"/>
          <w:szCs w:val="19"/>
        </w:rPr>
        <w:t xml:space="preserve"> USD, a import </w:t>
      </w:r>
      <w:r w:rsidR="00DF6110" w:rsidRPr="00326316">
        <w:rPr>
          <w:rFonts w:cs="Arial"/>
          <w:bCs/>
          <w:color w:val="000000"/>
          <w:szCs w:val="19"/>
        </w:rPr>
        <w:t>172,9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DF6110">
        <w:rPr>
          <w:rFonts w:cs="Arial"/>
          <w:spacing w:val="-3"/>
          <w:szCs w:val="19"/>
        </w:rPr>
        <w:t>1,5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DF6110">
        <w:rPr>
          <w:rFonts w:cs="Arial"/>
          <w:spacing w:val="-3"/>
          <w:szCs w:val="19"/>
        </w:rPr>
        <w:t>3,5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</w:t>
      </w:r>
      <w:r w:rsidR="00DF6110">
        <w:rPr>
          <w:rFonts w:cs="Arial"/>
          <w:bCs/>
          <w:color w:val="000000"/>
          <w:szCs w:val="19"/>
        </w:rPr>
        <w:t>1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9127E7">
        <w:rPr>
          <w:rFonts w:cs="Arial"/>
          <w:spacing w:val="-3"/>
          <w:szCs w:val="19"/>
        </w:rPr>
        <w:t>3</w:t>
      </w:r>
      <w:r w:rsidR="00326316">
        <w:rPr>
          <w:rFonts w:cs="Arial"/>
          <w:spacing w:val="-3"/>
          <w:szCs w:val="19"/>
        </w:rPr>
        <w:t>,5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 xml:space="preserve">Eksport </w:t>
      </w:r>
      <w:r w:rsidR="00A52A97">
        <w:rPr>
          <w:rFonts w:cs="Arial"/>
          <w:szCs w:val="19"/>
        </w:rPr>
        <w:t xml:space="preserve">i import </w:t>
      </w:r>
      <w:r w:rsidRPr="0084092E">
        <w:rPr>
          <w:rFonts w:cs="Arial"/>
          <w:szCs w:val="19"/>
        </w:rPr>
        <w:t xml:space="preserve">wyrażony w euro </w:t>
      </w:r>
      <w:r w:rsidRPr="007706C7">
        <w:rPr>
          <w:rFonts w:cs="Arial"/>
          <w:szCs w:val="19"/>
        </w:rPr>
        <w:t xml:space="preserve">wyniósł </w:t>
      </w:r>
      <w:r w:rsidR="00E818AD">
        <w:rPr>
          <w:rFonts w:cs="Arial"/>
          <w:szCs w:val="19"/>
        </w:rPr>
        <w:t xml:space="preserve">po </w:t>
      </w:r>
      <w:r w:rsidR="00125191" w:rsidRPr="007706C7">
        <w:rPr>
          <w:rFonts w:cs="Arial"/>
          <w:bCs/>
          <w:color w:val="000000"/>
          <w:szCs w:val="19"/>
        </w:rPr>
        <w:t xml:space="preserve">153,3 </w:t>
      </w:r>
      <w:r w:rsidRPr="007706C7">
        <w:rPr>
          <w:rFonts w:cs="Arial"/>
          <w:szCs w:val="19"/>
        </w:rPr>
        <w:t>ml</w:t>
      </w:r>
      <w:r w:rsidR="00A844E6" w:rsidRPr="007706C7">
        <w:rPr>
          <w:rFonts w:cs="Arial"/>
          <w:szCs w:val="19"/>
        </w:rPr>
        <w:t>d</w:t>
      </w:r>
      <w:r w:rsidR="00A52A97">
        <w:rPr>
          <w:rFonts w:cs="Arial"/>
          <w:szCs w:val="19"/>
        </w:rPr>
        <w:t xml:space="preserve"> EUR</w:t>
      </w:r>
      <w:r w:rsidR="00A1647A">
        <w:rPr>
          <w:rFonts w:cs="Arial"/>
          <w:szCs w:val="19"/>
        </w:rPr>
        <w:t xml:space="preserve"> (</w:t>
      </w:r>
      <w:r w:rsidR="00682774">
        <w:rPr>
          <w:rFonts w:cs="Arial"/>
          <w:szCs w:val="19"/>
        </w:rPr>
        <w:t>wzr</w:t>
      </w:r>
      <w:r w:rsidR="00A1647A">
        <w:rPr>
          <w:rFonts w:cs="Arial"/>
          <w:szCs w:val="19"/>
        </w:rPr>
        <w:t>ost</w:t>
      </w:r>
      <w:r w:rsidR="00682774">
        <w:rPr>
          <w:rFonts w:cs="Arial"/>
          <w:szCs w:val="19"/>
        </w:rPr>
        <w:t> w eksporcie o </w:t>
      </w:r>
      <w:r w:rsidR="00B10B0A">
        <w:rPr>
          <w:rFonts w:cs="Arial"/>
          <w:szCs w:val="19"/>
        </w:rPr>
        <w:t>4,</w:t>
      </w:r>
      <w:r w:rsidR="00125191">
        <w:rPr>
          <w:rFonts w:cs="Arial"/>
          <w:szCs w:val="19"/>
        </w:rPr>
        <w:t>8</w:t>
      </w:r>
      <w:r w:rsidRPr="00277A82">
        <w:rPr>
          <w:rFonts w:cs="Arial"/>
          <w:szCs w:val="19"/>
        </w:rPr>
        <w:t xml:space="preserve">%, a w imporcie o </w:t>
      </w:r>
      <w:r w:rsidR="00B10B0A">
        <w:rPr>
          <w:rFonts w:cs="Arial"/>
          <w:szCs w:val="19"/>
        </w:rPr>
        <w:t>2,</w:t>
      </w:r>
      <w:r w:rsidR="00125191">
        <w:rPr>
          <w:rFonts w:cs="Arial"/>
          <w:szCs w:val="19"/>
        </w:rPr>
        <w:t>7</w:t>
      </w:r>
      <w:r w:rsidR="00A1647A">
        <w:rPr>
          <w:rFonts w:cs="Arial"/>
          <w:szCs w:val="19"/>
        </w:rPr>
        <w:t>%)</w:t>
      </w:r>
      <w:r w:rsidRPr="00277A82">
        <w:rPr>
          <w:rFonts w:cs="Arial"/>
          <w:szCs w:val="19"/>
        </w:rPr>
        <w:t xml:space="preserve">. </w:t>
      </w:r>
      <w:r w:rsidR="00125191">
        <w:rPr>
          <w:rFonts w:cs="Arial"/>
          <w:szCs w:val="19"/>
        </w:rPr>
        <w:t xml:space="preserve">Dodatnie </w:t>
      </w:r>
      <w:r w:rsidRPr="00277A82">
        <w:rPr>
          <w:rFonts w:cs="Arial"/>
          <w:szCs w:val="19"/>
        </w:rPr>
        <w:t xml:space="preserve">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385406">
        <w:rPr>
          <w:rFonts w:cs="Arial"/>
          <w:szCs w:val="19"/>
        </w:rPr>
        <w:t>0,</w:t>
      </w:r>
      <w:r w:rsidR="007C094B">
        <w:rPr>
          <w:rFonts w:cs="Arial"/>
          <w:szCs w:val="19"/>
        </w:rPr>
        <w:t>0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125191">
        <w:rPr>
          <w:rFonts w:cs="Arial"/>
          <w:spacing w:val="-3"/>
          <w:szCs w:val="19"/>
        </w:rPr>
        <w:t>2</w:t>
      </w:r>
      <w:r w:rsidR="003A6F6A">
        <w:rPr>
          <w:rFonts w:cs="Arial"/>
          <w:spacing w:val="-3"/>
          <w:szCs w:val="19"/>
        </w:rPr>
        <w:t>,</w:t>
      </w:r>
      <w:r w:rsidR="000C1304">
        <w:rPr>
          <w:rFonts w:cs="Arial"/>
          <w:spacing w:val="-3"/>
          <w:szCs w:val="19"/>
        </w:rPr>
        <w:t>9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Default="00055BA7" w:rsidP="00F802BE">
                            <w:pPr>
                              <w:pStyle w:val="tekstzboku"/>
                            </w:pPr>
                          </w:p>
                          <w:p w:rsidR="00055BA7" w:rsidRPr="00074DD8" w:rsidRDefault="00055BA7" w:rsidP="00F802BE">
                            <w:pPr>
                              <w:pStyle w:val="tekstzboku"/>
                            </w:pPr>
                          </w:p>
                          <w:p w:rsidR="00055BA7" w:rsidRPr="00D616D2" w:rsidRDefault="00055BA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Default="00055BA7" w:rsidP="00F802BE">
                      <w:pPr>
                        <w:pStyle w:val="tekstzboku"/>
                      </w:pPr>
                    </w:p>
                    <w:p w:rsidR="00055BA7" w:rsidRPr="00074DD8" w:rsidRDefault="00055BA7" w:rsidP="00F802BE">
                      <w:pPr>
                        <w:pStyle w:val="tekstzboku"/>
                      </w:pPr>
                    </w:p>
                    <w:p w:rsidR="00055BA7" w:rsidRPr="00D616D2" w:rsidRDefault="00055BA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CC587A">
        <w:rPr>
          <w:rFonts w:cs="Arial"/>
          <w:spacing w:val="-3"/>
        </w:rPr>
        <w:t>79,9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CC587A">
        <w:rPr>
          <w:rFonts w:cs="Arial"/>
          <w:spacing w:val="-3"/>
        </w:rPr>
        <w:t>5,7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</w:t>
      </w:r>
      <w:r w:rsidR="00CC587A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CC587A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CC587A">
        <w:rPr>
          <w:rFonts w:cs="Arial"/>
          <w:spacing w:val="-3"/>
        </w:rPr>
        <w:t>6,7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CC587A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 xml:space="preserve">w eksporcie ogółem wyniósł </w:t>
      </w:r>
      <w:r w:rsidR="00CC587A">
        <w:rPr>
          <w:rFonts w:cs="Arial"/>
          <w:spacing w:val="-3"/>
        </w:rPr>
        <w:t>6,0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CC587A">
        <w:rPr>
          <w:rFonts w:cs="Arial"/>
          <w:spacing w:val="-3"/>
        </w:rPr>
        <w:t>7,9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CC587A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CC587A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9D3B83">
        <w:rPr>
          <w:rFonts w:cs="Arial"/>
          <w:spacing w:val="-3"/>
        </w:rPr>
        <w:t xml:space="preserve"> </w:t>
      </w:r>
      <w:r w:rsidR="00CC587A">
        <w:rPr>
          <w:rFonts w:cs="Arial"/>
          <w:spacing w:val="-3"/>
        </w:rPr>
        <w:t>–</w:t>
      </w:r>
      <w:r w:rsidR="009D3B83">
        <w:rPr>
          <w:rFonts w:cs="Arial"/>
          <w:spacing w:val="-3"/>
        </w:rPr>
        <w:t xml:space="preserve"> </w:t>
      </w:r>
      <w:r w:rsidR="00CC587A">
        <w:rPr>
          <w:rFonts w:cs="Arial"/>
          <w:spacing w:val="-3"/>
        </w:rPr>
        <w:t xml:space="preserve">sierpniu </w:t>
      </w:r>
      <w:r w:rsidR="00036E65">
        <w:rPr>
          <w:rFonts w:cs="Arial"/>
          <w:spacing w:val="-3"/>
        </w:rPr>
        <w:t>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CC587A">
        <w:rPr>
          <w:rFonts w:cs="Arial"/>
          <w:spacing w:val="-3"/>
        </w:rPr>
        <w:t>126,4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 (min</w:t>
      </w:r>
      <w:r w:rsidRPr="008720A0">
        <w:rPr>
          <w:rFonts w:cs="Arial"/>
          <w:spacing w:val="-3"/>
        </w:rPr>
        <w:t>us </w:t>
      </w:r>
      <w:r w:rsidR="00CC587A">
        <w:rPr>
          <w:rFonts w:cs="Arial"/>
          <w:spacing w:val="-3"/>
        </w:rPr>
        <w:t>33,2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A1510C">
        <w:rPr>
          <w:rFonts w:cs="Arial"/>
          <w:color w:val="000000"/>
        </w:rPr>
        <w:t>2</w:t>
      </w:r>
      <w:r w:rsidR="00CC587A">
        <w:rPr>
          <w:rFonts w:cs="Arial"/>
          <w:color w:val="000000"/>
        </w:rPr>
        <w:t>9,4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F31D96">
        <w:rPr>
          <w:rFonts w:cs="Arial"/>
          <w:spacing w:val="-3"/>
        </w:rPr>
        <w:t>1</w:t>
      </w:r>
      <w:r w:rsidR="00CC587A">
        <w:rPr>
          <w:rFonts w:cs="Arial"/>
          <w:spacing w:val="-3"/>
        </w:rPr>
        <w:t>2</w:t>
      </w:r>
      <w:r w:rsidR="004F5D89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6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(minus </w:t>
      </w:r>
      <w:r w:rsidR="00CC587A">
        <w:rPr>
          <w:rFonts w:cs="Arial"/>
          <w:spacing w:val="-3"/>
        </w:rPr>
        <w:t>3,3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A1510C">
        <w:rPr>
          <w:rFonts w:cs="Arial"/>
          <w:spacing w:val="-3"/>
        </w:rPr>
        <w:t>2,</w:t>
      </w:r>
      <w:r w:rsidR="00CC587A">
        <w:rPr>
          <w:rFonts w:cs="Arial"/>
          <w:spacing w:val="-3"/>
        </w:rPr>
        <w:t>9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045AE7">
        <w:rPr>
          <w:rFonts w:cs="Arial"/>
          <w:color w:val="000000"/>
        </w:rPr>
        <w:t>1</w:t>
      </w:r>
      <w:r w:rsidR="00CC587A">
        <w:rPr>
          <w:rFonts w:cs="Arial"/>
          <w:color w:val="000000"/>
        </w:rPr>
        <w:t>39,3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CC587A">
        <w:rPr>
          <w:rFonts w:cs="Arial"/>
          <w:spacing w:val="-3"/>
        </w:rPr>
        <w:t>3</w:t>
      </w:r>
      <w:r w:rsidR="0057408C">
        <w:rPr>
          <w:rFonts w:cs="Arial"/>
          <w:spacing w:val="-3"/>
        </w:rPr>
        <w:t>6,</w:t>
      </w:r>
      <w:r w:rsidR="00CC587A">
        <w:rPr>
          <w:rFonts w:cs="Arial"/>
          <w:spacing w:val="-3"/>
        </w:rPr>
        <w:t>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A1510C">
        <w:rPr>
          <w:rFonts w:cs="Arial"/>
          <w:spacing w:val="-3"/>
        </w:rPr>
        <w:t>3</w:t>
      </w:r>
      <w:r w:rsidR="00CC587A">
        <w:rPr>
          <w:rFonts w:cs="Arial"/>
          <w:spacing w:val="-3"/>
        </w:rPr>
        <w:t>2</w:t>
      </w:r>
      <w:r w:rsidR="0027447B">
        <w:rPr>
          <w:rFonts w:cs="Arial"/>
          <w:spacing w:val="-3"/>
        </w:rPr>
        <w:t>,</w:t>
      </w:r>
      <w:r w:rsidR="00CC587A">
        <w:rPr>
          <w:rFonts w:cs="Arial"/>
          <w:spacing w:val="-3"/>
        </w:rPr>
        <w:t>5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045AE7">
        <w:rPr>
          <w:rFonts w:cs="Arial"/>
          <w:color w:val="000000"/>
        </w:rPr>
        <w:t>1</w:t>
      </w:r>
      <w:r w:rsidR="00CC587A">
        <w:rPr>
          <w:rFonts w:cs="Arial"/>
          <w:color w:val="000000"/>
        </w:rPr>
        <w:t>44,1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CC587A">
        <w:rPr>
          <w:rFonts w:cs="Arial"/>
          <w:spacing w:val="-3"/>
        </w:rPr>
        <w:t>3</w:t>
      </w:r>
      <w:r w:rsidR="0081655E">
        <w:rPr>
          <w:rFonts w:cs="Arial"/>
          <w:spacing w:val="-3"/>
        </w:rPr>
        <w:t>7,</w:t>
      </w:r>
      <w:r w:rsidR="00CC587A">
        <w:rPr>
          <w:rFonts w:cs="Arial"/>
          <w:spacing w:val="-3"/>
        </w:rPr>
        <w:t xml:space="preserve">9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CC587A">
        <w:rPr>
          <w:rFonts w:cs="Arial"/>
          <w:spacing w:val="-3"/>
        </w:rPr>
        <w:t>33,6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 w:rsidR="003457C3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3457C3">
              <w:rPr>
                <w:rFonts w:cs="Arial"/>
                <w:sz w:val="16"/>
                <w:szCs w:val="16"/>
              </w:rPr>
              <w:t>II</w:t>
            </w:r>
            <w:r w:rsidR="0013377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3457C3">
              <w:rPr>
                <w:rFonts w:cs="Arial"/>
                <w:sz w:val="16"/>
                <w:szCs w:val="16"/>
              </w:rPr>
              <w:t>II</w:t>
            </w:r>
            <w:r w:rsidR="0033544C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457C3" w:rsidRPr="00E33A76" w:rsidTr="003457C3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657,6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173,0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457C3" w:rsidTr="003457C3">
        <w:trPr>
          <w:trHeight w:val="35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571,3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86,9</w:t>
            </w:r>
          </w:p>
        </w:tc>
      </w:tr>
      <w:tr w:rsidR="003457C3" w:rsidTr="003457C3">
        <w:trPr>
          <w:trHeight w:val="34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525,2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79,9</w:t>
            </w:r>
          </w:p>
        </w:tc>
      </w:tr>
      <w:tr w:rsidR="003457C3" w:rsidTr="003457C3">
        <w:trPr>
          <w:trHeight w:val="270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</w:tr>
      <w:tr w:rsidR="003457C3" w:rsidTr="003457C3">
        <w:trPr>
          <w:trHeight w:val="34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</w:tr>
      <w:tr w:rsidR="003457C3" w:rsidTr="003457C3">
        <w:trPr>
          <w:trHeight w:val="308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3457C3" w:rsidRPr="00E33A76" w:rsidTr="003457C3">
        <w:trPr>
          <w:trHeight w:val="342"/>
        </w:trPr>
        <w:tc>
          <w:tcPr>
            <w:tcW w:w="2552" w:type="dxa"/>
            <w:vAlign w:val="center"/>
          </w:tcPr>
          <w:p w:rsidR="003457C3" w:rsidRPr="00A00ADB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457C3" w:rsidTr="003457C3">
        <w:trPr>
          <w:trHeight w:val="35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65,7</w:t>
            </w:r>
          </w:p>
        </w:tc>
      </w:tr>
      <w:tr w:rsidR="003457C3" w:rsidTr="003457C3">
        <w:trPr>
          <w:trHeight w:val="34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381,1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58,0</w:t>
            </w:r>
          </w:p>
        </w:tc>
      </w:tr>
      <w:tr w:rsidR="003457C3" w:rsidTr="003457C3">
        <w:trPr>
          <w:trHeight w:val="35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46,2</w:t>
            </w:r>
          </w:p>
        </w:tc>
      </w:tr>
      <w:tr w:rsidR="003457C3" w:rsidTr="003457C3">
        <w:trPr>
          <w:trHeight w:val="342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</w:tr>
      <w:tr w:rsidR="003457C3" w:rsidTr="003457C3">
        <w:trPr>
          <w:trHeight w:val="355"/>
        </w:trPr>
        <w:tc>
          <w:tcPr>
            <w:tcW w:w="2552" w:type="dxa"/>
            <w:vAlign w:val="center"/>
          </w:tcPr>
          <w:p w:rsidR="003457C3" w:rsidRPr="00E33A76" w:rsidRDefault="003457C3" w:rsidP="003457C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457C3" w:rsidRDefault="003457C3" w:rsidP="003457C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E62EBE" w:rsidRPr="00E33A76" w:rsidTr="00E62EBE">
        <w:trPr>
          <w:trHeight w:val="342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7C094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</w:t>
            </w:r>
            <w:r w:rsidR="007C094B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E62EBE" w:rsidRPr="00E33A76" w:rsidTr="00E62EBE">
        <w:trPr>
          <w:trHeight w:val="352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62EBE" w:rsidRPr="00E33A76" w:rsidTr="00E62EBE">
        <w:trPr>
          <w:trHeight w:val="342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62EBE" w:rsidRPr="00E33A76" w:rsidTr="00E62EBE">
        <w:trPr>
          <w:trHeight w:val="352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62EBE" w:rsidRPr="00E33A76" w:rsidTr="00E62EBE">
        <w:trPr>
          <w:trHeight w:val="342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-126,4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62EBE" w:rsidRPr="00E33A76" w:rsidTr="00E62EBE">
        <w:trPr>
          <w:trHeight w:val="258"/>
        </w:trPr>
        <w:tc>
          <w:tcPr>
            <w:tcW w:w="2552" w:type="dxa"/>
            <w:vAlign w:val="center"/>
          </w:tcPr>
          <w:p w:rsidR="00E62EBE" w:rsidRPr="00E33A76" w:rsidRDefault="00E62EBE" w:rsidP="00E62E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2EBE" w:rsidRDefault="00E62EBE" w:rsidP="00E62EB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Default="00055BA7" w:rsidP="00345F7C">
                            <w:pPr>
                              <w:pStyle w:val="tekstzboku"/>
                            </w:pPr>
                          </w:p>
                          <w:p w:rsidR="00055BA7" w:rsidRPr="00074DD8" w:rsidRDefault="00055BA7" w:rsidP="00345F7C">
                            <w:pPr>
                              <w:pStyle w:val="tekstzboku"/>
                            </w:pPr>
                          </w:p>
                          <w:p w:rsidR="00055BA7" w:rsidRPr="00D616D2" w:rsidRDefault="00055BA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Default="00055BA7" w:rsidP="00345F7C">
                      <w:pPr>
                        <w:pStyle w:val="tekstzboku"/>
                      </w:pPr>
                    </w:p>
                    <w:p w:rsidR="00055BA7" w:rsidRPr="00074DD8" w:rsidRDefault="00055BA7" w:rsidP="00345F7C">
                      <w:pPr>
                        <w:pStyle w:val="tekstzboku"/>
                      </w:pPr>
                    </w:p>
                    <w:p w:rsidR="00055BA7" w:rsidRPr="00D616D2" w:rsidRDefault="00055BA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E64E91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Pr="00951F4F">
        <w:rPr>
          <w:rFonts w:cs="Arial"/>
          <w:szCs w:val="19"/>
        </w:rPr>
        <w:t>styczniu</w:t>
      </w:r>
      <w:r w:rsidR="00614ABB">
        <w:rPr>
          <w:rFonts w:cs="Arial"/>
          <w:szCs w:val="19"/>
        </w:rPr>
        <w:t xml:space="preserve"> – </w:t>
      </w:r>
      <w:r w:rsidR="004C2598">
        <w:rPr>
          <w:rFonts w:cs="Arial"/>
          <w:szCs w:val="19"/>
        </w:rPr>
        <w:t>sierpniu</w:t>
      </w:r>
      <w:r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Pr="00951F4F">
        <w:rPr>
          <w:rFonts w:cs="Arial"/>
          <w:szCs w:val="19"/>
        </w:rPr>
        <w:t>z Chin,</w:t>
      </w:r>
      <w:r>
        <w:rPr>
          <w:rFonts w:cs="Arial"/>
          <w:szCs w:val="19"/>
        </w:rPr>
        <w:t xml:space="preserve"> </w:t>
      </w:r>
      <w:r w:rsidR="007C5BFA">
        <w:rPr>
          <w:rFonts w:cs="Arial"/>
          <w:szCs w:val="19"/>
        </w:rPr>
        <w:t xml:space="preserve">ze Stanów Zjednoczonych, </w:t>
      </w:r>
      <w:r w:rsidR="00614ABB">
        <w:rPr>
          <w:rFonts w:cs="Arial"/>
          <w:szCs w:val="19"/>
        </w:rPr>
        <w:t xml:space="preserve">Holandii, </w:t>
      </w:r>
      <w:r w:rsidR="00A52A97">
        <w:rPr>
          <w:rFonts w:cs="Arial"/>
          <w:szCs w:val="19"/>
        </w:rPr>
        <w:t>Hiszpanii</w:t>
      </w:r>
      <w:r w:rsidR="004C2598">
        <w:rPr>
          <w:rFonts w:cs="Arial"/>
          <w:szCs w:val="19"/>
        </w:rPr>
        <w:t xml:space="preserve">,  </w:t>
      </w:r>
      <w:r w:rsidR="00614ABB">
        <w:rPr>
          <w:rFonts w:cs="Arial"/>
          <w:szCs w:val="19"/>
        </w:rPr>
        <w:t xml:space="preserve">Francji oraz </w:t>
      </w:r>
      <w:r w:rsidR="00B420C3">
        <w:rPr>
          <w:rFonts w:cs="Arial"/>
          <w:szCs w:val="19"/>
        </w:rPr>
        <w:t>Niemiec</w:t>
      </w:r>
      <w:r w:rsidR="00614ABB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4C2598">
        <w:rPr>
          <w:rFonts w:cs="Arial"/>
        </w:rPr>
        <w:t>2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</w:t>
      </w:r>
      <w:r w:rsidR="00E57771">
        <w:rPr>
          <w:rFonts w:cs="Arial"/>
        </w:rPr>
        <w:t>6</w:t>
      </w:r>
      <w:r>
        <w:rPr>
          <w:rFonts w:cs="Arial"/>
        </w:rPr>
        <w:t>,</w:t>
      </w:r>
      <w:r w:rsidR="004C2598">
        <w:rPr>
          <w:rFonts w:cs="Arial"/>
        </w:rPr>
        <w:t>5</w:t>
      </w:r>
      <w:r w:rsidRPr="00483835">
        <w:rPr>
          <w:rFonts w:cs="Arial"/>
        </w:rPr>
        <w:t xml:space="preserve">%), a importu ogółem – </w:t>
      </w:r>
      <w:r w:rsidR="004260F2">
        <w:rPr>
          <w:rFonts w:cs="Arial"/>
        </w:rPr>
        <w:t>6</w:t>
      </w:r>
      <w:r w:rsidR="004C2598">
        <w:rPr>
          <w:rFonts w:cs="Arial"/>
        </w:rPr>
        <w:t>3</w:t>
      </w:r>
      <w:r>
        <w:rPr>
          <w:rFonts w:cs="Arial"/>
        </w:rPr>
        <w:t>,</w:t>
      </w:r>
      <w:r w:rsidR="004C2598">
        <w:rPr>
          <w:rFonts w:cs="Arial"/>
        </w:rPr>
        <w:t>9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436B8E">
        <w:rPr>
          <w:rFonts w:cs="Arial"/>
        </w:rPr>
        <w:t>5</w:t>
      </w:r>
      <w:r>
        <w:rPr>
          <w:rFonts w:cs="Arial"/>
        </w:rPr>
        <w:t>,</w:t>
      </w:r>
      <w:r w:rsidR="000D0472">
        <w:rPr>
          <w:rFonts w:cs="Arial"/>
        </w:rPr>
        <w:t>1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4C2598">
        <w:rPr>
          <w:rFonts w:cs="Arial"/>
        </w:rPr>
        <w:t>sierpniu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4C2598">
        <w:rPr>
          <w:szCs w:val="19"/>
        </w:rPr>
        <w:t>4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4C2598">
        <w:rPr>
          <w:rFonts w:cs="Arial"/>
          <w:szCs w:val="19"/>
        </w:rPr>
        <w:t>7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4C2598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4C2598">
        <w:rPr>
          <w:rFonts w:cs="Arial"/>
          <w:szCs w:val="19"/>
        </w:rPr>
        <w:t>1</w:t>
      </w:r>
      <w:r w:rsidRPr="00483835">
        <w:rPr>
          <w:rFonts w:cs="Arial"/>
          <w:szCs w:val="19"/>
        </w:rPr>
        <w:t xml:space="preserve">%. Dodatnie saldo wyniosło </w:t>
      </w:r>
      <w:r w:rsidR="004C2598">
        <w:rPr>
          <w:rFonts w:cs="Arial"/>
          <w:szCs w:val="19"/>
        </w:rPr>
        <w:t>37,1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4C2598">
        <w:rPr>
          <w:rFonts w:cs="Arial"/>
          <w:szCs w:val="19"/>
        </w:rPr>
        <w:t>9,7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4C2598">
        <w:rPr>
          <w:rFonts w:cs="Arial"/>
          <w:szCs w:val="19"/>
        </w:rPr>
        <w:t>8</w:t>
      </w:r>
      <w:r w:rsidR="00AF1C38">
        <w:rPr>
          <w:rFonts w:cs="Arial"/>
          <w:szCs w:val="19"/>
        </w:rPr>
        <w:t>,7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4C2598">
        <w:rPr>
          <w:rFonts w:cs="Arial"/>
          <w:szCs w:val="19"/>
        </w:rPr>
        <w:t>30,0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4C2598">
        <w:rPr>
          <w:rFonts w:cs="Arial"/>
          <w:szCs w:val="19"/>
        </w:rPr>
        <w:t>8,5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4C2598">
        <w:rPr>
          <w:rFonts w:cs="Arial"/>
          <w:szCs w:val="19"/>
        </w:rPr>
        <w:t>7,1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4029130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Pr="00FF1498" w:rsidRDefault="00055BA7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0,9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Default="00055BA7" w:rsidP="00A00ADB">
                            <w:pPr>
                              <w:pStyle w:val="tekstzboku"/>
                            </w:pPr>
                          </w:p>
                          <w:p w:rsidR="00055BA7" w:rsidRPr="00074DD8" w:rsidRDefault="00055BA7" w:rsidP="00A00ADB">
                            <w:pPr>
                              <w:pStyle w:val="tekstzboku"/>
                            </w:pPr>
                          </w:p>
                          <w:p w:rsidR="00055BA7" w:rsidRPr="00D616D2" w:rsidRDefault="00055BA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5.15pt;margin-top:317.2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BDBzW83wAAAAwBAAAPAAAAAAAAAAAAAAAAAGwEAABkcnMvZG93bnJldi54bWxQSwUGAAAAAAQA&#10;BADzAAAAeAUAAAAA&#10;" filled="f" stroked="f">
                <v:textbox>
                  <w:txbxContent>
                    <w:p w:rsidR="00055BA7" w:rsidRPr="00FF1498" w:rsidRDefault="00055BA7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0,9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Default="00055BA7" w:rsidP="00A00ADB">
                      <w:pPr>
                        <w:pStyle w:val="tekstzboku"/>
                      </w:pPr>
                    </w:p>
                    <w:p w:rsidR="00055BA7" w:rsidRPr="00074DD8" w:rsidRDefault="00055BA7" w:rsidP="00A00ADB">
                      <w:pPr>
                        <w:pStyle w:val="tekstzboku"/>
                      </w:pPr>
                    </w:p>
                    <w:p w:rsidR="00055BA7" w:rsidRPr="00D616D2" w:rsidRDefault="00055BA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6A673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6A673E">
              <w:rPr>
                <w:rFonts w:cs="Arial"/>
                <w:sz w:val="16"/>
                <w:szCs w:val="16"/>
              </w:rPr>
              <w:t>III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6A673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6A673E">
              <w:rPr>
                <w:rFonts w:cs="Arial"/>
                <w:sz w:val="16"/>
                <w:szCs w:val="16"/>
              </w:rPr>
              <w:t>III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6A673E">
              <w:rPr>
                <w:rFonts w:cs="Arial"/>
                <w:sz w:val="16"/>
                <w:szCs w:val="16"/>
              </w:rPr>
              <w:t>II</w:t>
            </w:r>
            <w:r w:rsidR="00206A18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Węgry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FE3D1E" w:rsidRPr="00206A18" w:rsidTr="00FE3D1E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22,1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FE3D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FE3D1E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Pr="00206A18" w:rsidRDefault="00FE3D1E" w:rsidP="00A52A9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="00A52A97">
              <w:rPr>
                <w:rFonts w:cs="Arial"/>
                <w:sz w:val="16"/>
                <w:szCs w:val="16"/>
              </w:rPr>
              <w:t>Hiszpania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E3D1E" w:rsidRDefault="00FE3D1E" w:rsidP="00A52A97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A52A9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FE3D1E" w:rsidRDefault="00FE3D1E" w:rsidP="00FE3D1E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5C31D1">
        <w:rPr>
          <w:rFonts w:cs="Arial"/>
          <w:spacing w:val="-3"/>
        </w:rPr>
        <w:t>483,2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5C31D1">
        <w:rPr>
          <w:rFonts w:cs="Arial"/>
          <w:spacing w:val="-3"/>
        </w:rPr>
        <w:t>451,5</w:t>
      </w:r>
      <w:r w:rsidR="0067455E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5C31D1">
        <w:rPr>
          <w:rFonts w:cs="Arial"/>
          <w:spacing w:val="-3"/>
        </w:rPr>
        <w:t>474,1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5C31D1">
        <w:rPr>
          <w:rFonts w:cs="Arial"/>
          <w:spacing w:val="-3"/>
        </w:rPr>
        <w:t>445,0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E25E36" w:rsidRDefault="00E25E36" w:rsidP="00366025">
      <w:pPr>
        <w:rPr>
          <w:rFonts w:cs="Arial"/>
          <w:b/>
          <w:spacing w:val="-3"/>
          <w:sz w:val="18"/>
          <w:szCs w:val="18"/>
        </w:rPr>
      </w:pPr>
    </w:p>
    <w:p w:rsidR="004260F2" w:rsidRDefault="004260F2" w:rsidP="00366025">
      <w:pPr>
        <w:rPr>
          <w:rFonts w:cs="Arial"/>
          <w:b/>
          <w:spacing w:val="-3"/>
          <w:sz w:val="18"/>
          <w:szCs w:val="18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B72C49">
              <w:rPr>
                <w:rFonts w:cs="Arial"/>
                <w:sz w:val="16"/>
                <w:szCs w:val="16"/>
              </w:rPr>
              <w:t>II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B72C49">
              <w:rPr>
                <w:rFonts w:cs="Arial"/>
                <w:sz w:val="16"/>
                <w:szCs w:val="16"/>
              </w:rPr>
              <w:t>II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B72C49">
              <w:rPr>
                <w:rFonts w:cs="Arial"/>
                <w:sz w:val="16"/>
                <w:szCs w:val="16"/>
              </w:rPr>
              <w:t>II</w:t>
            </w:r>
            <w:r w:rsidR="0043023F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72C49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B72C49" w:rsidRPr="00A00ADB" w:rsidRDefault="00B72C49" w:rsidP="00B72C4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657,2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Pr="00B72C49" w:rsidRDefault="00B72C49" w:rsidP="00B72C49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B72C49" w:rsidRPr="00B72C49" w:rsidRDefault="00B72C49" w:rsidP="00B72C49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B72C49">
              <w:rPr>
                <w:b/>
                <w:sz w:val="16"/>
                <w:szCs w:val="16"/>
              </w:rPr>
              <w:t>100,0</w:t>
            </w:r>
          </w:p>
        </w:tc>
      </w:tr>
      <w:tr w:rsidR="00B72C49" w:rsidRPr="0051165C" w:rsidTr="007C094B">
        <w:trPr>
          <w:trHeight w:val="352"/>
        </w:trPr>
        <w:tc>
          <w:tcPr>
            <w:tcW w:w="2268" w:type="dxa"/>
            <w:vAlign w:val="center"/>
          </w:tcPr>
          <w:p w:rsidR="00B72C49" w:rsidRPr="0051165C" w:rsidRDefault="00B72C49" w:rsidP="00B72C4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483,2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9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</w:tr>
      <w:tr w:rsidR="00B72C49" w:rsidRPr="0051165C" w:rsidTr="007C094B">
        <w:trPr>
          <w:trHeight w:val="342"/>
        </w:trPr>
        <w:tc>
          <w:tcPr>
            <w:tcW w:w="2268" w:type="dxa"/>
            <w:vAlign w:val="center"/>
          </w:tcPr>
          <w:p w:rsidR="00B72C49" w:rsidRPr="0051165C" w:rsidRDefault="00B72C49" w:rsidP="00B72C4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451,5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29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68,7</w:t>
            </w:r>
          </w:p>
        </w:tc>
      </w:tr>
      <w:tr w:rsidR="00B72C49" w:rsidRPr="0051165C" w:rsidTr="007C094B">
        <w:trPr>
          <w:trHeight w:val="352"/>
        </w:trPr>
        <w:tc>
          <w:tcPr>
            <w:tcW w:w="2268" w:type="dxa"/>
            <w:vAlign w:val="center"/>
          </w:tcPr>
          <w:p w:rsidR="00B72C49" w:rsidRPr="0051165C" w:rsidRDefault="00B72C49" w:rsidP="00B72C4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367,7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29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B72C49" w:rsidRPr="0051165C" w:rsidTr="007C094B">
        <w:trPr>
          <w:trHeight w:val="342"/>
        </w:trPr>
        <w:tc>
          <w:tcPr>
            <w:tcW w:w="2268" w:type="dxa"/>
            <w:vAlign w:val="center"/>
          </w:tcPr>
          <w:p w:rsidR="00B72C49" w:rsidRPr="0051165C" w:rsidRDefault="00B72C49" w:rsidP="00B72C4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729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18,1</w:t>
            </w:r>
          </w:p>
        </w:tc>
      </w:tr>
      <w:tr w:rsidR="00B72C49" w:rsidRPr="0051165C" w:rsidTr="007C094B">
        <w:trPr>
          <w:trHeight w:val="355"/>
        </w:trPr>
        <w:tc>
          <w:tcPr>
            <w:tcW w:w="2268" w:type="dxa"/>
            <w:vAlign w:val="center"/>
          </w:tcPr>
          <w:p w:rsidR="00B72C49" w:rsidRPr="0051165C" w:rsidRDefault="00B72C49" w:rsidP="00B72C4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27" w:type="dxa"/>
            <w:vAlign w:val="bottom"/>
          </w:tcPr>
          <w:p w:rsidR="00B72C49" w:rsidRDefault="00B72C49" w:rsidP="004822B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729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27" w:type="dxa"/>
            <w:vAlign w:val="bottom"/>
          </w:tcPr>
          <w:p w:rsidR="00B72C49" w:rsidRDefault="00B72C49" w:rsidP="00B72C4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8,4</w:t>
            </w:r>
          </w:p>
        </w:tc>
      </w:tr>
      <w:tr w:rsidR="007706C7" w:rsidRPr="0051165C" w:rsidTr="00055BA7">
        <w:trPr>
          <w:trHeight w:val="342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706C7" w:rsidRPr="0051165C" w:rsidTr="00055BA7">
        <w:trPr>
          <w:trHeight w:val="352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706C7" w:rsidRPr="0051165C" w:rsidTr="00055BA7">
        <w:trPr>
          <w:trHeight w:val="342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706C7" w:rsidRPr="0051165C" w:rsidTr="00055BA7">
        <w:trPr>
          <w:trHeight w:val="313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706C7" w:rsidRPr="0051165C" w:rsidTr="00055BA7">
        <w:trPr>
          <w:trHeight w:val="405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-71,9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-18,9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7706C7" w:rsidRPr="0051165C" w:rsidTr="00055BA7">
        <w:trPr>
          <w:trHeight w:val="258"/>
        </w:trPr>
        <w:tc>
          <w:tcPr>
            <w:tcW w:w="2268" w:type="dxa"/>
            <w:vAlign w:val="center"/>
          </w:tcPr>
          <w:p w:rsidR="007706C7" w:rsidRPr="0051165C" w:rsidRDefault="007706C7" w:rsidP="007706C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-15,8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-4,2</w:t>
            </w:r>
          </w:p>
        </w:tc>
        <w:tc>
          <w:tcPr>
            <w:tcW w:w="727" w:type="dxa"/>
            <w:vAlign w:val="bottom"/>
          </w:tcPr>
          <w:p w:rsidR="007706C7" w:rsidRDefault="007706C7" w:rsidP="007706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-3,6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7706C7" w:rsidRPr="004C67E3" w:rsidRDefault="007706C7" w:rsidP="007706C7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8935C5" w:rsidRDefault="009C17B6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1521EB">
        <w:rPr>
          <w:sz w:val="18"/>
          <w:szCs w:val="18"/>
        </w:rPr>
        <w:t xml:space="preserve">Udział Niemiec w imporcie według  </w:t>
      </w:r>
      <w:r w:rsidRPr="001521EB">
        <w:rPr>
          <w:rFonts w:cs="Arial"/>
          <w:sz w:val="18"/>
          <w:szCs w:val="18"/>
        </w:rPr>
        <w:t>kraju wysyłki</w:t>
      </w:r>
      <w:r w:rsidR="001866D5" w:rsidRPr="001521EB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1866D5" w:rsidRPr="001521EB">
        <w:rPr>
          <w:rFonts w:cs="Arial"/>
          <w:sz w:val="18"/>
          <w:szCs w:val="18"/>
        </w:rPr>
        <w:t xml:space="preserve">w porównaniu z </w:t>
      </w:r>
      <w:r w:rsidRPr="001521EB">
        <w:rPr>
          <w:rFonts w:cs="Arial"/>
          <w:sz w:val="18"/>
          <w:szCs w:val="18"/>
        </w:rPr>
        <w:t>import</w:t>
      </w:r>
      <w:r w:rsidR="001866D5" w:rsidRPr="001521EB">
        <w:rPr>
          <w:rFonts w:cs="Arial"/>
          <w:sz w:val="18"/>
          <w:szCs w:val="18"/>
        </w:rPr>
        <w:t>em</w:t>
      </w:r>
      <w:r w:rsidRPr="001521EB">
        <w:rPr>
          <w:rFonts w:cs="Arial"/>
          <w:sz w:val="18"/>
          <w:szCs w:val="18"/>
        </w:rPr>
        <w:t xml:space="preserve"> według kraju pochodzenia</w:t>
      </w:r>
      <w:r w:rsidR="001866D5" w:rsidRPr="001521EB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99454C" w:rsidRPr="001521EB">
        <w:rPr>
          <w:rFonts w:cs="Arial"/>
          <w:sz w:val="18"/>
          <w:szCs w:val="18"/>
        </w:rPr>
        <w:t>4,</w:t>
      </w:r>
      <w:r w:rsidR="001103C8">
        <w:rPr>
          <w:rFonts w:cs="Arial"/>
          <w:sz w:val="18"/>
          <w:szCs w:val="18"/>
        </w:rPr>
        <w:t>9</w:t>
      </w:r>
      <w:r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1103C8">
        <w:rPr>
          <w:rFonts w:cs="Arial"/>
          <w:sz w:val="18"/>
          <w:szCs w:val="18"/>
        </w:rPr>
        <w:t>8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0,6 p. proc.</w:t>
      </w:r>
      <w:r w:rsidR="00316AB5" w:rsidRPr="001521EB">
        <w:rPr>
          <w:rFonts w:cs="Arial"/>
          <w:sz w:val="18"/>
          <w:szCs w:val="18"/>
        </w:rPr>
        <w:t>, a </w:t>
      </w:r>
      <w:r w:rsidR="002A67F5" w:rsidRPr="001521EB">
        <w:rPr>
          <w:rFonts w:cs="Arial"/>
          <w:sz w:val="18"/>
          <w:szCs w:val="18"/>
        </w:rPr>
        <w:t>Rosji o 0,3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Pr="001521EB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>– V</w:t>
            </w:r>
            <w:r w:rsidR="00D84588">
              <w:rPr>
                <w:rFonts w:cs="Arial"/>
                <w:sz w:val="16"/>
                <w:szCs w:val="16"/>
              </w:rPr>
              <w:t>II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D84588">
              <w:rPr>
                <w:rFonts w:cs="Arial"/>
                <w:sz w:val="16"/>
                <w:szCs w:val="16"/>
              </w:rPr>
              <w:t>II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V</w:t>
            </w:r>
            <w:r w:rsidR="00D84588">
              <w:rPr>
                <w:rFonts w:cs="Arial"/>
                <w:sz w:val="16"/>
                <w:szCs w:val="16"/>
              </w:rPr>
              <w:t>II</w:t>
            </w:r>
            <w:r w:rsidR="001249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177,3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46,6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41,3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52,8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120,3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41,8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83,1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36,3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94,2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32,0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24,7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15,9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D84588" w:rsidTr="00D84588">
        <w:trPr>
          <w:trHeight w:val="316"/>
        </w:trPr>
        <w:tc>
          <w:tcPr>
            <w:tcW w:w="2317" w:type="dxa"/>
            <w:vAlign w:val="center"/>
          </w:tcPr>
          <w:p w:rsidR="00D84588" w:rsidRPr="0038490F" w:rsidRDefault="00D84588" w:rsidP="00D84588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Hiszpania 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43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5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48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19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D84588" w:rsidRDefault="00D84588" w:rsidP="00D845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5264785</wp:posOffset>
                </wp:positionH>
                <wp:positionV relativeFrom="paragraph">
                  <wp:posOffset>1429331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Pr="009A5C86" w:rsidRDefault="00055BA7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o 4,2%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12.5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A3VG6h3wAAAAwBAAAPAAAAAAAAAAAAAAAAAGwEAABkcnMvZG93bnJldi54bWxQSwUGAAAAAAQA&#10;BADzAAAAeAUAAAAA&#10;" filled="f" stroked="f">
                <v:textbox>
                  <w:txbxContent>
                    <w:p w:rsidR="00055BA7" w:rsidRPr="009A5C86" w:rsidRDefault="00055BA7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o 4,2%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37765E" w:rsidRDefault="00032C1F" w:rsidP="00032C1F">
      <w:pPr>
        <w:rPr>
          <w:color w:val="FF0000"/>
          <w:spacing w:val="-3"/>
          <w:szCs w:val="19"/>
        </w:rPr>
      </w:pPr>
      <w:r w:rsidRPr="0037765E">
        <w:rPr>
          <w:spacing w:val="-3"/>
          <w:szCs w:val="19"/>
        </w:rPr>
        <w:lastRenderedPageBreak/>
        <w:t xml:space="preserve">W </w:t>
      </w:r>
      <w:r w:rsidR="00500AE5">
        <w:rPr>
          <w:spacing w:val="-3"/>
          <w:szCs w:val="19"/>
        </w:rPr>
        <w:t xml:space="preserve">okresie styczeń – </w:t>
      </w:r>
      <w:r w:rsidR="00450885">
        <w:rPr>
          <w:spacing w:val="-3"/>
          <w:szCs w:val="19"/>
        </w:rPr>
        <w:t>sierpień</w:t>
      </w:r>
      <w:r>
        <w:rPr>
          <w:spacing w:val="-3"/>
          <w:szCs w:val="19"/>
        </w:rPr>
        <w:t xml:space="preserve"> br. w </w:t>
      </w:r>
      <w:r w:rsidRPr="0037765E">
        <w:rPr>
          <w:spacing w:val="-3"/>
          <w:szCs w:val="19"/>
        </w:rPr>
        <w:t xml:space="preserve">obrotach towarowych wg nomenklatury SITC w porównaniu z </w:t>
      </w:r>
      <w:r w:rsidR="009B44D4">
        <w:rPr>
          <w:spacing w:val="-3"/>
          <w:szCs w:val="19"/>
        </w:rPr>
        <w:t>ośmioma</w:t>
      </w:r>
      <w:r w:rsidRPr="0037765E">
        <w:rPr>
          <w:spacing w:val="-3"/>
          <w:szCs w:val="19"/>
        </w:rPr>
        <w:t xml:space="preserve"> miesiącami ub.</w:t>
      </w:r>
      <w:r>
        <w:rPr>
          <w:spacing w:val="-3"/>
          <w:szCs w:val="19"/>
        </w:rPr>
        <w:t xml:space="preserve"> </w:t>
      </w:r>
      <w:r w:rsidRPr="0037765E">
        <w:rPr>
          <w:spacing w:val="-3"/>
          <w:szCs w:val="19"/>
        </w:rPr>
        <w:t>r.  odnotowano wzrost w</w:t>
      </w:r>
      <w:r w:rsidR="009B44D4">
        <w:rPr>
          <w:spacing w:val="-3"/>
          <w:szCs w:val="19"/>
        </w:rPr>
        <w:t xml:space="preserve"> większości</w:t>
      </w:r>
      <w:r w:rsidRPr="0037765E">
        <w:rPr>
          <w:spacing w:val="-3"/>
          <w:szCs w:val="19"/>
        </w:rPr>
        <w:t xml:space="preserve"> sekcj</w:t>
      </w:r>
      <w:r w:rsidR="009B44D4">
        <w:rPr>
          <w:spacing w:val="-3"/>
          <w:szCs w:val="19"/>
        </w:rPr>
        <w:t>i</w:t>
      </w:r>
      <w:r w:rsidRPr="0037765E">
        <w:rPr>
          <w:spacing w:val="-3"/>
          <w:szCs w:val="19"/>
        </w:rPr>
        <w:t xml:space="preserve"> towarowych.</w:t>
      </w:r>
      <w:r w:rsidRPr="0037765E">
        <w:rPr>
          <w:color w:val="FF0000"/>
          <w:spacing w:val="-3"/>
          <w:szCs w:val="19"/>
        </w:rPr>
        <w:t xml:space="preserve"> </w:t>
      </w:r>
    </w:p>
    <w:p w:rsidR="003749BC" w:rsidRPr="0037765E" w:rsidRDefault="00032C1F" w:rsidP="003749BC">
      <w:r w:rsidRPr="0037765E">
        <w:rPr>
          <w:spacing w:val="-3"/>
          <w:szCs w:val="19"/>
        </w:rPr>
        <w:t xml:space="preserve">W eksporcie </w:t>
      </w:r>
      <w:r>
        <w:rPr>
          <w:spacing w:val="-3"/>
          <w:szCs w:val="19"/>
        </w:rPr>
        <w:t>największy wzrost dotyczył o</w:t>
      </w:r>
      <w:r w:rsidRPr="00A83658">
        <w:rPr>
          <w:spacing w:val="-3"/>
          <w:szCs w:val="19"/>
        </w:rPr>
        <w:t>le</w:t>
      </w:r>
      <w:r>
        <w:rPr>
          <w:spacing w:val="-3"/>
          <w:szCs w:val="19"/>
        </w:rPr>
        <w:t>i</w:t>
      </w:r>
      <w:r w:rsidRPr="00A83658">
        <w:rPr>
          <w:spacing w:val="-3"/>
          <w:szCs w:val="19"/>
        </w:rPr>
        <w:t>, tłuszcz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wosk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zwierzęc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i roślinn</w:t>
      </w:r>
      <w:r>
        <w:rPr>
          <w:spacing w:val="-3"/>
          <w:szCs w:val="19"/>
        </w:rPr>
        <w:t xml:space="preserve">ych </w:t>
      </w:r>
      <w:r w:rsidR="003E06AE">
        <w:rPr>
          <w:spacing w:val="-3"/>
          <w:szCs w:val="19"/>
        </w:rPr>
        <w:t>(o 22</w:t>
      </w:r>
      <w:r w:rsidR="00CA6B4C">
        <w:rPr>
          <w:spacing w:val="-3"/>
          <w:szCs w:val="19"/>
        </w:rPr>
        <w:t>,5</w:t>
      </w:r>
      <w:r w:rsidR="003E06AE">
        <w:rPr>
          <w:spacing w:val="-3"/>
          <w:szCs w:val="19"/>
        </w:rPr>
        <w:t xml:space="preserve">%) </w:t>
      </w:r>
      <w:r>
        <w:rPr>
          <w:spacing w:val="-3"/>
          <w:szCs w:val="19"/>
        </w:rPr>
        <w:t>oraz napojów i tytoniu</w:t>
      </w:r>
      <w:r w:rsidR="003E06AE">
        <w:rPr>
          <w:spacing w:val="-3"/>
          <w:szCs w:val="19"/>
        </w:rPr>
        <w:t xml:space="preserve"> (o </w:t>
      </w:r>
      <w:r w:rsidR="00CA6B4C">
        <w:rPr>
          <w:spacing w:val="-3"/>
          <w:szCs w:val="19"/>
        </w:rPr>
        <w:t>10,7</w:t>
      </w:r>
      <w:r w:rsidR="003E06AE">
        <w:rPr>
          <w:spacing w:val="-3"/>
          <w:szCs w:val="19"/>
        </w:rPr>
        <w:t>%)</w:t>
      </w:r>
      <w:r w:rsidR="003749BC">
        <w:rPr>
          <w:spacing w:val="-3"/>
          <w:szCs w:val="19"/>
        </w:rPr>
        <w:t>, n</w:t>
      </w:r>
      <w:r w:rsidR="003E06AE">
        <w:rPr>
          <w:spacing w:val="-3"/>
          <w:szCs w:val="19"/>
        </w:rPr>
        <w:t>atomiast</w:t>
      </w:r>
      <w:r w:rsidR="003749BC" w:rsidRPr="0037765E">
        <w:rPr>
          <w:spacing w:val="-3"/>
          <w:szCs w:val="19"/>
        </w:rPr>
        <w:t xml:space="preserve"> </w:t>
      </w:r>
      <w:r w:rsidR="00CA6B4C">
        <w:rPr>
          <w:spacing w:val="-3"/>
          <w:szCs w:val="19"/>
        </w:rPr>
        <w:t>spadek</w:t>
      </w:r>
      <w:r w:rsidR="003749BC">
        <w:rPr>
          <w:spacing w:val="-3"/>
          <w:szCs w:val="19"/>
        </w:rPr>
        <w:t xml:space="preserve"> odnotowano </w:t>
      </w:r>
      <w:r w:rsidR="003749BC" w:rsidRPr="0037765E">
        <w:rPr>
          <w:spacing w:val="-3"/>
          <w:szCs w:val="19"/>
        </w:rPr>
        <w:t>w paliwach mineralnych, smarach i materiałach pokrewnych</w:t>
      </w:r>
      <w:r w:rsidR="003E06AE">
        <w:rPr>
          <w:spacing w:val="-3"/>
          <w:szCs w:val="19"/>
        </w:rPr>
        <w:t xml:space="preserve"> (o </w:t>
      </w:r>
      <w:r w:rsidR="00CA6B4C">
        <w:rPr>
          <w:spacing w:val="-3"/>
          <w:szCs w:val="19"/>
        </w:rPr>
        <w:t>1,6</w:t>
      </w:r>
      <w:r w:rsidR="003E06AE">
        <w:rPr>
          <w:spacing w:val="-3"/>
          <w:szCs w:val="19"/>
        </w:rPr>
        <w:t>%)</w:t>
      </w:r>
      <w:r w:rsidR="003749BC" w:rsidRPr="0037765E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>
        <w:rPr>
          <w:spacing w:val="-3"/>
          <w:szCs w:val="19"/>
        </w:rPr>
        <w:t>W imporcie największy wzrost z</w:t>
      </w:r>
      <w:r w:rsidR="00DF0EAD">
        <w:rPr>
          <w:spacing w:val="-3"/>
          <w:szCs w:val="19"/>
        </w:rPr>
        <w:t xml:space="preserve">anotowano w napojach i tytoniu </w:t>
      </w:r>
      <w:r w:rsidR="003E06AE">
        <w:rPr>
          <w:spacing w:val="-3"/>
          <w:szCs w:val="19"/>
        </w:rPr>
        <w:t xml:space="preserve">(o </w:t>
      </w:r>
      <w:r w:rsidR="00CA6B4C">
        <w:rPr>
          <w:spacing w:val="-3"/>
          <w:szCs w:val="19"/>
        </w:rPr>
        <w:t>15</w:t>
      </w:r>
      <w:r w:rsidR="003E06AE">
        <w:rPr>
          <w:spacing w:val="-3"/>
          <w:szCs w:val="19"/>
        </w:rPr>
        <w:t xml:space="preserve">,4%) </w:t>
      </w:r>
      <w:r>
        <w:rPr>
          <w:spacing w:val="-3"/>
          <w:szCs w:val="19"/>
        </w:rPr>
        <w:t xml:space="preserve">oraz </w:t>
      </w:r>
      <w:r w:rsidR="00132B63">
        <w:rPr>
          <w:spacing w:val="-3"/>
          <w:szCs w:val="19"/>
        </w:rPr>
        <w:t>różnych wyrobach przemysłowych</w:t>
      </w:r>
      <w:r w:rsidR="003E06AE">
        <w:rPr>
          <w:spacing w:val="-3"/>
          <w:szCs w:val="19"/>
        </w:rPr>
        <w:t xml:space="preserve"> (o </w:t>
      </w:r>
      <w:r w:rsidR="00132B63">
        <w:rPr>
          <w:spacing w:val="-3"/>
          <w:szCs w:val="19"/>
        </w:rPr>
        <w:t>9,0</w:t>
      </w:r>
      <w:r w:rsidR="003E06AE">
        <w:rPr>
          <w:spacing w:val="-3"/>
          <w:szCs w:val="19"/>
        </w:rPr>
        <w:t>%)</w:t>
      </w:r>
      <w:r w:rsidR="00DF0EAD">
        <w:rPr>
          <w:spacing w:val="-3"/>
          <w:szCs w:val="19"/>
        </w:rPr>
        <w:t xml:space="preserve"> natomiast spadek obserwowano w </w:t>
      </w:r>
      <w:r w:rsidR="00097DDE">
        <w:rPr>
          <w:spacing w:val="-3"/>
          <w:szCs w:val="19"/>
        </w:rPr>
        <w:t>paliwach mineralnych, smarach i materiałach pochodnych</w:t>
      </w:r>
      <w:r w:rsidR="003E06AE">
        <w:rPr>
          <w:spacing w:val="-3"/>
          <w:szCs w:val="19"/>
        </w:rPr>
        <w:t xml:space="preserve"> (o </w:t>
      </w:r>
      <w:r w:rsidR="00CA6B4C">
        <w:rPr>
          <w:spacing w:val="-3"/>
          <w:szCs w:val="19"/>
        </w:rPr>
        <w:t>3,0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>,</w:t>
      </w:r>
      <w:r w:rsidR="00097DDE">
        <w:rPr>
          <w:spacing w:val="-3"/>
          <w:szCs w:val="19"/>
        </w:rPr>
        <w:t xml:space="preserve"> w surowcach niejadalnych z wyjątkiem paliw</w:t>
      </w:r>
      <w:r w:rsidR="003E06AE">
        <w:rPr>
          <w:spacing w:val="-3"/>
          <w:szCs w:val="19"/>
        </w:rPr>
        <w:t xml:space="preserve"> (o </w:t>
      </w:r>
      <w:r w:rsidR="00CA6B4C">
        <w:rPr>
          <w:spacing w:val="-3"/>
          <w:szCs w:val="19"/>
        </w:rPr>
        <w:t>2,2</w:t>
      </w:r>
      <w:r w:rsidR="003E06AE">
        <w:rPr>
          <w:spacing w:val="-3"/>
          <w:szCs w:val="19"/>
        </w:rPr>
        <w:t>%)</w:t>
      </w:r>
      <w:r w:rsidR="00CA6B4C">
        <w:rPr>
          <w:spacing w:val="-3"/>
          <w:szCs w:val="19"/>
        </w:rPr>
        <w:t xml:space="preserve"> oraz w wyrobach</w:t>
      </w:r>
      <w:r w:rsidR="00CA6B4C" w:rsidRPr="00CA6B4C">
        <w:rPr>
          <w:spacing w:val="-3"/>
          <w:szCs w:val="19"/>
        </w:rPr>
        <w:t xml:space="preserve"> klasyfikowan</w:t>
      </w:r>
      <w:r w:rsidR="00CA6B4C">
        <w:rPr>
          <w:spacing w:val="-3"/>
          <w:szCs w:val="19"/>
        </w:rPr>
        <w:t>ych</w:t>
      </w:r>
      <w:r w:rsidR="00CA6B4C" w:rsidRPr="00CA6B4C">
        <w:rPr>
          <w:spacing w:val="-3"/>
          <w:szCs w:val="19"/>
        </w:rPr>
        <w:t xml:space="preserve"> głównie według surowca</w:t>
      </w:r>
      <w:r w:rsidR="00CA6B4C">
        <w:rPr>
          <w:spacing w:val="-3"/>
          <w:szCs w:val="19"/>
        </w:rPr>
        <w:t xml:space="preserve"> (o 1,2%)</w:t>
      </w:r>
      <w:r w:rsidR="00097DDE">
        <w:rPr>
          <w:spacing w:val="-3"/>
          <w:szCs w:val="19"/>
        </w:rPr>
        <w:t>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I - V</w:t>
      </w:r>
      <w:r w:rsidR="00B765B3">
        <w:rPr>
          <w:b/>
          <w:sz w:val="18"/>
          <w:szCs w:val="18"/>
          <w:shd w:val="clear" w:color="auto" w:fill="FFFFFF"/>
        </w:rPr>
        <w:t>I</w:t>
      </w:r>
      <w:r w:rsidR="009B44D4">
        <w:rPr>
          <w:b/>
          <w:sz w:val="18"/>
          <w:szCs w:val="18"/>
          <w:shd w:val="clear" w:color="auto" w:fill="FFFFFF"/>
        </w:rPr>
        <w:t>II</w:t>
      </w:r>
      <w:r w:rsidRPr="00062B95">
        <w:rPr>
          <w:b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Default="004B7A56" w:rsidP="004B7A56">
      <w:pPr>
        <w:pStyle w:val="Nagwek1"/>
        <w:rPr>
          <w:color w:val="auto"/>
          <w:sz w:val="18"/>
          <w:szCs w:val="18"/>
          <w:shd w:val="clear" w:color="auto" w:fill="FFFFFF"/>
        </w:rPr>
      </w:pPr>
      <w:r w:rsidRPr="0032239E">
        <w:rPr>
          <w:color w:val="auto"/>
          <w:sz w:val="18"/>
          <w:szCs w:val="18"/>
        </w:rPr>
        <w:t>Wykres 2.</w:t>
      </w:r>
      <w:r w:rsidRPr="0032239E">
        <w:rPr>
          <w:color w:val="auto"/>
          <w:sz w:val="18"/>
          <w:szCs w:val="18"/>
          <w:shd w:val="clear" w:color="auto" w:fill="FFFFFF"/>
        </w:rPr>
        <w:t xml:space="preserve"> Struktura importu </w:t>
      </w:r>
      <w:r w:rsidRPr="00743D83">
        <w:rPr>
          <w:color w:val="auto"/>
          <w:sz w:val="18"/>
          <w:szCs w:val="18"/>
          <w:shd w:val="clear" w:color="auto" w:fill="FFFFFF"/>
        </w:rPr>
        <w:t xml:space="preserve">według sekcji </w:t>
      </w:r>
      <w:r w:rsidRPr="00743D83">
        <w:rPr>
          <w:color w:val="auto"/>
          <w:szCs w:val="18"/>
          <w:shd w:val="clear" w:color="auto" w:fill="FFFFFF"/>
        </w:rPr>
        <w:t>nomenklatury</w:t>
      </w:r>
      <w:r w:rsidRPr="00743D83">
        <w:rPr>
          <w:color w:val="auto"/>
          <w:sz w:val="18"/>
          <w:szCs w:val="18"/>
          <w:shd w:val="clear" w:color="auto" w:fill="FFFFFF"/>
        </w:rPr>
        <w:t xml:space="preserve"> </w:t>
      </w:r>
      <w:r w:rsidRPr="0032239E">
        <w:rPr>
          <w:color w:val="auto"/>
          <w:sz w:val="18"/>
          <w:szCs w:val="18"/>
          <w:shd w:val="clear" w:color="auto" w:fill="FFFFFF"/>
        </w:rPr>
        <w:t>SITC w okresie I - V</w:t>
      </w:r>
      <w:r w:rsidR="005C4762">
        <w:rPr>
          <w:color w:val="auto"/>
          <w:sz w:val="18"/>
          <w:szCs w:val="18"/>
          <w:shd w:val="clear" w:color="auto" w:fill="FFFFFF"/>
        </w:rPr>
        <w:t>II</w:t>
      </w:r>
      <w:r w:rsidR="00F002F9">
        <w:rPr>
          <w:color w:val="auto"/>
          <w:sz w:val="18"/>
          <w:szCs w:val="18"/>
          <w:shd w:val="clear" w:color="auto" w:fill="FFFFFF"/>
        </w:rPr>
        <w:t>I</w:t>
      </w:r>
      <w:r w:rsidRPr="0032239E">
        <w:rPr>
          <w:color w:val="auto"/>
          <w:sz w:val="18"/>
          <w:szCs w:val="18"/>
          <w:shd w:val="clear" w:color="auto" w:fill="FFFFFF"/>
        </w:rPr>
        <w:t xml:space="preserve">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586CD0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6779F7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il: </w:t>
            </w:r>
            <w:hyperlink r:id="rId21" w:history="1">
              <w:r w:rsidR="00B92654" w:rsidRPr="006779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23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BA7" w:rsidRDefault="00055BA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55BA7" w:rsidRPr="00A00ADB" w:rsidRDefault="00055BA7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55BA7" w:rsidRPr="006779F7" w:rsidRDefault="002C7389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055BA7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055BA7" w:rsidRPr="006779F7" w:rsidRDefault="002C7389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055BA7"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055BA7" w:rsidRPr="006779F7" w:rsidRDefault="00055BA7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055BA7" w:rsidRPr="00A00ADB" w:rsidRDefault="00055BA7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055BA7" w:rsidRPr="00A00ADB" w:rsidRDefault="00055B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55BA7" w:rsidRPr="006779F7" w:rsidRDefault="00055BA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9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055BA7" w:rsidRPr="006779F7" w:rsidRDefault="00055BA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30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055BA7" w:rsidRPr="00A00ADB" w:rsidRDefault="00055B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55BA7" w:rsidRDefault="00055B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55BA7" w:rsidRPr="006779F7" w:rsidRDefault="002C7389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1" w:history="1">
                              <w:r w:rsidR="00055BA7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055BA7" w:rsidRPr="006779F7" w:rsidRDefault="002C738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55BA7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055BA7" w:rsidRPr="006779F7" w:rsidRDefault="00055BA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055BA7" w:rsidRPr="00020CD4" w:rsidRDefault="00055BA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055BA7" w:rsidRPr="00020CD4" w:rsidRDefault="00055BA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055BA7" w:rsidRDefault="00055BA7" w:rsidP="00AB6D25">
                      <w:pPr>
                        <w:rPr>
                          <w:b/>
                        </w:rPr>
                      </w:pPr>
                    </w:p>
                    <w:p w:rsidR="00055BA7" w:rsidRPr="00A00ADB" w:rsidRDefault="00055BA7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055BA7" w:rsidRPr="006779F7" w:rsidRDefault="00055BA7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055BA7" w:rsidRPr="006779F7" w:rsidRDefault="00055BA7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055BA7" w:rsidRPr="006779F7" w:rsidRDefault="00055BA7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055BA7" w:rsidRPr="00A00ADB" w:rsidRDefault="00055BA7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055BA7" w:rsidRPr="00A00ADB" w:rsidRDefault="00055B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55BA7" w:rsidRPr="006779F7" w:rsidRDefault="00055BA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055BA7" w:rsidRPr="006779F7" w:rsidRDefault="00055BA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055BA7" w:rsidRPr="00A00ADB" w:rsidRDefault="00055B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55BA7" w:rsidRDefault="00055B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55BA7" w:rsidRPr="006779F7" w:rsidRDefault="00055BA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055BA7" w:rsidRPr="006779F7" w:rsidRDefault="00055BA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055BA7" w:rsidRPr="006779F7" w:rsidRDefault="00055BA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055BA7" w:rsidRPr="00020CD4" w:rsidRDefault="00055BA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055BA7" w:rsidRPr="00020CD4" w:rsidRDefault="00055BA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89" w:rsidRDefault="002C7389" w:rsidP="000662E2">
      <w:pPr>
        <w:spacing w:after="0" w:line="240" w:lineRule="auto"/>
      </w:pPr>
      <w:r>
        <w:separator/>
      </w:r>
    </w:p>
  </w:endnote>
  <w:endnote w:type="continuationSeparator" w:id="0">
    <w:p w:rsidR="002C7389" w:rsidRDefault="002C73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A7" w:rsidRDefault="00055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055BA7" w:rsidRDefault="00055B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D0">
          <w:rPr>
            <w:noProof/>
          </w:rPr>
          <w:t>6</w:t>
        </w:r>
        <w:r>
          <w:fldChar w:fldCharType="end"/>
        </w:r>
      </w:p>
    </w:sdtContent>
  </w:sdt>
  <w:p w:rsidR="00055BA7" w:rsidRDefault="00055B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055BA7" w:rsidRDefault="00055B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D0">
          <w:rPr>
            <w:noProof/>
          </w:rPr>
          <w:t>1</w:t>
        </w:r>
        <w:r>
          <w:fldChar w:fldCharType="end"/>
        </w:r>
      </w:p>
    </w:sdtContent>
  </w:sdt>
  <w:p w:rsidR="00055BA7" w:rsidRDefault="00055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89" w:rsidRDefault="002C7389" w:rsidP="000662E2">
      <w:pPr>
        <w:spacing w:after="0" w:line="240" w:lineRule="auto"/>
      </w:pPr>
      <w:r>
        <w:separator/>
      </w:r>
    </w:p>
  </w:footnote>
  <w:footnote w:type="continuationSeparator" w:id="0">
    <w:p w:rsidR="002C7389" w:rsidRDefault="002C7389" w:rsidP="000662E2">
      <w:pPr>
        <w:spacing w:after="0" w:line="240" w:lineRule="auto"/>
      </w:pPr>
      <w:r>
        <w:continuationSeparator/>
      </w:r>
    </w:p>
  </w:footnote>
  <w:footnote w:id="1">
    <w:p w:rsidR="00055BA7" w:rsidRPr="006779F7" w:rsidRDefault="00055BA7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055BA7" w:rsidRPr="004926AC" w:rsidRDefault="00055BA7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055BA7" w:rsidRPr="006779F7" w:rsidRDefault="00055BA7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055BA7" w:rsidRPr="001521EB" w:rsidRDefault="00055BA7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A7" w:rsidRDefault="00055B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A7" w:rsidRDefault="00055BA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55BA7" w:rsidRDefault="00055B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A7" w:rsidRDefault="00055BA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5BA7" w:rsidRPr="003C6C8D" w:rsidRDefault="00055BA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55BA7" w:rsidRPr="003C6C8D" w:rsidRDefault="00055BA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5BA7" w:rsidRDefault="00055BA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A7" w:rsidRPr="00C97596" w:rsidRDefault="00055B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55BA7" w:rsidRPr="00C97596" w:rsidRDefault="00055B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A7" w:rsidRDefault="00055BA7">
    <w:pPr>
      <w:pStyle w:val="Nagwek"/>
    </w:pPr>
  </w:p>
  <w:p w:rsidR="00055BA7" w:rsidRDefault="00055B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6E65"/>
    <w:rsid w:val="00042C5D"/>
    <w:rsid w:val="0004582E"/>
    <w:rsid w:val="00045AE7"/>
    <w:rsid w:val="000470AA"/>
    <w:rsid w:val="00055BA7"/>
    <w:rsid w:val="00057CA1"/>
    <w:rsid w:val="00061882"/>
    <w:rsid w:val="00062B95"/>
    <w:rsid w:val="000662E2"/>
    <w:rsid w:val="00066883"/>
    <w:rsid w:val="00074DD8"/>
    <w:rsid w:val="000757CE"/>
    <w:rsid w:val="00076A47"/>
    <w:rsid w:val="000806F7"/>
    <w:rsid w:val="0008639F"/>
    <w:rsid w:val="000877D5"/>
    <w:rsid w:val="00091E91"/>
    <w:rsid w:val="00097DDE"/>
    <w:rsid w:val="000A1EEF"/>
    <w:rsid w:val="000A52DD"/>
    <w:rsid w:val="000B0727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1011C3"/>
    <w:rsid w:val="001051ED"/>
    <w:rsid w:val="00107F69"/>
    <w:rsid w:val="001103C8"/>
    <w:rsid w:val="00110D87"/>
    <w:rsid w:val="001146CE"/>
    <w:rsid w:val="00114DB9"/>
    <w:rsid w:val="00116087"/>
    <w:rsid w:val="001249C0"/>
    <w:rsid w:val="00125191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6B3"/>
    <w:rsid w:val="001951DA"/>
    <w:rsid w:val="001B232A"/>
    <w:rsid w:val="001C21E8"/>
    <w:rsid w:val="001C3269"/>
    <w:rsid w:val="001C3CA0"/>
    <w:rsid w:val="001D111C"/>
    <w:rsid w:val="001D1DB4"/>
    <w:rsid w:val="001D2F4A"/>
    <w:rsid w:val="001D3D88"/>
    <w:rsid w:val="001D5C53"/>
    <w:rsid w:val="00206276"/>
    <w:rsid w:val="00206A18"/>
    <w:rsid w:val="0021324D"/>
    <w:rsid w:val="0021507D"/>
    <w:rsid w:val="002313C5"/>
    <w:rsid w:val="00233D8A"/>
    <w:rsid w:val="002359A9"/>
    <w:rsid w:val="00235ACD"/>
    <w:rsid w:val="00240783"/>
    <w:rsid w:val="00246534"/>
    <w:rsid w:val="002574F9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926DF"/>
    <w:rsid w:val="00293800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39E"/>
    <w:rsid w:val="00322EDD"/>
    <w:rsid w:val="00325007"/>
    <w:rsid w:val="0032506F"/>
    <w:rsid w:val="00326316"/>
    <w:rsid w:val="00332320"/>
    <w:rsid w:val="0033544C"/>
    <w:rsid w:val="00341E6A"/>
    <w:rsid w:val="003457C3"/>
    <w:rsid w:val="00345F7C"/>
    <w:rsid w:val="00347D72"/>
    <w:rsid w:val="003538DC"/>
    <w:rsid w:val="00357611"/>
    <w:rsid w:val="00361DB6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6F6A"/>
    <w:rsid w:val="003A7475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6AE"/>
    <w:rsid w:val="003E0EA7"/>
    <w:rsid w:val="003F4C97"/>
    <w:rsid w:val="003F4E15"/>
    <w:rsid w:val="003F7FE6"/>
    <w:rsid w:val="00400193"/>
    <w:rsid w:val="00403C1A"/>
    <w:rsid w:val="004045B9"/>
    <w:rsid w:val="00404EF4"/>
    <w:rsid w:val="00411B7F"/>
    <w:rsid w:val="00411C0A"/>
    <w:rsid w:val="00415EEB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5047"/>
    <w:rsid w:val="0044566C"/>
    <w:rsid w:val="00450885"/>
    <w:rsid w:val="0045590E"/>
    <w:rsid w:val="00455BDD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B2FBB"/>
    <w:rsid w:val="004B3135"/>
    <w:rsid w:val="004B64A7"/>
    <w:rsid w:val="004B7A56"/>
    <w:rsid w:val="004C1895"/>
    <w:rsid w:val="004C2598"/>
    <w:rsid w:val="004C67E3"/>
    <w:rsid w:val="004C6D40"/>
    <w:rsid w:val="004D02B5"/>
    <w:rsid w:val="004D100F"/>
    <w:rsid w:val="004E2FFE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65C"/>
    <w:rsid w:val="00514E23"/>
    <w:rsid w:val="005203F1"/>
    <w:rsid w:val="00521BC3"/>
    <w:rsid w:val="00533632"/>
    <w:rsid w:val="005344A0"/>
    <w:rsid w:val="005354A1"/>
    <w:rsid w:val="00535E77"/>
    <w:rsid w:val="00542062"/>
    <w:rsid w:val="0054251F"/>
    <w:rsid w:val="00550618"/>
    <w:rsid w:val="005516EE"/>
    <w:rsid w:val="005520D8"/>
    <w:rsid w:val="005549A9"/>
    <w:rsid w:val="00556A37"/>
    <w:rsid w:val="00556CF1"/>
    <w:rsid w:val="00557D1E"/>
    <w:rsid w:val="00557EBD"/>
    <w:rsid w:val="0057408C"/>
    <w:rsid w:val="005762A7"/>
    <w:rsid w:val="00577171"/>
    <w:rsid w:val="00577D1B"/>
    <w:rsid w:val="00582A71"/>
    <w:rsid w:val="00585385"/>
    <w:rsid w:val="00586936"/>
    <w:rsid w:val="00586CD0"/>
    <w:rsid w:val="005916D7"/>
    <w:rsid w:val="005A698C"/>
    <w:rsid w:val="005A729A"/>
    <w:rsid w:val="005C31D1"/>
    <w:rsid w:val="005C3C14"/>
    <w:rsid w:val="005C40DB"/>
    <w:rsid w:val="005C4762"/>
    <w:rsid w:val="005C4C4F"/>
    <w:rsid w:val="005C5358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3F82"/>
    <w:rsid w:val="006044FF"/>
    <w:rsid w:val="00607CC5"/>
    <w:rsid w:val="0061112C"/>
    <w:rsid w:val="00614ABB"/>
    <w:rsid w:val="0062279C"/>
    <w:rsid w:val="00633014"/>
    <w:rsid w:val="0063437B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779F7"/>
    <w:rsid w:val="006812AF"/>
    <w:rsid w:val="00682774"/>
    <w:rsid w:val="0068327D"/>
    <w:rsid w:val="00690129"/>
    <w:rsid w:val="00694AF0"/>
    <w:rsid w:val="006A215D"/>
    <w:rsid w:val="006A673E"/>
    <w:rsid w:val="006A7B80"/>
    <w:rsid w:val="006B0E9E"/>
    <w:rsid w:val="006B3EE4"/>
    <w:rsid w:val="006B53C4"/>
    <w:rsid w:val="006B5AE4"/>
    <w:rsid w:val="006B7487"/>
    <w:rsid w:val="006C57ED"/>
    <w:rsid w:val="006D31C0"/>
    <w:rsid w:val="006D4054"/>
    <w:rsid w:val="006E02EC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24AA"/>
    <w:rsid w:val="00743D83"/>
    <w:rsid w:val="00744F3A"/>
    <w:rsid w:val="00746187"/>
    <w:rsid w:val="007476ED"/>
    <w:rsid w:val="0076254F"/>
    <w:rsid w:val="007706C7"/>
    <w:rsid w:val="00772D14"/>
    <w:rsid w:val="00773E91"/>
    <w:rsid w:val="007801F5"/>
    <w:rsid w:val="00783CA4"/>
    <w:rsid w:val="007842FB"/>
    <w:rsid w:val="00786124"/>
    <w:rsid w:val="007906BE"/>
    <w:rsid w:val="00792508"/>
    <w:rsid w:val="0079514B"/>
    <w:rsid w:val="0079518C"/>
    <w:rsid w:val="007A2DC1"/>
    <w:rsid w:val="007A43AE"/>
    <w:rsid w:val="007C094B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E745C"/>
    <w:rsid w:val="007F324B"/>
    <w:rsid w:val="0080296F"/>
    <w:rsid w:val="00802EA8"/>
    <w:rsid w:val="008034A9"/>
    <w:rsid w:val="0080553C"/>
    <w:rsid w:val="00805B46"/>
    <w:rsid w:val="00807E55"/>
    <w:rsid w:val="008107C8"/>
    <w:rsid w:val="0081655E"/>
    <w:rsid w:val="00825DC2"/>
    <w:rsid w:val="00825F5C"/>
    <w:rsid w:val="00832FBE"/>
    <w:rsid w:val="00833E1C"/>
    <w:rsid w:val="00834AD3"/>
    <w:rsid w:val="0084092E"/>
    <w:rsid w:val="00843795"/>
    <w:rsid w:val="008443C6"/>
    <w:rsid w:val="00847F0F"/>
    <w:rsid w:val="00852448"/>
    <w:rsid w:val="008649C0"/>
    <w:rsid w:val="00864AF5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38D0"/>
    <w:rsid w:val="008A5AF9"/>
    <w:rsid w:val="008A697A"/>
    <w:rsid w:val="008B4B4D"/>
    <w:rsid w:val="008C0C29"/>
    <w:rsid w:val="008C317D"/>
    <w:rsid w:val="008C3310"/>
    <w:rsid w:val="008E4435"/>
    <w:rsid w:val="008F20EF"/>
    <w:rsid w:val="008F3638"/>
    <w:rsid w:val="008F6F31"/>
    <w:rsid w:val="008F74DF"/>
    <w:rsid w:val="0090441A"/>
    <w:rsid w:val="00905115"/>
    <w:rsid w:val="0090586A"/>
    <w:rsid w:val="00907540"/>
    <w:rsid w:val="009127BA"/>
    <w:rsid w:val="009127E7"/>
    <w:rsid w:val="009140EB"/>
    <w:rsid w:val="00916E7F"/>
    <w:rsid w:val="00921F50"/>
    <w:rsid w:val="009227A6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2926"/>
    <w:rsid w:val="00992930"/>
    <w:rsid w:val="0099454C"/>
    <w:rsid w:val="009949DA"/>
    <w:rsid w:val="009A0646"/>
    <w:rsid w:val="009A0F70"/>
    <w:rsid w:val="009A39CF"/>
    <w:rsid w:val="009A5C86"/>
    <w:rsid w:val="009A6EA0"/>
    <w:rsid w:val="009B122A"/>
    <w:rsid w:val="009B14E6"/>
    <w:rsid w:val="009B3523"/>
    <w:rsid w:val="009B44D4"/>
    <w:rsid w:val="009C1335"/>
    <w:rsid w:val="009C17B6"/>
    <w:rsid w:val="009C1AB2"/>
    <w:rsid w:val="009C3D37"/>
    <w:rsid w:val="009C5A21"/>
    <w:rsid w:val="009C5D06"/>
    <w:rsid w:val="009C7251"/>
    <w:rsid w:val="009D0070"/>
    <w:rsid w:val="009D1900"/>
    <w:rsid w:val="009D3B83"/>
    <w:rsid w:val="009D6D75"/>
    <w:rsid w:val="009E2E91"/>
    <w:rsid w:val="009E31C1"/>
    <w:rsid w:val="009E397A"/>
    <w:rsid w:val="009F21D8"/>
    <w:rsid w:val="009F50B3"/>
    <w:rsid w:val="009F59A3"/>
    <w:rsid w:val="00A00ADB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2A97"/>
    <w:rsid w:val="00A53132"/>
    <w:rsid w:val="00A5504C"/>
    <w:rsid w:val="00A563F2"/>
    <w:rsid w:val="00A566E8"/>
    <w:rsid w:val="00A62DF9"/>
    <w:rsid w:val="00A66EF2"/>
    <w:rsid w:val="00A77F02"/>
    <w:rsid w:val="00A810F9"/>
    <w:rsid w:val="00A81F44"/>
    <w:rsid w:val="00A83658"/>
    <w:rsid w:val="00A844E6"/>
    <w:rsid w:val="00A86ECC"/>
    <w:rsid w:val="00A86EFC"/>
    <w:rsid w:val="00A86FCC"/>
    <w:rsid w:val="00A876AE"/>
    <w:rsid w:val="00A913B8"/>
    <w:rsid w:val="00AA020F"/>
    <w:rsid w:val="00AA710D"/>
    <w:rsid w:val="00AB6D25"/>
    <w:rsid w:val="00AC7857"/>
    <w:rsid w:val="00AC7C36"/>
    <w:rsid w:val="00AD002E"/>
    <w:rsid w:val="00AD34B4"/>
    <w:rsid w:val="00AE2D4B"/>
    <w:rsid w:val="00AE4B6E"/>
    <w:rsid w:val="00AE4F99"/>
    <w:rsid w:val="00AE636C"/>
    <w:rsid w:val="00AF1C38"/>
    <w:rsid w:val="00B04285"/>
    <w:rsid w:val="00B05382"/>
    <w:rsid w:val="00B10B0A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2C49"/>
    <w:rsid w:val="00B747B6"/>
    <w:rsid w:val="00B765B3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713B"/>
    <w:rsid w:val="00C02127"/>
    <w:rsid w:val="00C030DE"/>
    <w:rsid w:val="00C0341F"/>
    <w:rsid w:val="00C05B49"/>
    <w:rsid w:val="00C132A6"/>
    <w:rsid w:val="00C22105"/>
    <w:rsid w:val="00C244B6"/>
    <w:rsid w:val="00C30406"/>
    <w:rsid w:val="00C3702F"/>
    <w:rsid w:val="00C425A6"/>
    <w:rsid w:val="00C52F34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A6B4C"/>
    <w:rsid w:val="00CB5036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F0D73"/>
    <w:rsid w:val="00CF2D58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EF7"/>
    <w:rsid w:val="00D8397C"/>
    <w:rsid w:val="00D84588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F0EAD"/>
    <w:rsid w:val="00DF4D6E"/>
    <w:rsid w:val="00DF5570"/>
    <w:rsid w:val="00DF6110"/>
    <w:rsid w:val="00E01436"/>
    <w:rsid w:val="00E045BD"/>
    <w:rsid w:val="00E12DB3"/>
    <w:rsid w:val="00E17B77"/>
    <w:rsid w:val="00E17C86"/>
    <w:rsid w:val="00E17F92"/>
    <w:rsid w:val="00E23337"/>
    <w:rsid w:val="00E259EA"/>
    <w:rsid w:val="00E25E36"/>
    <w:rsid w:val="00E31FA1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2EBE"/>
    <w:rsid w:val="00E64E91"/>
    <w:rsid w:val="00E664C5"/>
    <w:rsid w:val="00E671A2"/>
    <w:rsid w:val="00E76D26"/>
    <w:rsid w:val="00E77410"/>
    <w:rsid w:val="00E818AD"/>
    <w:rsid w:val="00E91F67"/>
    <w:rsid w:val="00E93AC6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D06AE"/>
    <w:rsid w:val="00ED0E44"/>
    <w:rsid w:val="00ED55C0"/>
    <w:rsid w:val="00ED682B"/>
    <w:rsid w:val="00EE41D5"/>
    <w:rsid w:val="00EE6094"/>
    <w:rsid w:val="00EF11BF"/>
    <w:rsid w:val="00EF4F31"/>
    <w:rsid w:val="00F002F9"/>
    <w:rsid w:val="00F0226D"/>
    <w:rsid w:val="00F02C7E"/>
    <w:rsid w:val="00F02FC9"/>
    <w:rsid w:val="00F037A4"/>
    <w:rsid w:val="00F067F4"/>
    <w:rsid w:val="00F1200E"/>
    <w:rsid w:val="00F152E6"/>
    <w:rsid w:val="00F2007B"/>
    <w:rsid w:val="00F274D0"/>
    <w:rsid w:val="00F27C8F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71623"/>
    <w:rsid w:val="00F802BE"/>
    <w:rsid w:val="00F86024"/>
    <w:rsid w:val="00F8611A"/>
    <w:rsid w:val="00F87ED1"/>
    <w:rsid w:val="00F9355F"/>
    <w:rsid w:val="00FA258F"/>
    <w:rsid w:val="00FA2A0D"/>
    <w:rsid w:val="00FA5128"/>
    <w:rsid w:val="00FA5E2C"/>
    <w:rsid w:val="00FA628B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DDE"/>
    <w:rsid w:val="00FD5EA7"/>
    <w:rsid w:val="00FD784B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9" Type="http://schemas.openxmlformats.org/officeDocument/2006/relationships/header" Target="header4.xml"/><Relationship Id="rId21" Type="http://schemas.openxmlformats.org/officeDocument/2006/relationships/hyperlink" Target="mailto:a.matejak@stat.gov.pl" TargetMode="External"/><Relationship Id="rId34" Type="http://schemas.openxmlformats.org/officeDocument/2006/relationships/hyperlink" Target="https://stat.gov.pl/obszary-tematyczne/ceny-handel/handel/handel-zagraniczny-statystyka-lustrzana-i-statystyka-asymetrii,17,1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://swaid.stat.gov.pl/SitePagesDBW/HandelZagraniczny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4.png"/><Relationship Id="rId32" Type="http://schemas.openxmlformats.org/officeDocument/2006/relationships/hyperlink" Target="http://stat.gov.pl/metainformacje/slownik-pojec/pojecia-stosowane-w-statystyce-publicznej/119,pojecie.html" TargetMode="External"/><Relationship Id="rId37" Type="http://schemas.openxmlformats.org/officeDocument/2006/relationships/hyperlink" Target="http://stat.gov.pl/metainformacje/slownik-pojec/pojecia-stosowane-w-statystyce-publicznej/746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ceny-handel/handel/handel-zagraniczny-statystyka-lustrzana-i-statystyka-asymetrii,17,1.html" TargetMode="External"/><Relationship Id="rId36" Type="http://schemas.openxmlformats.org/officeDocument/2006/relationships/hyperlink" Target="http://stat.gov.pl/banki-i-bazy-danych/handel-zagraniczny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://stat.gov.pl/metainformacje/slownik-pojec/pojecia-stosowane-w-statystyce-publicznej/74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0" Type="http://schemas.openxmlformats.org/officeDocument/2006/relationships/hyperlink" Target="http://stat.gov.pl/banki-i-bazy-danych/handel-zagraniczny/" TargetMode="External"/><Relationship Id="rId35" Type="http://schemas.openxmlformats.org/officeDocument/2006/relationships/hyperlink" Target="http://swaid.stat.gov.pl/SitePagesDBW/HandelZagranicz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8" Type="http://schemas.openxmlformats.org/officeDocument/2006/relationships/hyperlink" Target="http://stat.gov.pl/metainformacje/slownik-pojec/pojecia-stosowane-w-statystyce-publicznej/119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16.8</c:v>
                </c:pt>
                <c:pt idx="1">
                  <c:v>37.700000000000003</c:v>
                </c:pt>
                <c:pt idx="2">
                  <c:v>18.7</c:v>
                </c:pt>
                <c:pt idx="3">
                  <c:v>9.1</c:v>
                </c:pt>
                <c:pt idx="4">
                  <c:v>0.1</c:v>
                </c:pt>
                <c:pt idx="5">
                  <c:v>2.4</c:v>
                </c:pt>
                <c:pt idx="6">
                  <c:v>2.2999999999999998</c:v>
                </c:pt>
                <c:pt idx="7">
                  <c:v>2</c:v>
                </c:pt>
                <c:pt idx="8">
                  <c:v>10.7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673782608"/>
        <c:axId val="-673788048"/>
      </c:barChart>
      <c:catAx>
        <c:axId val="-673782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3788048"/>
        <c:crosses val="autoZero"/>
        <c:auto val="1"/>
        <c:lblAlgn val="ctr"/>
        <c:lblOffset val="100"/>
        <c:noMultiLvlLbl val="0"/>
      </c:catAx>
      <c:valAx>
        <c:axId val="-6737880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67378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993290444495849"/>
          <c:y val="5.2757793764988008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9"/>
                <c:pt idx="0">
                  <c:v>Różne wyroby przemysłowe</c:v>
                </c:pt>
                <c:pt idx="1">
                  <c:v>Maszyny, urządzenia i sprzęt transportowy</c:v>
                </c:pt>
                <c:pt idx="2">
                  <c:v>Towary przemysłowe sklasyfikowane głównie według surowca</c:v>
                </c:pt>
                <c:pt idx="3">
                  <c:v>Chemikalia i produkty pokrewne</c:v>
                </c:pt>
                <c:pt idx="4">
                  <c:v>Oleje, tłuszcze, woski, zwierzęce i roślinne</c:v>
                </c:pt>
                <c:pt idx="5">
                  <c:v>Paliwa mineralne, smary i materiały  pochodne</c:v>
                </c:pt>
                <c:pt idx="6">
                  <c:v> Surowce niejadalne z wyjątkiem paliw</c:v>
                </c:pt>
                <c:pt idx="7">
                  <c:v>Napoje i tytoń</c:v>
                </c:pt>
                <c:pt idx="8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9"/>
                <c:pt idx="0">
                  <c:v>13.1</c:v>
                </c:pt>
                <c:pt idx="1">
                  <c:v>35.700000000000003</c:v>
                </c:pt>
                <c:pt idx="2">
                  <c:v>16.899999999999999</c:v>
                </c:pt>
                <c:pt idx="3">
                  <c:v>13.8</c:v>
                </c:pt>
                <c:pt idx="4">
                  <c:v>0.4</c:v>
                </c:pt>
                <c:pt idx="5">
                  <c:v>7.7</c:v>
                </c:pt>
                <c:pt idx="6">
                  <c:v>3</c:v>
                </c:pt>
                <c:pt idx="7">
                  <c:v>0.79</c:v>
                </c:pt>
                <c:pt idx="8">
                  <c:v>7.2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73780976"/>
        <c:axId val="-673785872"/>
      </c:barChart>
      <c:catAx>
        <c:axId val="-673780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73785872"/>
        <c:crosses val="autoZero"/>
        <c:auto val="1"/>
        <c:lblAlgn val="ctr"/>
        <c:lblOffset val="100"/>
        <c:noMultiLvlLbl val="0"/>
      </c:catAx>
      <c:valAx>
        <c:axId val="-6737858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67378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35A57-138D-4117-90F4-F8C2AC35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93</cp:revision>
  <cp:lastPrinted>2019-10-08T08:00:00Z</cp:lastPrinted>
  <dcterms:created xsi:type="dcterms:W3CDTF">2019-07-11T10:51:00Z</dcterms:created>
  <dcterms:modified xsi:type="dcterms:W3CDTF">2019-10-14T10:42:00Z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