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charts/chart6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7.xml" ContentType="application/vnd.openxmlformats-officedocument.drawingml.chart+xml"/>
  <Override PartName="/word/drawings/drawing4.xml" ContentType="application/vnd.openxmlformats-officedocument.drawingml.chartshapes+xml"/>
  <Override PartName="/word/charts/chart8.xml" ContentType="application/vnd.openxmlformats-officedocument.drawingml.chart+xml"/>
  <Override PartName="/word/drawings/drawing5.xml" ContentType="application/vnd.openxmlformats-officedocument.drawingml.chartshapes+xml"/>
  <Override PartName="/word/charts/chart9.xml" ContentType="application/vnd.openxmlformats-officedocument.drawingml.chart+xml"/>
  <Override PartName="/word/drawings/drawing6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7015E5" w14:textId="77777777" w:rsidR="00393761" w:rsidRPr="00785D1A" w:rsidRDefault="00593F44" w:rsidP="00074DD8">
      <w:pPr>
        <w:pStyle w:val="tytuinformacji"/>
        <w:rPr>
          <w:color w:val="auto"/>
          <w:sz w:val="32"/>
        </w:rPr>
      </w:pPr>
      <w:r>
        <w:rPr>
          <w:shd w:val="clear" w:color="auto" w:fill="FFFFFF"/>
        </w:rPr>
        <w:t>Popyt</w:t>
      </w:r>
      <w:r w:rsidR="00CE76F3">
        <w:rPr>
          <w:shd w:val="clear" w:color="auto" w:fill="FFFFFF"/>
        </w:rPr>
        <w:t xml:space="preserve"> na pracę </w:t>
      </w:r>
      <w:r>
        <w:rPr>
          <w:shd w:val="clear" w:color="auto" w:fill="FFFFFF"/>
        </w:rPr>
        <w:t>w I</w:t>
      </w:r>
      <w:r w:rsidR="00A51C40">
        <w:rPr>
          <w:shd w:val="clear" w:color="auto" w:fill="FFFFFF"/>
        </w:rPr>
        <w:t>I</w:t>
      </w:r>
      <w:r>
        <w:rPr>
          <w:shd w:val="clear" w:color="auto" w:fill="FFFFFF"/>
        </w:rPr>
        <w:t xml:space="preserve">I kwartale </w:t>
      </w:r>
      <w:r w:rsidR="00BA5AD7">
        <w:rPr>
          <w:shd w:val="clear" w:color="auto" w:fill="FFFFFF"/>
        </w:rPr>
        <w:t>201</w:t>
      </w:r>
      <w:r>
        <w:rPr>
          <w:shd w:val="clear" w:color="auto" w:fill="FFFFFF"/>
        </w:rPr>
        <w:t>9</w:t>
      </w:r>
      <w:r w:rsidR="00BA5AD7">
        <w:rPr>
          <w:shd w:val="clear" w:color="auto" w:fill="FFFFFF"/>
        </w:rPr>
        <w:t xml:space="preserve"> r.</w:t>
      </w:r>
      <w:r>
        <w:rPr>
          <w:shd w:val="clear" w:color="auto" w:fill="FFFFFF"/>
        </w:rPr>
        <w:t xml:space="preserve"> </w:t>
      </w:r>
      <w:r w:rsidR="008D3718">
        <w:rPr>
          <w:shd w:val="clear" w:color="auto" w:fill="FFFFFF"/>
        </w:rPr>
        <w:br/>
      </w:r>
    </w:p>
    <w:p w14:paraId="3604AB4A" w14:textId="47A726AE" w:rsidR="00593F44" w:rsidRDefault="006E4EA3" w:rsidP="002F77A4">
      <w:pPr>
        <w:pStyle w:val="LID"/>
      </w:pPr>
      <w: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25BC8C8" wp14:editId="5E675BB6">
                <wp:simplePos x="0" y="0"/>
                <wp:positionH relativeFrom="margin">
                  <wp:posOffset>5080</wp:posOffset>
                </wp:positionH>
                <wp:positionV relativeFrom="paragraph">
                  <wp:posOffset>78105</wp:posOffset>
                </wp:positionV>
                <wp:extent cx="1828800" cy="132270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2270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5F313" w14:textId="77777777" w:rsidR="00743F0A" w:rsidRPr="00B66B19" w:rsidRDefault="0059781E" w:rsidP="006E4EA3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92D050"/>
                                <w:sz w:val="72"/>
                              </w:rPr>
                              <w:t>↓</w:t>
                            </w:r>
                            <w:r w:rsidR="00660F19" w:rsidRPr="00660F1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2,1</w:t>
                            </w:r>
                            <w:r w:rsidR="00743F0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00AAF7A6" w14:textId="77777777" w:rsidR="00743F0A" w:rsidRPr="001B5A69" w:rsidRDefault="00660F19" w:rsidP="006E4EA3">
                            <w:pPr>
                              <w:pStyle w:val="tekstnaniebieskimtle"/>
                              <w:spacing w:before="60"/>
                              <w:ind w:left="57" w:right="-113"/>
                            </w:pPr>
                            <w:r>
                              <w:t>spadek</w:t>
                            </w:r>
                            <w:r w:rsidR="00593F44" w:rsidRPr="00593F44">
                              <w:t xml:space="preserve"> liczby wolnych </w:t>
                            </w:r>
                            <w:r w:rsidR="00593F44">
                              <w:br/>
                            </w:r>
                            <w:r w:rsidR="00593F44" w:rsidRPr="00593F44">
                              <w:t xml:space="preserve">miejsc pracy w porównaniu </w:t>
                            </w:r>
                            <w:r w:rsidR="00593F44">
                              <w:br/>
                            </w:r>
                            <w:r w:rsidR="00593F44" w:rsidRPr="00593F44">
                              <w:t>do I</w:t>
                            </w:r>
                            <w:r>
                              <w:t>I</w:t>
                            </w:r>
                            <w:r w:rsidR="00593F44" w:rsidRPr="00593F44">
                              <w:t xml:space="preserve"> kwartału 2019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BC8C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.4pt;margin-top:6.15pt;width:2in;height:104.1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" fillcolor="#001d77" stroked="f">
                <v:textbox>
                  <w:txbxContent>
                    <w:p w14:paraId="30E5F313" w14:textId="77777777" w:rsidR="00743F0A" w:rsidRPr="00B66B19" w:rsidRDefault="0059781E" w:rsidP="006E4EA3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="Fira Sans SemiBold" w:hAnsi="Fira Sans SemiBold"/>
                          <w:color w:val="92D050"/>
                          <w:sz w:val="72"/>
                        </w:rPr>
                        <w:t>↓</w:t>
                      </w:r>
                      <w:r w:rsidR="00660F19" w:rsidRPr="00660F1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2,1</w:t>
                      </w:r>
                      <w:r w:rsidR="00743F0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00AAF7A6" w14:textId="77777777" w:rsidR="00743F0A" w:rsidRPr="001B5A69" w:rsidRDefault="00660F19" w:rsidP="006E4EA3">
                      <w:pPr>
                        <w:pStyle w:val="tekstnaniebieskimtle"/>
                        <w:spacing w:before="60"/>
                        <w:ind w:left="57" w:right="-113"/>
                      </w:pPr>
                      <w:r>
                        <w:t>spadek</w:t>
                      </w:r>
                      <w:r w:rsidR="00593F44" w:rsidRPr="00593F44">
                        <w:t xml:space="preserve"> liczby wolnych </w:t>
                      </w:r>
                      <w:r w:rsidR="00593F44">
                        <w:br/>
                      </w:r>
                      <w:r w:rsidR="00593F44" w:rsidRPr="00593F44">
                        <w:t xml:space="preserve">miejsc pracy w porównaniu </w:t>
                      </w:r>
                      <w:r w:rsidR="00593F44">
                        <w:br/>
                      </w:r>
                      <w:r w:rsidR="00593F44" w:rsidRPr="00593F44">
                        <w:t>do I</w:t>
                      </w:r>
                      <w:r>
                        <w:t>I</w:t>
                      </w:r>
                      <w:r w:rsidR="00593F44" w:rsidRPr="00593F44">
                        <w:t xml:space="preserve"> kwartału 2019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0C48">
        <w:rPr>
          <w:b w:val="0"/>
          <w:spacing w:val="-2"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01C515A2" wp14:editId="7283B92D">
                <wp:simplePos x="0" y="0"/>
                <wp:positionH relativeFrom="column">
                  <wp:posOffset>5242560</wp:posOffset>
                </wp:positionH>
                <wp:positionV relativeFrom="paragraph">
                  <wp:posOffset>27305</wp:posOffset>
                </wp:positionV>
                <wp:extent cx="1809115" cy="1804035"/>
                <wp:effectExtent l="0" t="0" r="0" b="5715"/>
                <wp:wrapTight wrapText="bothSides">
                  <wp:wrapPolygon edited="0">
                    <wp:start x="682" y="0"/>
                    <wp:lineTo x="682" y="21440"/>
                    <wp:lineTo x="20698" y="21440"/>
                    <wp:lineTo x="20698" y="0"/>
                    <wp:lineTo x="682" y="0"/>
                  </wp:wrapPolygon>
                </wp:wrapTight>
                <wp:docPr id="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80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17FC3" w14:textId="77777777" w:rsidR="00743F0A" w:rsidRPr="00B26FC1" w:rsidRDefault="00593F44" w:rsidP="00593F44">
                            <w:pPr>
                              <w:pStyle w:val="tekstzboku"/>
                              <w:spacing w:before="0"/>
                            </w:pPr>
                            <w:r>
                              <w:t>W I</w:t>
                            </w:r>
                            <w:r w:rsidR="00660F19">
                              <w:t>I</w:t>
                            </w:r>
                            <w:r>
                              <w:t xml:space="preserve">I kwartale 2019 r. utworzono mniej nowych miejsc pracy i zlikwidowano </w:t>
                            </w:r>
                            <w:r w:rsidR="00855D77">
                              <w:t xml:space="preserve">więcej </w:t>
                            </w:r>
                            <w:r>
                              <w:t>niż rok wcześniej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515A2" id="_x0000_s1027" type="#_x0000_t202" style="position:absolute;margin-left:412.8pt;margin-top:2.15pt;width:142.45pt;height:142.05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" filled="f" stroked="f">
                <v:textbox>
                  <w:txbxContent>
                    <w:p w14:paraId="35017FC3" w14:textId="77777777" w:rsidR="00743F0A" w:rsidRPr="00B26FC1" w:rsidRDefault="00593F44" w:rsidP="00593F44">
                      <w:pPr>
                        <w:pStyle w:val="tekstzboku"/>
                        <w:spacing w:before="0"/>
                      </w:pPr>
                      <w:r>
                        <w:t>W I</w:t>
                      </w:r>
                      <w:r w:rsidR="00660F19">
                        <w:t>I</w:t>
                      </w:r>
                      <w:r>
                        <w:t xml:space="preserve">I kwartale 2019 r. utworzono mniej nowych miejsc pracy i zlikwidowano </w:t>
                      </w:r>
                      <w:r w:rsidR="00855D77">
                        <w:t xml:space="preserve">więcej </w:t>
                      </w:r>
                      <w:r>
                        <w:t>niż rok wcześniej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A08DE" w:rsidRPr="000E4A4F">
        <w:t>W</w:t>
      </w:r>
      <w:r w:rsidR="00593F44">
        <w:t xml:space="preserve"> końcu I</w:t>
      </w:r>
      <w:r w:rsidR="00E12358">
        <w:t>I</w:t>
      </w:r>
      <w:r w:rsidR="00593F44">
        <w:t xml:space="preserve">I kwartału 2019 r. liczba wolnych miejsc pracy </w:t>
      </w:r>
      <w:r w:rsidR="00444C2C">
        <w:br/>
      </w:r>
      <w:r w:rsidR="0010704A">
        <w:t xml:space="preserve">w Polsce, </w:t>
      </w:r>
      <w:r w:rsidR="00593F44">
        <w:t xml:space="preserve">w </w:t>
      </w:r>
      <w:r w:rsidR="00AA2AF8" w:rsidRPr="003A5D40">
        <w:rPr>
          <w:color w:val="000000" w:themeColor="text1"/>
        </w:rPr>
        <w:t>podmiot</w:t>
      </w:r>
      <w:r w:rsidR="00AA2AF8">
        <w:rPr>
          <w:color w:val="000000" w:themeColor="text1"/>
        </w:rPr>
        <w:t>ach gospodarki narodowej lub ich</w:t>
      </w:r>
      <w:r w:rsidR="00AA2AF8" w:rsidRPr="003A5D40">
        <w:rPr>
          <w:color w:val="000000" w:themeColor="text1"/>
        </w:rPr>
        <w:t xml:space="preserve"> jednostk</w:t>
      </w:r>
      <w:r w:rsidR="00AA2AF8">
        <w:rPr>
          <w:color w:val="000000" w:themeColor="text1"/>
        </w:rPr>
        <w:t>ach</w:t>
      </w:r>
      <w:r w:rsidR="00AA2AF8" w:rsidRPr="003A5D40">
        <w:rPr>
          <w:color w:val="000000" w:themeColor="text1"/>
        </w:rPr>
        <w:t xml:space="preserve"> lokaln</w:t>
      </w:r>
      <w:r w:rsidR="00AA2AF8">
        <w:rPr>
          <w:color w:val="000000" w:themeColor="text1"/>
        </w:rPr>
        <w:t>ych</w:t>
      </w:r>
      <w:r w:rsidR="00AA2AF8" w:rsidDel="00AA2AF8">
        <w:t xml:space="preserve"> </w:t>
      </w:r>
      <w:r w:rsidR="00593F44">
        <w:t xml:space="preserve">zatrudniających co najmniej </w:t>
      </w:r>
      <w:r w:rsidR="00FB19D6">
        <w:br/>
      </w:r>
      <w:r w:rsidR="00593F44">
        <w:t>1 osobę</w:t>
      </w:r>
      <w:r w:rsidR="00FC413C">
        <w:t>,</w:t>
      </w:r>
      <w:r w:rsidR="00593F44">
        <w:t xml:space="preserve"> wynosiła 1</w:t>
      </w:r>
      <w:r w:rsidR="00E12358">
        <w:t>48,6</w:t>
      </w:r>
      <w:r w:rsidR="00593F44">
        <w:t xml:space="preserve"> tys. i była </w:t>
      </w:r>
      <w:r w:rsidR="00C02BBF">
        <w:t>mniejsza</w:t>
      </w:r>
      <w:r w:rsidR="00593F44">
        <w:t xml:space="preserve"> niż w końcu </w:t>
      </w:r>
      <w:r w:rsidR="002C775E">
        <w:br/>
      </w:r>
      <w:r w:rsidR="00593F44">
        <w:t>I</w:t>
      </w:r>
      <w:r w:rsidR="00C02BBF">
        <w:t>I</w:t>
      </w:r>
      <w:r w:rsidR="00593F44">
        <w:t xml:space="preserve"> kwartału 2019 r. o </w:t>
      </w:r>
      <w:r w:rsidR="00C02BBF">
        <w:t>3,2</w:t>
      </w:r>
      <w:r w:rsidR="00593F44">
        <w:t xml:space="preserve"> tys., tj. o </w:t>
      </w:r>
      <w:r w:rsidR="00C02BBF">
        <w:t>2,1</w:t>
      </w:r>
      <w:r w:rsidR="00593F44">
        <w:t xml:space="preserve">%. W porównaniu </w:t>
      </w:r>
      <w:r w:rsidR="002C775E">
        <w:br/>
      </w:r>
      <w:r w:rsidR="00593F44">
        <w:t>z końcem I</w:t>
      </w:r>
      <w:r w:rsidR="008D50D3">
        <w:t>I</w:t>
      </w:r>
      <w:r w:rsidR="00593F44">
        <w:t xml:space="preserve">I kwartału 2018 r. liczba wolnych miejsc pracy była mniejsza o </w:t>
      </w:r>
      <w:r w:rsidR="000C5BEF">
        <w:t>8,</w:t>
      </w:r>
      <w:r w:rsidR="008D50D3">
        <w:t>5</w:t>
      </w:r>
      <w:r w:rsidR="00593F44">
        <w:t xml:space="preserve"> tys.,</w:t>
      </w:r>
      <w:r w:rsidR="00AA2AF8">
        <w:t xml:space="preserve"> </w:t>
      </w:r>
      <w:r w:rsidR="00593F44">
        <w:t xml:space="preserve">tj. o </w:t>
      </w:r>
      <w:r w:rsidR="000C5BEF">
        <w:t>5,</w:t>
      </w:r>
      <w:r w:rsidR="008D50D3">
        <w:t>4</w:t>
      </w:r>
      <w:r w:rsidR="00593F44">
        <w:t>%. Pod koniec II</w:t>
      </w:r>
      <w:r w:rsidR="000C5BEF">
        <w:t>I</w:t>
      </w:r>
      <w:r w:rsidR="00593F44">
        <w:t xml:space="preserve"> kwartału 2019 r. </w:t>
      </w:r>
      <w:r w:rsidR="00AA2AF8">
        <w:t>n</w:t>
      </w:r>
      <w:r w:rsidR="00593F44">
        <w:t>ieobsadzonych było jeszcze 3</w:t>
      </w:r>
      <w:r w:rsidR="000C5BEF">
        <w:t>2,9</w:t>
      </w:r>
      <w:r w:rsidR="00593F44">
        <w:t xml:space="preserve"> tys. nowo utworzonych miejsc pracy. </w:t>
      </w:r>
    </w:p>
    <w:p w14:paraId="6C2BF917" w14:textId="0F1AC8AD" w:rsidR="00E32275" w:rsidRPr="000E4A4F" w:rsidRDefault="00593F44" w:rsidP="002F77A4">
      <w:pPr>
        <w:pStyle w:val="LID"/>
      </w:pPr>
      <w:r>
        <w:t xml:space="preserve">W </w:t>
      </w:r>
      <w:r w:rsidR="007717C5">
        <w:t>I</w:t>
      </w:r>
      <w:r>
        <w:t xml:space="preserve">II kwartale 2019 r. było o </w:t>
      </w:r>
      <w:r w:rsidR="005624DC">
        <w:t>9,6</w:t>
      </w:r>
      <w:r>
        <w:t xml:space="preserve">% mniej nowych miejsc pracy niż </w:t>
      </w:r>
      <w:r w:rsidR="00D35BD1">
        <w:t>w analogicznym okresie roku poprzedniego</w:t>
      </w:r>
      <w:r>
        <w:t xml:space="preserve">. Ponadto zlikwidowano o </w:t>
      </w:r>
      <w:r w:rsidR="005624DC">
        <w:t>0,</w:t>
      </w:r>
      <w:r w:rsidR="00F716F7">
        <w:t>4</w:t>
      </w:r>
      <w:r>
        <w:t xml:space="preserve">% </w:t>
      </w:r>
      <w:r w:rsidR="005624DC">
        <w:t>więcej</w:t>
      </w:r>
      <w:r>
        <w:t xml:space="preserve"> miejsc pracy niż w poprzednim kwartale oraz o </w:t>
      </w:r>
      <w:r w:rsidR="007717C5">
        <w:t>1,</w:t>
      </w:r>
      <w:r w:rsidR="002A559A">
        <w:t>9</w:t>
      </w:r>
      <w:r>
        <w:t xml:space="preserve"> % więcej niż w I</w:t>
      </w:r>
      <w:r w:rsidR="007717C5">
        <w:t>I</w:t>
      </w:r>
      <w:r>
        <w:t>I kwartale 2018 r.</w:t>
      </w:r>
      <w:r w:rsidR="006A08DE" w:rsidRPr="000E4A4F">
        <w:t xml:space="preserve"> </w:t>
      </w:r>
    </w:p>
    <w:p w14:paraId="6DFFE4EF" w14:textId="77777777" w:rsidR="009937E6" w:rsidRPr="000E4A4F" w:rsidRDefault="009937E6" w:rsidP="001B545F">
      <w:pPr>
        <w:pStyle w:val="LID"/>
        <w:spacing w:line="240" w:lineRule="auto"/>
        <w:rPr>
          <w:sz w:val="16"/>
        </w:rPr>
      </w:pPr>
    </w:p>
    <w:p w14:paraId="0CFE8F27" w14:textId="77777777" w:rsidR="00593F44" w:rsidRDefault="00593F44" w:rsidP="002F77A4">
      <w:pPr>
        <w:rPr>
          <w:color w:val="000000" w:themeColor="text1"/>
        </w:rPr>
      </w:pPr>
      <w:r w:rsidRPr="006D4ED6">
        <w:rPr>
          <w:color w:val="000000" w:themeColor="text1"/>
        </w:rPr>
        <w:t xml:space="preserve">Badanie popytu na pracę realizowane jest </w:t>
      </w:r>
      <w:r>
        <w:rPr>
          <w:color w:val="000000" w:themeColor="text1"/>
        </w:rPr>
        <w:t>metodą reprezentacyjną</w:t>
      </w:r>
      <w:r w:rsidRPr="006D4ED6">
        <w:rPr>
          <w:color w:val="000000" w:themeColor="text1"/>
        </w:rPr>
        <w:t xml:space="preserve"> z częstotliwością kwartalną na formularzu Z-05</w:t>
      </w:r>
      <w:r>
        <w:rPr>
          <w:color w:val="000000" w:themeColor="text1"/>
        </w:rPr>
        <w:t>. Obejmuje ono</w:t>
      </w:r>
      <w:r w:rsidRPr="006D4ED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jednostki </w:t>
      </w:r>
      <w:r w:rsidRPr="006D4ED6">
        <w:rPr>
          <w:color w:val="000000" w:themeColor="text1"/>
        </w:rPr>
        <w:t>zatrudn</w:t>
      </w:r>
      <w:bookmarkStart w:id="0" w:name="_GoBack"/>
      <w:bookmarkEnd w:id="0"/>
      <w:r w:rsidRPr="006D4ED6">
        <w:rPr>
          <w:color w:val="000000" w:themeColor="text1"/>
        </w:rPr>
        <w:t>iając</w:t>
      </w:r>
      <w:r>
        <w:rPr>
          <w:color w:val="000000" w:themeColor="text1"/>
        </w:rPr>
        <w:t>e</w:t>
      </w:r>
      <w:r w:rsidRPr="006D4ED6">
        <w:rPr>
          <w:color w:val="000000" w:themeColor="text1"/>
        </w:rPr>
        <w:t xml:space="preserve"> przynajmniej 1 osobę. </w:t>
      </w:r>
      <w:r w:rsidRPr="003A5D40">
        <w:rPr>
          <w:color w:val="000000" w:themeColor="text1"/>
        </w:rPr>
        <w:t>Pod pojęciem jednost</w:t>
      </w:r>
      <w:r>
        <w:rPr>
          <w:color w:val="000000" w:themeColor="text1"/>
        </w:rPr>
        <w:t>ek</w:t>
      </w:r>
      <w:r w:rsidR="00AA2AF8">
        <w:rPr>
          <w:color w:val="000000" w:themeColor="text1"/>
        </w:rPr>
        <w:t xml:space="preserve"> sprawozdawczych</w:t>
      </w:r>
      <w:r w:rsidRPr="003A5D40">
        <w:rPr>
          <w:color w:val="000000" w:themeColor="text1"/>
        </w:rPr>
        <w:t xml:space="preserve"> rozumie się podmiot</w:t>
      </w:r>
      <w:r>
        <w:rPr>
          <w:color w:val="000000" w:themeColor="text1"/>
        </w:rPr>
        <w:t>y gospodarki narodowej lub ich</w:t>
      </w:r>
      <w:r w:rsidRPr="003A5D40">
        <w:rPr>
          <w:color w:val="000000" w:themeColor="text1"/>
        </w:rPr>
        <w:t xml:space="preserve"> jednostk</w:t>
      </w:r>
      <w:r>
        <w:rPr>
          <w:color w:val="000000" w:themeColor="text1"/>
        </w:rPr>
        <w:t>i</w:t>
      </w:r>
      <w:r w:rsidRPr="003A5D40">
        <w:rPr>
          <w:color w:val="000000" w:themeColor="text1"/>
        </w:rPr>
        <w:t xml:space="preserve"> lokaln</w:t>
      </w:r>
      <w:r>
        <w:rPr>
          <w:color w:val="000000" w:themeColor="text1"/>
        </w:rPr>
        <w:t>e.</w:t>
      </w:r>
    </w:p>
    <w:p w14:paraId="1CC6750E" w14:textId="77777777" w:rsidR="00593F44" w:rsidRPr="00785D1A" w:rsidRDefault="00593F44" w:rsidP="00593F44">
      <w:pPr>
        <w:tabs>
          <w:tab w:val="left" w:pos="1340"/>
        </w:tabs>
      </w:pPr>
    </w:p>
    <w:p w14:paraId="0485622C" w14:textId="25FB2F1F" w:rsidR="00593F44" w:rsidRPr="00195B2F" w:rsidRDefault="00593F44" w:rsidP="00593F44">
      <w:pPr>
        <w:pStyle w:val="tytuwykresu"/>
        <w:ind w:left="851" w:hanging="851"/>
        <w:rPr>
          <w:szCs w:val="18"/>
          <w:shd w:val="clear" w:color="auto" w:fill="FFFFFF"/>
        </w:rPr>
      </w:pPr>
      <w:r w:rsidRPr="00195B2F">
        <w:rPr>
          <w:szCs w:val="18"/>
        </w:rPr>
        <w:t>Tablica 1.</w:t>
      </w:r>
      <w:r w:rsidRPr="00195B2F">
        <w:rPr>
          <w:szCs w:val="18"/>
          <w:shd w:val="clear" w:color="auto" w:fill="FFFFFF"/>
        </w:rPr>
        <w:t xml:space="preserve"> </w:t>
      </w:r>
      <w:r w:rsidR="005B1150">
        <w:rPr>
          <w:szCs w:val="18"/>
          <w:shd w:val="clear" w:color="auto" w:fill="FFFFFF"/>
        </w:rPr>
        <w:t xml:space="preserve">Miejsca pracy w Polsce </w:t>
      </w:r>
      <w:r w:rsidR="00B46EEA">
        <w:rPr>
          <w:szCs w:val="18"/>
          <w:shd w:val="clear" w:color="auto" w:fill="FFFFFF"/>
        </w:rPr>
        <w:t xml:space="preserve">– podstawowe </w:t>
      </w:r>
      <w:r w:rsidR="00B46EEA">
        <w:t>wyniki badania</w:t>
      </w:r>
    </w:p>
    <w:tbl>
      <w:tblPr>
        <w:tblStyle w:val="Siatkatabelijasna1"/>
        <w:tblW w:w="79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3223"/>
        <w:gridCol w:w="1566"/>
        <w:gridCol w:w="1566"/>
        <w:gridCol w:w="1566"/>
      </w:tblGrid>
      <w:tr w:rsidR="00593F44" w:rsidRPr="00195B2F" w14:paraId="0C24EBD0" w14:textId="77777777" w:rsidTr="003F0B35">
        <w:trPr>
          <w:trHeight w:val="57"/>
          <w:jc w:val="center"/>
        </w:trPr>
        <w:tc>
          <w:tcPr>
            <w:tcW w:w="3223" w:type="dxa"/>
            <w:vMerge w:val="restart"/>
            <w:vAlign w:val="center"/>
          </w:tcPr>
          <w:p w14:paraId="0C13DB6C" w14:textId="77777777" w:rsidR="00593F44" w:rsidRPr="00195B2F" w:rsidRDefault="00593F44" w:rsidP="00E45CF6">
            <w:pPr>
              <w:jc w:val="center"/>
              <w:rPr>
                <w:sz w:val="16"/>
                <w:szCs w:val="16"/>
              </w:rPr>
            </w:pPr>
            <w:r w:rsidRPr="00195B2F">
              <w:rPr>
                <w:sz w:val="16"/>
                <w:szCs w:val="16"/>
              </w:rPr>
              <w:t>MIEJSCA PRACY</w:t>
            </w:r>
          </w:p>
        </w:tc>
        <w:tc>
          <w:tcPr>
            <w:tcW w:w="1566" w:type="dxa"/>
            <w:vAlign w:val="center"/>
          </w:tcPr>
          <w:p w14:paraId="70D582DE" w14:textId="77777777" w:rsidR="00593F44" w:rsidRPr="00195B2F" w:rsidRDefault="00593F44" w:rsidP="00E45CF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auto"/>
                <w:sz w:val="16"/>
                <w:szCs w:val="16"/>
              </w:rPr>
            </w:pPr>
            <w:r w:rsidRPr="00195B2F">
              <w:rPr>
                <w:rFonts w:ascii="Fira Sans" w:hAnsi="Fira Sans"/>
                <w:color w:val="auto"/>
                <w:sz w:val="16"/>
                <w:szCs w:val="16"/>
              </w:rPr>
              <w:t>2018</w:t>
            </w:r>
          </w:p>
        </w:tc>
        <w:tc>
          <w:tcPr>
            <w:tcW w:w="3132" w:type="dxa"/>
            <w:gridSpan w:val="2"/>
            <w:vAlign w:val="center"/>
          </w:tcPr>
          <w:p w14:paraId="4A0A672C" w14:textId="77777777" w:rsidR="00593F44" w:rsidRPr="00195B2F" w:rsidRDefault="00593F44" w:rsidP="00E45CF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auto"/>
                <w:sz w:val="16"/>
                <w:szCs w:val="16"/>
              </w:rPr>
            </w:pPr>
            <w:r w:rsidRPr="00195B2F">
              <w:rPr>
                <w:rFonts w:ascii="Fira Sans" w:hAnsi="Fira Sans"/>
                <w:color w:val="auto"/>
                <w:sz w:val="16"/>
                <w:szCs w:val="16"/>
              </w:rPr>
              <w:t>2019</w:t>
            </w:r>
          </w:p>
        </w:tc>
      </w:tr>
      <w:tr w:rsidR="00593F44" w:rsidRPr="00195B2F" w14:paraId="563C0786" w14:textId="77777777" w:rsidTr="003F0B35">
        <w:trPr>
          <w:jc w:val="center"/>
        </w:trPr>
        <w:tc>
          <w:tcPr>
            <w:tcW w:w="3223" w:type="dxa"/>
            <w:vMerge/>
            <w:tcBorders>
              <w:bottom w:val="single" w:sz="8" w:space="0" w:color="001D77"/>
            </w:tcBorders>
          </w:tcPr>
          <w:p w14:paraId="7F774275" w14:textId="77777777" w:rsidR="00593F44" w:rsidRPr="00195B2F" w:rsidRDefault="00593F44" w:rsidP="00E45CF6">
            <w:pPr>
              <w:spacing w:before="20" w:after="2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66" w:type="dxa"/>
            <w:tcBorders>
              <w:bottom w:val="single" w:sz="8" w:space="0" w:color="001D77"/>
            </w:tcBorders>
            <w:vAlign w:val="center"/>
          </w:tcPr>
          <w:p w14:paraId="1D3D6FAD" w14:textId="77777777" w:rsidR="00593F44" w:rsidRPr="00195B2F" w:rsidRDefault="000B7849" w:rsidP="00E45CF6">
            <w:pPr>
              <w:spacing w:before="20" w:after="2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593F44" w:rsidRPr="00195B2F">
              <w:rPr>
                <w:rFonts w:cs="Arial"/>
                <w:sz w:val="16"/>
                <w:szCs w:val="16"/>
              </w:rPr>
              <w:t>II kwartał</w:t>
            </w:r>
          </w:p>
        </w:tc>
        <w:tc>
          <w:tcPr>
            <w:tcW w:w="1566" w:type="dxa"/>
            <w:tcBorders>
              <w:bottom w:val="single" w:sz="8" w:space="0" w:color="001D77"/>
            </w:tcBorders>
            <w:vAlign w:val="center"/>
          </w:tcPr>
          <w:p w14:paraId="58F20C59" w14:textId="77777777" w:rsidR="00593F44" w:rsidRPr="00195B2F" w:rsidRDefault="000B7849" w:rsidP="00E45CF6">
            <w:pPr>
              <w:spacing w:before="20" w:after="2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593F44" w:rsidRPr="00195B2F">
              <w:rPr>
                <w:rFonts w:cs="Arial"/>
                <w:sz w:val="16"/>
                <w:szCs w:val="16"/>
              </w:rPr>
              <w:t>I kwartał</w:t>
            </w:r>
          </w:p>
        </w:tc>
        <w:tc>
          <w:tcPr>
            <w:tcW w:w="1566" w:type="dxa"/>
            <w:tcBorders>
              <w:bottom w:val="single" w:sz="8" w:space="0" w:color="001D77"/>
            </w:tcBorders>
            <w:vAlign w:val="center"/>
          </w:tcPr>
          <w:p w14:paraId="58D09DA1" w14:textId="77777777" w:rsidR="00593F44" w:rsidRPr="00195B2F" w:rsidRDefault="000B7849" w:rsidP="00E45CF6">
            <w:pPr>
              <w:spacing w:before="20" w:after="2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593F44" w:rsidRPr="00195B2F">
              <w:rPr>
                <w:rFonts w:cs="Arial"/>
                <w:sz w:val="16"/>
                <w:szCs w:val="16"/>
              </w:rPr>
              <w:t>II kwartał</w:t>
            </w:r>
          </w:p>
        </w:tc>
      </w:tr>
      <w:tr w:rsidR="00593F44" w:rsidRPr="00195B2F" w14:paraId="187B57B5" w14:textId="77777777" w:rsidTr="003F0B35">
        <w:trPr>
          <w:jc w:val="center"/>
        </w:trPr>
        <w:tc>
          <w:tcPr>
            <w:tcW w:w="7921" w:type="dxa"/>
            <w:gridSpan w:val="4"/>
            <w:tcBorders>
              <w:top w:val="single" w:sz="8" w:space="0" w:color="001D77"/>
            </w:tcBorders>
          </w:tcPr>
          <w:p w14:paraId="57F977F2" w14:textId="77777777" w:rsidR="00593F44" w:rsidRPr="00195B2F" w:rsidRDefault="00593F44" w:rsidP="00E45CF6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95B2F">
              <w:rPr>
                <w:rFonts w:cs="Arial"/>
                <w:sz w:val="16"/>
                <w:szCs w:val="16"/>
              </w:rPr>
              <w:t>w końcu kwartału</w:t>
            </w:r>
            <w:r>
              <w:rPr>
                <w:rFonts w:cs="Arial"/>
                <w:sz w:val="16"/>
                <w:szCs w:val="16"/>
              </w:rPr>
              <w:t xml:space="preserve"> (w tys.)</w:t>
            </w:r>
          </w:p>
        </w:tc>
      </w:tr>
      <w:tr w:rsidR="000B7849" w:rsidRPr="00195B2F" w14:paraId="7B5132FD" w14:textId="77777777" w:rsidTr="003F0B35">
        <w:trPr>
          <w:jc w:val="center"/>
        </w:trPr>
        <w:tc>
          <w:tcPr>
            <w:tcW w:w="3223" w:type="dxa"/>
          </w:tcPr>
          <w:p w14:paraId="4EE07798" w14:textId="77777777" w:rsidR="000B7849" w:rsidRPr="00195B2F" w:rsidRDefault="000B7849" w:rsidP="000B7849">
            <w:pPr>
              <w:spacing w:before="40" w:after="40" w:line="240" w:lineRule="auto"/>
              <w:rPr>
                <w:sz w:val="16"/>
                <w:szCs w:val="16"/>
              </w:rPr>
            </w:pPr>
            <w:r w:rsidRPr="00195B2F">
              <w:rPr>
                <w:sz w:val="16"/>
                <w:szCs w:val="16"/>
              </w:rPr>
              <w:t>Wolne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458EEF1" w14:textId="77777777" w:rsidR="000B7849" w:rsidRPr="00195B2F" w:rsidRDefault="000B7849" w:rsidP="000B7849">
            <w:pPr>
              <w:spacing w:before="40" w:after="4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157,2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2D35C88" w14:textId="77777777" w:rsidR="000B7849" w:rsidRPr="00195B2F" w:rsidRDefault="000B7849" w:rsidP="000B7849">
            <w:pPr>
              <w:spacing w:before="40" w:after="4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151,8</w:t>
            </w:r>
          </w:p>
        </w:tc>
        <w:tc>
          <w:tcPr>
            <w:tcW w:w="1566" w:type="dxa"/>
            <w:vAlign w:val="center"/>
          </w:tcPr>
          <w:p w14:paraId="7191A418" w14:textId="77777777" w:rsidR="000B7849" w:rsidRPr="00195B2F" w:rsidRDefault="000B7849" w:rsidP="000B7849">
            <w:pPr>
              <w:spacing w:before="40" w:after="4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148,6</w:t>
            </w:r>
          </w:p>
        </w:tc>
      </w:tr>
      <w:tr w:rsidR="000B7849" w:rsidRPr="00195B2F" w14:paraId="72D5C100" w14:textId="77777777" w:rsidTr="003F0B35">
        <w:trPr>
          <w:jc w:val="center"/>
        </w:trPr>
        <w:tc>
          <w:tcPr>
            <w:tcW w:w="3223" w:type="dxa"/>
          </w:tcPr>
          <w:p w14:paraId="751E00EE" w14:textId="77777777" w:rsidR="000B7849" w:rsidRPr="00195B2F" w:rsidRDefault="000B7849" w:rsidP="000B7849">
            <w:pPr>
              <w:spacing w:before="40" w:after="40" w:line="240" w:lineRule="auto"/>
              <w:rPr>
                <w:sz w:val="16"/>
                <w:szCs w:val="16"/>
              </w:rPr>
            </w:pPr>
            <w:r w:rsidRPr="00195B2F">
              <w:rPr>
                <w:sz w:val="16"/>
                <w:szCs w:val="16"/>
              </w:rPr>
              <w:t>Wolne nowo utworzone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B168F64" w14:textId="77777777" w:rsidR="000B7849" w:rsidRPr="00195B2F" w:rsidRDefault="000B7849" w:rsidP="000B7849">
            <w:pPr>
              <w:spacing w:before="40" w:after="4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35,9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B87BC94" w14:textId="77777777" w:rsidR="000B7849" w:rsidRPr="00195B2F" w:rsidRDefault="000B7849" w:rsidP="000B7849">
            <w:pPr>
              <w:spacing w:before="40" w:after="4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31,5</w:t>
            </w:r>
          </w:p>
        </w:tc>
        <w:tc>
          <w:tcPr>
            <w:tcW w:w="1566" w:type="dxa"/>
            <w:vAlign w:val="center"/>
          </w:tcPr>
          <w:p w14:paraId="315A5E05" w14:textId="77777777" w:rsidR="000B7849" w:rsidRPr="00195B2F" w:rsidRDefault="000B7849" w:rsidP="000B7849">
            <w:pPr>
              <w:spacing w:before="40" w:after="4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32,9</w:t>
            </w:r>
          </w:p>
        </w:tc>
      </w:tr>
      <w:tr w:rsidR="00593F44" w:rsidRPr="00195B2F" w14:paraId="557281D0" w14:textId="77777777" w:rsidTr="003F0B35">
        <w:trPr>
          <w:jc w:val="center"/>
        </w:trPr>
        <w:tc>
          <w:tcPr>
            <w:tcW w:w="7921" w:type="dxa"/>
            <w:gridSpan w:val="4"/>
            <w:tcBorders>
              <w:top w:val="single" w:sz="8" w:space="0" w:color="001D77"/>
            </w:tcBorders>
          </w:tcPr>
          <w:p w14:paraId="0D5A1F61" w14:textId="77777777" w:rsidR="00593F44" w:rsidRPr="00195B2F" w:rsidRDefault="00593F44" w:rsidP="00E45CF6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95B2F">
              <w:rPr>
                <w:rFonts w:cs="Arial"/>
                <w:sz w:val="16"/>
                <w:szCs w:val="16"/>
              </w:rPr>
              <w:t>w kwartale</w:t>
            </w:r>
            <w:r>
              <w:rPr>
                <w:rFonts w:cs="Arial"/>
                <w:sz w:val="16"/>
                <w:szCs w:val="16"/>
              </w:rPr>
              <w:t xml:space="preserve"> (w tys.)</w:t>
            </w:r>
          </w:p>
        </w:tc>
      </w:tr>
      <w:tr w:rsidR="000B7849" w:rsidRPr="00195B2F" w14:paraId="3EB7E6CE" w14:textId="77777777" w:rsidTr="003F0B35">
        <w:trPr>
          <w:jc w:val="center"/>
        </w:trPr>
        <w:tc>
          <w:tcPr>
            <w:tcW w:w="3223" w:type="dxa"/>
          </w:tcPr>
          <w:p w14:paraId="24EADD88" w14:textId="77777777" w:rsidR="000B7849" w:rsidRPr="00195B2F" w:rsidRDefault="000B7849" w:rsidP="000B7849">
            <w:pPr>
              <w:spacing w:before="40" w:after="40" w:line="240" w:lineRule="auto"/>
              <w:rPr>
                <w:sz w:val="16"/>
                <w:szCs w:val="16"/>
              </w:rPr>
            </w:pPr>
            <w:r w:rsidRPr="00195B2F">
              <w:rPr>
                <w:sz w:val="16"/>
                <w:szCs w:val="16"/>
              </w:rPr>
              <w:t>Nowo utworzone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141837F" w14:textId="77777777" w:rsidR="000B7849" w:rsidRPr="00195B2F" w:rsidRDefault="000B7849" w:rsidP="000B7849">
            <w:pPr>
              <w:spacing w:before="40" w:after="4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167,3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95E77DB" w14:textId="77777777" w:rsidR="000B7849" w:rsidRPr="00195B2F" w:rsidRDefault="000B7849" w:rsidP="000B7849">
            <w:pPr>
              <w:spacing w:before="40" w:after="4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146,8</w:t>
            </w:r>
          </w:p>
        </w:tc>
        <w:tc>
          <w:tcPr>
            <w:tcW w:w="1566" w:type="dxa"/>
            <w:vAlign w:val="center"/>
          </w:tcPr>
          <w:p w14:paraId="2828C26F" w14:textId="77777777" w:rsidR="000B7849" w:rsidRPr="00195B2F" w:rsidRDefault="000B7849" w:rsidP="000B7849">
            <w:pPr>
              <w:spacing w:before="40" w:after="4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151,2</w:t>
            </w:r>
          </w:p>
        </w:tc>
      </w:tr>
      <w:tr w:rsidR="000B7849" w:rsidRPr="00195B2F" w14:paraId="071A1E12" w14:textId="77777777" w:rsidTr="003F0B35">
        <w:trPr>
          <w:jc w:val="center"/>
        </w:trPr>
        <w:tc>
          <w:tcPr>
            <w:tcW w:w="3223" w:type="dxa"/>
          </w:tcPr>
          <w:p w14:paraId="301E3571" w14:textId="77777777" w:rsidR="000B7849" w:rsidRPr="00195B2F" w:rsidRDefault="000B7849" w:rsidP="000B7849">
            <w:pPr>
              <w:spacing w:before="40" w:after="40" w:line="240" w:lineRule="auto"/>
              <w:rPr>
                <w:sz w:val="16"/>
                <w:szCs w:val="16"/>
              </w:rPr>
            </w:pPr>
            <w:r w:rsidRPr="00195B2F">
              <w:rPr>
                <w:sz w:val="16"/>
                <w:szCs w:val="16"/>
              </w:rPr>
              <w:t>Zlikwidowane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1F50A45" w14:textId="77777777" w:rsidR="000B7849" w:rsidRPr="00195B2F" w:rsidRDefault="000B7849" w:rsidP="000B7849">
            <w:pPr>
              <w:spacing w:before="40" w:after="4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80,6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097A0DC" w14:textId="77777777" w:rsidR="000B7849" w:rsidRPr="00195B2F" w:rsidRDefault="000B7849" w:rsidP="000B7849">
            <w:pPr>
              <w:spacing w:before="40" w:after="4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81,9</w:t>
            </w:r>
          </w:p>
        </w:tc>
        <w:tc>
          <w:tcPr>
            <w:tcW w:w="1566" w:type="dxa"/>
            <w:vAlign w:val="center"/>
          </w:tcPr>
          <w:p w14:paraId="5402B658" w14:textId="77777777" w:rsidR="000B7849" w:rsidRPr="00195B2F" w:rsidRDefault="000B7849" w:rsidP="000B7849">
            <w:pPr>
              <w:spacing w:before="40" w:after="4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82,1</w:t>
            </w:r>
          </w:p>
        </w:tc>
      </w:tr>
    </w:tbl>
    <w:p w14:paraId="10005E27" w14:textId="77777777" w:rsidR="00785D1A" w:rsidRPr="000E4A4F" w:rsidRDefault="00785D1A" w:rsidP="00785D1A">
      <w:pPr>
        <w:pStyle w:val="tytuwykresu"/>
        <w:rPr>
          <w:b w:val="0"/>
          <w:sz w:val="19"/>
          <w:szCs w:val="19"/>
        </w:rPr>
      </w:pPr>
    </w:p>
    <w:p w14:paraId="7928A7D3" w14:textId="3D6F8DAE" w:rsidR="00785D1A" w:rsidRPr="00A159B9" w:rsidRDefault="000B7849" w:rsidP="00785D1A">
      <w:pPr>
        <w:pStyle w:val="tytuwykresu"/>
        <w:jc w:val="both"/>
        <w:rPr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51584" behindDoc="0" locked="0" layoutInCell="1" allowOverlap="1" wp14:anchorId="24F4877A" wp14:editId="53FE1EC1">
            <wp:simplePos x="0" y="0"/>
            <wp:positionH relativeFrom="column">
              <wp:posOffset>0</wp:posOffset>
            </wp:positionH>
            <wp:positionV relativeFrom="paragraph">
              <wp:posOffset>258445</wp:posOffset>
            </wp:positionV>
            <wp:extent cx="5004000" cy="2593320"/>
            <wp:effectExtent l="0" t="0" r="0" b="0"/>
            <wp:wrapSquare wrapText="bothSides"/>
            <wp:docPr id="4" name="Wykres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785D1A" w:rsidRPr="00A159B9">
        <w:rPr>
          <w:szCs w:val="18"/>
        </w:rPr>
        <w:t xml:space="preserve">Wykres 1. </w:t>
      </w:r>
      <w:r w:rsidR="00785D1A" w:rsidRPr="00785D1A">
        <w:rPr>
          <w:szCs w:val="18"/>
        </w:rPr>
        <w:t xml:space="preserve">Nowo utworzone i zlikwidowane miejsca pracy </w:t>
      </w:r>
      <w:r w:rsidR="0010704A">
        <w:rPr>
          <w:szCs w:val="18"/>
        </w:rPr>
        <w:t xml:space="preserve">w Polsce </w:t>
      </w:r>
      <w:r w:rsidR="00785D1A" w:rsidRPr="00785D1A">
        <w:rPr>
          <w:szCs w:val="18"/>
        </w:rPr>
        <w:t>w kwartał</w:t>
      </w:r>
      <w:r w:rsidR="002C775E">
        <w:rPr>
          <w:szCs w:val="18"/>
        </w:rPr>
        <w:t>ach</w:t>
      </w:r>
    </w:p>
    <w:p w14:paraId="27BB498F" w14:textId="77777777" w:rsidR="00593F44" w:rsidRPr="00195B2F" w:rsidRDefault="00593F44" w:rsidP="00593F44"/>
    <w:p w14:paraId="5701A8D2" w14:textId="18449867" w:rsidR="00785D1A" w:rsidRDefault="00785D1A" w:rsidP="002F77A4">
      <w:pPr>
        <w:rPr>
          <w:rFonts w:eastAsia="Times New Roman" w:cs="Times New Roman"/>
          <w:spacing w:val="2"/>
          <w:szCs w:val="19"/>
          <w:lang w:eastAsia="pl-PL"/>
        </w:rPr>
      </w:pPr>
      <w:r w:rsidRPr="00D449C2">
        <w:rPr>
          <w:rFonts w:eastAsia="Times New Roman" w:cs="Times New Roman"/>
          <w:spacing w:val="2"/>
          <w:szCs w:val="19"/>
          <w:lang w:eastAsia="pl-PL"/>
        </w:rPr>
        <w:lastRenderedPageBreak/>
        <w:t>Na wzrost lub</w:t>
      </w:r>
      <w:r>
        <w:rPr>
          <w:rFonts w:eastAsia="Times New Roman" w:cs="Times New Roman"/>
          <w:spacing w:val="2"/>
          <w:szCs w:val="19"/>
          <w:lang w:eastAsia="pl-PL"/>
        </w:rPr>
        <w:t xml:space="preserve"> spadek liczby nowo utworzonych </w:t>
      </w:r>
      <w:r w:rsidRPr="00D449C2">
        <w:rPr>
          <w:rFonts w:eastAsia="Times New Roman" w:cs="Times New Roman"/>
          <w:spacing w:val="2"/>
          <w:szCs w:val="19"/>
          <w:lang w:eastAsia="pl-PL"/>
        </w:rPr>
        <w:t>i zlikwidowanych miejsc pracy</w:t>
      </w:r>
      <w:r>
        <w:rPr>
          <w:rFonts w:eastAsia="Times New Roman" w:cs="Times New Roman"/>
          <w:spacing w:val="2"/>
          <w:szCs w:val="19"/>
          <w:lang w:eastAsia="pl-PL"/>
        </w:rPr>
        <w:t xml:space="preserve"> wpływ</w:t>
      </w:r>
      <w:r w:rsidRPr="00D449C2">
        <w:rPr>
          <w:rFonts w:eastAsia="Times New Roman" w:cs="Times New Roman"/>
          <w:spacing w:val="2"/>
          <w:szCs w:val="19"/>
          <w:lang w:eastAsia="pl-PL"/>
        </w:rPr>
        <w:t xml:space="preserve"> </w:t>
      </w:r>
      <w:r>
        <w:rPr>
          <w:rFonts w:eastAsia="Times New Roman" w:cs="Times New Roman"/>
          <w:spacing w:val="2"/>
          <w:szCs w:val="19"/>
          <w:lang w:eastAsia="pl-PL"/>
        </w:rPr>
        <w:t>ma sytuacja gospodarcza.</w:t>
      </w:r>
      <w:r w:rsidRPr="00D449C2">
        <w:rPr>
          <w:rFonts w:eastAsia="Times New Roman" w:cs="Times New Roman"/>
          <w:spacing w:val="2"/>
          <w:szCs w:val="19"/>
          <w:lang w:eastAsia="pl-PL"/>
        </w:rPr>
        <w:t xml:space="preserve"> </w:t>
      </w:r>
      <w:r w:rsidRPr="00A042E6">
        <w:rPr>
          <w:rFonts w:eastAsia="Times New Roman" w:cs="Times New Roman"/>
          <w:spacing w:val="2"/>
          <w:szCs w:val="19"/>
          <w:lang w:eastAsia="pl-PL"/>
        </w:rPr>
        <w:t xml:space="preserve">Z analizy </w:t>
      </w:r>
      <w:r>
        <w:rPr>
          <w:rFonts w:eastAsia="Times New Roman" w:cs="Times New Roman"/>
          <w:spacing w:val="2"/>
          <w:szCs w:val="19"/>
          <w:lang w:eastAsia="pl-PL"/>
        </w:rPr>
        <w:t>prezentowanego szeregu danych</w:t>
      </w:r>
      <w:r w:rsidRPr="00A042E6">
        <w:rPr>
          <w:rFonts w:eastAsia="Times New Roman" w:cs="Times New Roman"/>
          <w:spacing w:val="2"/>
          <w:szCs w:val="19"/>
          <w:lang w:eastAsia="pl-PL"/>
        </w:rPr>
        <w:t xml:space="preserve"> wynika,</w:t>
      </w:r>
      <w:r>
        <w:rPr>
          <w:rFonts w:eastAsia="Times New Roman" w:cs="Times New Roman"/>
          <w:spacing w:val="2"/>
          <w:szCs w:val="19"/>
          <w:lang w:eastAsia="pl-PL"/>
        </w:rPr>
        <w:t xml:space="preserve"> że w Polsce</w:t>
      </w:r>
      <w:r w:rsidRPr="00A042E6">
        <w:rPr>
          <w:rFonts w:eastAsia="Times New Roman" w:cs="Times New Roman"/>
          <w:spacing w:val="2"/>
          <w:szCs w:val="19"/>
          <w:lang w:eastAsia="pl-PL"/>
        </w:rPr>
        <w:t xml:space="preserve"> </w:t>
      </w:r>
      <w:r>
        <w:rPr>
          <w:rFonts w:eastAsia="Times New Roman" w:cs="Times New Roman"/>
          <w:spacing w:val="2"/>
          <w:szCs w:val="19"/>
          <w:lang w:eastAsia="pl-PL"/>
        </w:rPr>
        <w:t xml:space="preserve">tworzenie i likwidowanie miejsc pracy ma charakter sezonowy. </w:t>
      </w:r>
      <w:r w:rsidRPr="009053E8">
        <w:rPr>
          <w:rFonts w:eastAsia="Times New Roman" w:cs="Times New Roman"/>
          <w:spacing w:val="2"/>
          <w:szCs w:val="19"/>
          <w:lang w:eastAsia="pl-PL"/>
        </w:rPr>
        <w:t xml:space="preserve">W przypadku miejsc pracy nowo tworzonych ich liczba była największa w pierwszych kwartałach, a najmniejsza </w:t>
      </w:r>
      <w:r>
        <w:rPr>
          <w:rFonts w:eastAsia="Times New Roman" w:cs="Times New Roman"/>
          <w:spacing w:val="2"/>
          <w:szCs w:val="19"/>
          <w:lang w:eastAsia="pl-PL"/>
        </w:rPr>
        <w:t xml:space="preserve">zazwyczaj </w:t>
      </w:r>
      <w:r w:rsidR="00D83C5E">
        <w:rPr>
          <w:rFonts w:eastAsia="Times New Roman" w:cs="Times New Roman"/>
          <w:spacing w:val="2"/>
          <w:szCs w:val="19"/>
          <w:lang w:eastAsia="pl-PL"/>
        </w:rPr>
        <w:br/>
      </w:r>
      <w:r w:rsidRPr="009053E8">
        <w:rPr>
          <w:rFonts w:eastAsia="Times New Roman" w:cs="Times New Roman"/>
          <w:spacing w:val="2"/>
          <w:szCs w:val="19"/>
          <w:lang w:eastAsia="pl-PL"/>
        </w:rPr>
        <w:t>w czwartych.</w:t>
      </w:r>
      <w:r>
        <w:rPr>
          <w:rFonts w:eastAsia="Times New Roman" w:cs="Times New Roman"/>
          <w:spacing w:val="2"/>
          <w:szCs w:val="19"/>
          <w:lang w:eastAsia="pl-PL"/>
        </w:rPr>
        <w:t xml:space="preserve"> </w:t>
      </w:r>
      <w:r w:rsidR="0093368A" w:rsidRPr="0093368A">
        <w:rPr>
          <w:rFonts w:eastAsia="Times New Roman" w:cs="Times New Roman"/>
          <w:spacing w:val="2"/>
          <w:szCs w:val="19"/>
          <w:lang w:eastAsia="pl-PL"/>
        </w:rPr>
        <w:t>Tendencja wzrostu liczby nowo tworzonych miejsc pracy w pierwszych kwartałach utrzymuje się od 2012 r</w:t>
      </w:r>
      <w:r w:rsidR="002C775E">
        <w:rPr>
          <w:rFonts w:eastAsia="Times New Roman" w:cs="Times New Roman"/>
          <w:spacing w:val="2"/>
          <w:szCs w:val="19"/>
          <w:lang w:eastAsia="pl-PL"/>
        </w:rPr>
        <w:t>.</w:t>
      </w:r>
      <w:r w:rsidR="0093368A" w:rsidRPr="0093368A">
        <w:rPr>
          <w:rFonts w:eastAsia="Times New Roman" w:cs="Times New Roman"/>
          <w:spacing w:val="2"/>
          <w:szCs w:val="19"/>
          <w:lang w:eastAsia="pl-PL"/>
        </w:rPr>
        <w:t xml:space="preserve"> </w:t>
      </w:r>
      <w:r w:rsidR="0093368A">
        <w:rPr>
          <w:rFonts w:eastAsia="Times New Roman" w:cs="Times New Roman"/>
          <w:spacing w:val="2"/>
          <w:szCs w:val="19"/>
          <w:lang w:eastAsia="pl-PL"/>
        </w:rPr>
        <w:t>–</w:t>
      </w:r>
      <w:r w:rsidR="0093368A" w:rsidRPr="0093368A">
        <w:rPr>
          <w:rFonts w:eastAsia="Times New Roman" w:cs="Times New Roman"/>
          <w:spacing w:val="2"/>
          <w:szCs w:val="19"/>
          <w:lang w:eastAsia="pl-PL"/>
        </w:rPr>
        <w:t xml:space="preserve"> liczba ta osiągnęła najwyższą wartość w 2019 r.</w:t>
      </w:r>
      <w:r w:rsidR="0093368A">
        <w:rPr>
          <w:rFonts w:eastAsia="Times New Roman" w:cs="Times New Roman"/>
          <w:spacing w:val="2"/>
          <w:szCs w:val="19"/>
          <w:lang w:eastAsia="pl-PL"/>
        </w:rPr>
        <w:t xml:space="preserve"> </w:t>
      </w:r>
      <w:r>
        <w:rPr>
          <w:rFonts w:eastAsia="Times New Roman" w:cs="Times New Roman"/>
          <w:spacing w:val="2"/>
          <w:szCs w:val="19"/>
          <w:lang w:eastAsia="pl-PL"/>
        </w:rPr>
        <w:t>Najwięcej zlikwidowanych miejsc pracy wskazywano w pierwszym kwartale, najmniejsze zaś wartości tego zjawiska występowały w różnych kwartałach poszczególnych lat. Należy zauważyć,</w:t>
      </w:r>
      <w:r w:rsidR="005A1148">
        <w:rPr>
          <w:rFonts w:eastAsia="Times New Roman" w:cs="Times New Roman"/>
          <w:spacing w:val="2"/>
          <w:szCs w:val="19"/>
          <w:lang w:eastAsia="pl-PL"/>
        </w:rPr>
        <w:t xml:space="preserve"> </w:t>
      </w:r>
      <w:r w:rsidR="0093368A">
        <w:rPr>
          <w:rFonts w:eastAsia="Times New Roman" w:cs="Times New Roman"/>
          <w:spacing w:val="2"/>
          <w:szCs w:val="19"/>
          <w:lang w:eastAsia="pl-PL"/>
        </w:rPr>
        <w:br/>
      </w:r>
      <w:r>
        <w:rPr>
          <w:rFonts w:eastAsia="Times New Roman" w:cs="Times New Roman"/>
          <w:spacing w:val="2"/>
          <w:szCs w:val="19"/>
          <w:lang w:eastAsia="pl-PL"/>
        </w:rPr>
        <w:t xml:space="preserve">że od 2012 r. różnica pomiędzy zlikwidowanymi i nowo utworzonymi miejscami pracy systematycznie rośnie. </w:t>
      </w:r>
    </w:p>
    <w:p w14:paraId="75B67121" w14:textId="3374FAAD" w:rsidR="00785D1A" w:rsidRDefault="00785D1A" w:rsidP="002F77A4">
      <w:pPr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t xml:space="preserve">Z badania </w:t>
      </w:r>
      <w:r w:rsidRPr="00603E30">
        <w:rPr>
          <w:rFonts w:eastAsia="Times New Roman" w:cs="Times New Roman"/>
          <w:szCs w:val="19"/>
          <w:lang w:eastAsia="pl-PL"/>
        </w:rPr>
        <w:t xml:space="preserve">popytu na pracę za </w:t>
      </w:r>
      <w:r w:rsidR="008A68F9">
        <w:rPr>
          <w:rFonts w:eastAsia="Times New Roman" w:cs="Times New Roman"/>
          <w:szCs w:val="19"/>
          <w:lang w:eastAsia="pl-PL"/>
        </w:rPr>
        <w:t>I</w:t>
      </w:r>
      <w:r w:rsidRPr="00603E30">
        <w:rPr>
          <w:rFonts w:eastAsia="Times New Roman" w:cs="Times New Roman"/>
          <w:szCs w:val="19"/>
          <w:lang w:eastAsia="pl-PL"/>
        </w:rPr>
        <w:t>I</w:t>
      </w:r>
      <w:r>
        <w:rPr>
          <w:rFonts w:eastAsia="Times New Roman" w:cs="Times New Roman"/>
          <w:szCs w:val="19"/>
          <w:lang w:eastAsia="pl-PL"/>
        </w:rPr>
        <w:t>I</w:t>
      </w:r>
      <w:r w:rsidRPr="00603E30">
        <w:rPr>
          <w:rFonts w:eastAsia="Times New Roman" w:cs="Times New Roman"/>
          <w:szCs w:val="19"/>
          <w:lang w:eastAsia="pl-PL"/>
        </w:rPr>
        <w:t xml:space="preserve"> kwartał 2019 r. </w:t>
      </w:r>
      <w:r>
        <w:rPr>
          <w:rFonts w:eastAsia="Times New Roman" w:cs="Times New Roman"/>
          <w:szCs w:val="19"/>
          <w:lang w:eastAsia="pl-PL"/>
        </w:rPr>
        <w:t xml:space="preserve">wynika, że spośród </w:t>
      </w:r>
      <w:r w:rsidRPr="00603E30">
        <w:rPr>
          <w:rFonts w:eastAsia="Times New Roman" w:cs="Times New Roman"/>
          <w:szCs w:val="19"/>
          <w:lang w:eastAsia="pl-PL"/>
        </w:rPr>
        <w:t>7</w:t>
      </w:r>
      <w:r w:rsidR="008A68F9">
        <w:rPr>
          <w:rFonts w:eastAsia="Times New Roman" w:cs="Times New Roman"/>
          <w:szCs w:val="19"/>
          <w:lang w:eastAsia="pl-PL"/>
        </w:rPr>
        <w:t>68,6</w:t>
      </w:r>
      <w:r w:rsidRPr="00603E30">
        <w:rPr>
          <w:rFonts w:eastAsia="Times New Roman" w:cs="Times New Roman"/>
          <w:szCs w:val="19"/>
          <w:lang w:eastAsia="pl-PL"/>
        </w:rPr>
        <w:t xml:space="preserve"> tys. </w:t>
      </w:r>
      <w:r>
        <w:rPr>
          <w:rFonts w:eastAsia="Times New Roman" w:cs="Times New Roman"/>
          <w:szCs w:val="19"/>
          <w:lang w:eastAsia="pl-PL"/>
        </w:rPr>
        <w:t>jednostek</w:t>
      </w:r>
      <w:r w:rsidRPr="00603E30">
        <w:rPr>
          <w:rFonts w:eastAsia="Times New Roman" w:cs="Times New Roman"/>
          <w:szCs w:val="19"/>
          <w:lang w:eastAsia="pl-PL"/>
        </w:rPr>
        <w:t xml:space="preserve"> </w:t>
      </w:r>
      <w:r>
        <w:rPr>
          <w:rFonts w:eastAsia="Times New Roman" w:cs="Times New Roman"/>
          <w:szCs w:val="19"/>
          <w:lang w:eastAsia="pl-PL"/>
        </w:rPr>
        <w:t>większość, bo</w:t>
      </w:r>
      <w:r w:rsidRPr="00603E30">
        <w:rPr>
          <w:rFonts w:eastAsia="Times New Roman" w:cs="Times New Roman"/>
          <w:szCs w:val="19"/>
          <w:lang w:eastAsia="pl-PL"/>
        </w:rPr>
        <w:t xml:space="preserve"> 91,</w:t>
      </w:r>
      <w:r w:rsidR="008A68F9">
        <w:rPr>
          <w:rFonts w:eastAsia="Times New Roman" w:cs="Times New Roman"/>
          <w:szCs w:val="19"/>
          <w:lang w:eastAsia="pl-PL"/>
        </w:rPr>
        <w:t>3</w:t>
      </w:r>
      <w:r w:rsidRPr="00603E30">
        <w:rPr>
          <w:rFonts w:eastAsia="Times New Roman" w:cs="Times New Roman"/>
          <w:szCs w:val="19"/>
          <w:lang w:eastAsia="pl-PL"/>
        </w:rPr>
        <w:t xml:space="preserve">% stanowiły </w:t>
      </w:r>
      <w:r>
        <w:rPr>
          <w:rFonts w:eastAsia="Times New Roman" w:cs="Times New Roman"/>
          <w:szCs w:val="19"/>
          <w:lang w:eastAsia="pl-PL"/>
        </w:rPr>
        <w:t>jednostki</w:t>
      </w:r>
      <w:r w:rsidRPr="00603E30">
        <w:rPr>
          <w:rFonts w:eastAsia="Times New Roman" w:cs="Times New Roman"/>
          <w:szCs w:val="19"/>
          <w:lang w:eastAsia="pl-PL"/>
        </w:rPr>
        <w:t xml:space="preserve"> sektora prywatnego</w:t>
      </w:r>
      <w:r>
        <w:rPr>
          <w:rFonts w:eastAsia="Times New Roman" w:cs="Times New Roman"/>
          <w:szCs w:val="19"/>
          <w:lang w:eastAsia="pl-PL"/>
        </w:rPr>
        <w:t>. Pod względem wielkości wyrażonej liczbą pracujących</w:t>
      </w:r>
      <w:r w:rsidRPr="00603E30">
        <w:rPr>
          <w:rFonts w:eastAsia="Times New Roman" w:cs="Times New Roman"/>
          <w:szCs w:val="19"/>
          <w:lang w:eastAsia="pl-PL"/>
        </w:rPr>
        <w:t xml:space="preserve"> </w:t>
      </w:r>
      <w:r>
        <w:rPr>
          <w:rFonts w:eastAsia="Times New Roman" w:cs="Times New Roman"/>
          <w:szCs w:val="19"/>
          <w:lang w:eastAsia="pl-PL"/>
        </w:rPr>
        <w:t>przeważały jednostki</w:t>
      </w:r>
      <w:r w:rsidR="00444C2C">
        <w:rPr>
          <w:rFonts w:eastAsia="Times New Roman" w:cs="Times New Roman"/>
          <w:szCs w:val="19"/>
          <w:lang w:eastAsia="pl-PL"/>
        </w:rPr>
        <w:t>,</w:t>
      </w:r>
      <w:r>
        <w:rPr>
          <w:rFonts w:eastAsia="Times New Roman" w:cs="Times New Roman"/>
          <w:szCs w:val="19"/>
          <w:lang w:eastAsia="pl-PL"/>
        </w:rPr>
        <w:t xml:space="preserve"> w których pracowało </w:t>
      </w:r>
      <w:r w:rsidRPr="00603E30">
        <w:rPr>
          <w:rFonts w:eastAsia="Times New Roman" w:cs="Times New Roman"/>
          <w:szCs w:val="19"/>
          <w:lang w:eastAsia="pl-PL"/>
        </w:rPr>
        <w:t>do 9 osób</w:t>
      </w:r>
      <w:r>
        <w:rPr>
          <w:rFonts w:eastAsia="Times New Roman" w:cs="Times New Roman"/>
          <w:szCs w:val="19"/>
          <w:lang w:eastAsia="pl-PL"/>
        </w:rPr>
        <w:t xml:space="preserve"> </w:t>
      </w:r>
      <w:r w:rsidR="00855D77">
        <w:rPr>
          <w:rFonts w:eastAsia="Times New Roman" w:cs="Times New Roman"/>
          <w:szCs w:val="19"/>
          <w:lang w:eastAsia="pl-PL"/>
        </w:rPr>
        <w:t xml:space="preserve">– </w:t>
      </w:r>
      <w:r>
        <w:rPr>
          <w:rFonts w:eastAsia="Times New Roman" w:cs="Times New Roman"/>
          <w:szCs w:val="19"/>
          <w:lang w:eastAsia="pl-PL"/>
        </w:rPr>
        <w:t xml:space="preserve">stanowiły one </w:t>
      </w:r>
      <w:r w:rsidRPr="00603E30">
        <w:rPr>
          <w:rFonts w:eastAsia="Times New Roman" w:cs="Times New Roman"/>
          <w:szCs w:val="19"/>
          <w:lang w:eastAsia="pl-PL"/>
        </w:rPr>
        <w:t>6</w:t>
      </w:r>
      <w:r w:rsidR="008A68F9">
        <w:rPr>
          <w:rFonts w:eastAsia="Times New Roman" w:cs="Times New Roman"/>
          <w:szCs w:val="19"/>
          <w:lang w:eastAsia="pl-PL"/>
        </w:rPr>
        <w:t>7,8</w:t>
      </w:r>
      <w:r w:rsidRPr="00603E30">
        <w:rPr>
          <w:rFonts w:eastAsia="Times New Roman" w:cs="Times New Roman"/>
          <w:szCs w:val="19"/>
          <w:lang w:eastAsia="pl-PL"/>
        </w:rPr>
        <w:t>%</w:t>
      </w:r>
      <w:r>
        <w:rPr>
          <w:rFonts w:eastAsia="Times New Roman" w:cs="Times New Roman"/>
          <w:szCs w:val="19"/>
          <w:lang w:eastAsia="pl-PL"/>
        </w:rPr>
        <w:t xml:space="preserve"> jednostek</w:t>
      </w:r>
      <w:r w:rsidRPr="00603E30">
        <w:rPr>
          <w:rFonts w:eastAsia="Times New Roman" w:cs="Times New Roman"/>
          <w:szCs w:val="19"/>
          <w:lang w:eastAsia="pl-PL"/>
        </w:rPr>
        <w:t xml:space="preserve">. </w:t>
      </w:r>
    </w:p>
    <w:p w14:paraId="731EEDF4" w14:textId="1DF24CCC" w:rsidR="00785D1A" w:rsidRDefault="00785D1A" w:rsidP="002F77A4">
      <w:pPr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t>W</w:t>
      </w:r>
      <w:r w:rsidRPr="00336FB1">
        <w:rPr>
          <w:rFonts w:eastAsia="Times New Roman" w:cs="Times New Roman"/>
          <w:szCs w:val="19"/>
          <w:lang w:eastAsia="pl-PL"/>
        </w:rPr>
        <w:t xml:space="preserve"> końcu </w:t>
      </w:r>
      <w:r w:rsidR="008A68F9">
        <w:rPr>
          <w:rFonts w:eastAsia="Times New Roman" w:cs="Times New Roman"/>
          <w:szCs w:val="19"/>
          <w:lang w:eastAsia="pl-PL"/>
        </w:rPr>
        <w:t>I</w:t>
      </w:r>
      <w:r w:rsidRPr="00336FB1">
        <w:rPr>
          <w:rFonts w:eastAsia="Times New Roman" w:cs="Times New Roman"/>
          <w:szCs w:val="19"/>
          <w:lang w:eastAsia="pl-PL"/>
        </w:rPr>
        <w:t>I</w:t>
      </w:r>
      <w:r>
        <w:rPr>
          <w:rFonts w:eastAsia="Times New Roman" w:cs="Times New Roman"/>
          <w:szCs w:val="19"/>
          <w:lang w:eastAsia="pl-PL"/>
        </w:rPr>
        <w:t>I</w:t>
      </w:r>
      <w:r w:rsidRPr="00336FB1">
        <w:rPr>
          <w:rFonts w:eastAsia="Times New Roman" w:cs="Times New Roman"/>
          <w:szCs w:val="19"/>
          <w:lang w:eastAsia="pl-PL"/>
        </w:rPr>
        <w:t xml:space="preserve"> kwartału br.</w:t>
      </w:r>
      <w:r>
        <w:rPr>
          <w:rFonts w:eastAsia="Times New Roman" w:cs="Times New Roman"/>
          <w:szCs w:val="19"/>
          <w:lang w:eastAsia="pl-PL"/>
        </w:rPr>
        <w:t xml:space="preserve"> </w:t>
      </w:r>
      <w:r w:rsidRPr="00336FB1">
        <w:rPr>
          <w:rFonts w:eastAsia="Times New Roman" w:cs="Times New Roman"/>
          <w:szCs w:val="19"/>
          <w:lang w:eastAsia="pl-PL"/>
        </w:rPr>
        <w:t>wolnymi miejscami prac</w:t>
      </w:r>
      <w:r>
        <w:rPr>
          <w:rFonts w:eastAsia="Times New Roman" w:cs="Times New Roman"/>
          <w:szCs w:val="19"/>
          <w:lang w:eastAsia="pl-PL"/>
        </w:rPr>
        <w:t xml:space="preserve">y </w:t>
      </w:r>
      <w:r w:rsidRPr="00336FB1">
        <w:rPr>
          <w:rFonts w:eastAsia="Times New Roman" w:cs="Times New Roman"/>
          <w:szCs w:val="19"/>
          <w:lang w:eastAsia="pl-PL"/>
        </w:rPr>
        <w:t xml:space="preserve">dysponowało </w:t>
      </w:r>
      <w:r w:rsidRPr="00603E30">
        <w:rPr>
          <w:rFonts w:eastAsia="Times New Roman" w:cs="Times New Roman"/>
          <w:szCs w:val="19"/>
          <w:lang w:eastAsia="pl-PL"/>
        </w:rPr>
        <w:t xml:space="preserve">tylko </w:t>
      </w:r>
      <w:r w:rsidR="008A68F9">
        <w:rPr>
          <w:rFonts w:eastAsia="Times New Roman" w:cs="Times New Roman"/>
          <w:szCs w:val="19"/>
          <w:lang w:eastAsia="pl-PL"/>
        </w:rPr>
        <w:t>48,9</w:t>
      </w:r>
      <w:r w:rsidRPr="00336FB1">
        <w:rPr>
          <w:rFonts w:eastAsia="Times New Roman" w:cs="Times New Roman"/>
          <w:szCs w:val="19"/>
          <w:lang w:eastAsia="pl-PL"/>
        </w:rPr>
        <w:t xml:space="preserve"> tys.</w:t>
      </w:r>
      <w:r>
        <w:rPr>
          <w:rFonts w:eastAsia="Times New Roman" w:cs="Times New Roman"/>
          <w:szCs w:val="19"/>
          <w:lang w:eastAsia="pl-PL"/>
        </w:rPr>
        <w:t xml:space="preserve"> jednostek</w:t>
      </w:r>
      <w:r w:rsidRPr="00336FB1">
        <w:rPr>
          <w:rFonts w:eastAsia="Times New Roman" w:cs="Times New Roman"/>
          <w:szCs w:val="19"/>
          <w:lang w:eastAsia="pl-PL"/>
        </w:rPr>
        <w:t xml:space="preserve">, </w:t>
      </w:r>
      <w:r>
        <w:rPr>
          <w:rFonts w:eastAsia="Times New Roman" w:cs="Times New Roman"/>
          <w:szCs w:val="19"/>
          <w:lang w:eastAsia="pl-PL"/>
        </w:rPr>
        <w:br/>
      </w:r>
      <w:r w:rsidRPr="00336FB1">
        <w:rPr>
          <w:rFonts w:eastAsia="Times New Roman" w:cs="Times New Roman"/>
          <w:szCs w:val="19"/>
          <w:lang w:eastAsia="pl-PL"/>
        </w:rPr>
        <w:t>tj. 6,</w:t>
      </w:r>
      <w:r w:rsidR="008A68F9">
        <w:rPr>
          <w:rFonts w:eastAsia="Times New Roman" w:cs="Times New Roman"/>
          <w:szCs w:val="19"/>
          <w:lang w:eastAsia="pl-PL"/>
        </w:rPr>
        <w:t>4</w:t>
      </w:r>
      <w:r w:rsidRPr="00336FB1">
        <w:rPr>
          <w:rFonts w:eastAsia="Times New Roman" w:cs="Times New Roman"/>
          <w:szCs w:val="19"/>
          <w:lang w:eastAsia="pl-PL"/>
        </w:rPr>
        <w:t>%</w:t>
      </w:r>
      <w:r>
        <w:rPr>
          <w:rFonts w:eastAsia="Times New Roman" w:cs="Times New Roman"/>
          <w:szCs w:val="19"/>
          <w:lang w:eastAsia="pl-PL"/>
        </w:rPr>
        <w:t xml:space="preserve"> ogólnej ich liczby. Struktura własności i wielkości jednostek wskazujących wolne miejsca pracy odpowiadała strukturze całej zbiorowości</w:t>
      </w:r>
      <w:r w:rsidR="00AA2AF8">
        <w:rPr>
          <w:rFonts w:eastAsia="Times New Roman" w:cs="Times New Roman"/>
          <w:szCs w:val="19"/>
          <w:lang w:eastAsia="pl-PL"/>
        </w:rPr>
        <w:t xml:space="preserve">. </w:t>
      </w:r>
      <w:r w:rsidR="005B1150">
        <w:rPr>
          <w:rFonts w:eastAsia="Times New Roman" w:cs="Times New Roman"/>
          <w:szCs w:val="19"/>
          <w:lang w:eastAsia="pl-PL"/>
        </w:rPr>
        <w:t>Zdecydowana</w:t>
      </w:r>
      <w:r w:rsidR="00AA2AF8">
        <w:rPr>
          <w:rFonts w:eastAsia="Times New Roman" w:cs="Times New Roman"/>
          <w:szCs w:val="19"/>
          <w:lang w:eastAsia="pl-PL"/>
        </w:rPr>
        <w:t xml:space="preserve"> większość, bo </w:t>
      </w:r>
      <w:r w:rsidR="008A68F9">
        <w:rPr>
          <w:rFonts w:eastAsia="Times New Roman" w:cs="Times New Roman"/>
          <w:szCs w:val="19"/>
          <w:lang w:eastAsia="pl-PL"/>
        </w:rPr>
        <w:t>88,3</w:t>
      </w:r>
      <w:r w:rsidRPr="00336FB1">
        <w:rPr>
          <w:rFonts w:eastAsia="Times New Roman" w:cs="Times New Roman"/>
          <w:szCs w:val="19"/>
          <w:lang w:eastAsia="pl-PL"/>
        </w:rPr>
        <w:t xml:space="preserve">% </w:t>
      </w:r>
      <w:r w:rsidR="005B1150">
        <w:rPr>
          <w:rFonts w:eastAsia="Times New Roman" w:cs="Times New Roman"/>
          <w:szCs w:val="19"/>
          <w:lang w:eastAsia="pl-PL"/>
        </w:rPr>
        <w:t>należała do</w:t>
      </w:r>
      <w:r w:rsidRPr="00336FB1">
        <w:rPr>
          <w:rFonts w:eastAsia="Times New Roman" w:cs="Times New Roman"/>
          <w:szCs w:val="19"/>
          <w:lang w:eastAsia="pl-PL"/>
        </w:rPr>
        <w:t xml:space="preserve"> sektora prywatnego</w:t>
      </w:r>
      <w:r w:rsidR="00AA2AF8">
        <w:rPr>
          <w:rFonts w:eastAsia="Times New Roman" w:cs="Times New Roman"/>
          <w:szCs w:val="19"/>
          <w:lang w:eastAsia="pl-PL"/>
        </w:rPr>
        <w:t>. Nieco ponad połowę (</w:t>
      </w:r>
      <w:r>
        <w:rPr>
          <w:rFonts w:eastAsia="Times New Roman" w:cs="Times New Roman"/>
          <w:szCs w:val="19"/>
          <w:lang w:eastAsia="pl-PL"/>
        </w:rPr>
        <w:t>5</w:t>
      </w:r>
      <w:r w:rsidR="008A68F9">
        <w:rPr>
          <w:rFonts w:eastAsia="Times New Roman" w:cs="Times New Roman"/>
          <w:szCs w:val="19"/>
          <w:lang w:eastAsia="pl-PL"/>
        </w:rPr>
        <w:t>4,4</w:t>
      </w:r>
      <w:r w:rsidRPr="00336FB1">
        <w:rPr>
          <w:rFonts w:eastAsia="Times New Roman" w:cs="Times New Roman"/>
          <w:szCs w:val="19"/>
          <w:lang w:eastAsia="pl-PL"/>
        </w:rPr>
        <w:t>%</w:t>
      </w:r>
      <w:r w:rsidR="00AA2AF8">
        <w:rPr>
          <w:rFonts w:eastAsia="Times New Roman" w:cs="Times New Roman"/>
          <w:szCs w:val="19"/>
          <w:lang w:eastAsia="pl-PL"/>
        </w:rPr>
        <w:t>) stanowiły</w:t>
      </w:r>
      <w:r w:rsidRPr="00336FB1">
        <w:rPr>
          <w:rFonts w:eastAsia="Times New Roman" w:cs="Times New Roman"/>
          <w:szCs w:val="19"/>
          <w:lang w:eastAsia="pl-PL"/>
        </w:rPr>
        <w:t xml:space="preserve"> </w:t>
      </w:r>
      <w:r>
        <w:rPr>
          <w:rFonts w:eastAsia="Times New Roman" w:cs="Times New Roman"/>
          <w:szCs w:val="19"/>
          <w:lang w:eastAsia="pl-PL"/>
        </w:rPr>
        <w:t>jednostki o liczbie pracujących</w:t>
      </w:r>
      <w:r w:rsidRPr="00336FB1">
        <w:rPr>
          <w:rFonts w:eastAsia="Times New Roman" w:cs="Times New Roman"/>
          <w:szCs w:val="19"/>
          <w:lang w:eastAsia="pl-PL"/>
        </w:rPr>
        <w:t xml:space="preserve"> do 9 osób.</w:t>
      </w:r>
    </w:p>
    <w:p w14:paraId="049BAA4C" w14:textId="77777777" w:rsidR="00603EBB" w:rsidRDefault="00603EBB" w:rsidP="00785D1A">
      <w:pPr>
        <w:rPr>
          <w:rFonts w:eastAsia="Times New Roman" w:cs="Times New Roman"/>
          <w:szCs w:val="19"/>
          <w:lang w:eastAsia="pl-PL"/>
        </w:rPr>
      </w:pPr>
    </w:p>
    <w:p w14:paraId="62E0D470" w14:textId="77777777" w:rsidR="00593F44" w:rsidRPr="00785D1A" w:rsidRDefault="00603EBB" w:rsidP="00603EBB">
      <w:pPr>
        <w:spacing w:before="240" w:line="240" w:lineRule="auto"/>
        <w:rPr>
          <w:rFonts w:ascii="Fira Sans SemiBold" w:hAnsi="Fira Sans SemiBold"/>
          <w:color w:val="001D77"/>
        </w:rPr>
      </w:pPr>
      <w:r>
        <w:rPr>
          <w:rFonts w:ascii="Fira Sans SemiBold" w:hAnsi="Fira Sans SemiBold"/>
          <w:color w:val="001D77"/>
        </w:rPr>
        <w:t>Wolne miejsca pracy</w:t>
      </w:r>
    </w:p>
    <w:p w14:paraId="6642BAAE" w14:textId="77777777" w:rsidR="00593F44" w:rsidRDefault="00593F44" w:rsidP="00593F44">
      <w:pPr>
        <w:rPr>
          <w:color w:val="000000" w:themeColor="text1"/>
        </w:rPr>
      </w:pPr>
    </w:p>
    <w:p w14:paraId="290097EE" w14:textId="77777777" w:rsidR="00603EBB" w:rsidRPr="00A159B9" w:rsidRDefault="004E0C48" w:rsidP="003F0B35">
      <w:pPr>
        <w:pStyle w:val="tytuwykresu"/>
        <w:ind w:left="794" w:hanging="794"/>
        <w:rPr>
          <w:szCs w:val="18"/>
        </w:rPr>
      </w:pPr>
      <w:r>
        <w:rPr>
          <w:noProof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6EEB072" wp14:editId="1DF3F98E">
                <wp:simplePos x="0" y="0"/>
                <wp:positionH relativeFrom="column">
                  <wp:posOffset>5213350</wp:posOffset>
                </wp:positionH>
                <wp:positionV relativeFrom="paragraph">
                  <wp:posOffset>744855</wp:posOffset>
                </wp:positionV>
                <wp:extent cx="1807210" cy="1282700"/>
                <wp:effectExtent l="0" t="0" r="0" b="0"/>
                <wp:wrapNone/>
                <wp:docPr id="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210" cy="128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2541F" w14:textId="77777777" w:rsidR="00603EBB" w:rsidRPr="00B26FC1" w:rsidRDefault="00603EBB" w:rsidP="00603EBB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603EBB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Wolne miejsca pracy na koniec I</w:t>
                            </w:r>
                            <w:r w:rsidR="008A68F9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>I</w:t>
                            </w:r>
                            <w:r w:rsidRPr="00603EBB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>I kwartału 2019 r. koncentrowały się głównie w sektorze prywatnym (8</w:t>
                            </w:r>
                            <w:r w:rsidR="0079133D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>5,4</w:t>
                            </w:r>
                            <w:r w:rsidRPr="00603EBB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%). Najwięcej ich wykazano w jednostkach </w:t>
                            </w:r>
                            <w:r w:rsidR="00C861AE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 w:rsidRPr="00603EBB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>o liczbie pracujących powyżej 49 osób (4</w:t>
                            </w:r>
                            <w:r w:rsidR="0079133D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>5,3</w:t>
                            </w:r>
                            <w:r w:rsidRPr="00603EBB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84B2BE8" id="Text Box 23" o:spid="_x0000_s1028" type="#_x0000_t202" style="position:absolute;left:0;text-align:left;margin-left:410.5pt;margin-top:58.65pt;width:142.3pt;height:10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gT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" filled="f" stroked="f">
                <v:textbox>
                  <w:txbxContent>
                    <w:p w:rsidR="00603EBB" w:rsidRPr="00B26FC1" w:rsidRDefault="00603EBB" w:rsidP="00603EBB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603EBB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t>Wolne miejsca pracy na koniec I</w:t>
                      </w:r>
                      <w:r w:rsidR="008A68F9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t>I</w:t>
                      </w:r>
                      <w:r w:rsidRPr="00603EBB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t>I kwartału 2019 r. koncentrowały się głównie w sektorze prywatnym (8</w:t>
                      </w:r>
                      <w:r w:rsidR="0079133D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t>5,4</w:t>
                      </w:r>
                      <w:r w:rsidRPr="00603EBB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t xml:space="preserve">%). Najwięcej ich wykazano w jednostkach </w:t>
                      </w:r>
                      <w:r w:rsidR="00C861AE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br/>
                      </w:r>
                      <w:r w:rsidRPr="00603EBB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t>o liczbie pracujących powyżej 49 osób (4</w:t>
                      </w:r>
                      <w:r w:rsidR="0079133D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t>5,3</w:t>
                      </w:r>
                      <w:r w:rsidRPr="00603EBB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t>%)</w:t>
                      </w:r>
                    </w:p>
                  </w:txbxContent>
                </v:textbox>
              </v:shape>
            </w:pict>
          </mc:Fallback>
        </mc:AlternateContent>
      </w:r>
      <w:r w:rsidR="000B7849">
        <w:rPr>
          <w:noProof/>
          <w:lang w:eastAsia="pl-PL"/>
        </w:rPr>
        <w:drawing>
          <wp:anchor distT="0" distB="0" distL="756285" distR="756285" simplePos="0" relativeHeight="251648512" behindDoc="0" locked="0" layoutInCell="1" allowOverlap="1" wp14:anchorId="33B984E5" wp14:editId="6F2C0387">
            <wp:simplePos x="0" y="0"/>
            <wp:positionH relativeFrom="column">
              <wp:posOffset>441960</wp:posOffset>
            </wp:positionH>
            <wp:positionV relativeFrom="paragraph">
              <wp:posOffset>384175</wp:posOffset>
            </wp:positionV>
            <wp:extent cx="4233545" cy="2256790"/>
            <wp:effectExtent l="0" t="0" r="0" b="0"/>
            <wp:wrapSquare wrapText="bothSides"/>
            <wp:docPr id="5" name="Wykres 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603EBB" w:rsidRPr="00A159B9">
        <w:rPr>
          <w:szCs w:val="18"/>
        </w:rPr>
        <w:t xml:space="preserve">Wykres </w:t>
      </w:r>
      <w:r w:rsidR="00603EBB">
        <w:rPr>
          <w:szCs w:val="18"/>
        </w:rPr>
        <w:t>2</w:t>
      </w:r>
      <w:r w:rsidR="00603EBB" w:rsidRPr="00A159B9">
        <w:rPr>
          <w:szCs w:val="18"/>
        </w:rPr>
        <w:t xml:space="preserve">. </w:t>
      </w:r>
      <w:r w:rsidR="00603EBB" w:rsidRPr="00603EBB">
        <w:rPr>
          <w:szCs w:val="18"/>
        </w:rPr>
        <w:t xml:space="preserve">Struktura wolnych miejsc pracy </w:t>
      </w:r>
      <w:r w:rsidR="0010704A">
        <w:rPr>
          <w:szCs w:val="18"/>
        </w:rPr>
        <w:t xml:space="preserve">w Polsce </w:t>
      </w:r>
      <w:r w:rsidR="00603EBB" w:rsidRPr="00603EBB">
        <w:rPr>
          <w:szCs w:val="18"/>
        </w:rPr>
        <w:t xml:space="preserve">według wielkości jednostek na koniec </w:t>
      </w:r>
      <w:r w:rsidR="003F0B35">
        <w:rPr>
          <w:szCs w:val="18"/>
        </w:rPr>
        <w:br/>
      </w:r>
      <w:r w:rsidR="000B7849">
        <w:rPr>
          <w:szCs w:val="18"/>
        </w:rPr>
        <w:t>I</w:t>
      </w:r>
      <w:r w:rsidR="00603EBB" w:rsidRPr="00603EBB">
        <w:rPr>
          <w:szCs w:val="18"/>
        </w:rPr>
        <w:t>II kwartału 2019 r.</w:t>
      </w:r>
    </w:p>
    <w:p w14:paraId="16D13C76" w14:textId="77777777" w:rsidR="00603EBB" w:rsidRPr="00195B2F" w:rsidRDefault="00603EBB" w:rsidP="000B7849">
      <w:pPr>
        <w:jc w:val="center"/>
      </w:pPr>
    </w:p>
    <w:p w14:paraId="74093AC7" w14:textId="77777777" w:rsidR="00593F44" w:rsidRDefault="00603EBB" w:rsidP="00593F44">
      <w:pPr>
        <w:rPr>
          <w:color w:val="000000" w:themeColor="text1"/>
        </w:rPr>
      </w:pPr>
      <w:r w:rsidRPr="00603EBB">
        <w:rPr>
          <w:color w:val="000000" w:themeColor="text1"/>
        </w:rPr>
        <w:t>Liczba wykazanych wolnych miejsc pracy na koniec I</w:t>
      </w:r>
      <w:r w:rsidR="0030316D">
        <w:rPr>
          <w:color w:val="000000" w:themeColor="text1"/>
        </w:rPr>
        <w:t>I</w:t>
      </w:r>
      <w:r w:rsidRPr="00603EBB">
        <w:rPr>
          <w:color w:val="000000" w:themeColor="text1"/>
        </w:rPr>
        <w:t xml:space="preserve">I kwartału 2019 r. wyniosła </w:t>
      </w:r>
      <w:r w:rsidR="0030316D">
        <w:rPr>
          <w:color w:val="000000" w:themeColor="text1"/>
        </w:rPr>
        <w:t>148,6</w:t>
      </w:r>
      <w:r w:rsidRPr="00603EBB">
        <w:rPr>
          <w:color w:val="000000" w:themeColor="text1"/>
        </w:rPr>
        <w:t xml:space="preserve"> tys., </w:t>
      </w:r>
      <w:r w:rsidR="00D83C5E">
        <w:rPr>
          <w:color w:val="000000" w:themeColor="text1"/>
        </w:rPr>
        <w:br/>
      </w:r>
      <w:r w:rsidRPr="00603EBB">
        <w:rPr>
          <w:color w:val="000000" w:themeColor="text1"/>
        </w:rPr>
        <w:t xml:space="preserve">z tego </w:t>
      </w:r>
      <w:r w:rsidR="0030316D">
        <w:rPr>
          <w:color w:val="000000" w:themeColor="text1"/>
        </w:rPr>
        <w:t>126,9</w:t>
      </w:r>
      <w:r w:rsidRPr="00603EBB">
        <w:rPr>
          <w:color w:val="000000" w:themeColor="text1"/>
        </w:rPr>
        <w:t xml:space="preserve"> tys. (8</w:t>
      </w:r>
      <w:r w:rsidR="0030316D">
        <w:rPr>
          <w:color w:val="000000" w:themeColor="text1"/>
        </w:rPr>
        <w:t>5,4</w:t>
      </w:r>
      <w:r w:rsidRPr="00603EBB">
        <w:rPr>
          <w:color w:val="000000" w:themeColor="text1"/>
        </w:rPr>
        <w:t xml:space="preserve">%) w sektorze prywatnym. Wolne miejsca pracy występowały głównie </w:t>
      </w:r>
      <w:r w:rsidR="00D83C5E">
        <w:rPr>
          <w:color w:val="000000" w:themeColor="text1"/>
        </w:rPr>
        <w:br/>
      </w:r>
      <w:r w:rsidRPr="00603EBB">
        <w:rPr>
          <w:color w:val="000000" w:themeColor="text1"/>
        </w:rPr>
        <w:t xml:space="preserve">w jednostkach, w których pracowało powyżej 49 osób </w:t>
      </w:r>
      <w:r w:rsidR="00EA150C">
        <w:rPr>
          <w:rFonts w:eastAsia="Times New Roman" w:cs="Times New Roman"/>
          <w:szCs w:val="19"/>
          <w:lang w:eastAsia="pl-PL"/>
        </w:rPr>
        <w:t>—</w:t>
      </w:r>
      <w:r w:rsidRPr="00603EBB">
        <w:rPr>
          <w:color w:val="000000" w:themeColor="text1"/>
        </w:rPr>
        <w:t xml:space="preserve"> 67,</w:t>
      </w:r>
      <w:r w:rsidR="0030316D">
        <w:rPr>
          <w:color w:val="000000" w:themeColor="text1"/>
        </w:rPr>
        <w:t>4</w:t>
      </w:r>
      <w:r w:rsidRPr="00603EBB">
        <w:rPr>
          <w:color w:val="000000" w:themeColor="text1"/>
        </w:rPr>
        <w:t xml:space="preserve"> tys. (4</w:t>
      </w:r>
      <w:r w:rsidR="0030316D">
        <w:rPr>
          <w:color w:val="000000" w:themeColor="text1"/>
        </w:rPr>
        <w:t>5,3</w:t>
      </w:r>
      <w:r w:rsidRPr="00603EBB">
        <w:rPr>
          <w:color w:val="000000" w:themeColor="text1"/>
        </w:rPr>
        <w:t>%).</w:t>
      </w:r>
    </w:p>
    <w:p w14:paraId="2120E22D" w14:textId="77777777" w:rsidR="00603EBB" w:rsidRDefault="00603EBB" w:rsidP="00593F44">
      <w:pPr>
        <w:rPr>
          <w:color w:val="000000" w:themeColor="text1"/>
        </w:rPr>
      </w:pPr>
    </w:p>
    <w:p w14:paraId="059191D2" w14:textId="77777777" w:rsidR="00603EBB" w:rsidRDefault="00603EBB">
      <w:pPr>
        <w:spacing w:before="0" w:after="160" w:line="259" w:lineRule="auto"/>
        <w:rPr>
          <w:b/>
          <w:spacing w:val="-2"/>
          <w:sz w:val="18"/>
          <w:szCs w:val="18"/>
        </w:rPr>
      </w:pPr>
      <w:r>
        <w:rPr>
          <w:szCs w:val="18"/>
        </w:rPr>
        <w:br w:type="page"/>
      </w:r>
    </w:p>
    <w:p w14:paraId="3C93E4FB" w14:textId="77777777" w:rsidR="00603EBB" w:rsidRPr="00A159B9" w:rsidRDefault="000C10CC" w:rsidP="00B60A14">
      <w:pPr>
        <w:pStyle w:val="tytuwykresu"/>
        <w:ind w:left="794" w:hanging="794"/>
        <w:rPr>
          <w:szCs w:val="18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55680" behindDoc="0" locked="0" layoutInCell="1" allowOverlap="1" wp14:anchorId="0690570B" wp14:editId="6A68045B">
            <wp:simplePos x="0" y="0"/>
            <wp:positionH relativeFrom="column">
              <wp:posOffset>-1270</wp:posOffset>
            </wp:positionH>
            <wp:positionV relativeFrom="paragraph">
              <wp:posOffset>388095</wp:posOffset>
            </wp:positionV>
            <wp:extent cx="4988432" cy="4145550"/>
            <wp:effectExtent l="0" t="0" r="0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4E0C48">
        <w:rPr>
          <w:noProof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37BFC36" wp14:editId="368785B3">
                <wp:simplePos x="0" y="0"/>
                <wp:positionH relativeFrom="column">
                  <wp:posOffset>5213350</wp:posOffset>
                </wp:positionH>
                <wp:positionV relativeFrom="paragraph">
                  <wp:posOffset>744855</wp:posOffset>
                </wp:positionV>
                <wp:extent cx="1762125" cy="1282700"/>
                <wp:effectExtent l="0" t="0" r="0" b="0"/>
                <wp:wrapNone/>
                <wp:docPr id="2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28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5E2B3" w14:textId="77777777" w:rsidR="00603EBB" w:rsidRPr="00B26FC1" w:rsidRDefault="00603EBB" w:rsidP="00603EBB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603EBB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Podobnie jak w poprzednich kwartałach najwięcej wolnych miejsc pracy pozostawało </w:t>
                            </w:r>
                            <w:r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 w:rsidRPr="00603EBB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 jednostkach prowadzących działalność w zakresie przetwórstwa przemysłowego (2</w:t>
                            </w:r>
                            <w:r w:rsidR="0079133D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>1,2</w:t>
                            </w:r>
                            <w:r w:rsidRPr="00603EBB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8B50439" id="_x0000_s1029" type="#_x0000_t202" style="position:absolute;left:0;text-align:left;margin-left:410.5pt;margin-top:58.65pt;width:138.75pt;height:10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" filled="f" stroked="f">
                <v:textbox>
                  <w:txbxContent>
                    <w:p w:rsidR="00603EBB" w:rsidRPr="00B26FC1" w:rsidRDefault="00603EBB" w:rsidP="00603EBB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603EBB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t xml:space="preserve">Podobnie jak w poprzednich kwartałach najwięcej wolnych miejsc pracy pozostawało </w:t>
                      </w:r>
                      <w:r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br/>
                      </w:r>
                      <w:r w:rsidRPr="00603EBB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t>w jednostkach prowadzących działalność w zakresie przetwórstwa przemysłowego (2</w:t>
                      </w:r>
                      <w:r w:rsidR="0079133D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t>1,2</w:t>
                      </w:r>
                      <w:r w:rsidRPr="00603EBB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t>%)</w:t>
                      </w:r>
                    </w:p>
                  </w:txbxContent>
                </v:textbox>
              </v:shape>
            </w:pict>
          </mc:Fallback>
        </mc:AlternateContent>
      </w:r>
      <w:r w:rsidR="00603EBB" w:rsidRPr="00A159B9">
        <w:rPr>
          <w:szCs w:val="18"/>
        </w:rPr>
        <w:t xml:space="preserve">Wykres </w:t>
      </w:r>
      <w:r w:rsidR="00603EBB">
        <w:rPr>
          <w:szCs w:val="18"/>
        </w:rPr>
        <w:t>3</w:t>
      </w:r>
      <w:r w:rsidR="00603EBB" w:rsidRPr="00A159B9">
        <w:rPr>
          <w:szCs w:val="18"/>
        </w:rPr>
        <w:t xml:space="preserve">. </w:t>
      </w:r>
      <w:r w:rsidR="004729A0" w:rsidRPr="004729A0">
        <w:rPr>
          <w:szCs w:val="18"/>
        </w:rPr>
        <w:t xml:space="preserve">Wolne miejsca pracy i wolne nowo utworzone </w:t>
      </w:r>
      <w:r w:rsidR="0010704A">
        <w:rPr>
          <w:szCs w:val="18"/>
        </w:rPr>
        <w:t xml:space="preserve">w Polsce </w:t>
      </w:r>
      <w:r w:rsidR="004729A0" w:rsidRPr="004729A0">
        <w:rPr>
          <w:szCs w:val="18"/>
        </w:rPr>
        <w:t xml:space="preserve">według wybranych sekcji PKD </w:t>
      </w:r>
      <w:r w:rsidR="003F0B35">
        <w:rPr>
          <w:szCs w:val="18"/>
        </w:rPr>
        <w:br/>
      </w:r>
      <w:r w:rsidR="004729A0" w:rsidRPr="004729A0">
        <w:rPr>
          <w:szCs w:val="18"/>
        </w:rPr>
        <w:t>na koniec I</w:t>
      </w:r>
      <w:r w:rsidR="00E53D07">
        <w:rPr>
          <w:szCs w:val="18"/>
        </w:rPr>
        <w:t>I</w:t>
      </w:r>
      <w:r w:rsidR="004729A0" w:rsidRPr="004729A0">
        <w:rPr>
          <w:szCs w:val="18"/>
        </w:rPr>
        <w:t>I kwartału 2019 r.</w:t>
      </w:r>
    </w:p>
    <w:p w14:paraId="10C433CC" w14:textId="77777777" w:rsidR="00603EBB" w:rsidRPr="00195B2F" w:rsidRDefault="00603EBB" w:rsidP="00603EBB"/>
    <w:p w14:paraId="5203DEF1" w14:textId="77777777" w:rsidR="0079133D" w:rsidRDefault="004729A0" w:rsidP="002F77A4">
      <w:pPr>
        <w:rPr>
          <w:color w:val="000000" w:themeColor="text1"/>
        </w:rPr>
      </w:pPr>
      <w:r w:rsidRPr="00F05DB4">
        <w:rPr>
          <w:rFonts w:eastAsia="Times New Roman" w:cs="Times New Roman"/>
          <w:szCs w:val="19"/>
          <w:lang w:eastAsia="pl-PL"/>
        </w:rPr>
        <w:t>W I</w:t>
      </w:r>
      <w:r w:rsidR="0079133D">
        <w:rPr>
          <w:rFonts w:eastAsia="Times New Roman" w:cs="Times New Roman"/>
          <w:szCs w:val="19"/>
          <w:lang w:eastAsia="pl-PL"/>
        </w:rPr>
        <w:t>I</w:t>
      </w:r>
      <w:r>
        <w:rPr>
          <w:rFonts w:eastAsia="Times New Roman" w:cs="Times New Roman"/>
          <w:szCs w:val="19"/>
          <w:lang w:eastAsia="pl-PL"/>
        </w:rPr>
        <w:t>I</w:t>
      </w:r>
      <w:r w:rsidRPr="00F05DB4">
        <w:rPr>
          <w:rFonts w:eastAsia="Times New Roman" w:cs="Times New Roman"/>
          <w:szCs w:val="19"/>
          <w:lang w:eastAsia="pl-PL"/>
        </w:rPr>
        <w:t xml:space="preserve"> kwartale </w:t>
      </w:r>
      <w:r>
        <w:rPr>
          <w:rFonts w:eastAsia="Times New Roman" w:cs="Times New Roman"/>
          <w:szCs w:val="19"/>
          <w:lang w:eastAsia="pl-PL"/>
        </w:rPr>
        <w:t>2019 r. najwięcej wolnych miejsc pracy było</w:t>
      </w:r>
      <w:r w:rsidRPr="00F0364D">
        <w:rPr>
          <w:rFonts w:eastAsia="Times New Roman" w:cs="Times New Roman"/>
          <w:szCs w:val="19"/>
          <w:lang w:eastAsia="pl-PL"/>
        </w:rPr>
        <w:t xml:space="preserve"> w </w:t>
      </w:r>
      <w:r>
        <w:rPr>
          <w:rFonts w:eastAsia="Times New Roman" w:cs="Times New Roman"/>
          <w:szCs w:val="19"/>
          <w:lang w:eastAsia="pl-PL"/>
        </w:rPr>
        <w:t>jednostkach</w:t>
      </w:r>
      <w:r w:rsidRPr="00F0364D">
        <w:rPr>
          <w:rFonts w:eastAsia="Times New Roman" w:cs="Times New Roman"/>
          <w:szCs w:val="19"/>
          <w:lang w:eastAsia="pl-PL"/>
        </w:rPr>
        <w:t xml:space="preserve"> prowadzących działalność w zakresie przetwórstwa przemysłowego </w:t>
      </w:r>
      <w:r w:rsidR="00EA150C">
        <w:rPr>
          <w:rFonts w:eastAsia="Times New Roman" w:cs="Times New Roman"/>
          <w:szCs w:val="19"/>
          <w:lang w:eastAsia="pl-PL"/>
        </w:rPr>
        <w:t>—</w:t>
      </w:r>
      <w:r w:rsidRPr="00F0364D">
        <w:rPr>
          <w:rFonts w:eastAsia="Times New Roman" w:cs="Times New Roman"/>
          <w:szCs w:val="19"/>
          <w:lang w:eastAsia="pl-PL"/>
        </w:rPr>
        <w:t xml:space="preserve"> 3</w:t>
      </w:r>
      <w:r w:rsidR="0079133D">
        <w:rPr>
          <w:rFonts w:eastAsia="Times New Roman" w:cs="Times New Roman"/>
          <w:szCs w:val="19"/>
          <w:lang w:eastAsia="pl-PL"/>
        </w:rPr>
        <w:t>1,5</w:t>
      </w:r>
      <w:r w:rsidRPr="00F0364D">
        <w:rPr>
          <w:rFonts w:eastAsia="Times New Roman" w:cs="Times New Roman"/>
          <w:szCs w:val="19"/>
          <w:lang w:eastAsia="pl-PL"/>
        </w:rPr>
        <w:t xml:space="preserve"> tys. (2</w:t>
      </w:r>
      <w:r w:rsidR="0079133D">
        <w:rPr>
          <w:rFonts w:eastAsia="Times New Roman" w:cs="Times New Roman"/>
          <w:szCs w:val="19"/>
          <w:lang w:eastAsia="pl-PL"/>
        </w:rPr>
        <w:t>1,2</w:t>
      </w:r>
      <w:r w:rsidRPr="00F0364D">
        <w:rPr>
          <w:rFonts w:eastAsia="Times New Roman" w:cs="Times New Roman"/>
          <w:szCs w:val="19"/>
          <w:lang w:eastAsia="pl-PL"/>
        </w:rPr>
        <w:t>%)</w:t>
      </w:r>
      <w:r>
        <w:rPr>
          <w:rFonts w:eastAsia="Times New Roman" w:cs="Times New Roman"/>
          <w:szCs w:val="19"/>
          <w:lang w:eastAsia="pl-PL"/>
        </w:rPr>
        <w:t>, następnie</w:t>
      </w:r>
      <w:r w:rsidR="0079133D">
        <w:rPr>
          <w:rFonts w:eastAsia="Times New Roman" w:cs="Times New Roman"/>
          <w:szCs w:val="19"/>
          <w:lang w:eastAsia="pl-PL"/>
        </w:rPr>
        <w:t xml:space="preserve"> w budownictwie</w:t>
      </w:r>
      <w:r w:rsidR="00D81D5D">
        <w:rPr>
          <w:rFonts w:eastAsia="Times New Roman" w:cs="Times New Roman"/>
          <w:szCs w:val="19"/>
          <w:lang w:eastAsia="pl-PL"/>
        </w:rPr>
        <w:t xml:space="preserve"> </w:t>
      </w:r>
      <w:r w:rsidR="00EA150C">
        <w:rPr>
          <w:rFonts w:eastAsia="Times New Roman" w:cs="Times New Roman"/>
          <w:szCs w:val="19"/>
          <w:lang w:eastAsia="pl-PL"/>
        </w:rPr>
        <w:t>—</w:t>
      </w:r>
      <w:r w:rsidR="0079133D">
        <w:rPr>
          <w:rFonts w:eastAsia="Times New Roman" w:cs="Times New Roman"/>
          <w:szCs w:val="19"/>
          <w:lang w:eastAsia="pl-PL"/>
        </w:rPr>
        <w:t xml:space="preserve"> 27,3</w:t>
      </w:r>
      <w:r w:rsidR="0079133D" w:rsidRPr="00F0364D">
        <w:rPr>
          <w:rFonts w:eastAsia="Times New Roman" w:cs="Times New Roman"/>
          <w:szCs w:val="19"/>
          <w:lang w:eastAsia="pl-PL"/>
        </w:rPr>
        <w:t xml:space="preserve"> tys. (</w:t>
      </w:r>
      <w:r w:rsidR="0079133D">
        <w:rPr>
          <w:rFonts w:eastAsia="Times New Roman" w:cs="Times New Roman"/>
          <w:szCs w:val="19"/>
          <w:lang w:eastAsia="pl-PL"/>
        </w:rPr>
        <w:t>18,4</w:t>
      </w:r>
      <w:r w:rsidR="0079133D" w:rsidRPr="00F0364D">
        <w:rPr>
          <w:rFonts w:eastAsia="Times New Roman" w:cs="Times New Roman"/>
          <w:szCs w:val="19"/>
          <w:lang w:eastAsia="pl-PL"/>
        </w:rPr>
        <w:t>%)</w:t>
      </w:r>
      <w:r w:rsidR="0079133D">
        <w:rPr>
          <w:rFonts w:eastAsia="Times New Roman" w:cs="Times New Roman"/>
          <w:szCs w:val="19"/>
          <w:lang w:eastAsia="pl-PL"/>
        </w:rPr>
        <w:t xml:space="preserve"> oraz</w:t>
      </w:r>
      <w:r w:rsidR="00706163">
        <w:rPr>
          <w:rFonts w:eastAsia="Times New Roman" w:cs="Times New Roman"/>
          <w:szCs w:val="19"/>
          <w:lang w:eastAsia="pl-PL"/>
        </w:rPr>
        <w:t xml:space="preserve"> w </w:t>
      </w:r>
      <w:r w:rsidR="0079133D" w:rsidRPr="00F0364D">
        <w:rPr>
          <w:rFonts w:eastAsia="Times New Roman" w:cs="Times New Roman"/>
          <w:szCs w:val="19"/>
          <w:lang w:eastAsia="pl-PL"/>
        </w:rPr>
        <w:t>handlu</w:t>
      </w:r>
      <w:r w:rsidR="00EA3A86">
        <w:rPr>
          <w:rFonts w:eastAsia="Times New Roman" w:cs="Times New Roman"/>
          <w:szCs w:val="19"/>
          <w:lang w:eastAsia="pl-PL"/>
        </w:rPr>
        <w:t>;</w:t>
      </w:r>
      <w:r w:rsidR="00C30376">
        <w:rPr>
          <w:rFonts w:eastAsia="Times New Roman" w:cs="Times New Roman"/>
          <w:szCs w:val="19"/>
          <w:lang w:eastAsia="pl-PL"/>
        </w:rPr>
        <w:t xml:space="preserve"> </w:t>
      </w:r>
      <w:r w:rsidR="0079133D" w:rsidRPr="00F0364D">
        <w:rPr>
          <w:rFonts w:eastAsia="Times New Roman" w:cs="Times New Roman"/>
          <w:szCs w:val="19"/>
          <w:lang w:eastAsia="pl-PL"/>
        </w:rPr>
        <w:t>napraw</w:t>
      </w:r>
      <w:r w:rsidR="00C30376">
        <w:rPr>
          <w:rFonts w:eastAsia="Times New Roman" w:cs="Times New Roman"/>
          <w:szCs w:val="19"/>
          <w:lang w:eastAsia="pl-PL"/>
        </w:rPr>
        <w:t>ie</w:t>
      </w:r>
      <w:r w:rsidR="0079133D" w:rsidRPr="00F0364D">
        <w:rPr>
          <w:rFonts w:eastAsia="Times New Roman" w:cs="Times New Roman"/>
          <w:szCs w:val="19"/>
          <w:lang w:eastAsia="pl-PL"/>
        </w:rPr>
        <w:t xml:space="preserve"> pojaz</w:t>
      </w:r>
      <w:r w:rsidR="0079133D">
        <w:rPr>
          <w:rFonts w:eastAsia="Times New Roman" w:cs="Times New Roman"/>
          <w:szCs w:val="19"/>
          <w:lang w:eastAsia="pl-PL"/>
        </w:rPr>
        <w:t>dów samochodowych</w:t>
      </w:r>
      <w:r w:rsidR="004B79D2">
        <w:rPr>
          <w:rFonts w:eastAsia="Times New Roman" w:cs="Times New Roman"/>
          <w:szCs w:val="19"/>
          <w:vertAlign w:val="superscript"/>
          <w:lang w:eastAsia="pl-PL"/>
        </w:rPr>
        <w:t>∆</w:t>
      </w:r>
      <w:r w:rsidR="0079133D" w:rsidRPr="004069E0">
        <w:rPr>
          <w:rFonts w:eastAsia="Times New Roman" w:cs="Times New Roman"/>
          <w:spacing w:val="4"/>
          <w:szCs w:val="19"/>
          <w:lang w:eastAsia="pl-PL"/>
        </w:rPr>
        <w:t xml:space="preserve"> </w:t>
      </w:r>
      <w:r w:rsidR="00EA150C">
        <w:rPr>
          <w:rFonts w:eastAsia="Times New Roman" w:cs="Times New Roman"/>
          <w:szCs w:val="19"/>
          <w:lang w:eastAsia="pl-PL"/>
        </w:rPr>
        <w:t>—</w:t>
      </w:r>
      <w:r w:rsidR="0079133D" w:rsidRPr="00F0364D">
        <w:rPr>
          <w:rFonts w:eastAsia="Times New Roman" w:cs="Times New Roman"/>
          <w:szCs w:val="19"/>
          <w:lang w:eastAsia="pl-PL"/>
        </w:rPr>
        <w:t xml:space="preserve"> </w:t>
      </w:r>
      <w:r w:rsidR="0079133D">
        <w:rPr>
          <w:rFonts w:eastAsia="Times New Roman" w:cs="Times New Roman"/>
          <w:szCs w:val="19"/>
          <w:lang w:eastAsia="pl-PL"/>
        </w:rPr>
        <w:t>22,0</w:t>
      </w:r>
      <w:r w:rsidR="0079133D" w:rsidRPr="00F0364D">
        <w:rPr>
          <w:rFonts w:eastAsia="Times New Roman" w:cs="Times New Roman"/>
          <w:szCs w:val="19"/>
          <w:lang w:eastAsia="pl-PL"/>
        </w:rPr>
        <w:t xml:space="preserve"> tys. (</w:t>
      </w:r>
      <w:r w:rsidR="0079133D">
        <w:rPr>
          <w:rFonts w:eastAsia="Times New Roman" w:cs="Times New Roman"/>
          <w:szCs w:val="19"/>
          <w:lang w:eastAsia="pl-PL"/>
        </w:rPr>
        <w:t>14,8</w:t>
      </w:r>
      <w:r w:rsidR="0079133D" w:rsidRPr="00F0364D">
        <w:rPr>
          <w:rFonts w:eastAsia="Times New Roman" w:cs="Times New Roman"/>
          <w:szCs w:val="19"/>
          <w:lang w:eastAsia="pl-PL"/>
        </w:rPr>
        <w:t>%</w:t>
      </w:r>
      <w:r w:rsidR="0079133D">
        <w:rPr>
          <w:rFonts w:eastAsia="Times New Roman" w:cs="Times New Roman"/>
          <w:szCs w:val="19"/>
          <w:lang w:eastAsia="pl-PL"/>
        </w:rPr>
        <w:t>)</w:t>
      </w:r>
      <w:r w:rsidR="00B7710D">
        <w:rPr>
          <w:rFonts w:eastAsia="Times New Roman" w:cs="Times New Roman"/>
          <w:szCs w:val="19"/>
          <w:lang w:eastAsia="pl-PL"/>
        </w:rPr>
        <w:t>.</w:t>
      </w:r>
    </w:p>
    <w:p w14:paraId="798CA87A" w14:textId="77777777" w:rsidR="00260AB5" w:rsidRDefault="00260AB5" w:rsidP="00593F44">
      <w:pPr>
        <w:rPr>
          <w:color w:val="000000" w:themeColor="text1"/>
        </w:rPr>
      </w:pPr>
    </w:p>
    <w:p w14:paraId="242843DD" w14:textId="77777777" w:rsidR="002F2EF8" w:rsidRPr="00B60A14" w:rsidRDefault="0098480E" w:rsidP="00691DF9">
      <w:pPr>
        <w:pStyle w:val="tytuwykresu"/>
        <w:ind w:left="794" w:hanging="794"/>
        <w:rPr>
          <w:spacing w:val="-4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58752" behindDoc="0" locked="0" layoutInCell="1" allowOverlap="1" wp14:anchorId="0820F4F4" wp14:editId="7361EEB5">
            <wp:simplePos x="0" y="0"/>
            <wp:positionH relativeFrom="column">
              <wp:posOffset>-15786</wp:posOffset>
            </wp:positionH>
            <wp:positionV relativeFrom="paragraph">
              <wp:posOffset>384989</wp:posOffset>
            </wp:positionV>
            <wp:extent cx="5004000" cy="2700000"/>
            <wp:effectExtent l="0" t="0" r="0" b="0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2F2EF8" w:rsidRPr="00B60A14">
        <w:rPr>
          <w:spacing w:val="-4"/>
          <w:szCs w:val="18"/>
        </w:rPr>
        <w:t xml:space="preserve">Wykres 4. Struktura wolnych miejsc pracy </w:t>
      </w:r>
      <w:r w:rsidR="0010704A">
        <w:rPr>
          <w:spacing w:val="-4"/>
          <w:szCs w:val="18"/>
        </w:rPr>
        <w:t xml:space="preserve">w Polsce </w:t>
      </w:r>
      <w:r w:rsidR="002F2EF8" w:rsidRPr="00B60A14">
        <w:rPr>
          <w:spacing w:val="-4"/>
          <w:szCs w:val="18"/>
        </w:rPr>
        <w:t xml:space="preserve">według wielkich grup zawodów na koniec </w:t>
      </w:r>
      <w:r w:rsidR="00691DF9">
        <w:rPr>
          <w:spacing w:val="-4"/>
          <w:szCs w:val="18"/>
        </w:rPr>
        <w:br/>
      </w:r>
      <w:r w:rsidR="002F2EF8" w:rsidRPr="00B60A14">
        <w:rPr>
          <w:spacing w:val="-4"/>
          <w:szCs w:val="18"/>
        </w:rPr>
        <w:t>I</w:t>
      </w:r>
      <w:r>
        <w:rPr>
          <w:spacing w:val="-4"/>
          <w:szCs w:val="18"/>
        </w:rPr>
        <w:t>I</w:t>
      </w:r>
      <w:r w:rsidR="002F2EF8" w:rsidRPr="00B60A14">
        <w:rPr>
          <w:spacing w:val="-4"/>
          <w:szCs w:val="18"/>
        </w:rPr>
        <w:t>I kwartału 2019 r.</w:t>
      </w:r>
    </w:p>
    <w:p w14:paraId="37C02C5C" w14:textId="77777777" w:rsidR="002F2EF8" w:rsidRPr="00195B2F" w:rsidRDefault="002F2EF8" w:rsidP="002F2EF8"/>
    <w:p w14:paraId="62728C4D" w14:textId="77777777" w:rsidR="00603EBB" w:rsidRDefault="002F2EF8" w:rsidP="00593F44">
      <w:pPr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t xml:space="preserve">Jednostki </w:t>
      </w:r>
      <w:r w:rsidRPr="00F05DB4">
        <w:rPr>
          <w:rFonts w:eastAsia="Times New Roman" w:cs="Times New Roman"/>
          <w:szCs w:val="19"/>
          <w:lang w:eastAsia="pl-PL"/>
        </w:rPr>
        <w:t xml:space="preserve">dysponujące wolnymi miejscami pracy najczęściej poszukiwały robotników przemysłowych i rzemieślników </w:t>
      </w:r>
      <w:r w:rsidR="00EA150C">
        <w:rPr>
          <w:rFonts w:eastAsia="Times New Roman" w:cs="Times New Roman"/>
          <w:szCs w:val="19"/>
          <w:lang w:eastAsia="pl-PL"/>
        </w:rPr>
        <w:t>—</w:t>
      </w:r>
      <w:r w:rsidRPr="00F05DB4">
        <w:rPr>
          <w:rFonts w:eastAsia="Times New Roman" w:cs="Times New Roman"/>
          <w:szCs w:val="19"/>
          <w:lang w:eastAsia="pl-PL"/>
        </w:rPr>
        <w:t xml:space="preserve"> 3</w:t>
      </w:r>
      <w:r w:rsidR="00B94DF6">
        <w:rPr>
          <w:rFonts w:eastAsia="Times New Roman" w:cs="Times New Roman"/>
          <w:szCs w:val="19"/>
          <w:lang w:eastAsia="pl-PL"/>
        </w:rPr>
        <w:t>6,7</w:t>
      </w:r>
      <w:r w:rsidRPr="00F05DB4">
        <w:rPr>
          <w:rFonts w:eastAsia="Times New Roman" w:cs="Times New Roman"/>
          <w:szCs w:val="19"/>
          <w:lang w:eastAsia="pl-PL"/>
        </w:rPr>
        <w:t xml:space="preserve"> tys. (2</w:t>
      </w:r>
      <w:r>
        <w:rPr>
          <w:rFonts w:eastAsia="Times New Roman" w:cs="Times New Roman"/>
          <w:szCs w:val="19"/>
          <w:lang w:eastAsia="pl-PL"/>
        </w:rPr>
        <w:t>4</w:t>
      </w:r>
      <w:r w:rsidR="00B94DF6">
        <w:rPr>
          <w:rFonts w:eastAsia="Times New Roman" w:cs="Times New Roman"/>
          <w:szCs w:val="19"/>
          <w:lang w:eastAsia="pl-PL"/>
        </w:rPr>
        <w:t>,</w:t>
      </w:r>
      <w:r w:rsidR="004B79D2">
        <w:rPr>
          <w:rFonts w:eastAsia="Times New Roman" w:cs="Times New Roman"/>
          <w:szCs w:val="19"/>
          <w:lang w:eastAsia="pl-PL"/>
        </w:rPr>
        <w:t>7</w:t>
      </w:r>
      <w:r w:rsidR="004B79D2" w:rsidRPr="00F05DB4">
        <w:rPr>
          <w:rFonts w:eastAsia="Times New Roman" w:cs="Times New Roman"/>
          <w:szCs w:val="19"/>
          <w:lang w:eastAsia="pl-PL"/>
        </w:rPr>
        <w:t xml:space="preserve"> </w:t>
      </w:r>
      <w:r w:rsidRPr="00F05DB4">
        <w:rPr>
          <w:rFonts w:eastAsia="Times New Roman" w:cs="Times New Roman"/>
          <w:szCs w:val="19"/>
          <w:lang w:eastAsia="pl-PL"/>
        </w:rPr>
        <w:t>%)</w:t>
      </w:r>
      <w:r>
        <w:rPr>
          <w:rFonts w:eastAsia="Times New Roman" w:cs="Times New Roman"/>
          <w:szCs w:val="19"/>
          <w:lang w:eastAsia="pl-PL"/>
        </w:rPr>
        <w:t xml:space="preserve">. </w:t>
      </w:r>
      <w:r w:rsidRPr="00DD46A2">
        <w:rPr>
          <w:rFonts w:eastAsia="Times New Roman" w:cs="Times New Roman"/>
          <w:color w:val="000000" w:themeColor="text1"/>
          <w:szCs w:val="19"/>
          <w:lang w:eastAsia="pl-PL"/>
        </w:rPr>
        <w:t xml:space="preserve">Znaczący udział stanowiły także wolne miejsca </w:t>
      </w:r>
      <w:r w:rsidRPr="00DD46A2">
        <w:rPr>
          <w:rFonts w:eastAsia="Times New Roman" w:cs="Times New Roman"/>
          <w:color w:val="000000" w:themeColor="text1"/>
          <w:szCs w:val="19"/>
          <w:lang w:eastAsia="pl-PL"/>
        </w:rPr>
        <w:lastRenderedPageBreak/>
        <w:t xml:space="preserve">pracy </w:t>
      </w:r>
      <w:r>
        <w:rPr>
          <w:rFonts w:eastAsia="Times New Roman" w:cs="Times New Roman"/>
          <w:color w:val="000000" w:themeColor="text1"/>
          <w:szCs w:val="19"/>
          <w:lang w:eastAsia="pl-PL"/>
        </w:rPr>
        <w:t>dla</w:t>
      </w:r>
      <w:r w:rsidRPr="00DD46A2">
        <w:rPr>
          <w:rFonts w:eastAsia="Times New Roman" w:cs="Times New Roman"/>
          <w:color w:val="000000" w:themeColor="text1"/>
          <w:szCs w:val="19"/>
          <w:lang w:eastAsia="pl-PL"/>
        </w:rPr>
        <w:t xml:space="preserve"> </w:t>
      </w:r>
      <w:r w:rsidR="008371A1" w:rsidRPr="00DD46A2">
        <w:rPr>
          <w:rFonts w:eastAsia="Times New Roman" w:cs="Times New Roman"/>
          <w:color w:val="000000" w:themeColor="text1"/>
          <w:szCs w:val="19"/>
          <w:lang w:eastAsia="pl-PL"/>
        </w:rPr>
        <w:t xml:space="preserve">specjalistów </w:t>
      </w:r>
      <w:r w:rsidR="00EA150C">
        <w:rPr>
          <w:rFonts w:eastAsia="Times New Roman" w:cs="Times New Roman"/>
          <w:szCs w:val="19"/>
          <w:lang w:eastAsia="pl-PL"/>
        </w:rPr>
        <w:t>—</w:t>
      </w:r>
      <w:r w:rsidR="008371A1" w:rsidRPr="00DD46A2">
        <w:rPr>
          <w:rFonts w:eastAsia="Times New Roman" w:cs="Times New Roman"/>
          <w:color w:val="000000" w:themeColor="text1"/>
          <w:szCs w:val="19"/>
          <w:lang w:eastAsia="pl-PL"/>
        </w:rPr>
        <w:t xml:space="preserve"> </w:t>
      </w:r>
      <w:r w:rsidR="008371A1">
        <w:rPr>
          <w:rFonts w:eastAsia="Times New Roman" w:cs="Times New Roman"/>
          <w:color w:val="000000" w:themeColor="text1"/>
          <w:szCs w:val="19"/>
          <w:lang w:eastAsia="pl-PL"/>
        </w:rPr>
        <w:t>29,2</w:t>
      </w:r>
      <w:r w:rsidR="008371A1" w:rsidRPr="00DD46A2">
        <w:rPr>
          <w:rFonts w:eastAsia="Times New Roman" w:cs="Times New Roman"/>
          <w:color w:val="000000" w:themeColor="text1"/>
          <w:szCs w:val="19"/>
          <w:lang w:eastAsia="pl-PL"/>
        </w:rPr>
        <w:t xml:space="preserve"> tys. (1</w:t>
      </w:r>
      <w:r w:rsidR="008371A1">
        <w:rPr>
          <w:rFonts w:eastAsia="Times New Roman" w:cs="Times New Roman"/>
          <w:color w:val="000000" w:themeColor="text1"/>
          <w:szCs w:val="19"/>
          <w:lang w:eastAsia="pl-PL"/>
        </w:rPr>
        <w:t>9,6</w:t>
      </w:r>
      <w:r w:rsidR="008371A1" w:rsidRPr="00DD46A2">
        <w:rPr>
          <w:rFonts w:eastAsia="Times New Roman" w:cs="Times New Roman"/>
          <w:color w:val="000000" w:themeColor="text1"/>
          <w:szCs w:val="19"/>
          <w:lang w:eastAsia="pl-PL"/>
        </w:rPr>
        <w:t>%)</w:t>
      </w:r>
      <w:r w:rsidR="008371A1">
        <w:rPr>
          <w:rFonts w:eastAsia="Times New Roman" w:cs="Times New Roman"/>
          <w:color w:val="000000" w:themeColor="text1"/>
          <w:szCs w:val="19"/>
          <w:lang w:eastAsia="pl-PL"/>
        </w:rPr>
        <w:t>,</w:t>
      </w:r>
      <w:r w:rsidR="008371A1" w:rsidRPr="008371A1">
        <w:rPr>
          <w:rFonts w:eastAsia="Times New Roman" w:cs="Times New Roman"/>
          <w:color w:val="000000" w:themeColor="text1"/>
          <w:szCs w:val="19"/>
          <w:lang w:eastAsia="pl-PL"/>
        </w:rPr>
        <w:t xml:space="preserve"> </w:t>
      </w:r>
      <w:r w:rsidR="008371A1" w:rsidRPr="00DD46A2">
        <w:rPr>
          <w:rFonts w:eastAsia="Times New Roman" w:cs="Times New Roman"/>
          <w:color w:val="000000" w:themeColor="text1"/>
          <w:szCs w:val="19"/>
          <w:lang w:eastAsia="pl-PL"/>
        </w:rPr>
        <w:t xml:space="preserve">operatorów i monterów maszyn i urządzeń </w:t>
      </w:r>
      <w:r w:rsidR="00EA150C">
        <w:rPr>
          <w:rFonts w:eastAsia="Times New Roman" w:cs="Times New Roman"/>
          <w:szCs w:val="19"/>
          <w:lang w:eastAsia="pl-PL"/>
        </w:rPr>
        <w:t>—</w:t>
      </w:r>
      <w:r w:rsidR="008371A1" w:rsidRPr="00DD46A2">
        <w:rPr>
          <w:rFonts w:eastAsia="Times New Roman" w:cs="Times New Roman"/>
          <w:color w:val="000000" w:themeColor="text1"/>
          <w:szCs w:val="19"/>
          <w:lang w:eastAsia="pl-PL"/>
        </w:rPr>
        <w:t xml:space="preserve"> 2</w:t>
      </w:r>
      <w:r w:rsidR="008371A1">
        <w:rPr>
          <w:rFonts w:eastAsia="Times New Roman" w:cs="Times New Roman"/>
          <w:color w:val="000000" w:themeColor="text1"/>
          <w:szCs w:val="19"/>
          <w:lang w:eastAsia="pl-PL"/>
        </w:rPr>
        <w:t>4</w:t>
      </w:r>
      <w:r w:rsidR="008371A1" w:rsidRPr="00DD46A2">
        <w:rPr>
          <w:rFonts w:eastAsia="Times New Roman" w:cs="Times New Roman"/>
          <w:color w:val="000000" w:themeColor="text1"/>
          <w:szCs w:val="19"/>
          <w:lang w:eastAsia="pl-PL"/>
        </w:rPr>
        <w:t>,</w:t>
      </w:r>
      <w:r w:rsidR="008371A1">
        <w:rPr>
          <w:rFonts w:eastAsia="Times New Roman" w:cs="Times New Roman"/>
          <w:color w:val="000000" w:themeColor="text1"/>
          <w:szCs w:val="19"/>
          <w:lang w:eastAsia="pl-PL"/>
        </w:rPr>
        <w:t>3</w:t>
      </w:r>
      <w:r w:rsidR="008371A1" w:rsidRPr="00DD46A2">
        <w:rPr>
          <w:rFonts w:eastAsia="Times New Roman" w:cs="Times New Roman"/>
          <w:color w:val="000000" w:themeColor="text1"/>
          <w:szCs w:val="19"/>
          <w:lang w:eastAsia="pl-PL"/>
        </w:rPr>
        <w:t xml:space="preserve"> tys. (16,</w:t>
      </w:r>
      <w:r w:rsidR="008371A1">
        <w:rPr>
          <w:rFonts w:eastAsia="Times New Roman" w:cs="Times New Roman"/>
          <w:color w:val="000000" w:themeColor="text1"/>
          <w:szCs w:val="19"/>
          <w:lang w:eastAsia="pl-PL"/>
        </w:rPr>
        <w:t>3</w:t>
      </w:r>
      <w:r w:rsidR="008371A1">
        <w:rPr>
          <w:rFonts w:eastAsia="Times New Roman" w:cs="Times New Roman"/>
          <w:szCs w:val="19"/>
          <w:lang w:eastAsia="pl-PL"/>
        </w:rPr>
        <w:t xml:space="preserve">%) </w:t>
      </w:r>
      <w:r w:rsidR="008371A1">
        <w:rPr>
          <w:rFonts w:eastAsia="Times New Roman" w:cs="Times New Roman"/>
          <w:color w:val="000000" w:themeColor="text1"/>
          <w:szCs w:val="19"/>
          <w:lang w:eastAsia="pl-PL"/>
        </w:rPr>
        <w:t xml:space="preserve">oraz pracowników usług i sprzedawców </w:t>
      </w:r>
      <w:r w:rsidR="00EA150C">
        <w:rPr>
          <w:rFonts w:eastAsia="Times New Roman" w:cs="Times New Roman"/>
          <w:szCs w:val="19"/>
          <w:lang w:eastAsia="pl-PL"/>
        </w:rPr>
        <w:t>—</w:t>
      </w:r>
      <w:r w:rsidR="008371A1" w:rsidRPr="00F05DB4">
        <w:rPr>
          <w:rFonts w:eastAsia="Times New Roman" w:cs="Times New Roman"/>
          <w:szCs w:val="19"/>
          <w:lang w:eastAsia="pl-PL"/>
        </w:rPr>
        <w:t xml:space="preserve"> </w:t>
      </w:r>
      <w:r w:rsidR="008371A1">
        <w:rPr>
          <w:rFonts w:eastAsia="Times New Roman" w:cs="Times New Roman"/>
          <w:szCs w:val="19"/>
          <w:lang w:eastAsia="pl-PL"/>
        </w:rPr>
        <w:t>18,2</w:t>
      </w:r>
      <w:r w:rsidR="008371A1" w:rsidRPr="00F05DB4">
        <w:rPr>
          <w:rFonts w:eastAsia="Times New Roman" w:cs="Times New Roman"/>
          <w:szCs w:val="19"/>
          <w:lang w:eastAsia="pl-PL"/>
        </w:rPr>
        <w:t xml:space="preserve"> tys. </w:t>
      </w:r>
      <w:r w:rsidR="008371A1">
        <w:rPr>
          <w:rFonts w:eastAsia="Times New Roman" w:cs="Times New Roman"/>
          <w:szCs w:val="19"/>
          <w:lang w:eastAsia="pl-PL"/>
        </w:rPr>
        <w:t>(12,2</w:t>
      </w:r>
      <w:r w:rsidR="008371A1" w:rsidRPr="00F05DB4">
        <w:rPr>
          <w:rFonts w:eastAsia="Times New Roman" w:cs="Times New Roman"/>
          <w:szCs w:val="19"/>
          <w:lang w:eastAsia="pl-PL"/>
        </w:rPr>
        <w:t>%)</w:t>
      </w:r>
      <w:r w:rsidR="008371A1">
        <w:rPr>
          <w:rFonts w:eastAsia="Times New Roman" w:cs="Times New Roman"/>
          <w:szCs w:val="19"/>
          <w:lang w:eastAsia="pl-PL"/>
        </w:rPr>
        <w:t>.</w:t>
      </w:r>
    </w:p>
    <w:p w14:paraId="5F7D5FBB" w14:textId="77777777" w:rsidR="00260AB5" w:rsidRDefault="00260AB5" w:rsidP="00593F44">
      <w:pPr>
        <w:rPr>
          <w:color w:val="000000" w:themeColor="text1"/>
        </w:rPr>
      </w:pPr>
    </w:p>
    <w:p w14:paraId="67CE6924" w14:textId="77777777" w:rsidR="002F2EF8" w:rsidRPr="002F2EF8" w:rsidRDefault="00B62EF4" w:rsidP="003F0B35">
      <w:pPr>
        <w:pStyle w:val="tytuwykresu"/>
        <w:ind w:left="822" w:hanging="822"/>
        <w:rPr>
          <w:spacing w:val="-3"/>
          <w:szCs w:val="18"/>
        </w:rPr>
      </w:pPr>
      <w:r>
        <w:rPr>
          <w:noProof/>
          <w:spacing w:val="-3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F0F8D31" wp14:editId="62A858F4">
                <wp:simplePos x="0" y="0"/>
                <wp:positionH relativeFrom="column">
                  <wp:posOffset>5212080</wp:posOffset>
                </wp:positionH>
                <wp:positionV relativeFrom="paragraph">
                  <wp:posOffset>743839</wp:posOffset>
                </wp:positionV>
                <wp:extent cx="1798320" cy="1132840"/>
                <wp:effectExtent l="0" t="0" r="0" b="0"/>
                <wp:wrapNone/>
                <wp:docPr id="3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113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CB67F" w14:textId="7E06F115" w:rsidR="002F2EF8" w:rsidRPr="00372D40" w:rsidRDefault="00F24805" w:rsidP="002F2EF8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2C775E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 III kwartale 2019 r. n</w:t>
                            </w:r>
                            <w:r w:rsidR="002F2EF8" w:rsidRPr="002C775E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ieobsadzone miejsca pracy były oferowane przede wszystkim dla robotników przemysłowych </w:t>
                            </w:r>
                            <w:r w:rsidRPr="002C775E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 w:rsidR="002F2EF8" w:rsidRPr="00372D40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>i rzemieślników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0F0F8D31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410.4pt;margin-top:58.55pt;width:141.6pt;height:89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VUuwIAAMM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" filled="f" stroked="f">
                <v:textbox>
                  <w:txbxContent>
                    <w:p w14:paraId="517CB67F" w14:textId="7E06F115" w:rsidR="002F2EF8" w:rsidRPr="00372D40" w:rsidRDefault="00F24805" w:rsidP="002F2EF8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2C775E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t>W III kwartale 2019 r. n</w:t>
                      </w:r>
                      <w:r w:rsidR="002F2EF8" w:rsidRPr="002C775E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t xml:space="preserve">ieobsadzone miejsca pracy były oferowane przede wszystkim dla robotników przemysłowych </w:t>
                      </w:r>
                      <w:r w:rsidRPr="002C775E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br/>
                      </w:r>
                      <w:r w:rsidR="002F2EF8" w:rsidRPr="00372D40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t>i rzemieślników</w:t>
                      </w:r>
                    </w:p>
                  </w:txbxContent>
                </v:textbox>
              </v:shape>
            </w:pict>
          </mc:Fallback>
        </mc:AlternateContent>
      </w:r>
      <w:r w:rsidR="00571346"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 wp14:anchorId="6F6985C5" wp14:editId="3E3DBD72">
            <wp:simplePos x="0" y="0"/>
            <wp:positionH relativeFrom="column">
              <wp:posOffset>0</wp:posOffset>
            </wp:positionH>
            <wp:positionV relativeFrom="paragraph">
              <wp:posOffset>385033</wp:posOffset>
            </wp:positionV>
            <wp:extent cx="4981391" cy="2672681"/>
            <wp:effectExtent l="0" t="0" r="0" b="0"/>
            <wp:wrapSquare wrapText="bothSides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2F2EF8" w:rsidRPr="002F2EF8">
        <w:rPr>
          <w:spacing w:val="-3"/>
          <w:szCs w:val="18"/>
        </w:rPr>
        <w:t xml:space="preserve">Wykres 5. </w:t>
      </w:r>
      <w:r w:rsidR="002F2EF8" w:rsidRPr="00B62EF4">
        <w:rPr>
          <w:spacing w:val="0"/>
          <w:szCs w:val="18"/>
        </w:rPr>
        <w:t xml:space="preserve">Wolne miejsca pracy i wolne nowo utworzone </w:t>
      </w:r>
      <w:r w:rsidR="0010704A" w:rsidRPr="00B62EF4">
        <w:rPr>
          <w:spacing w:val="0"/>
          <w:szCs w:val="18"/>
        </w:rPr>
        <w:t xml:space="preserve">w Polsce </w:t>
      </w:r>
      <w:r w:rsidR="002F2EF8" w:rsidRPr="00B62EF4">
        <w:rPr>
          <w:spacing w:val="0"/>
          <w:szCs w:val="18"/>
        </w:rPr>
        <w:t xml:space="preserve">według zawodów na koniec </w:t>
      </w:r>
      <w:r w:rsidR="003F0B35" w:rsidRPr="00B62EF4">
        <w:rPr>
          <w:spacing w:val="0"/>
          <w:szCs w:val="18"/>
        </w:rPr>
        <w:br/>
      </w:r>
      <w:r w:rsidR="0098480E" w:rsidRPr="00B62EF4">
        <w:rPr>
          <w:spacing w:val="0"/>
          <w:szCs w:val="18"/>
        </w:rPr>
        <w:t>II</w:t>
      </w:r>
      <w:r w:rsidR="002F2EF8" w:rsidRPr="00B62EF4">
        <w:rPr>
          <w:spacing w:val="0"/>
          <w:szCs w:val="18"/>
        </w:rPr>
        <w:t>I kwartału 2019 r.</w:t>
      </w:r>
    </w:p>
    <w:p w14:paraId="74A46C9B" w14:textId="4E5C3E44" w:rsidR="002F2EF8" w:rsidRPr="00195B2F" w:rsidRDefault="002F2EF8" w:rsidP="002F2EF8"/>
    <w:p w14:paraId="62E7710A" w14:textId="43CD9B68" w:rsidR="00C64AE8" w:rsidRPr="003D0DA7" w:rsidRDefault="002C775E" w:rsidP="002F77A4">
      <w:pPr>
        <w:pStyle w:val="tytuwykresu"/>
        <w:ind w:left="851" w:hanging="851"/>
        <w:rPr>
          <w:spacing w:val="0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71040" behindDoc="0" locked="0" layoutInCell="1" allowOverlap="1" wp14:anchorId="6C1D5B1D" wp14:editId="2436BF20">
            <wp:simplePos x="0" y="0"/>
            <wp:positionH relativeFrom="margin">
              <wp:align>left</wp:align>
            </wp:positionH>
            <wp:positionV relativeFrom="paragraph">
              <wp:posOffset>173863</wp:posOffset>
            </wp:positionV>
            <wp:extent cx="4986040" cy="2808158"/>
            <wp:effectExtent l="0" t="0" r="508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AE8" w:rsidRPr="003D0DA7">
        <w:rPr>
          <w:spacing w:val="0"/>
          <w:szCs w:val="18"/>
        </w:rPr>
        <w:t>Wykres 6. Wolne miejsca pracy według województw na koniec I</w:t>
      </w:r>
      <w:r w:rsidR="0098480E">
        <w:rPr>
          <w:spacing w:val="0"/>
          <w:szCs w:val="18"/>
        </w:rPr>
        <w:t>I</w:t>
      </w:r>
      <w:r w:rsidR="00C64AE8" w:rsidRPr="003D0DA7">
        <w:rPr>
          <w:spacing w:val="0"/>
          <w:szCs w:val="18"/>
        </w:rPr>
        <w:t>I kwartału 2019 r.</w:t>
      </w:r>
    </w:p>
    <w:p w14:paraId="63E87ADA" w14:textId="77777777" w:rsidR="00C64AE8" w:rsidRPr="00195B2F" w:rsidRDefault="00C64AE8" w:rsidP="00C64AE8"/>
    <w:p w14:paraId="68BDDE73" w14:textId="77777777" w:rsidR="002C5CF0" w:rsidRDefault="004A036A" w:rsidP="002F77A4">
      <w:pPr>
        <w:rPr>
          <w:color w:val="000000" w:themeColor="text1"/>
        </w:rPr>
      </w:pPr>
      <w:r w:rsidRPr="004A036A">
        <w:rPr>
          <w:color w:val="000000" w:themeColor="text1"/>
        </w:rPr>
        <w:t>W końcu I</w:t>
      </w:r>
      <w:r w:rsidR="0045406B">
        <w:rPr>
          <w:color w:val="000000" w:themeColor="text1"/>
        </w:rPr>
        <w:t>I</w:t>
      </w:r>
      <w:r w:rsidRPr="004A036A">
        <w:rPr>
          <w:color w:val="000000" w:themeColor="text1"/>
        </w:rPr>
        <w:t>I kwartału 2019 r. największą liczbą wolnych miejsc pracy dysponował</w:t>
      </w:r>
      <w:r w:rsidR="000A0800">
        <w:rPr>
          <w:color w:val="000000" w:themeColor="text1"/>
        </w:rPr>
        <w:t>y</w:t>
      </w:r>
      <w:r w:rsidRPr="004A036A">
        <w:rPr>
          <w:color w:val="000000" w:themeColor="text1"/>
        </w:rPr>
        <w:t xml:space="preserve"> województw</w:t>
      </w:r>
      <w:r w:rsidR="000A0800">
        <w:rPr>
          <w:color w:val="000000" w:themeColor="text1"/>
        </w:rPr>
        <w:t>a:</w:t>
      </w:r>
      <w:r w:rsidRPr="004A036A">
        <w:rPr>
          <w:color w:val="000000" w:themeColor="text1"/>
        </w:rPr>
        <w:t xml:space="preserve"> mazowieckie </w:t>
      </w:r>
      <w:r w:rsidR="00EA150C">
        <w:rPr>
          <w:rFonts w:eastAsia="Times New Roman" w:cs="Times New Roman"/>
          <w:szCs w:val="19"/>
          <w:lang w:eastAsia="pl-PL"/>
        </w:rPr>
        <w:t xml:space="preserve">— </w:t>
      </w:r>
      <w:r w:rsidRPr="004A036A">
        <w:rPr>
          <w:color w:val="000000" w:themeColor="text1"/>
        </w:rPr>
        <w:t>3</w:t>
      </w:r>
      <w:r w:rsidR="0045406B">
        <w:rPr>
          <w:color w:val="000000" w:themeColor="text1"/>
        </w:rPr>
        <w:t>6,7</w:t>
      </w:r>
      <w:r w:rsidRPr="004A036A">
        <w:rPr>
          <w:color w:val="000000" w:themeColor="text1"/>
        </w:rPr>
        <w:t xml:space="preserve"> tys. (24,</w:t>
      </w:r>
      <w:r w:rsidR="0045406B">
        <w:rPr>
          <w:color w:val="000000" w:themeColor="text1"/>
        </w:rPr>
        <w:t>7</w:t>
      </w:r>
      <w:r w:rsidRPr="004A036A">
        <w:rPr>
          <w:color w:val="000000" w:themeColor="text1"/>
        </w:rPr>
        <w:t xml:space="preserve">%), śląskie </w:t>
      </w:r>
      <w:r w:rsidR="00EA150C">
        <w:rPr>
          <w:rFonts w:eastAsia="Times New Roman" w:cs="Times New Roman"/>
          <w:szCs w:val="19"/>
          <w:lang w:eastAsia="pl-PL"/>
        </w:rPr>
        <w:t xml:space="preserve">— </w:t>
      </w:r>
      <w:r w:rsidRPr="004A036A">
        <w:rPr>
          <w:color w:val="000000" w:themeColor="text1"/>
        </w:rPr>
        <w:t>19,</w:t>
      </w:r>
      <w:r w:rsidR="0045406B">
        <w:rPr>
          <w:color w:val="000000" w:themeColor="text1"/>
        </w:rPr>
        <w:t>8</w:t>
      </w:r>
      <w:r w:rsidRPr="004A036A">
        <w:rPr>
          <w:color w:val="000000" w:themeColor="text1"/>
        </w:rPr>
        <w:t xml:space="preserve"> tys. (1</w:t>
      </w:r>
      <w:r w:rsidR="002C5CF0">
        <w:rPr>
          <w:color w:val="000000" w:themeColor="text1"/>
        </w:rPr>
        <w:t>3,3</w:t>
      </w:r>
      <w:r w:rsidRPr="004A036A">
        <w:rPr>
          <w:color w:val="000000" w:themeColor="text1"/>
        </w:rPr>
        <w:t xml:space="preserve">%) </w:t>
      </w:r>
      <w:r w:rsidR="00444C2C">
        <w:rPr>
          <w:color w:val="000000" w:themeColor="text1"/>
        </w:rPr>
        <w:t>oraz</w:t>
      </w:r>
      <w:r w:rsidRPr="004A036A">
        <w:rPr>
          <w:color w:val="000000" w:themeColor="text1"/>
        </w:rPr>
        <w:t xml:space="preserve"> małopolskie</w:t>
      </w:r>
      <w:r w:rsidR="00EA150C">
        <w:rPr>
          <w:color w:val="000000" w:themeColor="text1"/>
        </w:rPr>
        <w:t xml:space="preserve"> </w:t>
      </w:r>
      <w:r w:rsidR="00EA150C">
        <w:rPr>
          <w:rFonts w:eastAsia="Times New Roman" w:cs="Times New Roman"/>
          <w:szCs w:val="19"/>
          <w:lang w:eastAsia="pl-PL"/>
        </w:rPr>
        <w:t xml:space="preserve">— </w:t>
      </w:r>
      <w:r w:rsidRPr="004A036A">
        <w:rPr>
          <w:color w:val="000000" w:themeColor="text1"/>
        </w:rPr>
        <w:t>1</w:t>
      </w:r>
      <w:r w:rsidR="002C5CF0">
        <w:rPr>
          <w:color w:val="000000" w:themeColor="text1"/>
        </w:rPr>
        <w:t>4,3</w:t>
      </w:r>
      <w:r w:rsidRPr="004A036A">
        <w:rPr>
          <w:color w:val="000000" w:themeColor="text1"/>
        </w:rPr>
        <w:t xml:space="preserve"> tys. (</w:t>
      </w:r>
      <w:r w:rsidR="002C5CF0">
        <w:rPr>
          <w:color w:val="000000" w:themeColor="text1"/>
        </w:rPr>
        <w:t>9,6</w:t>
      </w:r>
      <w:r w:rsidRPr="004A036A">
        <w:rPr>
          <w:color w:val="000000" w:themeColor="text1"/>
        </w:rPr>
        <w:t>%), a najmniejsza oferta wolnych miejsc pracy wystąpiła w województw</w:t>
      </w:r>
      <w:r w:rsidR="000A0800">
        <w:rPr>
          <w:color w:val="000000" w:themeColor="text1"/>
        </w:rPr>
        <w:t>ach:</w:t>
      </w:r>
      <w:r w:rsidRPr="004A036A">
        <w:rPr>
          <w:color w:val="000000" w:themeColor="text1"/>
        </w:rPr>
        <w:t xml:space="preserve"> </w:t>
      </w:r>
      <w:r w:rsidR="002C5CF0" w:rsidRPr="004A036A">
        <w:rPr>
          <w:color w:val="000000" w:themeColor="text1"/>
        </w:rPr>
        <w:t>podlaskim</w:t>
      </w:r>
      <w:r w:rsidR="00EA150C">
        <w:rPr>
          <w:color w:val="000000" w:themeColor="text1"/>
        </w:rPr>
        <w:t xml:space="preserve"> </w:t>
      </w:r>
      <w:r w:rsidR="00C861AE">
        <w:rPr>
          <w:color w:val="000000" w:themeColor="text1"/>
        </w:rPr>
        <w:br/>
      </w:r>
      <w:r w:rsidR="00EA150C">
        <w:rPr>
          <w:rFonts w:eastAsia="Times New Roman" w:cs="Times New Roman"/>
          <w:szCs w:val="19"/>
          <w:lang w:eastAsia="pl-PL"/>
        </w:rPr>
        <w:t>—</w:t>
      </w:r>
      <w:r w:rsidR="002C5CF0" w:rsidRPr="004A036A">
        <w:rPr>
          <w:color w:val="000000" w:themeColor="text1"/>
        </w:rPr>
        <w:t xml:space="preserve"> 2,</w:t>
      </w:r>
      <w:r w:rsidR="002C5CF0">
        <w:rPr>
          <w:color w:val="000000" w:themeColor="text1"/>
        </w:rPr>
        <w:t>2</w:t>
      </w:r>
      <w:r w:rsidR="002C5CF0" w:rsidRPr="004A036A">
        <w:rPr>
          <w:color w:val="000000" w:themeColor="text1"/>
        </w:rPr>
        <w:t xml:space="preserve"> tys. (1,</w:t>
      </w:r>
      <w:r w:rsidR="002C5CF0">
        <w:rPr>
          <w:color w:val="000000" w:themeColor="text1"/>
        </w:rPr>
        <w:t>5</w:t>
      </w:r>
      <w:r w:rsidR="002C5CF0" w:rsidRPr="004A036A">
        <w:rPr>
          <w:color w:val="000000" w:themeColor="text1"/>
        </w:rPr>
        <w:t>%)</w:t>
      </w:r>
      <w:r w:rsidR="002C5CF0">
        <w:rPr>
          <w:color w:val="000000" w:themeColor="text1"/>
        </w:rPr>
        <w:t xml:space="preserve">, podkarpackim </w:t>
      </w:r>
      <w:r w:rsidR="00EA150C">
        <w:rPr>
          <w:rFonts w:eastAsia="Times New Roman" w:cs="Times New Roman"/>
          <w:szCs w:val="19"/>
          <w:lang w:eastAsia="pl-PL"/>
        </w:rPr>
        <w:t>—</w:t>
      </w:r>
      <w:r w:rsidR="003824EC">
        <w:rPr>
          <w:rFonts w:eastAsia="Times New Roman" w:cs="Times New Roman"/>
          <w:szCs w:val="19"/>
          <w:lang w:eastAsia="pl-PL"/>
        </w:rPr>
        <w:t xml:space="preserve"> </w:t>
      </w:r>
      <w:r w:rsidR="002C5CF0">
        <w:rPr>
          <w:color w:val="000000" w:themeColor="text1"/>
        </w:rPr>
        <w:t>2,5 tys. (1,7%) oraz lubuski</w:t>
      </w:r>
      <w:r w:rsidR="00D23D30">
        <w:rPr>
          <w:color w:val="000000" w:themeColor="text1"/>
        </w:rPr>
        <w:t>m</w:t>
      </w:r>
      <w:r w:rsidR="002C5CF0">
        <w:rPr>
          <w:color w:val="000000" w:themeColor="text1"/>
        </w:rPr>
        <w:t xml:space="preserve"> </w:t>
      </w:r>
      <w:r w:rsidR="00EA150C">
        <w:rPr>
          <w:rFonts w:eastAsia="Times New Roman" w:cs="Times New Roman"/>
          <w:szCs w:val="19"/>
          <w:lang w:eastAsia="pl-PL"/>
        </w:rPr>
        <w:t xml:space="preserve">— </w:t>
      </w:r>
      <w:r w:rsidR="002C5CF0">
        <w:rPr>
          <w:color w:val="000000" w:themeColor="text1"/>
        </w:rPr>
        <w:t>3,0 tys.</w:t>
      </w:r>
      <w:r w:rsidR="00E4307F">
        <w:rPr>
          <w:color w:val="000000" w:themeColor="text1"/>
        </w:rPr>
        <w:t>(2,0%).</w:t>
      </w:r>
    </w:p>
    <w:p w14:paraId="570BD923" w14:textId="77777777" w:rsidR="004A036A" w:rsidRDefault="004A036A">
      <w:pPr>
        <w:spacing w:before="0" w:after="160" w:line="259" w:lineRule="auto"/>
        <w:rPr>
          <w:b/>
          <w:noProof/>
          <w:sz w:val="18"/>
          <w:szCs w:val="18"/>
          <w:lang w:eastAsia="pl-PL"/>
        </w:rPr>
      </w:pPr>
      <w:r>
        <w:rPr>
          <w:sz w:val="18"/>
          <w:szCs w:val="18"/>
        </w:rPr>
        <w:br w:type="page"/>
      </w:r>
    </w:p>
    <w:p w14:paraId="7C95FB1D" w14:textId="32504DF6" w:rsidR="004A036A" w:rsidRPr="004A036A" w:rsidRDefault="00B62EF4" w:rsidP="004A036A">
      <w:pPr>
        <w:pStyle w:val="LID"/>
        <w:ind w:left="652" w:hanging="652"/>
        <w:rPr>
          <w:spacing w:val="-2"/>
          <w:sz w:val="18"/>
          <w:szCs w:val="18"/>
        </w:rPr>
      </w:pPr>
      <w:r>
        <w:rPr>
          <w:spacing w:val="-3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10FDACE" wp14:editId="16B0E0A2">
                <wp:simplePos x="0" y="0"/>
                <wp:positionH relativeFrom="column">
                  <wp:posOffset>5224272</wp:posOffset>
                </wp:positionH>
                <wp:positionV relativeFrom="paragraph">
                  <wp:posOffset>688975</wp:posOffset>
                </wp:positionV>
                <wp:extent cx="1792224" cy="1460500"/>
                <wp:effectExtent l="0" t="0" r="0" b="6350"/>
                <wp:wrapNone/>
                <wp:docPr id="4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224" cy="14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4CFF44" w14:textId="77777777" w:rsidR="004A036A" w:rsidRPr="004A036A" w:rsidRDefault="004A036A" w:rsidP="004A036A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4A036A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Wskaźnik wolnych miejsc pracy – udział wolnych miejsc pracy w sumie zagospodarowanych i niezagospodarowanych miejsc pracy</w:t>
                            </w:r>
                          </w:p>
                          <w:p w14:paraId="00E990C6" w14:textId="77777777" w:rsidR="004A036A" w:rsidRPr="00B26FC1" w:rsidRDefault="004A036A" w:rsidP="004A036A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4A036A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Wskaźnik wolnych miejsc pracy w Polsce w I</w:t>
                            </w:r>
                            <w:r w:rsidR="000C10CC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>I</w:t>
                            </w:r>
                            <w:r w:rsidRPr="004A036A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>I kwartale</w:t>
                            </w:r>
                            <w:r w:rsidR="00F24805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24805" w:rsidRPr="002C775E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>2019 r.</w:t>
                            </w:r>
                            <w:r w:rsidRPr="004A036A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wyniósł 1,1</w:t>
                            </w:r>
                            <w:r w:rsidR="00466FDC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>2</w:t>
                            </w:r>
                            <w:r w:rsidRPr="004A036A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10FDACE" id="_x0000_s1031" type="#_x0000_t202" style="position:absolute;left:0;text-align:left;margin-left:411.35pt;margin-top:54.25pt;width:141.1pt;height:1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T3CuwIAAMM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" filled="f" stroked="f">
                <v:textbox>
                  <w:txbxContent>
                    <w:p w14:paraId="0C4CFF44" w14:textId="77777777" w:rsidR="004A036A" w:rsidRPr="004A036A" w:rsidRDefault="004A036A" w:rsidP="004A036A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4A036A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t>Wskaźnik wolnych miejsc pracy – udział wolnych miejsc pracy w sumie zagospodarowanych i niezagospodarowanych miejsc pracy</w:t>
                      </w:r>
                    </w:p>
                    <w:p w14:paraId="00E990C6" w14:textId="77777777" w:rsidR="004A036A" w:rsidRPr="00B26FC1" w:rsidRDefault="004A036A" w:rsidP="004A036A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4A036A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t>Wskaźnik wolnych miejsc pracy w Polsce w I</w:t>
                      </w:r>
                      <w:r w:rsidR="000C10CC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t>I</w:t>
                      </w:r>
                      <w:r w:rsidRPr="004A036A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t>I kwartale</w:t>
                      </w:r>
                      <w:r w:rsidR="00F24805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F24805" w:rsidRPr="002C775E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t>2019 r.</w:t>
                      </w:r>
                      <w:r w:rsidRPr="004A036A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t xml:space="preserve"> wyniósł 1,1</w:t>
                      </w:r>
                      <w:r w:rsidR="00466FDC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t>2</w:t>
                      </w:r>
                      <w:r w:rsidRPr="004A036A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2C775E">
        <w:rPr>
          <w:color w:val="000000" w:themeColor="text1"/>
        </w:rPr>
        <w:drawing>
          <wp:anchor distT="0" distB="0" distL="114300" distR="114300" simplePos="0" relativeHeight="251650560" behindDoc="0" locked="0" layoutInCell="1" allowOverlap="1" wp14:anchorId="54D6F660" wp14:editId="49332FB5">
            <wp:simplePos x="0" y="0"/>
            <wp:positionH relativeFrom="column">
              <wp:posOffset>40005</wp:posOffset>
            </wp:positionH>
            <wp:positionV relativeFrom="paragraph">
              <wp:posOffset>269875</wp:posOffset>
            </wp:positionV>
            <wp:extent cx="5034280" cy="3131185"/>
            <wp:effectExtent l="0" t="0" r="0" b="0"/>
            <wp:wrapSquare wrapText="bothSides"/>
            <wp:docPr id="42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mapa.wmf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4280" cy="313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036A" w:rsidRPr="004A036A">
        <w:rPr>
          <w:spacing w:val="-2"/>
          <w:sz w:val="18"/>
          <w:szCs w:val="18"/>
        </w:rPr>
        <w:t>Mapa 1.</w:t>
      </w:r>
      <w:r w:rsidR="004A036A" w:rsidRPr="004A036A">
        <w:rPr>
          <w:spacing w:val="-2"/>
        </w:rPr>
        <w:t xml:space="preserve"> </w:t>
      </w:r>
      <w:r w:rsidR="004A036A" w:rsidRPr="004A036A">
        <w:rPr>
          <w:spacing w:val="-2"/>
          <w:sz w:val="18"/>
          <w:szCs w:val="18"/>
        </w:rPr>
        <w:t>Wskaźnik wolnych miejsc pracy według województw na koniec I</w:t>
      </w:r>
      <w:r w:rsidR="00976E09">
        <w:rPr>
          <w:spacing w:val="-2"/>
          <w:sz w:val="18"/>
          <w:szCs w:val="18"/>
        </w:rPr>
        <w:t>I</w:t>
      </w:r>
      <w:r w:rsidR="004A036A" w:rsidRPr="004A036A">
        <w:rPr>
          <w:spacing w:val="-2"/>
          <w:sz w:val="18"/>
          <w:szCs w:val="18"/>
        </w:rPr>
        <w:t>I kwartału 2019 r.</w:t>
      </w:r>
    </w:p>
    <w:p w14:paraId="20CF7ADA" w14:textId="01A1CCD5" w:rsidR="00A2001D" w:rsidRDefault="00A2001D" w:rsidP="00A2001D">
      <w:pPr>
        <w:rPr>
          <w:rFonts w:eastAsia="Times New Roman" w:cs="Times New Roman"/>
          <w:szCs w:val="19"/>
          <w:lang w:eastAsia="pl-PL"/>
        </w:rPr>
      </w:pPr>
    </w:p>
    <w:p w14:paraId="52A8C5A6" w14:textId="02DC91E9" w:rsidR="00A2001D" w:rsidRPr="00785D1A" w:rsidRDefault="00A2001D" w:rsidP="009154E3">
      <w:pPr>
        <w:spacing w:before="240" w:line="240" w:lineRule="auto"/>
        <w:jc w:val="both"/>
        <w:rPr>
          <w:rFonts w:ascii="Fira Sans SemiBold" w:hAnsi="Fira Sans SemiBold"/>
          <w:color w:val="001D77"/>
        </w:rPr>
      </w:pPr>
      <w:r>
        <w:rPr>
          <w:rFonts w:ascii="Fira Sans SemiBold" w:hAnsi="Fira Sans SemiBold"/>
          <w:color w:val="001D77"/>
        </w:rPr>
        <w:t>Nowo utworzone miejsca pracy</w:t>
      </w:r>
    </w:p>
    <w:p w14:paraId="2FB363F2" w14:textId="00B3BEA4" w:rsidR="00A2001D" w:rsidRDefault="004E0C48" w:rsidP="002F77A4">
      <w:pPr>
        <w:pStyle w:val="tytuinformacji"/>
        <w:spacing w:after="120" w:line="240" w:lineRule="exact"/>
        <w:rPr>
          <w:rFonts w:ascii="Fira Sans" w:hAnsi="Fira Sans"/>
          <w:color w:val="auto"/>
          <w:sz w:val="19"/>
          <w:szCs w:val="19"/>
        </w:rPr>
      </w:pPr>
      <w:r>
        <w:rPr>
          <w:noProof/>
          <w:spacing w:val="-3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A2C06B6" wp14:editId="2E854C92">
                <wp:simplePos x="0" y="0"/>
                <wp:positionH relativeFrom="column">
                  <wp:posOffset>5213350</wp:posOffset>
                </wp:positionH>
                <wp:positionV relativeFrom="paragraph">
                  <wp:posOffset>777875</wp:posOffset>
                </wp:positionV>
                <wp:extent cx="1762125" cy="1171575"/>
                <wp:effectExtent l="0" t="0" r="0" b="0"/>
                <wp:wrapNone/>
                <wp:docPr id="4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8397FF" w14:textId="7A3D6E84" w:rsidR="00A2001D" w:rsidRPr="00B26FC1" w:rsidRDefault="00A2001D" w:rsidP="00A2001D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A2001D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 I</w:t>
                            </w:r>
                            <w:r w:rsidR="00067664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>I</w:t>
                            </w:r>
                            <w:r w:rsidRPr="00A2001D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>I kwartale 2019 r. większość nowych miejsc pracy powstała w sektorze prywatnym (</w:t>
                            </w:r>
                            <w:r w:rsidR="0028223C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>81,6</w:t>
                            </w:r>
                            <w:r w:rsidRPr="00A2001D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%)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A2C06B6" id="_x0000_s1032" type="#_x0000_t202" style="position:absolute;margin-left:410.5pt;margin-top:61.25pt;width:138.75pt;height:92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sN2uwIAAMM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" filled="f" stroked="f">
                <v:textbox>
                  <w:txbxContent>
                    <w:p w14:paraId="5A8397FF" w14:textId="7A3D6E84" w:rsidR="00A2001D" w:rsidRPr="00B26FC1" w:rsidRDefault="00A2001D" w:rsidP="00A2001D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A2001D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t>W I</w:t>
                      </w:r>
                      <w:r w:rsidR="00067664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t>I</w:t>
                      </w:r>
                      <w:r w:rsidRPr="00A2001D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t>I kwartale 2019 r. większość nowych miejsc pracy powstała w sektorze prywatnym (</w:t>
                      </w:r>
                      <w:r w:rsidR="0028223C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t>81,6</w:t>
                      </w:r>
                      <w:r w:rsidRPr="00A2001D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t xml:space="preserve">%) </w:t>
                      </w:r>
                    </w:p>
                  </w:txbxContent>
                </v:textbox>
              </v:shape>
            </w:pict>
          </mc:Fallback>
        </mc:AlternateContent>
      </w:r>
      <w:r w:rsidR="00A2001D" w:rsidRPr="00A06950">
        <w:rPr>
          <w:rFonts w:ascii="Fira Sans" w:hAnsi="Fira Sans"/>
          <w:color w:val="auto"/>
          <w:sz w:val="19"/>
          <w:szCs w:val="19"/>
        </w:rPr>
        <w:t>W I</w:t>
      </w:r>
      <w:r w:rsidR="00466FDC">
        <w:rPr>
          <w:rFonts w:ascii="Fira Sans" w:hAnsi="Fira Sans"/>
          <w:color w:val="auto"/>
          <w:sz w:val="19"/>
          <w:szCs w:val="19"/>
        </w:rPr>
        <w:t>I</w:t>
      </w:r>
      <w:r w:rsidR="00A2001D">
        <w:rPr>
          <w:rFonts w:ascii="Fira Sans" w:hAnsi="Fira Sans"/>
          <w:color w:val="auto"/>
          <w:sz w:val="19"/>
          <w:szCs w:val="19"/>
        </w:rPr>
        <w:t>I</w:t>
      </w:r>
      <w:r w:rsidR="00A2001D" w:rsidRPr="00A06950">
        <w:rPr>
          <w:rFonts w:ascii="Fira Sans" w:hAnsi="Fira Sans"/>
          <w:color w:val="auto"/>
          <w:sz w:val="19"/>
          <w:szCs w:val="19"/>
        </w:rPr>
        <w:t xml:space="preserve"> kwarta</w:t>
      </w:r>
      <w:r w:rsidR="00A2001D">
        <w:rPr>
          <w:rFonts w:ascii="Fira Sans" w:hAnsi="Fira Sans"/>
          <w:color w:val="auto"/>
          <w:sz w:val="19"/>
          <w:szCs w:val="19"/>
        </w:rPr>
        <w:t xml:space="preserve">le </w:t>
      </w:r>
      <w:r w:rsidR="00A2001D" w:rsidRPr="00B82BE4">
        <w:rPr>
          <w:rFonts w:ascii="Fira Sans" w:hAnsi="Fira Sans"/>
          <w:color w:val="auto"/>
          <w:sz w:val="19"/>
          <w:szCs w:val="19"/>
        </w:rPr>
        <w:t xml:space="preserve">2019 r. </w:t>
      </w:r>
      <w:r w:rsidR="0010704A">
        <w:rPr>
          <w:rFonts w:ascii="Fira Sans" w:hAnsi="Fira Sans"/>
          <w:color w:val="auto"/>
          <w:sz w:val="19"/>
          <w:szCs w:val="19"/>
        </w:rPr>
        <w:t xml:space="preserve">w Polsce </w:t>
      </w:r>
      <w:r w:rsidR="00A2001D" w:rsidRPr="00B82BE4">
        <w:rPr>
          <w:rFonts w:ascii="Fira Sans" w:hAnsi="Fira Sans"/>
          <w:color w:val="auto"/>
          <w:sz w:val="19"/>
          <w:szCs w:val="19"/>
        </w:rPr>
        <w:t xml:space="preserve">utworzono </w:t>
      </w:r>
      <w:r w:rsidR="00A2001D">
        <w:rPr>
          <w:rFonts w:ascii="Fira Sans" w:hAnsi="Fira Sans"/>
          <w:color w:val="auto"/>
          <w:sz w:val="19"/>
          <w:szCs w:val="19"/>
        </w:rPr>
        <w:t>1</w:t>
      </w:r>
      <w:r w:rsidR="00466FDC">
        <w:rPr>
          <w:rFonts w:ascii="Fira Sans" w:hAnsi="Fira Sans"/>
          <w:color w:val="auto"/>
          <w:sz w:val="19"/>
          <w:szCs w:val="19"/>
        </w:rPr>
        <w:t>51,2</w:t>
      </w:r>
      <w:r w:rsidR="00A2001D" w:rsidRPr="00B82BE4">
        <w:rPr>
          <w:rFonts w:ascii="Fira Sans" w:hAnsi="Fira Sans"/>
          <w:color w:val="auto"/>
          <w:sz w:val="19"/>
          <w:szCs w:val="19"/>
        </w:rPr>
        <w:t xml:space="preserve"> tys. </w:t>
      </w:r>
      <w:r w:rsidR="00A2001D" w:rsidRPr="007C00E3">
        <w:rPr>
          <w:rFonts w:ascii="Fira Sans" w:hAnsi="Fira Sans"/>
          <w:color w:val="auto"/>
          <w:sz w:val="19"/>
          <w:szCs w:val="19"/>
        </w:rPr>
        <w:t xml:space="preserve">nowych miejsc pracy, tj. o </w:t>
      </w:r>
      <w:r w:rsidR="00466FDC">
        <w:rPr>
          <w:rFonts w:ascii="Fira Sans" w:hAnsi="Fira Sans"/>
          <w:color w:val="auto"/>
          <w:sz w:val="19"/>
          <w:szCs w:val="19"/>
        </w:rPr>
        <w:t>16,1</w:t>
      </w:r>
      <w:r w:rsidR="00A2001D" w:rsidRPr="007C00E3">
        <w:rPr>
          <w:rFonts w:ascii="Fira Sans" w:hAnsi="Fira Sans"/>
          <w:color w:val="auto"/>
          <w:sz w:val="19"/>
          <w:szCs w:val="19"/>
        </w:rPr>
        <w:t xml:space="preserve"> tys. (</w:t>
      </w:r>
      <w:r w:rsidR="00466FDC">
        <w:rPr>
          <w:rFonts w:ascii="Fira Sans" w:hAnsi="Fira Sans"/>
          <w:color w:val="auto"/>
          <w:sz w:val="19"/>
          <w:szCs w:val="19"/>
        </w:rPr>
        <w:t>9</w:t>
      </w:r>
      <w:r w:rsidR="00A2001D" w:rsidRPr="007C00E3">
        <w:rPr>
          <w:rFonts w:ascii="Fira Sans" w:hAnsi="Fira Sans"/>
          <w:color w:val="auto"/>
          <w:sz w:val="19"/>
          <w:szCs w:val="19"/>
        </w:rPr>
        <w:t>,</w:t>
      </w:r>
      <w:r w:rsidR="00A2001D">
        <w:rPr>
          <w:rFonts w:ascii="Fira Sans" w:hAnsi="Fira Sans"/>
          <w:color w:val="auto"/>
          <w:sz w:val="19"/>
          <w:szCs w:val="19"/>
        </w:rPr>
        <w:t>6</w:t>
      </w:r>
      <w:r w:rsidR="00A2001D" w:rsidRPr="007C00E3">
        <w:rPr>
          <w:rFonts w:ascii="Fira Sans" w:hAnsi="Fira Sans"/>
          <w:color w:val="auto"/>
          <w:sz w:val="19"/>
          <w:szCs w:val="19"/>
        </w:rPr>
        <w:t xml:space="preserve">%) </w:t>
      </w:r>
      <w:r w:rsidR="00A2001D">
        <w:rPr>
          <w:rFonts w:ascii="Fira Sans" w:hAnsi="Fira Sans"/>
          <w:color w:val="auto"/>
          <w:sz w:val="19"/>
          <w:szCs w:val="19"/>
        </w:rPr>
        <w:t>mniej</w:t>
      </w:r>
      <w:r w:rsidR="00A2001D" w:rsidRPr="007C00E3">
        <w:rPr>
          <w:rFonts w:ascii="Fira Sans" w:hAnsi="Fira Sans"/>
          <w:color w:val="auto"/>
          <w:sz w:val="19"/>
          <w:szCs w:val="19"/>
        </w:rPr>
        <w:t xml:space="preserve"> </w:t>
      </w:r>
      <w:r w:rsidR="00A2001D">
        <w:rPr>
          <w:rFonts w:ascii="Fira Sans" w:hAnsi="Fira Sans"/>
          <w:color w:val="auto"/>
          <w:sz w:val="19"/>
          <w:szCs w:val="19"/>
        </w:rPr>
        <w:t>w porównaniu z I</w:t>
      </w:r>
      <w:r w:rsidR="00466FDC">
        <w:rPr>
          <w:rFonts w:ascii="Fira Sans" w:hAnsi="Fira Sans"/>
          <w:color w:val="auto"/>
          <w:sz w:val="19"/>
          <w:szCs w:val="19"/>
        </w:rPr>
        <w:t>I</w:t>
      </w:r>
      <w:r w:rsidR="00A2001D">
        <w:rPr>
          <w:rFonts w:ascii="Fira Sans" w:hAnsi="Fira Sans"/>
          <w:color w:val="auto"/>
          <w:sz w:val="19"/>
          <w:szCs w:val="19"/>
        </w:rPr>
        <w:t xml:space="preserve">I </w:t>
      </w:r>
      <w:r w:rsidR="00A2001D" w:rsidRPr="007C00E3">
        <w:rPr>
          <w:rFonts w:ascii="Fira Sans" w:hAnsi="Fira Sans"/>
          <w:color w:val="auto"/>
          <w:sz w:val="19"/>
          <w:szCs w:val="19"/>
        </w:rPr>
        <w:t xml:space="preserve">kwartałem 2018 r. Nowe miejsca pracy zostały utworzone najliczniej </w:t>
      </w:r>
      <w:r w:rsidR="00A2001D">
        <w:rPr>
          <w:rFonts w:ascii="Fira Sans" w:hAnsi="Fira Sans"/>
          <w:color w:val="auto"/>
          <w:sz w:val="19"/>
          <w:szCs w:val="19"/>
        </w:rPr>
        <w:br/>
      </w:r>
      <w:r w:rsidR="00A2001D" w:rsidRPr="007C00E3">
        <w:rPr>
          <w:rFonts w:ascii="Fira Sans" w:hAnsi="Fira Sans"/>
          <w:color w:val="auto"/>
          <w:sz w:val="19"/>
          <w:szCs w:val="19"/>
        </w:rPr>
        <w:t xml:space="preserve">w </w:t>
      </w:r>
      <w:r w:rsidR="00A2001D">
        <w:rPr>
          <w:rFonts w:ascii="Fira Sans" w:hAnsi="Fira Sans"/>
          <w:color w:val="auto"/>
          <w:sz w:val="19"/>
          <w:szCs w:val="19"/>
        </w:rPr>
        <w:t>grupie jednostek</w:t>
      </w:r>
      <w:r w:rsidR="00A2001D" w:rsidRPr="007C00E3">
        <w:rPr>
          <w:rFonts w:ascii="Fira Sans" w:hAnsi="Fira Sans"/>
          <w:color w:val="auto"/>
          <w:sz w:val="19"/>
          <w:szCs w:val="19"/>
        </w:rPr>
        <w:t xml:space="preserve"> </w:t>
      </w:r>
      <w:r w:rsidR="00A2001D">
        <w:rPr>
          <w:rFonts w:ascii="Fira Sans" w:hAnsi="Fira Sans"/>
          <w:color w:val="auto"/>
          <w:sz w:val="19"/>
          <w:szCs w:val="19"/>
        </w:rPr>
        <w:t>o liczbie pracujących</w:t>
      </w:r>
      <w:r w:rsidR="00466FDC">
        <w:rPr>
          <w:rFonts w:ascii="Fira Sans" w:hAnsi="Fira Sans"/>
          <w:color w:val="auto"/>
          <w:sz w:val="19"/>
          <w:szCs w:val="19"/>
        </w:rPr>
        <w:t xml:space="preserve"> od 10 do 49 </w:t>
      </w:r>
      <w:r w:rsidR="00A2001D">
        <w:rPr>
          <w:rFonts w:ascii="Fira Sans" w:hAnsi="Fira Sans"/>
          <w:color w:val="auto"/>
          <w:sz w:val="19"/>
          <w:szCs w:val="19"/>
        </w:rPr>
        <w:t>—</w:t>
      </w:r>
      <w:r w:rsidR="00A2001D" w:rsidRPr="007C00E3">
        <w:rPr>
          <w:rFonts w:ascii="Fira Sans" w:hAnsi="Fira Sans"/>
          <w:color w:val="auto"/>
          <w:sz w:val="19"/>
          <w:szCs w:val="19"/>
        </w:rPr>
        <w:t xml:space="preserve"> </w:t>
      </w:r>
      <w:r w:rsidR="00466FDC">
        <w:rPr>
          <w:rFonts w:ascii="Fira Sans" w:hAnsi="Fira Sans"/>
          <w:color w:val="auto"/>
          <w:sz w:val="19"/>
          <w:szCs w:val="19"/>
        </w:rPr>
        <w:t>55,0</w:t>
      </w:r>
      <w:r w:rsidR="00A2001D" w:rsidRPr="007C00E3">
        <w:rPr>
          <w:rFonts w:ascii="Fira Sans" w:hAnsi="Fira Sans"/>
          <w:color w:val="auto"/>
          <w:sz w:val="19"/>
          <w:szCs w:val="19"/>
        </w:rPr>
        <w:t xml:space="preserve"> tys. (</w:t>
      </w:r>
      <w:r w:rsidR="00466FDC">
        <w:rPr>
          <w:rFonts w:ascii="Fira Sans" w:hAnsi="Fira Sans"/>
          <w:color w:val="auto"/>
          <w:sz w:val="19"/>
          <w:szCs w:val="19"/>
        </w:rPr>
        <w:t>36,4</w:t>
      </w:r>
      <w:r w:rsidR="00A2001D" w:rsidRPr="007C00E3">
        <w:rPr>
          <w:rFonts w:ascii="Fira Sans" w:hAnsi="Fira Sans"/>
          <w:color w:val="auto"/>
          <w:sz w:val="19"/>
          <w:szCs w:val="19"/>
        </w:rPr>
        <w:t>%)</w:t>
      </w:r>
      <w:r w:rsidR="00A2001D">
        <w:rPr>
          <w:rFonts w:ascii="Fira Sans" w:hAnsi="Fira Sans"/>
          <w:color w:val="auto"/>
          <w:sz w:val="19"/>
          <w:szCs w:val="19"/>
        </w:rPr>
        <w:t xml:space="preserve">. Zbliżoną ich liczbę wykazano </w:t>
      </w:r>
      <w:r w:rsidR="00A2001D" w:rsidRPr="007C00E3">
        <w:rPr>
          <w:rFonts w:ascii="Fira Sans" w:hAnsi="Fira Sans"/>
          <w:color w:val="auto"/>
          <w:sz w:val="19"/>
          <w:szCs w:val="19"/>
        </w:rPr>
        <w:t>w</w:t>
      </w:r>
      <w:r w:rsidR="00A2001D">
        <w:rPr>
          <w:rFonts w:ascii="Fira Sans" w:hAnsi="Fira Sans"/>
          <w:color w:val="auto"/>
          <w:sz w:val="19"/>
          <w:szCs w:val="19"/>
        </w:rPr>
        <w:t xml:space="preserve"> zbiorowości</w:t>
      </w:r>
      <w:r w:rsidR="00A2001D" w:rsidRPr="007C00E3">
        <w:rPr>
          <w:rFonts w:ascii="Fira Sans" w:hAnsi="Fira Sans"/>
          <w:color w:val="auto"/>
          <w:sz w:val="19"/>
          <w:szCs w:val="19"/>
        </w:rPr>
        <w:t xml:space="preserve"> </w:t>
      </w:r>
      <w:r w:rsidR="00A2001D">
        <w:rPr>
          <w:rFonts w:ascii="Fira Sans" w:hAnsi="Fira Sans"/>
          <w:color w:val="auto"/>
          <w:sz w:val="19"/>
          <w:szCs w:val="19"/>
        </w:rPr>
        <w:t>jednostek</w:t>
      </w:r>
      <w:r w:rsidR="00A2001D" w:rsidRPr="007C00E3">
        <w:rPr>
          <w:rFonts w:ascii="Fira Sans" w:hAnsi="Fira Sans"/>
          <w:color w:val="auto"/>
          <w:sz w:val="19"/>
          <w:szCs w:val="19"/>
        </w:rPr>
        <w:t xml:space="preserve"> </w:t>
      </w:r>
      <w:r w:rsidR="00A2001D">
        <w:rPr>
          <w:rFonts w:ascii="Fira Sans" w:hAnsi="Fira Sans"/>
          <w:color w:val="auto"/>
          <w:sz w:val="19"/>
          <w:szCs w:val="19"/>
        </w:rPr>
        <w:t xml:space="preserve">powyżej 49 pracujących — </w:t>
      </w:r>
      <w:r w:rsidR="00466FDC">
        <w:rPr>
          <w:rFonts w:ascii="Fira Sans" w:hAnsi="Fira Sans"/>
          <w:color w:val="auto"/>
          <w:sz w:val="19"/>
          <w:szCs w:val="19"/>
        </w:rPr>
        <w:t>49,3</w:t>
      </w:r>
      <w:r w:rsidR="00A2001D">
        <w:rPr>
          <w:rFonts w:ascii="Fira Sans" w:hAnsi="Fira Sans"/>
          <w:color w:val="auto"/>
          <w:sz w:val="19"/>
          <w:szCs w:val="19"/>
        </w:rPr>
        <w:t xml:space="preserve"> tys. (</w:t>
      </w:r>
      <w:r w:rsidR="00466FDC">
        <w:rPr>
          <w:rFonts w:ascii="Fira Sans" w:hAnsi="Fira Sans"/>
          <w:color w:val="auto"/>
          <w:sz w:val="19"/>
          <w:szCs w:val="19"/>
        </w:rPr>
        <w:t>32,6</w:t>
      </w:r>
      <w:r w:rsidR="00A2001D">
        <w:rPr>
          <w:rFonts w:ascii="Fira Sans" w:hAnsi="Fira Sans"/>
          <w:color w:val="auto"/>
          <w:sz w:val="19"/>
          <w:szCs w:val="19"/>
        </w:rPr>
        <w:t>%)</w:t>
      </w:r>
      <w:r w:rsidR="00466FDC">
        <w:rPr>
          <w:rFonts w:ascii="Fira Sans" w:hAnsi="Fira Sans"/>
          <w:color w:val="auto"/>
          <w:sz w:val="19"/>
          <w:szCs w:val="19"/>
        </w:rPr>
        <w:t xml:space="preserve"> i w</w:t>
      </w:r>
      <w:r w:rsidR="00B62EF4">
        <w:rPr>
          <w:rFonts w:ascii="Fira Sans" w:hAnsi="Fira Sans"/>
          <w:color w:val="auto"/>
          <w:sz w:val="19"/>
          <w:szCs w:val="19"/>
        </w:rPr>
        <w:t xml:space="preserve"> </w:t>
      </w:r>
      <w:r w:rsidR="00466FDC">
        <w:rPr>
          <w:rFonts w:ascii="Fira Sans" w:hAnsi="Fira Sans"/>
          <w:color w:val="auto"/>
          <w:sz w:val="19"/>
          <w:szCs w:val="19"/>
        </w:rPr>
        <w:t xml:space="preserve">jednostkach do 9 </w:t>
      </w:r>
      <w:r w:rsidR="00067664">
        <w:rPr>
          <w:rFonts w:ascii="Fira Sans" w:hAnsi="Fira Sans"/>
          <w:color w:val="auto"/>
          <w:sz w:val="19"/>
          <w:szCs w:val="19"/>
        </w:rPr>
        <w:t>pracujących</w:t>
      </w:r>
      <w:r w:rsidR="00466FDC">
        <w:rPr>
          <w:rFonts w:ascii="Fira Sans" w:hAnsi="Fira Sans"/>
          <w:color w:val="auto"/>
          <w:sz w:val="19"/>
          <w:szCs w:val="19"/>
        </w:rPr>
        <w:t xml:space="preserve"> — 46,9 tys. (31,0%)</w:t>
      </w:r>
      <w:r w:rsidR="00E743F8">
        <w:rPr>
          <w:rFonts w:ascii="Fira Sans" w:hAnsi="Fira Sans"/>
          <w:color w:val="auto"/>
          <w:sz w:val="19"/>
          <w:szCs w:val="19"/>
        </w:rPr>
        <w:t>.</w:t>
      </w:r>
      <w:r w:rsidR="00466FDC">
        <w:rPr>
          <w:rFonts w:ascii="Fira Sans" w:hAnsi="Fira Sans"/>
          <w:color w:val="auto"/>
          <w:sz w:val="19"/>
          <w:szCs w:val="19"/>
        </w:rPr>
        <w:t xml:space="preserve"> </w:t>
      </w:r>
    </w:p>
    <w:p w14:paraId="100E114F" w14:textId="1AFCA931" w:rsidR="00A2001D" w:rsidRPr="00B5655F" w:rsidRDefault="00A2001D" w:rsidP="002F77A4">
      <w:pPr>
        <w:rPr>
          <w:shd w:val="clear" w:color="auto" w:fill="FFFFFF"/>
        </w:rPr>
      </w:pPr>
      <w:r w:rsidRPr="00DB2F8B">
        <w:rPr>
          <w:shd w:val="clear" w:color="auto" w:fill="FFFFFF"/>
        </w:rPr>
        <w:t xml:space="preserve">Nowe miejsca pracy powstały głównie w </w:t>
      </w:r>
      <w:r>
        <w:rPr>
          <w:shd w:val="clear" w:color="auto" w:fill="FFFFFF"/>
        </w:rPr>
        <w:t xml:space="preserve">jednostkach </w:t>
      </w:r>
      <w:r w:rsidRPr="00DB2F8B">
        <w:rPr>
          <w:shd w:val="clear" w:color="auto" w:fill="FFFFFF"/>
        </w:rPr>
        <w:t>prowadzących działalność w zakresie</w:t>
      </w:r>
      <w:r w:rsidRPr="008E0BCC">
        <w:rPr>
          <w:shd w:val="clear" w:color="auto" w:fill="FFFFFF"/>
        </w:rPr>
        <w:t xml:space="preserve"> </w:t>
      </w:r>
      <w:r w:rsidR="00EA4E24" w:rsidRPr="00DB2F8B">
        <w:rPr>
          <w:shd w:val="clear" w:color="auto" w:fill="FFFFFF"/>
        </w:rPr>
        <w:t>handlu</w:t>
      </w:r>
      <w:r w:rsidR="00EA3A86">
        <w:rPr>
          <w:shd w:val="clear" w:color="auto" w:fill="FFFFFF"/>
        </w:rPr>
        <w:t>;</w:t>
      </w:r>
      <w:r w:rsidR="00EA4E24" w:rsidRPr="00DB2F8B">
        <w:rPr>
          <w:shd w:val="clear" w:color="auto" w:fill="FFFFFF"/>
        </w:rPr>
        <w:t xml:space="preserve"> napraw</w:t>
      </w:r>
      <w:r w:rsidR="00EA4E24">
        <w:rPr>
          <w:shd w:val="clear" w:color="auto" w:fill="FFFFFF"/>
        </w:rPr>
        <w:t>y</w:t>
      </w:r>
      <w:r w:rsidR="00EA4E24" w:rsidRPr="00DB2F8B">
        <w:rPr>
          <w:shd w:val="clear" w:color="auto" w:fill="FFFFFF"/>
        </w:rPr>
        <w:t xml:space="preserve"> pojazdów samochodowych</w:t>
      </w:r>
      <w:r w:rsidR="002E077C">
        <w:rPr>
          <w:shd w:val="clear" w:color="auto" w:fill="FFFFFF"/>
          <w:vertAlign w:val="superscript"/>
        </w:rPr>
        <w:t>∆</w:t>
      </w:r>
      <w:r w:rsidR="00EA4E24" w:rsidRPr="00DB2F8B">
        <w:rPr>
          <w:shd w:val="clear" w:color="auto" w:fill="FFFFFF"/>
        </w:rPr>
        <w:t xml:space="preserve"> </w:t>
      </w:r>
      <w:r w:rsidR="00EA4E24">
        <w:rPr>
          <w:shd w:val="clear" w:color="auto" w:fill="FFFFFF"/>
        </w:rPr>
        <w:t>—</w:t>
      </w:r>
      <w:r w:rsidR="00EA4E24" w:rsidRPr="00DB2F8B">
        <w:rPr>
          <w:shd w:val="clear" w:color="auto" w:fill="FFFFFF"/>
        </w:rPr>
        <w:t xml:space="preserve"> </w:t>
      </w:r>
      <w:r w:rsidR="00EA4E24">
        <w:rPr>
          <w:shd w:val="clear" w:color="auto" w:fill="FFFFFF"/>
        </w:rPr>
        <w:t>36,7</w:t>
      </w:r>
      <w:r w:rsidR="00EA4E24" w:rsidRPr="00DB2F8B">
        <w:rPr>
          <w:shd w:val="clear" w:color="auto" w:fill="FFFFFF"/>
        </w:rPr>
        <w:t xml:space="preserve"> tys. (</w:t>
      </w:r>
      <w:r w:rsidR="00EA4E24">
        <w:rPr>
          <w:shd w:val="clear" w:color="auto" w:fill="FFFFFF"/>
        </w:rPr>
        <w:t>24,2</w:t>
      </w:r>
      <w:r w:rsidR="00EA4E24" w:rsidRPr="00DB2F8B">
        <w:rPr>
          <w:shd w:val="clear" w:color="auto" w:fill="FFFFFF"/>
        </w:rPr>
        <w:t>%)</w:t>
      </w:r>
      <w:r w:rsidR="00EA4E24">
        <w:rPr>
          <w:shd w:val="clear" w:color="auto" w:fill="FFFFFF"/>
        </w:rPr>
        <w:t>, edukacji — 26,</w:t>
      </w:r>
      <w:r w:rsidR="002E077C">
        <w:rPr>
          <w:shd w:val="clear" w:color="auto" w:fill="FFFFFF"/>
        </w:rPr>
        <w:t>2</w:t>
      </w:r>
      <w:r w:rsidR="00EA4E24">
        <w:rPr>
          <w:shd w:val="clear" w:color="auto" w:fill="FFFFFF"/>
        </w:rPr>
        <w:t xml:space="preserve"> tys. (17,3%) oraz </w:t>
      </w:r>
      <w:r>
        <w:rPr>
          <w:shd w:val="clear" w:color="auto" w:fill="FFFFFF"/>
        </w:rPr>
        <w:t>przetwórstwa przemysłowego</w:t>
      </w:r>
      <w:r w:rsidRPr="00DB2F8B">
        <w:rPr>
          <w:shd w:val="clear" w:color="auto" w:fill="FFFFFF"/>
        </w:rPr>
        <w:t xml:space="preserve"> </w:t>
      </w:r>
      <w:r>
        <w:rPr>
          <w:shd w:val="clear" w:color="auto" w:fill="FFFFFF"/>
        </w:rPr>
        <w:t>—</w:t>
      </w:r>
      <w:r w:rsidRPr="00DB2F8B">
        <w:rPr>
          <w:shd w:val="clear" w:color="auto" w:fill="FFFFFF"/>
        </w:rPr>
        <w:t xml:space="preserve"> </w:t>
      </w:r>
      <w:r w:rsidR="00EA4E24">
        <w:rPr>
          <w:shd w:val="clear" w:color="auto" w:fill="FFFFFF"/>
        </w:rPr>
        <w:t>19,1</w:t>
      </w:r>
      <w:r w:rsidRPr="00DB2F8B">
        <w:rPr>
          <w:shd w:val="clear" w:color="auto" w:fill="FFFFFF"/>
        </w:rPr>
        <w:t xml:space="preserve"> tys. (1</w:t>
      </w:r>
      <w:r w:rsidR="00EA4E24">
        <w:rPr>
          <w:shd w:val="clear" w:color="auto" w:fill="FFFFFF"/>
        </w:rPr>
        <w:t>2,6</w:t>
      </w:r>
      <w:r w:rsidRPr="00DB2F8B">
        <w:rPr>
          <w:shd w:val="clear" w:color="auto" w:fill="FFFFFF"/>
        </w:rPr>
        <w:t>%)</w:t>
      </w:r>
      <w:r w:rsidR="00067664">
        <w:rPr>
          <w:shd w:val="clear" w:color="auto" w:fill="FFFFFF"/>
        </w:rPr>
        <w:t>.</w:t>
      </w:r>
      <w:r w:rsidRPr="00DB2F8B">
        <w:rPr>
          <w:shd w:val="clear" w:color="auto" w:fill="FFFFFF"/>
        </w:rPr>
        <w:t xml:space="preserve"> Najmniej nowych miejsc pracy zostało utworzonych w </w:t>
      </w:r>
      <w:r>
        <w:rPr>
          <w:shd w:val="clear" w:color="auto" w:fill="FFFFFF"/>
        </w:rPr>
        <w:t>jednostkach</w:t>
      </w:r>
      <w:r w:rsidRPr="00DB2F8B">
        <w:rPr>
          <w:shd w:val="clear" w:color="auto" w:fill="FFFFFF"/>
        </w:rPr>
        <w:t xml:space="preserve"> prowadzących </w:t>
      </w:r>
      <w:r w:rsidR="003416B9">
        <w:rPr>
          <w:shd w:val="clear" w:color="auto" w:fill="FFFFFF"/>
        </w:rPr>
        <w:t xml:space="preserve">pozostałą </w:t>
      </w:r>
      <w:r w:rsidRPr="00DB2F8B">
        <w:rPr>
          <w:shd w:val="clear" w:color="auto" w:fill="FFFFFF"/>
        </w:rPr>
        <w:t xml:space="preserve">działalność </w:t>
      </w:r>
      <w:r w:rsidR="003416B9">
        <w:rPr>
          <w:shd w:val="clear" w:color="auto" w:fill="FFFFFF"/>
        </w:rPr>
        <w:t>usługową</w:t>
      </w:r>
      <w:r w:rsidRPr="00DB2F8B">
        <w:rPr>
          <w:shd w:val="clear" w:color="auto" w:fill="FFFFFF"/>
        </w:rPr>
        <w:t xml:space="preserve"> </w:t>
      </w:r>
      <w:r>
        <w:rPr>
          <w:shd w:val="clear" w:color="auto" w:fill="FFFFFF"/>
        </w:rPr>
        <w:t>—</w:t>
      </w:r>
      <w:r w:rsidRPr="00DB2F8B">
        <w:rPr>
          <w:shd w:val="clear" w:color="auto" w:fill="FFFFFF"/>
        </w:rPr>
        <w:t xml:space="preserve"> </w:t>
      </w:r>
      <w:r>
        <w:rPr>
          <w:shd w:val="clear" w:color="auto" w:fill="FFFFFF"/>
        </w:rPr>
        <w:t>1,</w:t>
      </w:r>
      <w:r w:rsidR="003416B9">
        <w:rPr>
          <w:shd w:val="clear" w:color="auto" w:fill="FFFFFF"/>
        </w:rPr>
        <w:t>3</w:t>
      </w:r>
      <w:r w:rsidRPr="00DB2F8B">
        <w:rPr>
          <w:shd w:val="clear" w:color="auto" w:fill="FFFFFF"/>
        </w:rPr>
        <w:t xml:space="preserve"> tys. (</w:t>
      </w:r>
      <w:r w:rsidR="003416B9">
        <w:rPr>
          <w:shd w:val="clear" w:color="auto" w:fill="FFFFFF"/>
        </w:rPr>
        <w:t>0,9</w:t>
      </w:r>
      <w:r w:rsidRPr="00DB2F8B">
        <w:rPr>
          <w:shd w:val="clear" w:color="auto" w:fill="FFFFFF"/>
        </w:rPr>
        <w:t>%)</w:t>
      </w:r>
      <w:r>
        <w:rPr>
          <w:shd w:val="clear" w:color="auto" w:fill="FFFFFF"/>
        </w:rPr>
        <w:t>,</w:t>
      </w:r>
      <w:r w:rsidRPr="00DB2F8B">
        <w:rPr>
          <w:shd w:val="clear" w:color="auto" w:fill="FFFFFF"/>
        </w:rPr>
        <w:t xml:space="preserve"> </w:t>
      </w:r>
      <w:r w:rsidR="00224759">
        <w:rPr>
          <w:shd w:val="clear" w:color="auto" w:fill="FFFFFF"/>
        </w:rPr>
        <w:t>działalność związaną z obsługą rynku nieruchomości</w:t>
      </w:r>
      <w:r w:rsidRPr="00DB2F8B">
        <w:rPr>
          <w:shd w:val="clear" w:color="auto" w:fill="FFFFFF"/>
        </w:rPr>
        <w:t xml:space="preserve"> ‒ </w:t>
      </w:r>
      <w:r w:rsidR="00224759">
        <w:rPr>
          <w:shd w:val="clear" w:color="auto" w:fill="FFFFFF"/>
        </w:rPr>
        <w:t>1,8</w:t>
      </w:r>
      <w:r w:rsidRPr="00DB2F8B">
        <w:rPr>
          <w:shd w:val="clear" w:color="auto" w:fill="FFFFFF"/>
        </w:rPr>
        <w:t xml:space="preserve"> tys. (</w:t>
      </w:r>
      <w:r>
        <w:rPr>
          <w:shd w:val="clear" w:color="auto" w:fill="FFFFFF"/>
        </w:rPr>
        <w:t>1,</w:t>
      </w:r>
      <w:r w:rsidR="00224759">
        <w:rPr>
          <w:shd w:val="clear" w:color="auto" w:fill="FFFFFF"/>
        </w:rPr>
        <w:t>2</w:t>
      </w:r>
      <w:r>
        <w:rPr>
          <w:shd w:val="clear" w:color="auto" w:fill="FFFFFF"/>
        </w:rPr>
        <w:t xml:space="preserve">%) </w:t>
      </w:r>
      <w:r w:rsidRPr="00DB2F8B">
        <w:rPr>
          <w:shd w:val="clear" w:color="auto" w:fill="FFFFFF"/>
        </w:rPr>
        <w:t xml:space="preserve">oraz </w:t>
      </w:r>
      <w:r w:rsidR="00224759">
        <w:rPr>
          <w:shd w:val="clear" w:color="auto" w:fill="FFFFFF"/>
        </w:rPr>
        <w:t xml:space="preserve">działalność </w:t>
      </w:r>
      <w:r w:rsidR="00B62EF4">
        <w:rPr>
          <w:shd w:val="clear" w:color="auto" w:fill="FFFFFF"/>
        </w:rPr>
        <w:br/>
      </w:r>
      <w:r w:rsidR="00224759">
        <w:rPr>
          <w:shd w:val="clear" w:color="auto" w:fill="FFFFFF"/>
        </w:rPr>
        <w:t>z zakresu administracji publicznej i obrony narodowej; obowiązkowych zabezpieczeń społecznych</w:t>
      </w:r>
      <w:r w:rsidR="00444C2C">
        <w:rPr>
          <w:shd w:val="clear" w:color="auto" w:fill="FFFFFF"/>
        </w:rPr>
        <w:t>—</w:t>
      </w:r>
      <w:r w:rsidRPr="00DB2F8B">
        <w:rPr>
          <w:shd w:val="clear" w:color="auto" w:fill="FFFFFF"/>
        </w:rPr>
        <w:t xml:space="preserve"> </w:t>
      </w:r>
      <w:r>
        <w:rPr>
          <w:shd w:val="clear" w:color="auto" w:fill="FFFFFF"/>
        </w:rPr>
        <w:t>2,5</w:t>
      </w:r>
      <w:r w:rsidRPr="00DB2F8B">
        <w:rPr>
          <w:shd w:val="clear" w:color="auto" w:fill="FFFFFF"/>
        </w:rPr>
        <w:t xml:space="preserve"> tys. (1,</w:t>
      </w:r>
      <w:r>
        <w:rPr>
          <w:shd w:val="clear" w:color="auto" w:fill="FFFFFF"/>
        </w:rPr>
        <w:t>7</w:t>
      </w:r>
      <w:r w:rsidRPr="00DB2F8B">
        <w:rPr>
          <w:shd w:val="clear" w:color="auto" w:fill="FFFFFF"/>
        </w:rPr>
        <w:t>%).</w:t>
      </w:r>
    </w:p>
    <w:p w14:paraId="06BAC7BD" w14:textId="77777777" w:rsidR="00A2001D" w:rsidRDefault="00A2001D" w:rsidP="002F77A4">
      <w:pPr>
        <w:rPr>
          <w:shd w:val="clear" w:color="auto" w:fill="FFFFFF"/>
        </w:rPr>
      </w:pPr>
      <w:r w:rsidRPr="00DB2F8B">
        <w:rPr>
          <w:shd w:val="clear" w:color="auto" w:fill="FFFFFF"/>
        </w:rPr>
        <w:t>Najwię</w:t>
      </w:r>
      <w:r>
        <w:rPr>
          <w:shd w:val="clear" w:color="auto" w:fill="FFFFFF"/>
        </w:rPr>
        <w:t xml:space="preserve">cej </w:t>
      </w:r>
      <w:r w:rsidR="00F428CD">
        <w:rPr>
          <w:shd w:val="clear" w:color="auto" w:fill="FFFFFF"/>
        </w:rPr>
        <w:t xml:space="preserve">nowych miejsc </w:t>
      </w:r>
      <w:r>
        <w:rPr>
          <w:shd w:val="clear" w:color="auto" w:fill="FFFFFF"/>
        </w:rPr>
        <w:t>powstało w województwie</w:t>
      </w:r>
      <w:r w:rsidRPr="00DB2F8B">
        <w:rPr>
          <w:shd w:val="clear" w:color="auto" w:fill="FFFFFF"/>
        </w:rPr>
        <w:t xml:space="preserve"> mazowieckim </w:t>
      </w:r>
      <w:r>
        <w:rPr>
          <w:shd w:val="clear" w:color="auto" w:fill="FFFFFF"/>
        </w:rPr>
        <w:t>—</w:t>
      </w:r>
      <w:r w:rsidRPr="00DB2F8B">
        <w:rPr>
          <w:shd w:val="clear" w:color="auto" w:fill="FFFFFF"/>
        </w:rPr>
        <w:t xml:space="preserve"> </w:t>
      </w:r>
      <w:r>
        <w:rPr>
          <w:shd w:val="clear" w:color="auto" w:fill="FFFFFF"/>
        </w:rPr>
        <w:t>3</w:t>
      </w:r>
      <w:r w:rsidR="002F4742">
        <w:rPr>
          <w:shd w:val="clear" w:color="auto" w:fill="FFFFFF"/>
        </w:rPr>
        <w:t>2,4</w:t>
      </w:r>
      <w:r w:rsidRPr="00DB2F8B">
        <w:rPr>
          <w:shd w:val="clear" w:color="auto" w:fill="FFFFFF"/>
        </w:rPr>
        <w:t xml:space="preserve"> tys. (21,</w:t>
      </w:r>
      <w:r>
        <w:rPr>
          <w:shd w:val="clear" w:color="auto" w:fill="FFFFFF"/>
        </w:rPr>
        <w:t>4</w:t>
      </w:r>
      <w:r w:rsidRPr="00DB2F8B">
        <w:rPr>
          <w:shd w:val="clear" w:color="auto" w:fill="FFFFFF"/>
        </w:rPr>
        <w:t xml:space="preserve">%), </w:t>
      </w:r>
      <w:r w:rsidR="004E0C48">
        <w:rPr>
          <w:shd w:val="clear" w:color="auto" w:fill="FFFFFF"/>
        </w:rPr>
        <w:br/>
      </w:r>
      <w:r w:rsidRPr="00DB2F8B">
        <w:rPr>
          <w:shd w:val="clear" w:color="auto" w:fill="FFFFFF"/>
        </w:rPr>
        <w:t xml:space="preserve">a w dalszej kolejności </w:t>
      </w:r>
      <w:r w:rsidR="002F4742">
        <w:rPr>
          <w:shd w:val="clear" w:color="auto" w:fill="FFFFFF"/>
        </w:rPr>
        <w:t>śląskim</w:t>
      </w:r>
      <w:r w:rsidRPr="00DB2F8B">
        <w:rPr>
          <w:shd w:val="clear" w:color="auto" w:fill="FFFFFF"/>
        </w:rPr>
        <w:t xml:space="preserve"> </w:t>
      </w:r>
      <w:r>
        <w:rPr>
          <w:shd w:val="clear" w:color="auto" w:fill="FFFFFF"/>
        </w:rPr>
        <w:t>—</w:t>
      </w:r>
      <w:r w:rsidRPr="00DB2F8B">
        <w:rPr>
          <w:shd w:val="clear" w:color="auto" w:fill="FFFFFF"/>
        </w:rPr>
        <w:t xml:space="preserve"> </w:t>
      </w:r>
      <w:r>
        <w:rPr>
          <w:shd w:val="clear" w:color="auto" w:fill="FFFFFF"/>
        </w:rPr>
        <w:t>1</w:t>
      </w:r>
      <w:r w:rsidR="002F4742">
        <w:rPr>
          <w:shd w:val="clear" w:color="auto" w:fill="FFFFFF"/>
        </w:rPr>
        <w:t>9,1</w:t>
      </w:r>
      <w:r w:rsidRPr="00DB2F8B">
        <w:rPr>
          <w:shd w:val="clear" w:color="auto" w:fill="FFFFFF"/>
        </w:rPr>
        <w:t xml:space="preserve"> tys. (1</w:t>
      </w:r>
      <w:r>
        <w:rPr>
          <w:shd w:val="clear" w:color="auto" w:fill="FFFFFF"/>
        </w:rPr>
        <w:t>2,</w:t>
      </w:r>
      <w:r w:rsidR="002F4742">
        <w:rPr>
          <w:shd w:val="clear" w:color="auto" w:fill="FFFFFF"/>
        </w:rPr>
        <w:t>6</w:t>
      </w:r>
      <w:r w:rsidRPr="00DB2F8B">
        <w:rPr>
          <w:shd w:val="clear" w:color="auto" w:fill="FFFFFF"/>
        </w:rPr>
        <w:t>%) oraz</w:t>
      </w:r>
      <w:r>
        <w:rPr>
          <w:shd w:val="clear" w:color="auto" w:fill="FFFFFF"/>
        </w:rPr>
        <w:t xml:space="preserve"> </w:t>
      </w:r>
      <w:r w:rsidR="002F4742">
        <w:rPr>
          <w:shd w:val="clear" w:color="auto" w:fill="FFFFFF"/>
        </w:rPr>
        <w:t>wielkopolskim</w:t>
      </w:r>
      <w:r w:rsidRPr="00DB2F8B">
        <w:rPr>
          <w:shd w:val="clear" w:color="auto" w:fill="FFFFFF"/>
        </w:rPr>
        <w:t xml:space="preserve"> </w:t>
      </w:r>
      <w:r>
        <w:rPr>
          <w:shd w:val="clear" w:color="auto" w:fill="FFFFFF"/>
        </w:rPr>
        <w:t>—</w:t>
      </w:r>
      <w:r w:rsidRPr="00DB2F8B">
        <w:rPr>
          <w:shd w:val="clear" w:color="auto" w:fill="FFFFFF"/>
        </w:rPr>
        <w:t xml:space="preserve"> </w:t>
      </w:r>
      <w:r>
        <w:rPr>
          <w:shd w:val="clear" w:color="auto" w:fill="FFFFFF"/>
        </w:rPr>
        <w:t>1</w:t>
      </w:r>
      <w:r w:rsidR="002F4742">
        <w:rPr>
          <w:shd w:val="clear" w:color="auto" w:fill="FFFFFF"/>
        </w:rPr>
        <w:t>7,2</w:t>
      </w:r>
      <w:r w:rsidRPr="00DB2F8B">
        <w:rPr>
          <w:shd w:val="clear" w:color="auto" w:fill="FFFFFF"/>
        </w:rPr>
        <w:t xml:space="preserve"> tys. (11,</w:t>
      </w:r>
      <w:r w:rsidR="002F4742">
        <w:rPr>
          <w:shd w:val="clear" w:color="auto" w:fill="FFFFFF"/>
        </w:rPr>
        <w:t>4</w:t>
      </w:r>
      <w:r w:rsidRPr="00DB2F8B">
        <w:rPr>
          <w:shd w:val="clear" w:color="auto" w:fill="FFFFFF"/>
        </w:rPr>
        <w:t xml:space="preserve">%). </w:t>
      </w:r>
      <w:r w:rsidR="004E0C48">
        <w:rPr>
          <w:shd w:val="clear" w:color="auto" w:fill="FFFFFF"/>
        </w:rPr>
        <w:br/>
      </w:r>
      <w:r w:rsidRPr="00DB2F8B">
        <w:rPr>
          <w:shd w:val="clear" w:color="auto" w:fill="FFFFFF"/>
        </w:rPr>
        <w:t>Najmniej nowych miejsc pracy zosta</w:t>
      </w:r>
      <w:r>
        <w:rPr>
          <w:shd w:val="clear" w:color="auto" w:fill="FFFFFF"/>
        </w:rPr>
        <w:t>ło utworzonych w województwach:</w:t>
      </w:r>
      <w:r w:rsidRPr="00DB2F8B">
        <w:rPr>
          <w:shd w:val="clear" w:color="auto" w:fill="FFFFFF"/>
        </w:rPr>
        <w:t xml:space="preserve"> </w:t>
      </w:r>
      <w:r w:rsidR="002F4742">
        <w:rPr>
          <w:shd w:val="clear" w:color="auto" w:fill="FFFFFF"/>
        </w:rPr>
        <w:t>warmińsko-mazur</w:t>
      </w:r>
      <w:r w:rsidR="004E0C48">
        <w:rPr>
          <w:shd w:val="clear" w:color="auto" w:fill="FFFFFF"/>
        </w:rPr>
        <w:t>-</w:t>
      </w:r>
      <w:proofErr w:type="spellStart"/>
      <w:r w:rsidR="002F4742">
        <w:rPr>
          <w:shd w:val="clear" w:color="auto" w:fill="FFFFFF"/>
        </w:rPr>
        <w:t>skim</w:t>
      </w:r>
      <w:proofErr w:type="spellEnd"/>
      <w:r w:rsidRPr="00DB2F8B">
        <w:rPr>
          <w:shd w:val="clear" w:color="auto" w:fill="FFFFFF"/>
        </w:rPr>
        <w:t xml:space="preserve"> </w:t>
      </w:r>
      <w:r>
        <w:rPr>
          <w:shd w:val="clear" w:color="auto" w:fill="FFFFFF"/>
        </w:rPr>
        <w:t>—</w:t>
      </w:r>
      <w:r w:rsidRPr="00DB2F8B">
        <w:rPr>
          <w:shd w:val="clear" w:color="auto" w:fill="FFFFFF"/>
        </w:rPr>
        <w:t xml:space="preserve"> </w:t>
      </w:r>
      <w:r>
        <w:rPr>
          <w:shd w:val="clear" w:color="auto" w:fill="FFFFFF"/>
        </w:rPr>
        <w:t>1,</w:t>
      </w:r>
      <w:r w:rsidR="002F4742">
        <w:rPr>
          <w:shd w:val="clear" w:color="auto" w:fill="FFFFFF"/>
        </w:rPr>
        <w:t>9</w:t>
      </w:r>
      <w:r w:rsidRPr="00DB2F8B">
        <w:rPr>
          <w:shd w:val="clear" w:color="auto" w:fill="FFFFFF"/>
        </w:rPr>
        <w:t xml:space="preserve"> tys. (1,</w:t>
      </w:r>
      <w:r>
        <w:rPr>
          <w:shd w:val="clear" w:color="auto" w:fill="FFFFFF"/>
        </w:rPr>
        <w:t>2</w:t>
      </w:r>
      <w:r w:rsidRPr="00DB2F8B">
        <w:rPr>
          <w:shd w:val="clear" w:color="auto" w:fill="FFFFFF"/>
        </w:rPr>
        <w:t>%)</w:t>
      </w:r>
      <w:r>
        <w:rPr>
          <w:shd w:val="clear" w:color="auto" w:fill="FFFFFF"/>
        </w:rPr>
        <w:t>,</w:t>
      </w:r>
      <w:r w:rsidRPr="00DB2F8B">
        <w:rPr>
          <w:shd w:val="clear" w:color="auto" w:fill="FFFFFF"/>
        </w:rPr>
        <w:t xml:space="preserve"> </w:t>
      </w:r>
      <w:r w:rsidR="002F4742">
        <w:rPr>
          <w:shd w:val="clear" w:color="auto" w:fill="FFFFFF"/>
        </w:rPr>
        <w:t>opolskim</w:t>
      </w:r>
      <w:r w:rsidRPr="00DB2F8B">
        <w:rPr>
          <w:shd w:val="clear" w:color="auto" w:fill="FFFFFF"/>
        </w:rPr>
        <w:t xml:space="preserve"> </w:t>
      </w:r>
      <w:r>
        <w:rPr>
          <w:shd w:val="clear" w:color="auto" w:fill="FFFFFF"/>
        </w:rPr>
        <w:t>—</w:t>
      </w:r>
      <w:r w:rsidRPr="00DB2F8B">
        <w:rPr>
          <w:shd w:val="clear" w:color="auto" w:fill="FFFFFF"/>
        </w:rPr>
        <w:t xml:space="preserve"> </w:t>
      </w:r>
      <w:r>
        <w:rPr>
          <w:shd w:val="clear" w:color="auto" w:fill="FFFFFF"/>
        </w:rPr>
        <w:t>2,0</w:t>
      </w:r>
      <w:r w:rsidRPr="00DB2F8B">
        <w:rPr>
          <w:shd w:val="clear" w:color="auto" w:fill="FFFFFF"/>
        </w:rPr>
        <w:t xml:space="preserve"> tys. (</w:t>
      </w:r>
      <w:r>
        <w:rPr>
          <w:shd w:val="clear" w:color="auto" w:fill="FFFFFF"/>
        </w:rPr>
        <w:t>1,</w:t>
      </w:r>
      <w:r w:rsidR="002F4742">
        <w:rPr>
          <w:shd w:val="clear" w:color="auto" w:fill="FFFFFF"/>
        </w:rPr>
        <w:t>3</w:t>
      </w:r>
      <w:r w:rsidRPr="00DB2F8B">
        <w:rPr>
          <w:shd w:val="clear" w:color="auto" w:fill="FFFFFF"/>
        </w:rPr>
        <w:t>%)</w:t>
      </w:r>
      <w:r>
        <w:rPr>
          <w:shd w:val="clear" w:color="auto" w:fill="FFFFFF"/>
        </w:rPr>
        <w:t xml:space="preserve"> oraz </w:t>
      </w:r>
      <w:r w:rsidR="002F4742">
        <w:rPr>
          <w:shd w:val="clear" w:color="auto" w:fill="FFFFFF"/>
        </w:rPr>
        <w:t>podlaskim</w:t>
      </w:r>
      <w:r w:rsidRPr="00DB2F8B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— </w:t>
      </w:r>
      <w:r w:rsidR="00630F4E">
        <w:rPr>
          <w:shd w:val="clear" w:color="auto" w:fill="FFFFFF"/>
        </w:rPr>
        <w:t>2</w:t>
      </w:r>
      <w:r w:rsidR="002F4742">
        <w:rPr>
          <w:shd w:val="clear" w:color="auto" w:fill="FFFFFF"/>
        </w:rPr>
        <w:t>,1</w:t>
      </w:r>
      <w:r w:rsidRPr="00DB2F8B">
        <w:rPr>
          <w:shd w:val="clear" w:color="auto" w:fill="FFFFFF"/>
        </w:rPr>
        <w:t xml:space="preserve"> tys. (</w:t>
      </w:r>
      <w:r w:rsidR="002F4742">
        <w:rPr>
          <w:shd w:val="clear" w:color="auto" w:fill="FFFFFF"/>
        </w:rPr>
        <w:t>1,4</w:t>
      </w:r>
      <w:r w:rsidRPr="00DB2F8B">
        <w:rPr>
          <w:shd w:val="clear" w:color="auto" w:fill="FFFFFF"/>
        </w:rPr>
        <w:t>%</w:t>
      </w:r>
      <w:r>
        <w:rPr>
          <w:shd w:val="clear" w:color="auto" w:fill="FFFFFF"/>
        </w:rPr>
        <w:t>).</w:t>
      </w:r>
    </w:p>
    <w:p w14:paraId="503FF3C4" w14:textId="77777777" w:rsidR="00B46EEA" w:rsidRDefault="00B46EEA" w:rsidP="00B46EEA">
      <w:pPr>
        <w:rPr>
          <w:rFonts w:ascii="Calibri" w:hAnsi="Calibri"/>
          <w:sz w:val="22"/>
        </w:rPr>
      </w:pPr>
      <w:r>
        <w:t xml:space="preserve">W końcu III kwartału 2019 r. nieobsadzonych było 32,9 tys. (21,7%) nowo utworzonych miejsc pracy, głównie w sektorze prywatnym </w:t>
      </w:r>
      <w:r>
        <w:rPr>
          <w:shd w:val="clear" w:color="auto" w:fill="FFFFFF"/>
        </w:rPr>
        <w:t>— 29,6 tys. (89,8%) oraz w jednostkach</w:t>
      </w:r>
      <w:r>
        <w:t xml:space="preserve"> o liczbie pracujących powyżej 49 osób </w:t>
      </w:r>
      <w:r>
        <w:rPr>
          <w:spacing w:val="4"/>
          <w:lang w:eastAsia="pl-PL"/>
        </w:rPr>
        <w:t>—</w:t>
      </w:r>
      <w:r>
        <w:t xml:space="preserve"> 12,5 tys. (37,9%) i do 9 osób — 11,2 tys. (33,9%). W porównaniu </w:t>
      </w:r>
      <w:r>
        <w:br/>
        <w:t>z poprzednim kwartałem liczba wolnych nowo utworzonych miejsc pracy wzrosła o 1,4 tys. (4,3%), a w porównaniu z III kwartałem 2018 r. spadła o 3,0 tys. (9,2%).</w:t>
      </w:r>
    </w:p>
    <w:p w14:paraId="249A57FD" w14:textId="0E7342E5" w:rsidR="00A2001D" w:rsidRPr="00DB2F8B" w:rsidRDefault="00A2001D" w:rsidP="00F24805">
      <w:r>
        <w:t xml:space="preserve">W porównaniu </w:t>
      </w:r>
      <w:r w:rsidRPr="00DB2F8B">
        <w:t xml:space="preserve">z poprzednim kwartałem liczba wolnych nowo utworzonych miejsc pracy wzrosła o </w:t>
      </w:r>
      <w:r w:rsidR="00891B9E">
        <w:t>1,4</w:t>
      </w:r>
      <w:r w:rsidRPr="00DB2F8B">
        <w:t xml:space="preserve"> tys. (</w:t>
      </w:r>
      <w:r w:rsidR="00891B9E">
        <w:t>4,3</w:t>
      </w:r>
      <w:r w:rsidRPr="00DB2F8B">
        <w:t>%), a w porównaniu z I</w:t>
      </w:r>
      <w:r w:rsidR="00484E5F">
        <w:t>I</w:t>
      </w:r>
      <w:r>
        <w:t>I</w:t>
      </w:r>
      <w:r w:rsidRPr="00DB2F8B">
        <w:t xml:space="preserve"> kwartałem 2018 r. spadła o</w:t>
      </w:r>
      <w:r>
        <w:t xml:space="preserve"> </w:t>
      </w:r>
      <w:r w:rsidR="00891B9E">
        <w:t>3,0</w:t>
      </w:r>
      <w:r w:rsidRPr="00DB2F8B">
        <w:t xml:space="preserve"> tys. (</w:t>
      </w:r>
      <w:r w:rsidR="00891B9E">
        <w:t>9,2</w:t>
      </w:r>
      <w:r w:rsidRPr="00DB2F8B">
        <w:t>%).</w:t>
      </w:r>
    </w:p>
    <w:p w14:paraId="502E5DC6" w14:textId="77777777" w:rsidR="00A2001D" w:rsidRPr="00FA5BA4" w:rsidRDefault="00A2001D" w:rsidP="002F77A4">
      <w:pPr>
        <w:rPr>
          <w:rFonts w:eastAsia="Times New Roman" w:cs="Times New Roman"/>
          <w:sz w:val="18"/>
          <w:szCs w:val="18"/>
          <w:lang w:eastAsia="pl-PL"/>
        </w:rPr>
      </w:pPr>
      <w:r w:rsidRPr="00FA5BA4">
        <w:rPr>
          <w:rFonts w:eastAsia="Times New Roman" w:cs="Times New Roman"/>
          <w:szCs w:val="19"/>
          <w:lang w:eastAsia="pl-PL"/>
        </w:rPr>
        <w:t>Nowo utworzone miejsca pracy nie zostały obsadzone głównie w jednostkach prowadzących działalność w zakresie</w:t>
      </w:r>
      <w:r>
        <w:rPr>
          <w:rFonts w:eastAsia="Times New Roman" w:cs="Times New Roman"/>
          <w:szCs w:val="19"/>
          <w:lang w:eastAsia="pl-PL"/>
        </w:rPr>
        <w:t xml:space="preserve"> przetwórstwa przemysłowego</w:t>
      </w:r>
      <w:r w:rsidRPr="00FA5BA4">
        <w:rPr>
          <w:rFonts w:eastAsia="Times New Roman" w:cs="Times New Roman"/>
          <w:szCs w:val="19"/>
          <w:lang w:eastAsia="pl-PL"/>
        </w:rPr>
        <w:t xml:space="preserve"> — </w:t>
      </w:r>
      <w:r w:rsidR="00C62875">
        <w:rPr>
          <w:rFonts w:eastAsia="Times New Roman" w:cs="Times New Roman"/>
          <w:szCs w:val="19"/>
          <w:lang w:eastAsia="pl-PL"/>
        </w:rPr>
        <w:t>5,7</w:t>
      </w:r>
      <w:r w:rsidRPr="00FA5BA4">
        <w:rPr>
          <w:rFonts w:eastAsia="Times New Roman" w:cs="Times New Roman"/>
          <w:szCs w:val="19"/>
          <w:lang w:eastAsia="pl-PL"/>
        </w:rPr>
        <w:t xml:space="preserve"> tys. (</w:t>
      </w:r>
      <w:r w:rsidR="00C62875">
        <w:rPr>
          <w:rFonts w:eastAsia="Times New Roman" w:cs="Times New Roman"/>
          <w:szCs w:val="19"/>
          <w:lang w:eastAsia="pl-PL"/>
        </w:rPr>
        <w:t>17,4</w:t>
      </w:r>
      <w:r w:rsidRPr="00FA5BA4">
        <w:rPr>
          <w:rFonts w:eastAsia="Times New Roman" w:cs="Times New Roman"/>
          <w:szCs w:val="19"/>
          <w:lang w:eastAsia="pl-PL"/>
        </w:rPr>
        <w:t>%)</w:t>
      </w:r>
      <w:r>
        <w:rPr>
          <w:rFonts w:eastAsia="Times New Roman" w:cs="Times New Roman"/>
          <w:szCs w:val="19"/>
          <w:lang w:eastAsia="pl-PL"/>
        </w:rPr>
        <w:t xml:space="preserve">, </w:t>
      </w:r>
      <w:r w:rsidR="00C62875" w:rsidRPr="00FA5BA4">
        <w:rPr>
          <w:rFonts w:eastAsia="Times New Roman" w:cs="Times New Roman"/>
          <w:szCs w:val="19"/>
          <w:lang w:eastAsia="pl-PL"/>
        </w:rPr>
        <w:t>handlu</w:t>
      </w:r>
      <w:r w:rsidR="00B624F6">
        <w:rPr>
          <w:rFonts w:eastAsia="Times New Roman" w:cs="Times New Roman"/>
          <w:szCs w:val="19"/>
          <w:lang w:eastAsia="pl-PL"/>
        </w:rPr>
        <w:t>;</w:t>
      </w:r>
      <w:r w:rsidR="00C30376">
        <w:rPr>
          <w:rFonts w:eastAsia="Times New Roman" w:cs="Times New Roman"/>
          <w:szCs w:val="19"/>
          <w:lang w:eastAsia="pl-PL"/>
        </w:rPr>
        <w:t xml:space="preserve"> </w:t>
      </w:r>
      <w:r w:rsidR="00C62875" w:rsidRPr="00FA5BA4">
        <w:rPr>
          <w:rFonts w:eastAsia="Times New Roman" w:cs="Times New Roman"/>
          <w:szCs w:val="19"/>
          <w:lang w:eastAsia="pl-PL"/>
        </w:rPr>
        <w:t>naprawy pojazdów samochodowych</w:t>
      </w:r>
      <w:r w:rsidR="008B42AE">
        <w:rPr>
          <w:rFonts w:eastAsia="Times New Roman" w:cs="Times New Roman"/>
          <w:szCs w:val="19"/>
          <w:vertAlign w:val="superscript"/>
          <w:lang w:eastAsia="pl-PL"/>
        </w:rPr>
        <w:t>∆</w:t>
      </w:r>
      <w:r w:rsidR="00C62875" w:rsidRPr="00FA5BA4">
        <w:rPr>
          <w:rFonts w:eastAsia="Times New Roman" w:cs="Times New Roman"/>
          <w:szCs w:val="19"/>
          <w:lang w:eastAsia="pl-PL"/>
        </w:rPr>
        <w:t xml:space="preserve"> — </w:t>
      </w:r>
      <w:r w:rsidR="00C62875">
        <w:rPr>
          <w:rFonts w:eastAsia="Times New Roman" w:cs="Times New Roman"/>
          <w:szCs w:val="19"/>
          <w:lang w:eastAsia="pl-PL"/>
        </w:rPr>
        <w:t>4,9</w:t>
      </w:r>
      <w:r w:rsidR="00C62875" w:rsidRPr="00FA5BA4">
        <w:rPr>
          <w:rFonts w:eastAsia="Times New Roman" w:cs="Times New Roman"/>
          <w:szCs w:val="19"/>
          <w:lang w:eastAsia="pl-PL"/>
        </w:rPr>
        <w:t xml:space="preserve"> tys. (1</w:t>
      </w:r>
      <w:r w:rsidR="00C62875">
        <w:rPr>
          <w:rFonts w:eastAsia="Times New Roman" w:cs="Times New Roman"/>
          <w:szCs w:val="19"/>
          <w:lang w:eastAsia="pl-PL"/>
        </w:rPr>
        <w:t>4</w:t>
      </w:r>
      <w:r w:rsidR="00C62875" w:rsidRPr="00FA5BA4">
        <w:rPr>
          <w:rFonts w:eastAsia="Times New Roman" w:cs="Times New Roman"/>
          <w:szCs w:val="19"/>
          <w:lang w:eastAsia="pl-PL"/>
        </w:rPr>
        <w:t>,</w:t>
      </w:r>
      <w:r w:rsidR="00C62875">
        <w:rPr>
          <w:rFonts w:eastAsia="Times New Roman" w:cs="Times New Roman"/>
          <w:szCs w:val="19"/>
          <w:lang w:eastAsia="pl-PL"/>
        </w:rPr>
        <w:t>8</w:t>
      </w:r>
      <w:r w:rsidR="00C62875" w:rsidRPr="00FA5BA4">
        <w:rPr>
          <w:rFonts w:eastAsia="Times New Roman" w:cs="Times New Roman"/>
          <w:szCs w:val="19"/>
          <w:lang w:eastAsia="pl-PL"/>
        </w:rPr>
        <w:t>%)</w:t>
      </w:r>
      <w:r w:rsidR="00C62875">
        <w:rPr>
          <w:rFonts w:eastAsia="Times New Roman" w:cs="Times New Roman"/>
          <w:szCs w:val="19"/>
          <w:lang w:eastAsia="pl-PL"/>
        </w:rPr>
        <w:t xml:space="preserve"> oraz</w:t>
      </w:r>
      <w:r w:rsidR="00C62875" w:rsidRPr="00FA5BA4">
        <w:rPr>
          <w:rFonts w:eastAsia="Times New Roman" w:cs="Times New Roman"/>
          <w:szCs w:val="19"/>
          <w:lang w:eastAsia="pl-PL"/>
        </w:rPr>
        <w:t xml:space="preserve"> </w:t>
      </w:r>
      <w:r>
        <w:rPr>
          <w:rFonts w:eastAsia="Times New Roman" w:cs="Times New Roman"/>
          <w:szCs w:val="19"/>
          <w:lang w:eastAsia="pl-PL"/>
        </w:rPr>
        <w:t>budownictwa</w:t>
      </w:r>
      <w:r w:rsidRPr="00FA5BA4">
        <w:rPr>
          <w:rFonts w:eastAsia="Times New Roman" w:cs="Times New Roman"/>
          <w:szCs w:val="19"/>
          <w:lang w:eastAsia="pl-PL"/>
        </w:rPr>
        <w:t xml:space="preserve"> — </w:t>
      </w:r>
      <w:r w:rsidR="00C62875">
        <w:rPr>
          <w:rFonts w:eastAsia="Times New Roman" w:cs="Times New Roman"/>
          <w:szCs w:val="19"/>
          <w:lang w:eastAsia="pl-PL"/>
        </w:rPr>
        <w:t>4,3</w:t>
      </w:r>
      <w:r w:rsidRPr="00FA5BA4">
        <w:rPr>
          <w:rFonts w:eastAsia="Times New Roman" w:cs="Times New Roman"/>
          <w:szCs w:val="19"/>
          <w:lang w:eastAsia="pl-PL"/>
        </w:rPr>
        <w:t xml:space="preserve"> tys. (1</w:t>
      </w:r>
      <w:r w:rsidR="00C62875">
        <w:rPr>
          <w:rFonts w:eastAsia="Times New Roman" w:cs="Times New Roman"/>
          <w:szCs w:val="19"/>
          <w:lang w:eastAsia="pl-PL"/>
        </w:rPr>
        <w:t>3,0</w:t>
      </w:r>
      <w:r w:rsidRPr="00FA5BA4">
        <w:rPr>
          <w:rFonts w:eastAsia="Times New Roman" w:cs="Times New Roman"/>
          <w:szCs w:val="19"/>
          <w:lang w:eastAsia="pl-PL"/>
        </w:rPr>
        <w:t>%). Przeznaczone były one głównie dla</w:t>
      </w:r>
      <w:r>
        <w:rPr>
          <w:rFonts w:eastAsia="Times New Roman" w:cs="Times New Roman"/>
          <w:szCs w:val="19"/>
          <w:lang w:eastAsia="pl-PL"/>
        </w:rPr>
        <w:t xml:space="preserve"> </w:t>
      </w:r>
      <w:r w:rsidRPr="00FA5BA4">
        <w:rPr>
          <w:rFonts w:eastAsia="Times New Roman" w:cs="Times New Roman"/>
          <w:szCs w:val="19"/>
          <w:lang w:eastAsia="pl-PL"/>
        </w:rPr>
        <w:t xml:space="preserve">specjalistów — </w:t>
      </w:r>
      <w:r w:rsidR="00C62875">
        <w:rPr>
          <w:rFonts w:eastAsia="Times New Roman" w:cs="Times New Roman"/>
          <w:szCs w:val="19"/>
          <w:lang w:eastAsia="pl-PL"/>
        </w:rPr>
        <w:t>9,6</w:t>
      </w:r>
      <w:r w:rsidRPr="00FA5BA4">
        <w:rPr>
          <w:rFonts w:eastAsia="Times New Roman" w:cs="Times New Roman"/>
          <w:szCs w:val="19"/>
          <w:lang w:eastAsia="pl-PL"/>
        </w:rPr>
        <w:t xml:space="preserve"> tys. (2</w:t>
      </w:r>
      <w:r w:rsidR="00C62875">
        <w:rPr>
          <w:rFonts w:eastAsia="Times New Roman" w:cs="Times New Roman"/>
          <w:szCs w:val="19"/>
          <w:lang w:eastAsia="pl-PL"/>
        </w:rPr>
        <w:t>9,3</w:t>
      </w:r>
      <w:r w:rsidRPr="00FA5BA4">
        <w:rPr>
          <w:rFonts w:eastAsia="Times New Roman" w:cs="Times New Roman"/>
          <w:szCs w:val="19"/>
          <w:lang w:eastAsia="pl-PL"/>
        </w:rPr>
        <w:t>%)</w:t>
      </w:r>
      <w:r>
        <w:rPr>
          <w:rFonts w:eastAsia="Times New Roman" w:cs="Times New Roman"/>
          <w:szCs w:val="19"/>
          <w:lang w:eastAsia="pl-PL"/>
        </w:rPr>
        <w:t>,</w:t>
      </w:r>
      <w:r w:rsidR="0007120C">
        <w:rPr>
          <w:rFonts w:eastAsia="Times New Roman" w:cs="Times New Roman"/>
          <w:szCs w:val="19"/>
          <w:lang w:eastAsia="pl-PL"/>
        </w:rPr>
        <w:t xml:space="preserve"> </w:t>
      </w:r>
      <w:r w:rsidR="00C62875" w:rsidRPr="00FA5BA4">
        <w:rPr>
          <w:rFonts w:eastAsia="Times New Roman" w:cs="Times New Roman"/>
          <w:szCs w:val="19"/>
          <w:lang w:eastAsia="pl-PL"/>
        </w:rPr>
        <w:t xml:space="preserve">robotników przemysłowych i rzemieślników — </w:t>
      </w:r>
      <w:r w:rsidR="00C62875">
        <w:rPr>
          <w:rFonts w:eastAsia="Times New Roman" w:cs="Times New Roman"/>
          <w:szCs w:val="19"/>
          <w:lang w:eastAsia="pl-PL"/>
        </w:rPr>
        <w:t>4,8</w:t>
      </w:r>
      <w:r w:rsidR="00C62875" w:rsidRPr="00FA5BA4">
        <w:rPr>
          <w:rFonts w:eastAsia="Times New Roman" w:cs="Times New Roman"/>
          <w:szCs w:val="19"/>
          <w:lang w:eastAsia="pl-PL"/>
        </w:rPr>
        <w:t xml:space="preserve"> tys. (</w:t>
      </w:r>
      <w:r w:rsidR="00C62875">
        <w:rPr>
          <w:rFonts w:eastAsia="Times New Roman" w:cs="Times New Roman"/>
          <w:szCs w:val="19"/>
          <w:lang w:eastAsia="pl-PL"/>
        </w:rPr>
        <w:t xml:space="preserve">14,6%) oraz </w:t>
      </w:r>
      <w:r>
        <w:rPr>
          <w:rFonts w:eastAsia="Times New Roman" w:cs="Times New Roman"/>
          <w:szCs w:val="19"/>
          <w:lang w:eastAsia="pl-PL"/>
        </w:rPr>
        <w:t xml:space="preserve">operatorów i monterów maszyn i urządzeń </w:t>
      </w:r>
      <w:r w:rsidRPr="00FA5BA4">
        <w:rPr>
          <w:rFonts w:eastAsia="Times New Roman" w:cs="Times New Roman"/>
          <w:szCs w:val="19"/>
          <w:lang w:eastAsia="pl-PL"/>
        </w:rPr>
        <w:t xml:space="preserve">— </w:t>
      </w:r>
      <w:r w:rsidR="00C62875">
        <w:rPr>
          <w:rFonts w:eastAsia="Times New Roman" w:cs="Times New Roman"/>
          <w:szCs w:val="19"/>
          <w:lang w:eastAsia="pl-PL"/>
        </w:rPr>
        <w:t>4,5</w:t>
      </w:r>
      <w:r w:rsidRPr="00FA5BA4">
        <w:rPr>
          <w:rFonts w:eastAsia="Times New Roman" w:cs="Times New Roman"/>
          <w:szCs w:val="19"/>
          <w:lang w:eastAsia="pl-PL"/>
        </w:rPr>
        <w:t xml:space="preserve"> tys. (</w:t>
      </w:r>
      <w:r>
        <w:rPr>
          <w:rFonts w:eastAsia="Times New Roman" w:cs="Times New Roman"/>
          <w:szCs w:val="19"/>
          <w:lang w:eastAsia="pl-PL"/>
        </w:rPr>
        <w:t>1</w:t>
      </w:r>
      <w:r w:rsidR="00C62875">
        <w:rPr>
          <w:rFonts w:eastAsia="Times New Roman" w:cs="Times New Roman"/>
          <w:szCs w:val="19"/>
          <w:lang w:eastAsia="pl-PL"/>
        </w:rPr>
        <w:t>3,6</w:t>
      </w:r>
      <w:r w:rsidRPr="00FA5BA4">
        <w:rPr>
          <w:rFonts w:eastAsia="Times New Roman" w:cs="Times New Roman"/>
          <w:szCs w:val="19"/>
          <w:lang w:eastAsia="pl-PL"/>
        </w:rPr>
        <w:t>%)</w:t>
      </w:r>
      <w:r w:rsidR="005C4EB3">
        <w:rPr>
          <w:rFonts w:eastAsia="Times New Roman" w:cs="Times New Roman"/>
          <w:szCs w:val="19"/>
          <w:lang w:eastAsia="pl-PL"/>
        </w:rPr>
        <w:t>.</w:t>
      </w:r>
    </w:p>
    <w:p w14:paraId="1DD05F1B" w14:textId="77777777" w:rsidR="00A2001D" w:rsidRPr="00DB2F8B" w:rsidRDefault="00A2001D" w:rsidP="002F77A4">
      <w:pPr>
        <w:rPr>
          <w:shd w:val="clear" w:color="auto" w:fill="FFFFFF"/>
        </w:rPr>
      </w:pPr>
      <w:r w:rsidRPr="00DB2F8B">
        <w:rPr>
          <w:rFonts w:eastAsia="Times New Roman" w:cs="Times New Roman"/>
          <w:spacing w:val="4"/>
          <w:szCs w:val="19"/>
          <w:lang w:eastAsia="pl-PL"/>
        </w:rPr>
        <w:t>Najwięcej wolnych nowo utworzonych m</w:t>
      </w:r>
      <w:r>
        <w:rPr>
          <w:rFonts w:eastAsia="Times New Roman" w:cs="Times New Roman"/>
          <w:spacing w:val="4"/>
          <w:szCs w:val="19"/>
          <w:lang w:eastAsia="pl-PL"/>
        </w:rPr>
        <w:t>iejsc pracy było w województwach:</w:t>
      </w:r>
      <w:r w:rsidRPr="00DB2F8B">
        <w:rPr>
          <w:rFonts w:eastAsia="Times New Roman" w:cs="Times New Roman"/>
          <w:spacing w:val="4"/>
          <w:szCs w:val="19"/>
          <w:lang w:eastAsia="pl-PL"/>
        </w:rPr>
        <w:t xml:space="preserve"> mazowieckim </w:t>
      </w:r>
      <w:r>
        <w:rPr>
          <w:rFonts w:eastAsia="Times New Roman" w:cs="Times New Roman"/>
          <w:spacing w:val="4"/>
          <w:szCs w:val="19"/>
          <w:lang w:eastAsia="pl-PL"/>
        </w:rPr>
        <w:t>—</w:t>
      </w:r>
      <w:r w:rsidRPr="00DB2F8B">
        <w:rPr>
          <w:rFonts w:eastAsia="Times New Roman" w:cs="Times New Roman"/>
          <w:spacing w:val="4"/>
          <w:szCs w:val="19"/>
          <w:lang w:eastAsia="pl-PL"/>
        </w:rPr>
        <w:t xml:space="preserve"> </w:t>
      </w:r>
      <w:r w:rsidR="00B26543">
        <w:rPr>
          <w:rFonts w:eastAsia="Times New Roman" w:cs="Times New Roman"/>
          <w:spacing w:val="4"/>
          <w:szCs w:val="19"/>
          <w:lang w:eastAsia="pl-PL"/>
        </w:rPr>
        <w:t>10,2</w:t>
      </w:r>
      <w:r w:rsidRPr="00DB2F8B">
        <w:rPr>
          <w:rFonts w:eastAsia="Times New Roman" w:cs="Times New Roman"/>
          <w:spacing w:val="4"/>
          <w:szCs w:val="19"/>
          <w:lang w:eastAsia="pl-PL"/>
        </w:rPr>
        <w:t xml:space="preserve"> tys. (</w:t>
      </w:r>
      <w:r w:rsidR="00BA3921">
        <w:rPr>
          <w:rFonts w:eastAsia="Times New Roman" w:cs="Times New Roman"/>
          <w:spacing w:val="4"/>
          <w:szCs w:val="19"/>
          <w:lang w:eastAsia="pl-PL"/>
        </w:rPr>
        <w:t>31,0</w:t>
      </w:r>
      <w:r>
        <w:rPr>
          <w:rFonts w:eastAsia="Times New Roman" w:cs="Times New Roman"/>
          <w:spacing w:val="4"/>
          <w:szCs w:val="19"/>
          <w:lang w:eastAsia="pl-PL"/>
        </w:rPr>
        <w:t xml:space="preserve">%), następnie </w:t>
      </w:r>
      <w:r w:rsidR="00BA3921">
        <w:rPr>
          <w:rFonts w:eastAsia="Times New Roman" w:cs="Times New Roman"/>
          <w:spacing w:val="4"/>
          <w:szCs w:val="19"/>
          <w:lang w:eastAsia="pl-PL"/>
        </w:rPr>
        <w:t>dolnośląskim</w:t>
      </w:r>
      <w:r>
        <w:rPr>
          <w:rFonts w:eastAsia="Times New Roman" w:cs="Times New Roman"/>
          <w:spacing w:val="4"/>
          <w:szCs w:val="19"/>
          <w:lang w:eastAsia="pl-PL"/>
        </w:rPr>
        <w:t xml:space="preserve"> —</w:t>
      </w:r>
      <w:r w:rsidRPr="00DB2F8B">
        <w:rPr>
          <w:rFonts w:eastAsia="Times New Roman" w:cs="Times New Roman"/>
          <w:spacing w:val="4"/>
          <w:szCs w:val="19"/>
          <w:lang w:eastAsia="pl-PL"/>
        </w:rPr>
        <w:t xml:space="preserve"> </w:t>
      </w:r>
      <w:r w:rsidR="00BA3921">
        <w:rPr>
          <w:rFonts w:eastAsia="Times New Roman" w:cs="Times New Roman"/>
          <w:spacing w:val="4"/>
          <w:szCs w:val="19"/>
          <w:lang w:eastAsia="pl-PL"/>
        </w:rPr>
        <w:t>3,8</w:t>
      </w:r>
      <w:r w:rsidRPr="00DB2F8B">
        <w:rPr>
          <w:rFonts w:eastAsia="Times New Roman" w:cs="Times New Roman"/>
          <w:spacing w:val="4"/>
          <w:szCs w:val="19"/>
          <w:lang w:eastAsia="pl-PL"/>
        </w:rPr>
        <w:t xml:space="preserve"> tys. (1</w:t>
      </w:r>
      <w:r w:rsidR="00BA3921">
        <w:rPr>
          <w:rFonts w:eastAsia="Times New Roman" w:cs="Times New Roman"/>
          <w:spacing w:val="4"/>
          <w:szCs w:val="19"/>
          <w:lang w:eastAsia="pl-PL"/>
        </w:rPr>
        <w:t>1,4</w:t>
      </w:r>
      <w:r w:rsidRPr="00DB2F8B">
        <w:rPr>
          <w:rFonts w:eastAsia="Times New Roman" w:cs="Times New Roman"/>
          <w:spacing w:val="4"/>
          <w:szCs w:val="19"/>
          <w:lang w:eastAsia="pl-PL"/>
        </w:rPr>
        <w:t xml:space="preserve">%) oraz </w:t>
      </w:r>
      <w:r w:rsidR="00BA3921">
        <w:rPr>
          <w:rFonts w:eastAsia="Times New Roman" w:cs="Times New Roman"/>
          <w:spacing w:val="4"/>
          <w:szCs w:val="19"/>
          <w:lang w:eastAsia="pl-PL"/>
        </w:rPr>
        <w:t>wielkopolskim</w:t>
      </w:r>
      <w:r w:rsidRPr="00DB2F8B">
        <w:rPr>
          <w:rFonts w:eastAsia="Times New Roman" w:cs="Times New Roman"/>
          <w:spacing w:val="4"/>
          <w:szCs w:val="19"/>
          <w:lang w:eastAsia="pl-PL"/>
        </w:rPr>
        <w:t xml:space="preserve"> </w:t>
      </w:r>
      <w:r w:rsidR="00DD4C5C">
        <w:rPr>
          <w:rFonts w:eastAsia="Times New Roman" w:cs="Times New Roman"/>
          <w:spacing w:val="4"/>
          <w:szCs w:val="19"/>
          <w:lang w:eastAsia="pl-PL"/>
        </w:rPr>
        <w:br/>
      </w:r>
      <w:r>
        <w:rPr>
          <w:rFonts w:eastAsia="Times New Roman" w:cs="Times New Roman"/>
          <w:spacing w:val="4"/>
          <w:szCs w:val="19"/>
          <w:lang w:eastAsia="pl-PL"/>
        </w:rPr>
        <w:t>—</w:t>
      </w:r>
      <w:r w:rsidRPr="00DB2F8B">
        <w:rPr>
          <w:rFonts w:eastAsia="Times New Roman" w:cs="Times New Roman"/>
          <w:spacing w:val="4"/>
          <w:szCs w:val="19"/>
          <w:lang w:eastAsia="pl-PL"/>
        </w:rPr>
        <w:t xml:space="preserve"> 3,</w:t>
      </w:r>
      <w:r w:rsidR="00BA3921">
        <w:rPr>
          <w:rFonts w:eastAsia="Times New Roman" w:cs="Times New Roman"/>
          <w:spacing w:val="4"/>
          <w:szCs w:val="19"/>
          <w:lang w:eastAsia="pl-PL"/>
        </w:rPr>
        <w:t>7</w:t>
      </w:r>
      <w:r w:rsidRPr="00DB2F8B">
        <w:rPr>
          <w:rFonts w:eastAsia="Times New Roman" w:cs="Times New Roman"/>
          <w:spacing w:val="4"/>
          <w:szCs w:val="19"/>
          <w:lang w:eastAsia="pl-PL"/>
        </w:rPr>
        <w:t xml:space="preserve"> tys. (1</w:t>
      </w:r>
      <w:r w:rsidR="00BA3921">
        <w:rPr>
          <w:rFonts w:eastAsia="Times New Roman" w:cs="Times New Roman"/>
          <w:spacing w:val="4"/>
          <w:szCs w:val="19"/>
          <w:lang w:eastAsia="pl-PL"/>
        </w:rPr>
        <w:t>1</w:t>
      </w:r>
      <w:r w:rsidRPr="00DB2F8B">
        <w:rPr>
          <w:rFonts w:eastAsia="Times New Roman" w:cs="Times New Roman"/>
          <w:spacing w:val="4"/>
          <w:szCs w:val="19"/>
          <w:lang w:eastAsia="pl-PL"/>
        </w:rPr>
        <w:t>,</w:t>
      </w:r>
      <w:r w:rsidR="00BA3921">
        <w:rPr>
          <w:rFonts w:eastAsia="Times New Roman" w:cs="Times New Roman"/>
          <w:spacing w:val="4"/>
          <w:szCs w:val="19"/>
          <w:lang w:eastAsia="pl-PL"/>
        </w:rPr>
        <w:t>2</w:t>
      </w:r>
      <w:r w:rsidRPr="00DB2F8B">
        <w:rPr>
          <w:rFonts w:eastAsia="Times New Roman" w:cs="Times New Roman"/>
          <w:spacing w:val="4"/>
          <w:szCs w:val="19"/>
          <w:lang w:eastAsia="pl-PL"/>
        </w:rPr>
        <w:t>%), naj</w:t>
      </w:r>
      <w:r>
        <w:rPr>
          <w:rFonts w:eastAsia="Times New Roman" w:cs="Times New Roman"/>
          <w:spacing w:val="4"/>
          <w:szCs w:val="19"/>
          <w:lang w:eastAsia="pl-PL"/>
        </w:rPr>
        <w:t>mniej zaś w województwach:</w:t>
      </w:r>
      <w:r w:rsidRPr="00DB2F8B">
        <w:rPr>
          <w:rFonts w:eastAsia="Times New Roman" w:cs="Times New Roman"/>
          <w:spacing w:val="4"/>
          <w:szCs w:val="19"/>
          <w:lang w:eastAsia="pl-PL"/>
        </w:rPr>
        <w:t xml:space="preserve"> </w:t>
      </w:r>
      <w:r w:rsidR="00844F2F">
        <w:rPr>
          <w:rFonts w:eastAsia="Times New Roman" w:cs="Times New Roman"/>
          <w:spacing w:val="4"/>
          <w:szCs w:val="19"/>
          <w:lang w:eastAsia="pl-PL"/>
        </w:rPr>
        <w:t>świętokrzyskim</w:t>
      </w:r>
      <w:r w:rsidRPr="00DB2F8B">
        <w:rPr>
          <w:rFonts w:eastAsia="Times New Roman" w:cs="Times New Roman"/>
          <w:spacing w:val="4"/>
          <w:szCs w:val="19"/>
          <w:lang w:eastAsia="pl-PL"/>
        </w:rPr>
        <w:t xml:space="preserve"> </w:t>
      </w:r>
      <w:r>
        <w:rPr>
          <w:rFonts w:eastAsia="Times New Roman" w:cs="Times New Roman"/>
          <w:spacing w:val="4"/>
          <w:szCs w:val="19"/>
          <w:lang w:eastAsia="pl-PL"/>
        </w:rPr>
        <w:t xml:space="preserve">— 0,2 tys. (0,6%), </w:t>
      </w:r>
      <w:r w:rsidR="002F77A4">
        <w:rPr>
          <w:rFonts w:eastAsia="Times New Roman" w:cs="Times New Roman"/>
          <w:spacing w:val="4"/>
          <w:szCs w:val="19"/>
          <w:lang w:eastAsia="pl-PL"/>
        </w:rPr>
        <w:br/>
      </w:r>
      <w:r>
        <w:rPr>
          <w:rFonts w:eastAsia="Times New Roman" w:cs="Times New Roman"/>
          <w:spacing w:val="4"/>
          <w:szCs w:val="19"/>
          <w:lang w:eastAsia="pl-PL"/>
        </w:rPr>
        <w:t xml:space="preserve">następnie </w:t>
      </w:r>
      <w:r w:rsidR="00844F2F">
        <w:rPr>
          <w:rFonts w:eastAsia="Times New Roman" w:cs="Times New Roman"/>
          <w:spacing w:val="4"/>
          <w:szCs w:val="19"/>
          <w:lang w:eastAsia="pl-PL"/>
        </w:rPr>
        <w:t>podlaskim</w:t>
      </w:r>
      <w:r w:rsidRPr="00DB2F8B">
        <w:rPr>
          <w:rFonts w:eastAsia="Times New Roman" w:cs="Times New Roman"/>
          <w:spacing w:val="4"/>
          <w:szCs w:val="19"/>
          <w:lang w:eastAsia="pl-PL"/>
        </w:rPr>
        <w:t xml:space="preserve"> ‒ 0,</w:t>
      </w:r>
      <w:r w:rsidR="00844F2F">
        <w:rPr>
          <w:rFonts w:eastAsia="Times New Roman" w:cs="Times New Roman"/>
          <w:spacing w:val="4"/>
          <w:szCs w:val="19"/>
          <w:lang w:eastAsia="pl-PL"/>
        </w:rPr>
        <w:t>2</w:t>
      </w:r>
      <w:r w:rsidRPr="00DB2F8B">
        <w:rPr>
          <w:rFonts w:eastAsia="Times New Roman" w:cs="Times New Roman"/>
          <w:spacing w:val="4"/>
          <w:szCs w:val="19"/>
          <w:lang w:eastAsia="pl-PL"/>
        </w:rPr>
        <w:t xml:space="preserve"> tys. (</w:t>
      </w:r>
      <w:r w:rsidR="00844F2F">
        <w:rPr>
          <w:rFonts w:eastAsia="Times New Roman" w:cs="Times New Roman"/>
          <w:spacing w:val="4"/>
          <w:szCs w:val="19"/>
          <w:lang w:eastAsia="pl-PL"/>
        </w:rPr>
        <w:t>0,7</w:t>
      </w:r>
      <w:r w:rsidRPr="00DB2F8B">
        <w:rPr>
          <w:rFonts w:eastAsia="Times New Roman" w:cs="Times New Roman"/>
          <w:spacing w:val="4"/>
          <w:szCs w:val="19"/>
          <w:lang w:eastAsia="pl-PL"/>
        </w:rPr>
        <w:t xml:space="preserve">%) </w:t>
      </w:r>
      <w:r>
        <w:rPr>
          <w:rFonts w:eastAsia="Times New Roman" w:cs="Times New Roman"/>
          <w:spacing w:val="4"/>
          <w:szCs w:val="19"/>
          <w:lang w:eastAsia="pl-PL"/>
        </w:rPr>
        <w:t>i</w:t>
      </w:r>
      <w:r w:rsidRPr="00DB2F8B">
        <w:rPr>
          <w:rFonts w:eastAsia="Times New Roman" w:cs="Times New Roman"/>
          <w:spacing w:val="4"/>
          <w:szCs w:val="19"/>
          <w:lang w:eastAsia="pl-PL"/>
        </w:rPr>
        <w:t xml:space="preserve"> </w:t>
      </w:r>
      <w:r w:rsidR="00844F2F">
        <w:rPr>
          <w:rFonts w:eastAsia="Times New Roman" w:cs="Times New Roman"/>
          <w:spacing w:val="4"/>
          <w:szCs w:val="19"/>
          <w:lang w:eastAsia="pl-PL"/>
        </w:rPr>
        <w:t>lubelskim</w:t>
      </w:r>
      <w:r w:rsidRPr="00DB2F8B">
        <w:rPr>
          <w:rFonts w:eastAsia="Times New Roman" w:cs="Times New Roman"/>
          <w:spacing w:val="4"/>
          <w:szCs w:val="19"/>
          <w:lang w:eastAsia="pl-PL"/>
        </w:rPr>
        <w:t xml:space="preserve"> </w:t>
      </w:r>
      <w:r>
        <w:rPr>
          <w:rFonts w:eastAsia="Times New Roman" w:cs="Times New Roman"/>
          <w:spacing w:val="4"/>
          <w:szCs w:val="19"/>
          <w:lang w:eastAsia="pl-PL"/>
        </w:rPr>
        <w:t>—</w:t>
      </w:r>
      <w:r w:rsidRPr="00DB2F8B">
        <w:rPr>
          <w:rFonts w:eastAsia="Times New Roman" w:cs="Times New Roman"/>
          <w:spacing w:val="4"/>
          <w:szCs w:val="19"/>
          <w:lang w:eastAsia="pl-PL"/>
        </w:rPr>
        <w:t xml:space="preserve"> 0,</w:t>
      </w:r>
      <w:r w:rsidR="00844F2F">
        <w:rPr>
          <w:rFonts w:eastAsia="Times New Roman" w:cs="Times New Roman"/>
          <w:spacing w:val="4"/>
          <w:szCs w:val="19"/>
          <w:lang w:eastAsia="pl-PL"/>
        </w:rPr>
        <w:t>3</w:t>
      </w:r>
      <w:r w:rsidRPr="00DB2F8B">
        <w:rPr>
          <w:rFonts w:eastAsia="Times New Roman" w:cs="Times New Roman"/>
          <w:spacing w:val="4"/>
          <w:szCs w:val="19"/>
          <w:lang w:eastAsia="pl-PL"/>
        </w:rPr>
        <w:t xml:space="preserve"> tys. (</w:t>
      </w:r>
      <w:r w:rsidR="00844F2F">
        <w:rPr>
          <w:rFonts w:eastAsia="Times New Roman" w:cs="Times New Roman"/>
          <w:spacing w:val="4"/>
          <w:szCs w:val="19"/>
          <w:lang w:eastAsia="pl-PL"/>
        </w:rPr>
        <w:t>0,9</w:t>
      </w:r>
      <w:r w:rsidRPr="00DB2F8B">
        <w:rPr>
          <w:rFonts w:eastAsia="Times New Roman" w:cs="Times New Roman"/>
          <w:spacing w:val="4"/>
          <w:szCs w:val="19"/>
          <w:lang w:eastAsia="pl-PL"/>
        </w:rPr>
        <w:t xml:space="preserve"> %).</w:t>
      </w:r>
    </w:p>
    <w:p w14:paraId="0E7B02B8" w14:textId="77777777" w:rsidR="00A2001D" w:rsidRDefault="00A2001D">
      <w:pPr>
        <w:spacing w:before="0" w:after="160" w:line="259" w:lineRule="auto"/>
        <w:rPr>
          <w:b/>
          <w:spacing w:val="-3"/>
          <w:sz w:val="18"/>
          <w:szCs w:val="18"/>
        </w:rPr>
      </w:pPr>
      <w:r>
        <w:rPr>
          <w:spacing w:val="-3"/>
          <w:szCs w:val="18"/>
        </w:rPr>
        <w:br w:type="page"/>
      </w:r>
    </w:p>
    <w:p w14:paraId="2023F9A7" w14:textId="77777777" w:rsidR="00A2001D" w:rsidRPr="002F2EF8" w:rsidRDefault="008551AA" w:rsidP="00B60A14">
      <w:pPr>
        <w:pStyle w:val="tytuwykresu"/>
        <w:ind w:left="822" w:hanging="822"/>
        <w:rPr>
          <w:spacing w:val="-3"/>
          <w:szCs w:val="18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53632" behindDoc="0" locked="0" layoutInCell="1" allowOverlap="1" wp14:anchorId="353517FA" wp14:editId="50E5A909">
            <wp:simplePos x="0" y="0"/>
            <wp:positionH relativeFrom="column">
              <wp:posOffset>0</wp:posOffset>
            </wp:positionH>
            <wp:positionV relativeFrom="paragraph">
              <wp:posOffset>382887</wp:posOffset>
            </wp:positionV>
            <wp:extent cx="4978093" cy="4143464"/>
            <wp:effectExtent l="0" t="0" r="0" b="0"/>
            <wp:wrapSquare wrapText="bothSides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  <w:r w:rsidR="00A2001D" w:rsidRPr="002F2EF8">
        <w:rPr>
          <w:spacing w:val="-3"/>
          <w:szCs w:val="18"/>
        </w:rPr>
        <w:t xml:space="preserve">Wykres </w:t>
      </w:r>
      <w:r w:rsidR="00A2001D">
        <w:rPr>
          <w:spacing w:val="-3"/>
          <w:szCs w:val="18"/>
        </w:rPr>
        <w:t>8</w:t>
      </w:r>
      <w:r w:rsidR="00A2001D" w:rsidRPr="002F2EF8">
        <w:rPr>
          <w:spacing w:val="-3"/>
          <w:szCs w:val="18"/>
        </w:rPr>
        <w:t xml:space="preserve">. </w:t>
      </w:r>
      <w:r w:rsidR="00A2001D" w:rsidRPr="00A2001D">
        <w:rPr>
          <w:spacing w:val="-3"/>
          <w:szCs w:val="18"/>
        </w:rPr>
        <w:t xml:space="preserve">Nowo utworzone i wolne nowo utworzone miejsca pracy </w:t>
      </w:r>
      <w:r w:rsidR="0010704A">
        <w:rPr>
          <w:spacing w:val="-3"/>
          <w:szCs w:val="18"/>
        </w:rPr>
        <w:t xml:space="preserve">w Polsce </w:t>
      </w:r>
      <w:r w:rsidR="00A2001D" w:rsidRPr="00A2001D">
        <w:rPr>
          <w:spacing w:val="-3"/>
          <w:szCs w:val="18"/>
        </w:rPr>
        <w:t>według wybranych sekcji PKD w I</w:t>
      </w:r>
      <w:r>
        <w:rPr>
          <w:spacing w:val="-3"/>
          <w:szCs w:val="18"/>
        </w:rPr>
        <w:t>I</w:t>
      </w:r>
      <w:r w:rsidR="00A2001D" w:rsidRPr="00A2001D">
        <w:rPr>
          <w:spacing w:val="-3"/>
          <w:szCs w:val="18"/>
        </w:rPr>
        <w:t>I kwartale 2019 r.</w:t>
      </w:r>
    </w:p>
    <w:p w14:paraId="1F2D46F9" w14:textId="77777777" w:rsidR="00A2001D" w:rsidRDefault="00A2001D" w:rsidP="00A2001D">
      <w:pPr>
        <w:rPr>
          <w:rFonts w:eastAsia="Times New Roman" w:cs="Times New Roman"/>
          <w:szCs w:val="19"/>
          <w:lang w:eastAsia="pl-PL"/>
        </w:rPr>
      </w:pPr>
    </w:p>
    <w:p w14:paraId="270886FD" w14:textId="77777777" w:rsidR="00A2001D" w:rsidRPr="00785D1A" w:rsidRDefault="004E0C48" w:rsidP="00A2001D">
      <w:pPr>
        <w:spacing w:before="240" w:line="240" w:lineRule="auto"/>
        <w:rPr>
          <w:rFonts w:ascii="Fira Sans SemiBold" w:hAnsi="Fira Sans SemiBold"/>
          <w:color w:val="001D77"/>
        </w:rPr>
      </w:pPr>
      <w:r>
        <w:rPr>
          <w:noProof/>
          <w:spacing w:val="-3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592A898" wp14:editId="365A9F65">
                <wp:simplePos x="0" y="0"/>
                <wp:positionH relativeFrom="column">
                  <wp:posOffset>5213350</wp:posOffset>
                </wp:positionH>
                <wp:positionV relativeFrom="paragraph">
                  <wp:posOffset>243840</wp:posOffset>
                </wp:positionV>
                <wp:extent cx="1762125" cy="992505"/>
                <wp:effectExtent l="0" t="0" r="0" b="0"/>
                <wp:wrapNone/>
                <wp:docPr id="4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992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41898" w14:textId="77777777" w:rsidR="00A2001D" w:rsidRPr="00B26FC1" w:rsidRDefault="00A2001D" w:rsidP="00A2001D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A2001D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 I</w:t>
                            </w:r>
                            <w:r w:rsidR="00FB1509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>I</w:t>
                            </w:r>
                            <w:r w:rsidRPr="00A2001D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I kwartale 2019 r. zlikwidowano miejsca pracy głównie </w:t>
                            </w:r>
                            <w:r w:rsidR="00C861AE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 w:rsidRPr="00A2001D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 sektorze prywatnym (</w:t>
                            </w:r>
                            <w:r w:rsidR="00535E37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>88,5</w:t>
                            </w:r>
                            <w:r w:rsidRPr="00A2001D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D52B4C5" id="_x0000_s1033" type="#_x0000_t202" style="position:absolute;margin-left:410.5pt;margin-top:19.2pt;width:138.75pt;height:78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1UTuQ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" filled="f" stroked="f">
                <v:textbox>
                  <w:txbxContent>
                    <w:p w:rsidR="00A2001D" w:rsidRPr="00B26FC1" w:rsidRDefault="00A2001D" w:rsidP="00A2001D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A2001D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t>W I</w:t>
                      </w:r>
                      <w:r w:rsidR="00FB1509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t>I</w:t>
                      </w:r>
                      <w:r w:rsidRPr="00A2001D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t xml:space="preserve">I kwartale 2019 r. zlikwidowano miejsca pracy głównie </w:t>
                      </w:r>
                      <w:r w:rsidR="00C861AE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br/>
                      </w:r>
                      <w:r w:rsidRPr="00A2001D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t>w sektorze prywatnym (</w:t>
                      </w:r>
                      <w:r w:rsidR="00535E37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t>88,5</w:t>
                      </w:r>
                      <w:r w:rsidRPr="00A2001D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t>%)</w:t>
                      </w:r>
                    </w:p>
                  </w:txbxContent>
                </v:textbox>
              </v:shape>
            </w:pict>
          </mc:Fallback>
        </mc:AlternateContent>
      </w:r>
      <w:r w:rsidR="00A2001D">
        <w:rPr>
          <w:rFonts w:ascii="Fira Sans SemiBold" w:hAnsi="Fira Sans SemiBold"/>
          <w:color w:val="001D77"/>
        </w:rPr>
        <w:t>Zlikwidowane miejsca pracy</w:t>
      </w:r>
    </w:p>
    <w:p w14:paraId="0D2F6B29" w14:textId="77777777" w:rsidR="00A2001D" w:rsidRPr="00195B2F" w:rsidRDefault="00A2001D" w:rsidP="002F77A4">
      <w:r w:rsidRPr="00062FC2">
        <w:rPr>
          <w:szCs w:val="19"/>
        </w:rPr>
        <w:t>W I</w:t>
      </w:r>
      <w:r w:rsidR="00535E37">
        <w:rPr>
          <w:szCs w:val="19"/>
        </w:rPr>
        <w:t>I</w:t>
      </w:r>
      <w:r>
        <w:rPr>
          <w:szCs w:val="19"/>
        </w:rPr>
        <w:t>I</w:t>
      </w:r>
      <w:r w:rsidRPr="00062FC2">
        <w:rPr>
          <w:szCs w:val="19"/>
        </w:rPr>
        <w:t xml:space="preserve"> kwarta</w:t>
      </w:r>
      <w:r>
        <w:rPr>
          <w:szCs w:val="19"/>
        </w:rPr>
        <w:t>le</w:t>
      </w:r>
      <w:r w:rsidRPr="00062FC2">
        <w:rPr>
          <w:szCs w:val="19"/>
        </w:rPr>
        <w:t xml:space="preserve"> 2019 r. zlikwidowanych zostało </w:t>
      </w:r>
      <w:r w:rsidR="0010704A">
        <w:rPr>
          <w:szCs w:val="19"/>
        </w:rPr>
        <w:t xml:space="preserve">w Polsce </w:t>
      </w:r>
      <w:r w:rsidRPr="00062FC2">
        <w:rPr>
          <w:szCs w:val="19"/>
        </w:rPr>
        <w:t>8</w:t>
      </w:r>
      <w:r w:rsidR="00535E37">
        <w:rPr>
          <w:szCs w:val="19"/>
        </w:rPr>
        <w:t>2,1</w:t>
      </w:r>
      <w:r w:rsidRPr="00062FC2">
        <w:rPr>
          <w:szCs w:val="19"/>
        </w:rPr>
        <w:t xml:space="preserve"> tys. miejsc pracy, tj. o</w:t>
      </w:r>
      <w:r>
        <w:rPr>
          <w:szCs w:val="19"/>
        </w:rPr>
        <w:t xml:space="preserve"> </w:t>
      </w:r>
      <w:r w:rsidR="00535E37">
        <w:rPr>
          <w:szCs w:val="19"/>
        </w:rPr>
        <w:t xml:space="preserve">1,6 </w:t>
      </w:r>
      <w:r w:rsidRPr="00062FC2">
        <w:rPr>
          <w:szCs w:val="19"/>
        </w:rPr>
        <w:t>tys. (</w:t>
      </w:r>
      <w:r w:rsidR="00081311">
        <w:rPr>
          <w:szCs w:val="19"/>
        </w:rPr>
        <w:t>2,</w:t>
      </w:r>
      <w:r w:rsidR="002611F7">
        <w:rPr>
          <w:szCs w:val="19"/>
        </w:rPr>
        <w:t>0</w:t>
      </w:r>
      <w:r w:rsidRPr="00062FC2">
        <w:rPr>
          <w:szCs w:val="19"/>
        </w:rPr>
        <w:t xml:space="preserve">%) </w:t>
      </w:r>
      <w:r>
        <w:rPr>
          <w:szCs w:val="19"/>
        </w:rPr>
        <w:t>więcej</w:t>
      </w:r>
      <w:r w:rsidRPr="00062FC2">
        <w:rPr>
          <w:szCs w:val="19"/>
        </w:rPr>
        <w:t xml:space="preserve"> niż w I</w:t>
      </w:r>
      <w:r w:rsidR="00535E37">
        <w:rPr>
          <w:szCs w:val="19"/>
        </w:rPr>
        <w:t>I</w:t>
      </w:r>
      <w:r>
        <w:rPr>
          <w:szCs w:val="19"/>
        </w:rPr>
        <w:t>I</w:t>
      </w:r>
      <w:r w:rsidRPr="00062FC2">
        <w:rPr>
          <w:szCs w:val="19"/>
        </w:rPr>
        <w:t xml:space="preserve"> kwartale 2018 r. </w:t>
      </w:r>
      <w:r w:rsidR="003F2AC6">
        <w:rPr>
          <w:szCs w:val="19"/>
        </w:rPr>
        <w:t xml:space="preserve">W III kwartale 2019 r. były najczęściej likwidowane miejsca pracy </w:t>
      </w:r>
      <w:r w:rsidR="003F2AC6" w:rsidRPr="00062FC2">
        <w:rPr>
          <w:szCs w:val="19"/>
        </w:rPr>
        <w:t xml:space="preserve">w zbiorowości </w:t>
      </w:r>
      <w:r w:rsidR="003F2AC6">
        <w:rPr>
          <w:szCs w:val="19"/>
        </w:rPr>
        <w:t>jednostek,</w:t>
      </w:r>
      <w:r w:rsidR="003F2AC6" w:rsidRPr="00062FC2">
        <w:rPr>
          <w:szCs w:val="19"/>
        </w:rPr>
        <w:t xml:space="preserve"> </w:t>
      </w:r>
      <w:r w:rsidR="003F2AC6">
        <w:rPr>
          <w:szCs w:val="19"/>
        </w:rPr>
        <w:t xml:space="preserve">w których pracowało </w:t>
      </w:r>
      <w:r w:rsidR="003F2AC6" w:rsidRPr="00062FC2">
        <w:rPr>
          <w:szCs w:val="19"/>
        </w:rPr>
        <w:t xml:space="preserve">od 10 do 49 </w:t>
      </w:r>
      <w:r w:rsidR="003F2AC6">
        <w:rPr>
          <w:szCs w:val="19"/>
        </w:rPr>
        <w:t>pracujących</w:t>
      </w:r>
      <w:r w:rsidR="003F2AC6" w:rsidRPr="00062FC2">
        <w:rPr>
          <w:szCs w:val="19"/>
        </w:rPr>
        <w:t xml:space="preserve"> </w:t>
      </w:r>
      <w:r w:rsidR="00DD4C5C">
        <w:rPr>
          <w:szCs w:val="19"/>
        </w:rPr>
        <w:br/>
      </w:r>
      <w:r w:rsidR="003F2AC6">
        <w:rPr>
          <w:rFonts w:eastAsia="Times New Roman" w:cs="Times New Roman"/>
          <w:spacing w:val="4"/>
          <w:szCs w:val="19"/>
          <w:lang w:eastAsia="pl-PL"/>
        </w:rPr>
        <w:t>— 32,2</w:t>
      </w:r>
      <w:r w:rsidR="003F2AC6" w:rsidRPr="00062FC2">
        <w:rPr>
          <w:szCs w:val="19"/>
        </w:rPr>
        <w:t xml:space="preserve"> tys. (</w:t>
      </w:r>
      <w:r w:rsidR="003F2AC6">
        <w:rPr>
          <w:szCs w:val="19"/>
        </w:rPr>
        <w:t>39,2</w:t>
      </w:r>
      <w:r w:rsidR="003F2AC6" w:rsidRPr="00062FC2">
        <w:rPr>
          <w:szCs w:val="19"/>
        </w:rPr>
        <w:t xml:space="preserve">%), jak również w </w:t>
      </w:r>
      <w:r w:rsidR="003F2AC6">
        <w:rPr>
          <w:szCs w:val="19"/>
        </w:rPr>
        <w:t>jednostkach</w:t>
      </w:r>
      <w:r w:rsidR="003F2AC6" w:rsidRPr="00062FC2">
        <w:rPr>
          <w:szCs w:val="19"/>
        </w:rPr>
        <w:t xml:space="preserve"> do 9 </w:t>
      </w:r>
      <w:r w:rsidR="003F2AC6">
        <w:rPr>
          <w:szCs w:val="19"/>
        </w:rPr>
        <w:t>pracujących</w:t>
      </w:r>
      <w:r w:rsidR="003F2AC6" w:rsidRPr="00062FC2">
        <w:rPr>
          <w:szCs w:val="19"/>
        </w:rPr>
        <w:t xml:space="preserve"> </w:t>
      </w:r>
      <w:r w:rsidR="003F2AC6">
        <w:rPr>
          <w:rFonts w:eastAsia="Times New Roman" w:cs="Times New Roman"/>
          <w:spacing w:val="4"/>
          <w:szCs w:val="19"/>
          <w:lang w:eastAsia="pl-PL"/>
        </w:rPr>
        <w:t>— 28,9</w:t>
      </w:r>
      <w:r w:rsidR="003F2AC6" w:rsidRPr="00062FC2">
        <w:rPr>
          <w:szCs w:val="19"/>
        </w:rPr>
        <w:t xml:space="preserve"> tys. (</w:t>
      </w:r>
      <w:r w:rsidR="003F2AC6">
        <w:rPr>
          <w:szCs w:val="19"/>
        </w:rPr>
        <w:t>35,2</w:t>
      </w:r>
      <w:r w:rsidR="003F2AC6" w:rsidRPr="00062FC2">
        <w:rPr>
          <w:szCs w:val="19"/>
        </w:rPr>
        <w:t>%)</w:t>
      </w:r>
      <w:r w:rsidR="003F2AC6">
        <w:rPr>
          <w:szCs w:val="19"/>
        </w:rPr>
        <w:t>.</w:t>
      </w:r>
    </w:p>
    <w:p w14:paraId="6F2EAFCD" w14:textId="77777777" w:rsidR="00A2001D" w:rsidRDefault="00A2001D" w:rsidP="00A2001D">
      <w:pPr>
        <w:rPr>
          <w:color w:val="000000" w:themeColor="text1"/>
        </w:rPr>
      </w:pPr>
    </w:p>
    <w:p w14:paraId="6D1B363E" w14:textId="77777777" w:rsidR="00A2001D" w:rsidRPr="00A2001D" w:rsidRDefault="00B62EF4" w:rsidP="008551AA">
      <w:pPr>
        <w:pStyle w:val="tytuwykresu"/>
        <w:ind w:left="822" w:hanging="822"/>
        <w:rPr>
          <w:spacing w:val="0"/>
          <w:szCs w:val="18"/>
        </w:rPr>
      </w:pPr>
      <w:r>
        <w:rPr>
          <w:noProof/>
          <w:spacing w:val="-3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DA1A6CE" wp14:editId="4D8900C1">
                <wp:simplePos x="0" y="0"/>
                <wp:positionH relativeFrom="column">
                  <wp:posOffset>5212080</wp:posOffset>
                </wp:positionH>
                <wp:positionV relativeFrom="paragraph">
                  <wp:posOffset>874014</wp:posOffset>
                </wp:positionV>
                <wp:extent cx="1828800" cy="1572260"/>
                <wp:effectExtent l="0" t="0" r="0" b="8890"/>
                <wp:wrapNone/>
                <wp:docPr id="4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57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DB91C3" w14:textId="1ECE16FA" w:rsidR="00A2001D" w:rsidRPr="00B26FC1" w:rsidRDefault="00A2001D" w:rsidP="00A2001D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A2001D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Analogicznie jak w poprzednich kwartałach miejsca pracy były likwidowane najczęściej w jednostkach prowadzących działalność w zakresie </w:t>
                            </w:r>
                            <w:r w:rsidR="00144786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>han</w:t>
                            </w:r>
                            <w:r w:rsidRPr="00A2001D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>dlu</w:t>
                            </w:r>
                            <w:r w:rsidR="00B624F6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>;</w:t>
                            </w:r>
                            <w:r w:rsidR="00706163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861AE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 w:rsidRPr="00A2001D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>naprawy pojazdów samochodowych</w:t>
                            </w:r>
                            <w:r w:rsidR="008B42AE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  <w:vertAlign w:val="superscript"/>
                              </w:rPr>
                              <w:t>∆</w:t>
                            </w:r>
                            <w:r w:rsidRPr="00A2001D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(30,</w:t>
                            </w:r>
                            <w:r w:rsidR="006D0E52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>8</w:t>
                            </w:r>
                            <w:r w:rsidRPr="00A2001D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>%)</w:t>
                            </w:r>
                            <w:r w:rsidR="00372D40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DA1A6CE" id="_x0000_s1034" type="#_x0000_t202" style="position:absolute;left:0;text-align:left;margin-left:410.4pt;margin-top:68.8pt;width:2in;height:123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39QvAIAAMM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" filled="f" stroked="f">
                <v:textbox>
                  <w:txbxContent>
                    <w:p w14:paraId="70DB91C3" w14:textId="1ECE16FA" w:rsidR="00A2001D" w:rsidRPr="00B26FC1" w:rsidRDefault="00A2001D" w:rsidP="00A2001D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A2001D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t xml:space="preserve">Analogicznie jak w poprzednich kwartałach miejsca pracy były likwidowane najczęściej w jednostkach prowadzących działalność w zakresie </w:t>
                      </w:r>
                      <w:r w:rsidR="00144786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t>han</w:t>
                      </w:r>
                      <w:r w:rsidRPr="00A2001D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t>dlu</w:t>
                      </w:r>
                      <w:r w:rsidR="00B624F6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t>;</w:t>
                      </w:r>
                      <w:r w:rsidR="00706163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C861AE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br/>
                      </w:r>
                      <w:r w:rsidRPr="00A2001D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t>naprawy pojazdów samochodowych</w:t>
                      </w:r>
                      <w:r w:rsidR="008B42AE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  <w:vertAlign w:val="superscript"/>
                        </w:rPr>
                        <w:t>∆</w:t>
                      </w:r>
                      <w:r w:rsidRPr="00A2001D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t xml:space="preserve"> (30,</w:t>
                      </w:r>
                      <w:r w:rsidR="006D0E52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t>8</w:t>
                      </w:r>
                      <w:bookmarkStart w:id="1" w:name="_GoBack"/>
                      <w:bookmarkEnd w:id="1"/>
                      <w:r w:rsidRPr="00A2001D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t>%)</w:t>
                      </w:r>
                      <w:r w:rsidR="00372D40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551AA">
        <w:rPr>
          <w:noProof/>
          <w:lang w:eastAsia="pl-PL"/>
        </w:rPr>
        <w:drawing>
          <wp:anchor distT="0" distB="0" distL="114300" distR="114300" simplePos="0" relativeHeight="251654656" behindDoc="0" locked="0" layoutInCell="1" allowOverlap="1" wp14:anchorId="1BEED6BD" wp14:editId="34B0D658">
            <wp:simplePos x="0" y="0"/>
            <wp:positionH relativeFrom="column">
              <wp:posOffset>6439</wp:posOffset>
            </wp:positionH>
            <wp:positionV relativeFrom="paragraph">
              <wp:posOffset>412267</wp:posOffset>
            </wp:positionV>
            <wp:extent cx="5000537" cy="2524330"/>
            <wp:effectExtent l="0" t="0" r="0" b="0"/>
            <wp:wrapSquare wrapText="bothSides"/>
            <wp:docPr id="18" name="Wykres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  <w:r w:rsidR="00A2001D" w:rsidRPr="00A2001D">
        <w:rPr>
          <w:spacing w:val="0"/>
          <w:szCs w:val="18"/>
        </w:rPr>
        <w:t xml:space="preserve">Wykres 9. Struktura zlikwidowanych miejsc pracy </w:t>
      </w:r>
      <w:r w:rsidR="0010704A">
        <w:rPr>
          <w:spacing w:val="0"/>
          <w:szCs w:val="18"/>
        </w:rPr>
        <w:t xml:space="preserve">w Polsce </w:t>
      </w:r>
      <w:r w:rsidR="00A2001D" w:rsidRPr="00A2001D">
        <w:rPr>
          <w:spacing w:val="0"/>
          <w:szCs w:val="18"/>
        </w:rPr>
        <w:t xml:space="preserve">według sekcji PKD </w:t>
      </w:r>
      <w:r w:rsidR="008551AA">
        <w:rPr>
          <w:spacing w:val="0"/>
          <w:szCs w:val="18"/>
        </w:rPr>
        <w:br/>
      </w:r>
      <w:r w:rsidR="00A2001D" w:rsidRPr="00A2001D">
        <w:rPr>
          <w:spacing w:val="0"/>
          <w:szCs w:val="18"/>
        </w:rPr>
        <w:t>w I</w:t>
      </w:r>
      <w:r w:rsidR="008551AA">
        <w:rPr>
          <w:spacing w:val="0"/>
          <w:szCs w:val="18"/>
        </w:rPr>
        <w:t>I</w:t>
      </w:r>
      <w:r w:rsidR="00A2001D" w:rsidRPr="00A2001D">
        <w:rPr>
          <w:spacing w:val="0"/>
          <w:szCs w:val="18"/>
        </w:rPr>
        <w:t>I kwartale 2019 r.</w:t>
      </w:r>
      <w:r w:rsidR="00A2001D" w:rsidRPr="00A2001D">
        <w:rPr>
          <w:noProof/>
          <w:spacing w:val="-3"/>
          <w:szCs w:val="18"/>
          <w:lang w:eastAsia="pl-PL"/>
        </w:rPr>
        <w:t xml:space="preserve"> </w:t>
      </w:r>
    </w:p>
    <w:p w14:paraId="47FCE295" w14:textId="77777777" w:rsidR="004A036A" w:rsidRDefault="004A036A" w:rsidP="00593F44">
      <w:pPr>
        <w:rPr>
          <w:color w:val="000000" w:themeColor="text1"/>
        </w:rPr>
      </w:pPr>
    </w:p>
    <w:p w14:paraId="4B8D43EC" w14:textId="77777777" w:rsidR="00A2001D" w:rsidRDefault="00A2001D">
      <w:pPr>
        <w:spacing w:before="0" w:after="160" w:line="259" w:lineRule="auto"/>
        <w:rPr>
          <w:b/>
          <w:sz w:val="18"/>
          <w:szCs w:val="18"/>
        </w:rPr>
      </w:pPr>
      <w:r>
        <w:rPr>
          <w:szCs w:val="18"/>
        </w:rPr>
        <w:br w:type="page"/>
      </w:r>
    </w:p>
    <w:p w14:paraId="05738DC1" w14:textId="77777777" w:rsidR="00A2001D" w:rsidRPr="00A2001D" w:rsidRDefault="002F77A4" w:rsidP="00A2001D">
      <w:pPr>
        <w:pStyle w:val="tytuwykresu"/>
        <w:ind w:left="936" w:hanging="936"/>
        <w:rPr>
          <w:spacing w:val="0"/>
          <w:szCs w:val="18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56704" behindDoc="0" locked="0" layoutInCell="1" allowOverlap="1" wp14:anchorId="7F1BC4F5" wp14:editId="675FE6C9">
            <wp:simplePos x="0" y="0"/>
            <wp:positionH relativeFrom="column">
              <wp:posOffset>6440</wp:posOffset>
            </wp:positionH>
            <wp:positionV relativeFrom="paragraph">
              <wp:posOffset>382887</wp:posOffset>
            </wp:positionV>
            <wp:extent cx="5004000" cy="4133198"/>
            <wp:effectExtent l="0" t="0" r="0" b="0"/>
            <wp:wrapSquare wrapText="bothSides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  <w:r w:rsidR="00A2001D" w:rsidRPr="00A2001D">
        <w:rPr>
          <w:spacing w:val="0"/>
          <w:szCs w:val="18"/>
        </w:rPr>
        <w:t xml:space="preserve">Wykres </w:t>
      </w:r>
      <w:r w:rsidR="00A2001D">
        <w:rPr>
          <w:spacing w:val="0"/>
          <w:szCs w:val="18"/>
        </w:rPr>
        <w:t>10</w:t>
      </w:r>
      <w:r w:rsidR="00A2001D" w:rsidRPr="00A2001D">
        <w:rPr>
          <w:spacing w:val="0"/>
          <w:szCs w:val="18"/>
        </w:rPr>
        <w:t xml:space="preserve">. Nowo utworzone i zlikwidowane miejsca pracy </w:t>
      </w:r>
      <w:r w:rsidR="0010704A">
        <w:rPr>
          <w:spacing w:val="0"/>
          <w:szCs w:val="18"/>
        </w:rPr>
        <w:t xml:space="preserve">w Polsce </w:t>
      </w:r>
      <w:r w:rsidR="00A2001D" w:rsidRPr="00A2001D">
        <w:rPr>
          <w:spacing w:val="0"/>
          <w:szCs w:val="18"/>
        </w:rPr>
        <w:t xml:space="preserve">według wybranych sekcji PKD </w:t>
      </w:r>
      <w:r w:rsidR="00A2001D">
        <w:rPr>
          <w:spacing w:val="0"/>
          <w:szCs w:val="18"/>
        </w:rPr>
        <w:br/>
      </w:r>
      <w:r w:rsidR="00A2001D" w:rsidRPr="00A2001D">
        <w:rPr>
          <w:spacing w:val="0"/>
          <w:szCs w:val="18"/>
        </w:rPr>
        <w:t>w I</w:t>
      </w:r>
      <w:r>
        <w:rPr>
          <w:spacing w:val="0"/>
          <w:szCs w:val="18"/>
        </w:rPr>
        <w:t>I</w:t>
      </w:r>
      <w:r w:rsidR="00A2001D" w:rsidRPr="00A2001D">
        <w:rPr>
          <w:spacing w:val="0"/>
          <w:szCs w:val="18"/>
        </w:rPr>
        <w:t>I kwartale 2019 r.</w:t>
      </w:r>
      <w:r w:rsidR="00A2001D" w:rsidRPr="00A2001D">
        <w:rPr>
          <w:noProof/>
          <w:spacing w:val="-3"/>
          <w:szCs w:val="18"/>
          <w:lang w:eastAsia="pl-PL"/>
        </w:rPr>
        <w:t xml:space="preserve"> </w:t>
      </w:r>
    </w:p>
    <w:p w14:paraId="3D11D07F" w14:textId="77777777" w:rsidR="00A2001D" w:rsidRPr="00195B2F" w:rsidRDefault="00A2001D" w:rsidP="00A2001D"/>
    <w:p w14:paraId="6F78787E" w14:textId="77777777" w:rsidR="00435F41" w:rsidRDefault="00BD159E" w:rsidP="002F77A4">
      <w:pPr>
        <w:rPr>
          <w:color w:val="000000" w:themeColor="text1"/>
        </w:rPr>
      </w:pPr>
      <w:r w:rsidRPr="00BD159E">
        <w:rPr>
          <w:color w:val="000000" w:themeColor="text1"/>
        </w:rPr>
        <w:t>Miejsca pracy likwidowano najczęściej w jednostkach prowadzących działalność w zakresie handlu</w:t>
      </w:r>
      <w:r w:rsidR="00EA3A86">
        <w:rPr>
          <w:color w:val="000000" w:themeColor="text1"/>
        </w:rPr>
        <w:t>;</w:t>
      </w:r>
      <w:r w:rsidR="00F84AF6">
        <w:rPr>
          <w:color w:val="000000" w:themeColor="text1"/>
        </w:rPr>
        <w:t xml:space="preserve"> </w:t>
      </w:r>
      <w:r w:rsidRPr="00BD159E">
        <w:rPr>
          <w:color w:val="000000" w:themeColor="text1"/>
        </w:rPr>
        <w:t>naprawy pojazdów samochodowych</w:t>
      </w:r>
      <w:r w:rsidR="003435EB">
        <w:rPr>
          <w:color w:val="000000" w:themeColor="text1"/>
          <w:vertAlign w:val="superscript"/>
        </w:rPr>
        <w:t>∆</w:t>
      </w:r>
      <w:r w:rsidRPr="00BD159E">
        <w:rPr>
          <w:color w:val="000000" w:themeColor="text1"/>
        </w:rPr>
        <w:t xml:space="preserve"> — 25,</w:t>
      </w:r>
      <w:r w:rsidR="006D0E52">
        <w:rPr>
          <w:color w:val="000000" w:themeColor="text1"/>
        </w:rPr>
        <w:t>3</w:t>
      </w:r>
      <w:r w:rsidRPr="00BD159E">
        <w:rPr>
          <w:color w:val="000000" w:themeColor="text1"/>
        </w:rPr>
        <w:t xml:space="preserve"> tys. (30,</w:t>
      </w:r>
      <w:r w:rsidR="00435F41">
        <w:rPr>
          <w:color w:val="000000" w:themeColor="text1"/>
        </w:rPr>
        <w:t>8</w:t>
      </w:r>
      <w:r w:rsidRPr="00BD159E">
        <w:rPr>
          <w:color w:val="000000" w:themeColor="text1"/>
        </w:rPr>
        <w:t>%)</w:t>
      </w:r>
      <w:r w:rsidR="006D0E52">
        <w:rPr>
          <w:color w:val="000000" w:themeColor="text1"/>
        </w:rPr>
        <w:t>,</w:t>
      </w:r>
      <w:r w:rsidRPr="00BD159E">
        <w:rPr>
          <w:color w:val="000000" w:themeColor="text1"/>
        </w:rPr>
        <w:t xml:space="preserve"> przetwórstw</w:t>
      </w:r>
      <w:r w:rsidR="006D0E52">
        <w:rPr>
          <w:color w:val="000000" w:themeColor="text1"/>
        </w:rPr>
        <w:t>a</w:t>
      </w:r>
      <w:r w:rsidRPr="00BD159E">
        <w:rPr>
          <w:color w:val="000000" w:themeColor="text1"/>
        </w:rPr>
        <w:t xml:space="preserve"> przemysłow</w:t>
      </w:r>
      <w:r w:rsidR="006D0E52">
        <w:rPr>
          <w:color w:val="000000" w:themeColor="text1"/>
        </w:rPr>
        <w:t>ego</w:t>
      </w:r>
      <w:r w:rsidRPr="00BD159E">
        <w:rPr>
          <w:color w:val="000000" w:themeColor="text1"/>
        </w:rPr>
        <w:t xml:space="preserve"> — 1</w:t>
      </w:r>
      <w:r w:rsidR="00435F41">
        <w:rPr>
          <w:color w:val="000000" w:themeColor="text1"/>
        </w:rPr>
        <w:t>4,2</w:t>
      </w:r>
      <w:r w:rsidRPr="00BD159E">
        <w:rPr>
          <w:color w:val="000000" w:themeColor="text1"/>
        </w:rPr>
        <w:t xml:space="preserve"> tys. (1</w:t>
      </w:r>
      <w:r w:rsidR="00435F41">
        <w:rPr>
          <w:color w:val="000000" w:themeColor="text1"/>
        </w:rPr>
        <w:t>7</w:t>
      </w:r>
      <w:r w:rsidRPr="00BD159E">
        <w:rPr>
          <w:color w:val="000000" w:themeColor="text1"/>
        </w:rPr>
        <w:t xml:space="preserve">,2%). Relatywnie najmniej ubyło miejsc pracy w jednostkach </w:t>
      </w:r>
      <w:r w:rsidR="00435F41">
        <w:rPr>
          <w:color w:val="000000" w:themeColor="text1"/>
        </w:rPr>
        <w:t xml:space="preserve">prowadzących pozostałą działalność usługową </w:t>
      </w:r>
      <w:r w:rsidR="00435F41" w:rsidRPr="00BD159E">
        <w:rPr>
          <w:color w:val="000000" w:themeColor="text1"/>
        </w:rPr>
        <w:t>—</w:t>
      </w:r>
      <w:r w:rsidR="00435F41">
        <w:rPr>
          <w:color w:val="000000" w:themeColor="text1"/>
        </w:rPr>
        <w:t xml:space="preserve"> 0,5 tys.</w:t>
      </w:r>
      <w:r w:rsidR="00B7710D">
        <w:rPr>
          <w:color w:val="000000" w:themeColor="text1"/>
        </w:rPr>
        <w:t xml:space="preserve"> </w:t>
      </w:r>
      <w:r w:rsidR="00435F41">
        <w:rPr>
          <w:color w:val="000000" w:themeColor="text1"/>
        </w:rPr>
        <w:t xml:space="preserve">(0,6%), działalność </w:t>
      </w:r>
      <w:r w:rsidR="00435F41" w:rsidRPr="00BD159E">
        <w:rPr>
          <w:color w:val="000000" w:themeColor="text1"/>
        </w:rPr>
        <w:t>związanych z kulturą, rozrywką</w:t>
      </w:r>
      <w:r w:rsidR="00B62EF4">
        <w:rPr>
          <w:color w:val="000000" w:themeColor="text1"/>
        </w:rPr>
        <w:t xml:space="preserve"> </w:t>
      </w:r>
      <w:r w:rsidR="00435F41" w:rsidRPr="00BD159E">
        <w:rPr>
          <w:color w:val="000000" w:themeColor="text1"/>
        </w:rPr>
        <w:t>i rekreacją — 0,</w:t>
      </w:r>
      <w:r w:rsidR="00435F41">
        <w:rPr>
          <w:color w:val="000000" w:themeColor="text1"/>
        </w:rPr>
        <w:t>7</w:t>
      </w:r>
      <w:r w:rsidR="00435F41" w:rsidRPr="00BD159E">
        <w:rPr>
          <w:color w:val="000000" w:themeColor="text1"/>
        </w:rPr>
        <w:t xml:space="preserve"> tys. (0,</w:t>
      </w:r>
      <w:r w:rsidR="00435F41">
        <w:rPr>
          <w:color w:val="000000" w:themeColor="text1"/>
        </w:rPr>
        <w:t>8</w:t>
      </w:r>
      <w:r w:rsidR="00435F41" w:rsidRPr="00BD159E">
        <w:rPr>
          <w:color w:val="000000" w:themeColor="text1"/>
        </w:rPr>
        <w:t>%),</w:t>
      </w:r>
      <w:r w:rsidR="00435F41">
        <w:rPr>
          <w:color w:val="000000" w:themeColor="text1"/>
        </w:rPr>
        <w:t xml:space="preserve"> </w:t>
      </w:r>
      <w:r w:rsidR="00435F41" w:rsidRPr="00BD159E">
        <w:rPr>
          <w:color w:val="000000" w:themeColor="text1"/>
        </w:rPr>
        <w:t>oraz administracją p</w:t>
      </w:r>
      <w:r w:rsidR="00435F41">
        <w:rPr>
          <w:color w:val="000000" w:themeColor="text1"/>
        </w:rPr>
        <w:t>ubliczn</w:t>
      </w:r>
      <w:r w:rsidR="00435F41" w:rsidRPr="00BD159E">
        <w:rPr>
          <w:color w:val="000000" w:themeColor="text1"/>
        </w:rPr>
        <w:t>ą i obroną narodową; obowiązkowymi zabezpieczeniami społecznymi — 0,</w:t>
      </w:r>
      <w:r w:rsidR="00435F41">
        <w:rPr>
          <w:color w:val="000000" w:themeColor="text1"/>
        </w:rPr>
        <w:t>9</w:t>
      </w:r>
      <w:r w:rsidR="00435F41" w:rsidRPr="00BD159E">
        <w:rPr>
          <w:color w:val="000000" w:themeColor="text1"/>
        </w:rPr>
        <w:t xml:space="preserve"> tys. (</w:t>
      </w:r>
      <w:r w:rsidR="00435F41">
        <w:rPr>
          <w:color w:val="000000" w:themeColor="text1"/>
        </w:rPr>
        <w:t>1,1</w:t>
      </w:r>
      <w:r w:rsidR="00435F41" w:rsidRPr="00BD159E">
        <w:rPr>
          <w:color w:val="000000" w:themeColor="text1"/>
        </w:rPr>
        <w:t>%).</w:t>
      </w:r>
    </w:p>
    <w:p w14:paraId="7BB36A3D" w14:textId="77777777" w:rsidR="00435F41" w:rsidRDefault="00435F41" w:rsidP="00593F44">
      <w:pPr>
        <w:rPr>
          <w:color w:val="000000" w:themeColor="text1"/>
        </w:rPr>
      </w:pPr>
    </w:p>
    <w:p w14:paraId="2CFF98BA" w14:textId="77777777" w:rsidR="00BD159E" w:rsidRDefault="00BD159E" w:rsidP="00593F44">
      <w:pPr>
        <w:rPr>
          <w:color w:val="000000" w:themeColor="text1"/>
        </w:rPr>
      </w:pPr>
    </w:p>
    <w:p w14:paraId="6492E711" w14:textId="77777777" w:rsidR="00BD159E" w:rsidRDefault="00BD159E" w:rsidP="00593F44">
      <w:pPr>
        <w:rPr>
          <w:color w:val="000000" w:themeColor="text1"/>
        </w:rPr>
      </w:pPr>
    </w:p>
    <w:p w14:paraId="72B76CA9" w14:textId="77777777" w:rsidR="00BD159E" w:rsidRDefault="00BD159E" w:rsidP="00593F44">
      <w:pPr>
        <w:rPr>
          <w:color w:val="000000" w:themeColor="text1"/>
        </w:rPr>
      </w:pPr>
    </w:p>
    <w:p w14:paraId="01D08868" w14:textId="77777777" w:rsidR="00BD159E" w:rsidRDefault="00BD159E" w:rsidP="00593F44">
      <w:pPr>
        <w:rPr>
          <w:color w:val="000000" w:themeColor="text1"/>
        </w:rPr>
      </w:pPr>
    </w:p>
    <w:p w14:paraId="380DBEBF" w14:textId="77777777" w:rsidR="00BD159E" w:rsidRDefault="00BD159E" w:rsidP="00593F44">
      <w:pPr>
        <w:rPr>
          <w:color w:val="000000" w:themeColor="text1"/>
        </w:rPr>
      </w:pPr>
    </w:p>
    <w:p w14:paraId="025B6B60" w14:textId="77777777" w:rsidR="002F77A4" w:rsidRDefault="002F77A4" w:rsidP="00593F44">
      <w:pPr>
        <w:rPr>
          <w:szCs w:val="19"/>
        </w:rPr>
      </w:pPr>
    </w:p>
    <w:p w14:paraId="0832FF05" w14:textId="77777777" w:rsidR="002F77A4" w:rsidRDefault="002F77A4" w:rsidP="00593F44">
      <w:pPr>
        <w:rPr>
          <w:szCs w:val="19"/>
        </w:rPr>
      </w:pPr>
    </w:p>
    <w:p w14:paraId="276E1EB0" w14:textId="77777777" w:rsidR="002F77A4" w:rsidRDefault="002F77A4" w:rsidP="00593F44">
      <w:pPr>
        <w:rPr>
          <w:szCs w:val="19"/>
        </w:rPr>
      </w:pPr>
    </w:p>
    <w:p w14:paraId="469C156D" w14:textId="77777777" w:rsidR="002F77A4" w:rsidRDefault="002F77A4" w:rsidP="00593F44">
      <w:pPr>
        <w:rPr>
          <w:szCs w:val="19"/>
        </w:rPr>
      </w:pPr>
    </w:p>
    <w:p w14:paraId="6CEEDCD6" w14:textId="77777777" w:rsidR="00BD159E" w:rsidRDefault="00F92A46" w:rsidP="00593F44">
      <w:pPr>
        <w:rPr>
          <w:color w:val="000000" w:themeColor="text1"/>
        </w:rPr>
      </w:pPr>
      <w:r>
        <w:rPr>
          <w:szCs w:val="19"/>
        </w:rPr>
        <w:t>W opracowaniu zastosowano skrócone nazwy sekcji PKD, skróty oznaczając znakiem „</w:t>
      </w:r>
      <w:r w:rsidR="005B4FED">
        <w:rPr>
          <w:szCs w:val="19"/>
        </w:rPr>
        <w:t>∆</w:t>
      </w:r>
      <w:r>
        <w:rPr>
          <w:szCs w:val="19"/>
        </w:rPr>
        <w:t xml:space="preserve">”. </w:t>
      </w:r>
      <w:r w:rsidR="002F77A4">
        <w:rPr>
          <w:szCs w:val="19"/>
        </w:rPr>
        <w:br/>
      </w:r>
      <w:r>
        <w:rPr>
          <w:szCs w:val="19"/>
        </w:rPr>
        <w:t xml:space="preserve">Pełne nazwy dostępne są na stronie GUS pod adresem: </w:t>
      </w:r>
      <w:hyperlink r:id="rId20" w:history="1">
        <w:r w:rsidRPr="002F77A4">
          <w:rPr>
            <w:rStyle w:val="Hipercze"/>
            <w:rFonts w:cstheme="minorBidi"/>
            <w:color w:val="001D77"/>
            <w:szCs w:val="19"/>
          </w:rPr>
          <w:t>http://stat.gov.pl/Klasyfikacje/</w:t>
        </w:r>
      </w:hyperlink>
    </w:p>
    <w:p w14:paraId="229AE4FF" w14:textId="77777777" w:rsidR="008A7334" w:rsidRPr="00817052" w:rsidRDefault="008A7334" w:rsidP="006851D8">
      <w:pPr>
        <w:jc w:val="both"/>
        <w:rPr>
          <w:lang w:eastAsia="pl-PL"/>
        </w:rPr>
      </w:pPr>
    </w:p>
    <w:p w14:paraId="2B4FC9CE" w14:textId="77777777" w:rsidR="00694AF0" w:rsidRPr="00001C5B" w:rsidRDefault="00694AF0" w:rsidP="00E76D26">
      <w:pPr>
        <w:rPr>
          <w:sz w:val="18"/>
        </w:rPr>
        <w:sectPr w:rsidR="00694AF0" w:rsidRPr="00001C5B" w:rsidSect="005961A2">
          <w:headerReference w:type="default" r:id="rId21"/>
          <w:footerReference w:type="default" r:id="rId22"/>
          <w:headerReference w:type="first" r:id="rId23"/>
          <w:footerReference w:type="first" r:id="rId24"/>
          <w:pgSz w:w="11906" w:h="16838"/>
          <w:pgMar w:top="720" w:right="3119" w:bottom="720" w:left="720" w:header="283" w:footer="397" w:gutter="0"/>
          <w:cols w:space="708"/>
          <w:titlePg/>
          <w:docGrid w:linePitch="360"/>
        </w:sectPr>
      </w:pPr>
    </w:p>
    <w:p w14:paraId="2EFD9C09" w14:textId="77777777" w:rsidR="008E1770" w:rsidRDefault="008E1770" w:rsidP="008E1770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53"/>
        <w:gridCol w:w="3814"/>
      </w:tblGrid>
      <w:tr w:rsidR="008E1770" w:rsidRPr="00287AF4" w14:paraId="365AB51B" w14:textId="77777777" w:rsidTr="008E1770">
        <w:trPr>
          <w:trHeight w:val="1912"/>
        </w:trPr>
        <w:tc>
          <w:tcPr>
            <w:tcW w:w="4253" w:type="dxa"/>
          </w:tcPr>
          <w:p w14:paraId="5257C196" w14:textId="77777777" w:rsidR="008E1770" w:rsidRDefault="008E1770" w:rsidP="00AA5EE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0BAA79CD" w14:textId="77777777" w:rsidR="00BD159E" w:rsidRPr="00BD159E" w:rsidRDefault="00BD159E" w:rsidP="00AA5EEE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BD159E">
              <w:rPr>
                <w:rFonts w:cs="Arial"/>
                <w:b/>
                <w:color w:val="000000" w:themeColor="text1"/>
                <w:sz w:val="20"/>
              </w:rPr>
              <w:t>Ośrodek Badań i Analiz Rynku Pracy</w:t>
            </w:r>
          </w:p>
          <w:p w14:paraId="260F6CF0" w14:textId="77777777" w:rsidR="008E1770" w:rsidRPr="008F3638" w:rsidRDefault="008E1770" w:rsidP="008E1770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</w:t>
            </w:r>
            <w:r w:rsidR="00660ED9">
              <w:rPr>
                <w:rFonts w:cs="Arial"/>
                <w:b/>
                <w:color w:val="000000" w:themeColor="text1"/>
                <w:sz w:val="20"/>
              </w:rPr>
              <w:t>sty</w:t>
            </w:r>
            <w:r>
              <w:rPr>
                <w:rFonts w:cs="Arial"/>
                <w:b/>
                <w:color w:val="000000" w:themeColor="text1"/>
                <w:sz w:val="20"/>
              </w:rPr>
              <w:t>czny w Bydgoszczy</w:t>
            </w:r>
          </w:p>
          <w:p w14:paraId="38D30742" w14:textId="77777777" w:rsidR="00BD159E" w:rsidRPr="00BB4F09" w:rsidRDefault="00BD159E" w:rsidP="00BD159E">
            <w:pPr>
              <w:pStyle w:val="Nagwek3"/>
              <w:spacing w:before="6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Elżbieta Królikowska</w:t>
            </w:r>
          </w:p>
          <w:p w14:paraId="12CA412D" w14:textId="77777777" w:rsidR="00BD159E" w:rsidRPr="008F3638" w:rsidRDefault="00BD159E" w:rsidP="00BD159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366 9368</w:t>
            </w:r>
          </w:p>
          <w:p w14:paraId="743318C9" w14:textId="77777777" w:rsidR="008E1770" w:rsidRPr="004E0C48" w:rsidRDefault="00BD159E" w:rsidP="00BD159E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1D77"/>
                <w:sz w:val="20"/>
                <w:szCs w:val="20"/>
                <w:u w:val="single"/>
                <w:lang w:val="en-GB"/>
              </w:rPr>
            </w:pPr>
            <w:r w:rsidRPr="004E0C4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>e-mail</w:t>
            </w:r>
            <w:r w:rsidRPr="004E0C48">
              <w:rPr>
                <w:rFonts w:ascii="Fira Sans" w:hAnsi="Fira Sans" w:cs="Arial"/>
                <w:b/>
                <w:color w:val="auto"/>
                <w:sz w:val="20"/>
                <w:szCs w:val="20"/>
                <w:lang w:val="en-GB"/>
              </w:rPr>
              <w:t xml:space="preserve">: </w:t>
            </w:r>
            <w:hyperlink r:id="rId25" w:history="1">
              <w:r w:rsidRPr="004E0C48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GB"/>
                </w:rPr>
                <w:t>E.Krolikowska@stat.gov.pl</w:t>
              </w:r>
            </w:hyperlink>
          </w:p>
        </w:tc>
        <w:tc>
          <w:tcPr>
            <w:tcW w:w="3814" w:type="dxa"/>
          </w:tcPr>
          <w:p w14:paraId="674AD51F" w14:textId="77777777" w:rsidR="008E1770" w:rsidRPr="008F3638" w:rsidRDefault="008E1770" w:rsidP="00AA5EEE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3CDEFB13" w14:textId="77777777" w:rsidR="008E1770" w:rsidRPr="008F3638" w:rsidRDefault="008E1770" w:rsidP="00AA5EEE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D83C5E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52E88F" w14:textId="77777777" w:rsidR="008E1770" w:rsidRPr="008F3638" w:rsidRDefault="008E1770" w:rsidP="00AA5EE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14:paraId="74B09BEC" w14:textId="77777777" w:rsidR="008E1770" w:rsidRPr="008F3638" w:rsidRDefault="008E1770" w:rsidP="00AA5EE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e-mail:</w:t>
            </w:r>
            <w:r w:rsidRPr="0042209C">
              <w:rPr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hyperlink r:id="rId26" w:history="1">
              <w:r w:rsidRPr="0042209C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50E296C3" w14:textId="77777777" w:rsidR="008E1770" w:rsidRPr="009872E1" w:rsidRDefault="008E1770" w:rsidP="008E1770">
      <w:pPr>
        <w:rPr>
          <w:sz w:val="18"/>
          <w:lang w:val="en-GB"/>
        </w:rPr>
      </w:pPr>
    </w:p>
    <w:p w14:paraId="1FBE9B65" w14:textId="77777777" w:rsidR="008E1770" w:rsidRPr="009872E1" w:rsidRDefault="008E1770" w:rsidP="008E1770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8E1770" w:rsidRPr="0042209C" w14:paraId="65F955AE" w14:textId="77777777" w:rsidTr="00AA5EEE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E5C4263" w14:textId="77777777" w:rsidR="008E1770" w:rsidRPr="00C91687" w:rsidRDefault="008E1770" w:rsidP="00AA5EEE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4F8CBFF" w14:textId="221A6D18" w:rsidR="00636698" w:rsidRPr="00287AF4" w:rsidRDefault="00D83C5E" w:rsidP="00AA5EEE">
            <w:pPr>
              <w:rPr>
                <w:sz w:val="20"/>
              </w:rPr>
            </w:pPr>
            <w:r>
              <w:rPr>
                <w:sz w:val="20"/>
              </w:rPr>
              <w:t>T</w:t>
            </w:r>
            <w:r w:rsidR="0042209C" w:rsidRPr="00D83C5E">
              <w:rPr>
                <w:sz w:val="20"/>
              </w:rPr>
              <w:t>el:</w:t>
            </w:r>
            <w:r w:rsidR="008E1770" w:rsidRPr="00D83C5E">
              <w:rPr>
                <w:sz w:val="20"/>
              </w:rPr>
              <w:t xml:space="preserve"> </w:t>
            </w:r>
            <w:r w:rsidR="0042209C" w:rsidRPr="00D83C5E">
              <w:rPr>
                <w:sz w:val="20"/>
              </w:rPr>
              <w:t>22</w:t>
            </w:r>
            <w:r w:rsidR="0042209C" w:rsidRPr="00593F44">
              <w:rPr>
                <w:sz w:val="20"/>
              </w:rPr>
              <w:t xml:space="preserve"> 608 3491, 22 608 38</w:t>
            </w:r>
            <w:r w:rsidR="008E1770" w:rsidRPr="00593F44">
              <w:rPr>
                <w:sz w:val="20"/>
              </w:rPr>
              <w:t xml:space="preserve">04 </w:t>
            </w:r>
          </w:p>
          <w:p w14:paraId="27B6BC85" w14:textId="77777777" w:rsidR="008E1770" w:rsidRPr="00B22A94" w:rsidRDefault="00A241F9" w:rsidP="00AA5EEE">
            <w:pPr>
              <w:keepNext/>
              <w:outlineLvl w:val="0"/>
              <w:rPr>
                <w:rFonts w:eastAsia="Times New Roman" w:cs="Times New Roman"/>
                <w:bCs/>
                <w:color w:val="001D77"/>
                <w:sz w:val="18"/>
                <w:szCs w:val="24"/>
                <w:lang w:val="en-US" w:eastAsia="pl-PL"/>
              </w:rPr>
            </w:pPr>
            <w:r w:rsidRPr="00534151">
              <w:rPr>
                <w:b/>
                <w:sz w:val="20"/>
                <w:lang w:val="en-US"/>
              </w:rPr>
              <w:t>e-mail:</w:t>
            </w:r>
            <w:r w:rsidRPr="00534151">
              <w:rPr>
                <w:sz w:val="20"/>
                <w:lang w:val="en-US"/>
              </w:rPr>
              <w:t xml:space="preserve"> </w:t>
            </w:r>
            <w:hyperlink r:id="rId27" w:history="1">
              <w:r w:rsidRPr="0042209C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286B0DB7" w14:textId="77777777" w:rsidR="008E1770" w:rsidRPr="00534151" w:rsidRDefault="008E1770" w:rsidP="00AA5EEE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46464" behindDoc="0" locked="0" layoutInCell="1" allowOverlap="1" wp14:anchorId="6525898E" wp14:editId="6C1AF2F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2DF9DF54" w14:textId="77777777" w:rsidR="008E1770" w:rsidRPr="0042209C" w:rsidRDefault="008E1770" w:rsidP="00AA5EEE">
            <w:pPr>
              <w:rPr>
                <w:sz w:val="18"/>
                <w:lang w:val="en-US"/>
              </w:rPr>
            </w:pPr>
            <w:r w:rsidRPr="0042209C">
              <w:rPr>
                <w:sz w:val="20"/>
                <w:lang w:val="en-US"/>
              </w:rPr>
              <w:t>www.stat.gov.pl</w:t>
            </w:r>
          </w:p>
        </w:tc>
      </w:tr>
      <w:tr w:rsidR="008E1770" w:rsidRPr="0042209C" w14:paraId="1E77F2DF" w14:textId="77777777" w:rsidTr="00AA5EEE">
        <w:trPr>
          <w:trHeight w:val="436"/>
        </w:trPr>
        <w:tc>
          <w:tcPr>
            <w:tcW w:w="2721" w:type="pct"/>
            <w:vMerge/>
            <w:vAlign w:val="center"/>
          </w:tcPr>
          <w:p w14:paraId="2958EEF2" w14:textId="77777777" w:rsidR="008E1770" w:rsidRPr="0042209C" w:rsidRDefault="008E1770" w:rsidP="00AA5EEE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3D3819F" w14:textId="77777777" w:rsidR="008E1770" w:rsidRPr="0042209C" w:rsidRDefault="008E1770" w:rsidP="00AA5EEE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49536" behindDoc="0" locked="0" layoutInCell="1" allowOverlap="1" wp14:anchorId="60E6BFAC" wp14:editId="0F540546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74208414" w14:textId="77777777" w:rsidR="008E1770" w:rsidRPr="0042209C" w:rsidRDefault="008E1770" w:rsidP="00AA5EEE">
            <w:pPr>
              <w:rPr>
                <w:sz w:val="18"/>
                <w:lang w:val="en-US"/>
              </w:rPr>
            </w:pPr>
            <w:r w:rsidRPr="0042209C">
              <w:rPr>
                <w:sz w:val="20"/>
                <w:lang w:val="en-US"/>
              </w:rPr>
              <w:t>@GUS_STAT</w:t>
            </w:r>
          </w:p>
        </w:tc>
      </w:tr>
      <w:tr w:rsidR="008E1770" w:rsidRPr="0042209C" w14:paraId="7C82B0A8" w14:textId="77777777" w:rsidTr="00AA5EEE">
        <w:trPr>
          <w:trHeight w:val="436"/>
        </w:trPr>
        <w:tc>
          <w:tcPr>
            <w:tcW w:w="2721" w:type="pct"/>
            <w:vMerge/>
            <w:vAlign w:val="center"/>
          </w:tcPr>
          <w:p w14:paraId="7AAD155F" w14:textId="77777777" w:rsidR="008E1770" w:rsidRPr="0042209C" w:rsidRDefault="008E1770" w:rsidP="00AA5EEE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D19DED6" w14:textId="77777777" w:rsidR="008E1770" w:rsidRPr="0042209C" w:rsidRDefault="008E1770" w:rsidP="00AA5EEE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47488" behindDoc="0" locked="0" layoutInCell="1" allowOverlap="1" wp14:anchorId="255B1577" wp14:editId="3253313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4486A55D" w14:textId="77777777" w:rsidR="008E1770" w:rsidRPr="0042209C" w:rsidRDefault="008E1770" w:rsidP="00AA5EEE">
            <w:pPr>
              <w:rPr>
                <w:sz w:val="20"/>
                <w:lang w:val="en-US"/>
              </w:rPr>
            </w:pPr>
            <w:r w:rsidRPr="0042209C">
              <w:rPr>
                <w:sz w:val="20"/>
                <w:lang w:val="en-US"/>
              </w:rPr>
              <w:t>@</w:t>
            </w:r>
            <w:proofErr w:type="spellStart"/>
            <w:r w:rsidRPr="0042209C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14:paraId="3CC00EFF" w14:textId="77777777" w:rsidR="00896319" w:rsidRPr="0042209C" w:rsidRDefault="004E0C48" w:rsidP="00896319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3C93497E" wp14:editId="79774A0D">
                <wp:simplePos x="0" y="0"/>
                <wp:positionH relativeFrom="margin">
                  <wp:posOffset>20320</wp:posOffset>
                </wp:positionH>
                <wp:positionV relativeFrom="paragraph">
                  <wp:posOffset>421640</wp:posOffset>
                </wp:positionV>
                <wp:extent cx="6559550" cy="4629150"/>
                <wp:effectExtent l="0" t="0" r="0" b="0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629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F9AD3" w14:textId="77777777" w:rsidR="00636698" w:rsidRDefault="00636698" w:rsidP="00636698">
                            <w:pPr>
                              <w:rPr>
                                <w:b/>
                              </w:rPr>
                            </w:pPr>
                          </w:p>
                          <w:p w14:paraId="51D34972" w14:textId="77777777" w:rsidR="00636698" w:rsidRDefault="00636698" w:rsidP="00636698">
                            <w:pPr>
                              <w:rPr>
                                <w:b/>
                              </w:rPr>
                            </w:pPr>
                            <w:r w:rsidRPr="005520D8">
                              <w:rPr>
                                <w:b/>
                              </w:rPr>
                              <w:t>Powiązane</w:t>
                            </w:r>
                            <w:r>
                              <w:rPr>
                                <w:b/>
                              </w:rPr>
                              <w:t xml:space="preserve"> opracowania</w:t>
                            </w:r>
                          </w:p>
                          <w:p w14:paraId="31B58E7B" w14:textId="77777777" w:rsidR="00636698" w:rsidRPr="00F27291" w:rsidRDefault="009F32BE" w:rsidP="0063669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F2729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636698" w:rsidRPr="00F2729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"http://stat.gov.pl/obszary-tematyczne/rynek-pracy/popyt-na-prace/popyt-na-prace-w-2017-roku,1,13.html" </w:instrText>
                            </w:r>
                            <w:r w:rsidRPr="00F2729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636698" w:rsidRPr="00F27291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Popyt na pracę - publikacja roczna</w:t>
                            </w:r>
                          </w:p>
                          <w:p w14:paraId="1D27C606" w14:textId="77777777" w:rsidR="00636698" w:rsidRPr="00D9491D" w:rsidRDefault="009F32BE" w:rsidP="0063669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F2729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31" w:history="1">
                              <w:r w:rsidR="00636698" w:rsidRPr="00D9491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Inne opracowania zawierające wyniki tych badań:  stat.gov.pl → Obszary tematyczne → Rynek pracy</w:t>
                              </w:r>
                            </w:hyperlink>
                            <w:r w:rsidR="00636698" w:rsidRPr="00D9491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19E496A5" w14:textId="77777777" w:rsidR="00636698" w:rsidRDefault="00636698" w:rsidP="00636698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7173EFD6" w14:textId="77777777" w:rsidR="00636698" w:rsidRPr="00505A92" w:rsidRDefault="00636698" w:rsidP="00636698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07C4D1EB" w14:textId="77777777" w:rsidR="00636698" w:rsidRPr="00CD6B69" w:rsidRDefault="00926A2C" w:rsidP="0063669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636698" w:rsidRPr="00CD6B6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Dziedzinowe Bazy Wiedzy - Rynek pracy</w:t>
                              </w:r>
                            </w:hyperlink>
                          </w:p>
                          <w:p w14:paraId="24B5CA83" w14:textId="77777777" w:rsidR="00636698" w:rsidRPr="00F052AA" w:rsidRDefault="009F32BE" w:rsidP="0063669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636698"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"http://strateg.stat.gov.pl/" </w:instrText>
                            </w:r>
                            <w:r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636698" w:rsidRPr="00F052A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Strateg → Obszary tematyczne → Rynek pracy</w:t>
                            </w:r>
                          </w:p>
                          <w:p w14:paraId="6D26C885" w14:textId="77777777" w:rsidR="00636698" w:rsidRPr="00CD6B69" w:rsidRDefault="009F32BE" w:rsidP="0063669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33" w:history="1">
                              <w:r w:rsidR="00636698" w:rsidRPr="00CD6B6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</w:t>
                              </w:r>
                            </w:hyperlink>
                            <w:r w:rsidR="0063669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→</w:t>
                            </w:r>
                            <w:r w:rsidR="00636698" w:rsidRPr="00CD6B69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Rynek pracy</w:t>
                            </w:r>
                          </w:p>
                          <w:p w14:paraId="03E79AB8" w14:textId="77777777" w:rsidR="00636698" w:rsidRDefault="00636698" w:rsidP="00636698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672736D2" w14:textId="77777777" w:rsidR="00636698" w:rsidRDefault="00636698" w:rsidP="00636698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666EF60C" w14:textId="77777777" w:rsidR="00636698" w:rsidRPr="00443E02" w:rsidRDefault="00926A2C" w:rsidP="0063669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636698" w:rsidRPr="00443E02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Popyt na pracę</w:t>
                              </w:r>
                            </w:hyperlink>
                            <w:r w:rsidR="00636698" w:rsidRPr="00443E0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49E20971" w14:textId="77777777" w:rsidR="00636698" w:rsidRPr="00D9491D" w:rsidRDefault="00926A2C" w:rsidP="0063669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636698" w:rsidRPr="00D9491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Wolne miejsca pracy</w:t>
                              </w:r>
                            </w:hyperlink>
                          </w:p>
                          <w:p w14:paraId="7F912125" w14:textId="77777777" w:rsidR="00636698" w:rsidRPr="00D9491D" w:rsidRDefault="00926A2C" w:rsidP="0063669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636698" w:rsidRPr="00D9491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Nowo utworzone miejsca pracy</w:t>
                              </w:r>
                            </w:hyperlink>
                          </w:p>
                          <w:p w14:paraId="7DB17443" w14:textId="77777777" w:rsidR="00636698" w:rsidRPr="004033FD" w:rsidRDefault="00636698" w:rsidP="00636698">
                            <w:pPr>
                              <w:rPr>
                                <w:b/>
                                <w:color w:val="001D77"/>
                                <w:szCs w:val="24"/>
                              </w:rPr>
                            </w:pPr>
                          </w:p>
                          <w:p w14:paraId="1BC616DE" w14:textId="77777777" w:rsidR="00743F0A" w:rsidRDefault="00743F0A" w:rsidP="00896319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10337D0" id="_x0000_s1035" type="#_x0000_t202" style="position:absolute;margin-left:1.6pt;margin-top:33.2pt;width:516.5pt;height:364.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" fillcolor="#f2f2f2 [3052]" strokecolor="white [3212]">
                <v:textbox>
                  <w:txbxContent>
                    <w:p w:rsidR="00636698" w:rsidRDefault="00636698" w:rsidP="00636698">
                      <w:pPr>
                        <w:rPr>
                          <w:b/>
                        </w:rPr>
                      </w:pPr>
                    </w:p>
                    <w:p w:rsidR="00636698" w:rsidRDefault="00636698" w:rsidP="00636698">
                      <w:pPr>
                        <w:rPr>
                          <w:b/>
                        </w:rPr>
                      </w:pPr>
                      <w:r w:rsidRPr="005520D8">
                        <w:rPr>
                          <w:b/>
                        </w:rPr>
                        <w:t>Powiązane</w:t>
                      </w:r>
                      <w:r>
                        <w:rPr>
                          <w:b/>
                        </w:rPr>
                        <w:t xml:space="preserve"> opracowania</w:t>
                      </w:r>
                    </w:p>
                    <w:p w:rsidR="00636698" w:rsidRPr="00F27291" w:rsidRDefault="009F32BE" w:rsidP="0063669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F2729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636698" w:rsidRPr="00F2729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 xml:space="preserve"> HYPERLINK "http://stat.gov.pl/obszary-tematyczne/rynek-pracy/popyt-na-prace/popyt-na-prace-w-2017-roku,1,13.html" </w:instrText>
                      </w:r>
                      <w:r w:rsidRPr="00F2729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636698" w:rsidRPr="00F27291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Popyt na pracę - publikacja roczna</w:t>
                      </w:r>
                    </w:p>
                    <w:p w:rsidR="00636698" w:rsidRPr="00D9491D" w:rsidRDefault="009F32BE" w:rsidP="0063669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F2729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8" w:history="1">
                        <w:r w:rsidR="00636698" w:rsidRPr="00D9491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Inne opracowania zawierające wyniki tych badań:  stat.gov.pl → Obszary tematyczne → Rynek pracy</w:t>
                        </w:r>
                      </w:hyperlink>
                      <w:r w:rsidR="00636698" w:rsidRPr="00D9491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636698" w:rsidRDefault="00636698" w:rsidP="00636698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636698" w:rsidRPr="00505A92" w:rsidRDefault="00636698" w:rsidP="00636698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636698" w:rsidRPr="00CD6B69" w:rsidRDefault="001D0BF1" w:rsidP="0063669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636698" w:rsidRPr="00CD6B6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Dziedzinowe Bazy Wiedzy - Rynek pracy</w:t>
                        </w:r>
                      </w:hyperlink>
                    </w:p>
                    <w:p w:rsidR="00636698" w:rsidRPr="00F052AA" w:rsidRDefault="009F32BE" w:rsidP="0063669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636698"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 xml:space="preserve"> HYPERLINK "http://strateg.stat.gov.pl/" </w:instrText>
                      </w:r>
                      <w:r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636698" w:rsidRPr="00F052A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Strateg → Obszary tematyczne → Rynek pracy</w:t>
                      </w:r>
                    </w:p>
                    <w:p w:rsidR="00636698" w:rsidRPr="00CD6B69" w:rsidRDefault="009F32BE" w:rsidP="0063669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40" w:history="1">
                        <w:r w:rsidR="00636698" w:rsidRPr="00CD6B6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</w:t>
                        </w:r>
                      </w:hyperlink>
                      <w:r w:rsidR="0063669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→</w:t>
                      </w:r>
                      <w:r w:rsidR="00636698" w:rsidRPr="00CD6B69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Rynek pracy</w:t>
                      </w:r>
                    </w:p>
                    <w:p w:rsidR="00636698" w:rsidRDefault="00636698" w:rsidP="00636698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636698" w:rsidRDefault="00636698" w:rsidP="00636698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636698" w:rsidRPr="00443E02" w:rsidRDefault="001D0BF1" w:rsidP="0063669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636698" w:rsidRPr="00443E02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Popyt na pracę</w:t>
                        </w:r>
                      </w:hyperlink>
                      <w:r w:rsidR="00636698" w:rsidRPr="00443E0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636698" w:rsidRPr="00D9491D" w:rsidRDefault="001D0BF1" w:rsidP="0063669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636698" w:rsidRPr="00D9491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Wolne miejsca pracy</w:t>
                        </w:r>
                      </w:hyperlink>
                    </w:p>
                    <w:p w:rsidR="00636698" w:rsidRPr="00D9491D" w:rsidRDefault="001D0BF1" w:rsidP="0063669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636698" w:rsidRPr="00D9491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Nowo utworzone miejsca pracy</w:t>
                        </w:r>
                      </w:hyperlink>
                    </w:p>
                    <w:p w:rsidR="00636698" w:rsidRPr="004033FD" w:rsidRDefault="00636698" w:rsidP="00636698">
                      <w:pPr>
                        <w:rPr>
                          <w:b/>
                          <w:color w:val="001D77"/>
                          <w:szCs w:val="24"/>
                        </w:rPr>
                      </w:pPr>
                    </w:p>
                    <w:p w:rsidR="00743F0A" w:rsidRDefault="00743F0A" w:rsidP="00896319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F0C311E" w14:textId="77777777" w:rsidR="00896319" w:rsidRPr="00821E99" w:rsidRDefault="00896319" w:rsidP="00896319">
      <w:pPr>
        <w:spacing w:after="100" w:afterAutospacing="1"/>
        <w:rPr>
          <w:sz w:val="20"/>
          <w:lang w:val="en-US"/>
        </w:rPr>
      </w:pPr>
    </w:p>
    <w:sectPr w:rsidR="00896319" w:rsidRPr="00821E99" w:rsidSect="00896319">
      <w:headerReference w:type="default" r:id="rId44"/>
      <w:pgSz w:w="11906" w:h="16838" w:code="9"/>
      <w:pgMar w:top="720" w:right="3119" w:bottom="720" w:left="720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ABD5A" w14:textId="77777777" w:rsidR="00926A2C" w:rsidRDefault="00926A2C" w:rsidP="000662E2">
      <w:pPr>
        <w:spacing w:after="0" w:line="240" w:lineRule="auto"/>
      </w:pPr>
      <w:r>
        <w:separator/>
      </w:r>
    </w:p>
  </w:endnote>
  <w:endnote w:type="continuationSeparator" w:id="0">
    <w:p w14:paraId="6C5B8E8B" w14:textId="77777777" w:rsidR="00926A2C" w:rsidRDefault="00926A2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3432225"/>
      <w:docPartObj>
        <w:docPartGallery w:val="Page Numbers (Bottom of Page)"/>
        <w:docPartUnique/>
      </w:docPartObj>
    </w:sdtPr>
    <w:sdtEndPr/>
    <w:sdtContent>
      <w:p w14:paraId="5D5201DF" w14:textId="2A2C136C" w:rsidR="00743F0A" w:rsidRDefault="009F32BE" w:rsidP="00055100">
        <w:pPr>
          <w:pStyle w:val="Stopka"/>
          <w:jc w:val="center"/>
        </w:pPr>
        <w:r>
          <w:fldChar w:fldCharType="begin"/>
        </w:r>
        <w:r w:rsidR="002A2777">
          <w:instrText>PAGE   \* MERGEFORMAT</w:instrText>
        </w:r>
        <w:r>
          <w:fldChar w:fldCharType="separate"/>
        </w:r>
        <w:r w:rsidR="006E4EA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7399814"/>
      <w:docPartObj>
        <w:docPartGallery w:val="Page Numbers (Bottom of Page)"/>
        <w:docPartUnique/>
      </w:docPartObj>
    </w:sdtPr>
    <w:sdtEndPr/>
    <w:sdtContent>
      <w:p w14:paraId="0CB34912" w14:textId="72AF97ED" w:rsidR="00743F0A" w:rsidRDefault="009F32BE" w:rsidP="00055100">
        <w:pPr>
          <w:pStyle w:val="Stopka"/>
          <w:jc w:val="center"/>
        </w:pPr>
        <w:r>
          <w:fldChar w:fldCharType="begin"/>
        </w:r>
        <w:r w:rsidR="002A2777">
          <w:instrText>PAGE   \* MERGEFORMAT</w:instrText>
        </w:r>
        <w:r>
          <w:fldChar w:fldCharType="separate"/>
        </w:r>
        <w:r w:rsidR="006E4E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64223" w14:textId="77777777" w:rsidR="00926A2C" w:rsidRDefault="00926A2C" w:rsidP="000662E2">
      <w:pPr>
        <w:spacing w:after="0" w:line="240" w:lineRule="auto"/>
      </w:pPr>
      <w:r>
        <w:separator/>
      </w:r>
    </w:p>
  </w:footnote>
  <w:footnote w:type="continuationSeparator" w:id="0">
    <w:p w14:paraId="4906AB97" w14:textId="77777777" w:rsidR="00926A2C" w:rsidRDefault="00926A2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DC763" w14:textId="77777777" w:rsidR="00743F0A" w:rsidRDefault="004E0C4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59A2EA3" wp14:editId="66FC0FA2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0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C50E640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14:paraId="1936E980" w14:textId="77777777" w:rsidR="00743F0A" w:rsidRDefault="00743F0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D9CA3" w14:textId="77777777" w:rsidR="00743F0A" w:rsidRDefault="004E0C48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EF0B3AF" wp14:editId="232A27C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0"/>
              <wp:wrapNone/>
              <wp:docPr id="3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0D2621" w14:textId="77777777" w:rsidR="00743F0A" w:rsidRPr="003C6C8D" w:rsidRDefault="00743F0A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1BF758BA" id="Schemat blokowy: opóźnienie 6" o:spid="_x0000_s1036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743F0A" w:rsidRPr="003C6C8D" w:rsidRDefault="00743F0A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43CF3D" wp14:editId="7B720C8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2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0396295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CjmpgIAAKI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6jQo5qYCAACi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813D7E">
      <w:rPr>
        <w:noProof/>
        <w:lang w:eastAsia="pl-PL"/>
      </w:rPr>
      <w:drawing>
        <wp:inline distT="0" distB="0" distL="0" distR="0" wp14:anchorId="6156BDA7" wp14:editId="57B69532">
          <wp:extent cx="1153274" cy="720000"/>
          <wp:effectExtent l="0" t="0" r="0" b="4445"/>
          <wp:docPr id="33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2F0E55" w14:textId="77777777" w:rsidR="00743F0A" w:rsidRDefault="004E0C48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2867DBA" wp14:editId="4C9204E3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0"/>
              <wp:wrapNone/>
              <wp:docPr id="1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E3609F" w14:textId="77777777" w:rsidR="00743F0A" w:rsidRPr="00C97596" w:rsidRDefault="00593F44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9B2454">
                            <w:rPr>
                              <w:rFonts w:ascii="Fira Sans SemiBold" w:hAnsi="Fira Sans SemiBold"/>
                              <w:color w:val="001D77"/>
                            </w:rPr>
                            <w:t>0.</w:t>
                          </w:r>
                          <w:r w:rsidR="004902E4">
                            <w:rPr>
                              <w:rFonts w:ascii="Fira Sans SemiBold" w:hAnsi="Fira Sans SemiBold"/>
                              <w:color w:val="001D77"/>
                            </w:rPr>
                            <w:t>12</w:t>
                          </w:r>
                          <w:r w:rsidR="00743F0A">
                            <w:rPr>
                              <w:rFonts w:ascii="Fira Sans SemiBold" w:hAnsi="Fira Sans SemiBold"/>
                              <w:color w:val="001D77"/>
                            </w:rPr>
                            <w:t>.2019</w:t>
                          </w:r>
                          <w:r w:rsidR="00743F0A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6DDE1C05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" filled="f" stroked="f">
              <v:textbox>
                <w:txbxContent>
                  <w:p w:rsidR="00743F0A" w:rsidRPr="00C97596" w:rsidRDefault="00593F44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9B2454">
                      <w:rPr>
                        <w:rFonts w:ascii="Fira Sans SemiBold" w:hAnsi="Fira Sans SemiBold"/>
                        <w:color w:val="001D77"/>
                      </w:rPr>
                      <w:t>0.</w:t>
                    </w:r>
                    <w:r w:rsidR="004902E4">
                      <w:rPr>
                        <w:rFonts w:ascii="Fira Sans SemiBold" w:hAnsi="Fira Sans SemiBold"/>
                        <w:color w:val="001D77"/>
                      </w:rPr>
                      <w:t>12</w:t>
                    </w:r>
                    <w:r w:rsidR="00743F0A">
                      <w:rPr>
                        <w:rFonts w:ascii="Fira Sans SemiBold" w:hAnsi="Fira Sans SemiBold"/>
                        <w:color w:val="001D77"/>
                      </w:rPr>
                      <w:t>.2019</w:t>
                    </w:r>
                    <w:r w:rsidR="00743F0A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59972" w14:textId="77777777" w:rsidR="00743F0A" w:rsidRDefault="00743F0A">
    <w:pPr>
      <w:pStyle w:val="Nagwek"/>
    </w:pPr>
  </w:p>
  <w:p w14:paraId="313C62E9" w14:textId="77777777" w:rsidR="00743F0A" w:rsidRDefault="00743F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2.8pt;height:124.5pt;visibility:visible;mso-wrap-style:square" o:bullet="t">
        <v:imagedata r:id="rId1" o:title=""/>
      </v:shape>
    </w:pict>
  </w:numPicBullet>
  <w:numPicBullet w:numPicBulletId="1">
    <w:pict>
      <v:shape id="_x0000_i1033" type="#_x0000_t75" style="width:123.65pt;height:124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4122E69"/>
    <w:multiLevelType w:val="hybridMultilevel"/>
    <w:tmpl w:val="60643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45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39D"/>
    <w:rsid w:val="0000175F"/>
    <w:rsid w:val="00001C5B"/>
    <w:rsid w:val="00003437"/>
    <w:rsid w:val="00004792"/>
    <w:rsid w:val="0000579F"/>
    <w:rsid w:val="000067CC"/>
    <w:rsid w:val="0000709F"/>
    <w:rsid w:val="000108B8"/>
    <w:rsid w:val="00010A6D"/>
    <w:rsid w:val="00013C17"/>
    <w:rsid w:val="000152F5"/>
    <w:rsid w:val="00016877"/>
    <w:rsid w:val="00016F8D"/>
    <w:rsid w:val="00017126"/>
    <w:rsid w:val="000209D9"/>
    <w:rsid w:val="000222A1"/>
    <w:rsid w:val="0002571D"/>
    <w:rsid w:val="000261B9"/>
    <w:rsid w:val="00027559"/>
    <w:rsid w:val="0003678C"/>
    <w:rsid w:val="000418A7"/>
    <w:rsid w:val="0004582E"/>
    <w:rsid w:val="000470AA"/>
    <w:rsid w:val="000478E2"/>
    <w:rsid w:val="00047E5C"/>
    <w:rsid w:val="00050479"/>
    <w:rsid w:val="00055100"/>
    <w:rsid w:val="00055DAC"/>
    <w:rsid w:val="000577FF"/>
    <w:rsid w:val="00057A0F"/>
    <w:rsid w:val="00057C8B"/>
    <w:rsid w:val="00057CA1"/>
    <w:rsid w:val="000602A6"/>
    <w:rsid w:val="0006173B"/>
    <w:rsid w:val="00063B3D"/>
    <w:rsid w:val="000662E2"/>
    <w:rsid w:val="00066406"/>
    <w:rsid w:val="00066883"/>
    <w:rsid w:val="00067664"/>
    <w:rsid w:val="00070356"/>
    <w:rsid w:val="0007120C"/>
    <w:rsid w:val="00074146"/>
    <w:rsid w:val="00074DD8"/>
    <w:rsid w:val="000752D7"/>
    <w:rsid w:val="000774A3"/>
    <w:rsid w:val="000806F7"/>
    <w:rsid w:val="00081311"/>
    <w:rsid w:val="00081AA0"/>
    <w:rsid w:val="00083065"/>
    <w:rsid w:val="00084529"/>
    <w:rsid w:val="00085332"/>
    <w:rsid w:val="00085EF9"/>
    <w:rsid w:val="0009338B"/>
    <w:rsid w:val="00095598"/>
    <w:rsid w:val="00095F19"/>
    <w:rsid w:val="0009653F"/>
    <w:rsid w:val="00096E44"/>
    <w:rsid w:val="00097AD1"/>
    <w:rsid w:val="00097F3A"/>
    <w:rsid w:val="000A042B"/>
    <w:rsid w:val="000A0800"/>
    <w:rsid w:val="000A1118"/>
    <w:rsid w:val="000A1E5E"/>
    <w:rsid w:val="000A390E"/>
    <w:rsid w:val="000A47A4"/>
    <w:rsid w:val="000B0727"/>
    <w:rsid w:val="000B1979"/>
    <w:rsid w:val="000B2D0D"/>
    <w:rsid w:val="000B5A27"/>
    <w:rsid w:val="000B7849"/>
    <w:rsid w:val="000C0FA3"/>
    <w:rsid w:val="000C10CC"/>
    <w:rsid w:val="000C114B"/>
    <w:rsid w:val="000C135D"/>
    <w:rsid w:val="000C2A75"/>
    <w:rsid w:val="000C5BEF"/>
    <w:rsid w:val="000C625D"/>
    <w:rsid w:val="000D03A8"/>
    <w:rsid w:val="000D08B5"/>
    <w:rsid w:val="000D0EA4"/>
    <w:rsid w:val="000D1D43"/>
    <w:rsid w:val="000D1EE8"/>
    <w:rsid w:val="000D225C"/>
    <w:rsid w:val="000D2A5C"/>
    <w:rsid w:val="000D33BD"/>
    <w:rsid w:val="000D46CC"/>
    <w:rsid w:val="000E063B"/>
    <w:rsid w:val="000E0918"/>
    <w:rsid w:val="000E1C72"/>
    <w:rsid w:val="000E203F"/>
    <w:rsid w:val="000E33D1"/>
    <w:rsid w:val="000E3BAF"/>
    <w:rsid w:val="000E4A4F"/>
    <w:rsid w:val="000E4D75"/>
    <w:rsid w:val="000E6369"/>
    <w:rsid w:val="000E63BE"/>
    <w:rsid w:val="000E7C94"/>
    <w:rsid w:val="000F0331"/>
    <w:rsid w:val="001011C3"/>
    <w:rsid w:val="00101C16"/>
    <w:rsid w:val="00102F5D"/>
    <w:rsid w:val="00103D81"/>
    <w:rsid w:val="0010704A"/>
    <w:rsid w:val="001077BA"/>
    <w:rsid w:val="00107E9C"/>
    <w:rsid w:val="00110D87"/>
    <w:rsid w:val="00112D53"/>
    <w:rsid w:val="001141E1"/>
    <w:rsid w:val="00114DB9"/>
    <w:rsid w:val="00116087"/>
    <w:rsid w:val="00116429"/>
    <w:rsid w:val="0011774C"/>
    <w:rsid w:val="00120018"/>
    <w:rsid w:val="001207E6"/>
    <w:rsid w:val="00120F29"/>
    <w:rsid w:val="00123680"/>
    <w:rsid w:val="0012456B"/>
    <w:rsid w:val="00124A4A"/>
    <w:rsid w:val="00130296"/>
    <w:rsid w:val="00130CFA"/>
    <w:rsid w:val="001340F3"/>
    <w:rsid w:val="00137585"/>
    <w:rsid w:val="001423B6"/>
    <w:rsid w:val="00142CF8"/>
    <w:rsid w:val="0014340C"/>
    <w:rsid w:val="00144786"/>
    <w:rsid w:val="001448A7"/>
    <w:rsid w:val="00145199"/>
    <w:rsid w:val="00146621"/>
    <w:rsid w:val="00146EBA"/>
    <w:rsid w:val="001517D7"/>
    <w:rsid w:val="00152273"/>
    <w:rsid w:val="001548DC"/>
    <w:rsid w:val="00154CBD"/>
    <w:rsid w:val="00155C73"/>
    <w:rsid w:val="00155DE7"/>
    <w:rsid w:val="00156B5A"/>
    <w:rsid w:val="00160538"/>
    <w:rsid w:val="00162325"/>
    <w:rsid w:val="001654FF"/>
    <w:rsid w:val="00166A85"/>
    <w:rsid w:val="00166FF5"/>
    <w:rsid w:val="00167B44"/>
    <w:rsid w:val="00167E6B"/>
    <w:rsid w:val="00171113"/>
    <w:rsid w:val="0017146B"/>
    <w:rsid w:val="00173B46"/>
    <w:rsid w:val="0017736A"/>
    <w:rsid w:val="00180628"/>
    <w:rsid w:val="00181114"/>
    <w:rsid w:val="0018450A"/>
    <w:rsid w:val="00191D83"/>
    <w:rsid w:val="00193964"/>
    <w:rsid w:val="001951DA"/>
    <w:rsid w:val="001A1019"/>
    <w:rsid w:val="001A4E0B"/>
    <w:rsid w:val="001A5363"/>
    <w:rsid w:val="001A583C"/>
    <w:rsid w:val="001A7D30"/>
    <w:rsid w:val="001B33FE"/>
    <w:rsid w:val="001B545F"/>
    <w:rsid w:val="001B5A69"/>
    <w:rsid w:val="001C0C2B"/>
    <w:rsid w:val="001C3269"/>
    <w:rsid w:val="001C4323"/>
    <w:rsid w:val="001C6F77"/>
    <w:rsid w:val="001D0BF1"/>
    <w:rsid w:val="001D1DB4"/>
    <w:rsid w:val="001D23C7"/>
    <w:rsid w:val="001D4667"/>
    <w:rsid w:val="001D4D4D"/>
    <w:rsid w:val="001D57C7"/>
    <w:rsid w:val="001D61CD"/>
    <w:rsid w:val="001D7A1D"/>
    <w:rsid w:val="001E0552"/>
    <w:rsid w:val="001E3261"/>
    <w:rsid w:val="001E4425"/>
    <w:rsid w:val="001E51FB"/>
    <w:rsid w:val="001F2CFD"/>
    <w:rsid w:val="001F2FB7"/>
    <w:rsid w:val="001F3173"/>
    <w:rsid w:val="001F4727"/>
    <w:rsid w:val="001F7246"/>
    <w:rsid w:val="00200B49"/>
    <w:rsid w:val="00200ED3"/>
    <w:rsid w:val="002010D3"/>
    <w:rsid w:val="002075A6"/>
    <w:rsid w:val="00210BDB"/>
    <w:rsid w:val="00213274"/>
    <w:rsid w:val="0021425D"/>
    <w:rsid w:val="002171B2"/>
    <w:rsid w:val="002174B7"/>
    <w:rsid w:val="00220852"/>
    <w:rsid w:val="00222FC4"/>
    <w:rsid w:val="0022355E"/>
    <w:rsid w:val="00224759"/>
    <w:rsid w:val="0022553E"/>
    <w:rsid w:val="002256CA"/>
    <w:rsid w:val="00227183"/>
    <w:rsid w:val="00227BC3"/>
    <w:rsid w:val="00237B2E"/>
    <w:rsid w:val="00237B50"/>
    <w:rsid w:val="00237F82"/>
    <w:rsid w:val="00242F57"/>
    <w:rsid w:val="00244E2E"/>
    <w:rsid w:val="002506B6"/>
    <w:rsid w:val="002538C1"/>
    <w:rsid w:val="00256FC5"/>
    <w:rsid w:val="002574F9"/>
    <w:rsid w:val="00260AB5"/>
    <w:rsid w:val="00260B59"/>
    <w:rsid w:val="002611F7"/>
    <w:rsid w:val="00264BF5"/>
    <w:rsid w:val="0026528C"/>
    <w:rsid w:val="00271696"/>
    <w:rsid w:val="002729CC"/>
    <w:rsid w:val="002767D7"/>
    <w:rsid w:val="00276811"/>
    <w:rsid w:val="0027737D"/>
    <w:rsid w:val="00277490"/>
    <w:rsid w:val="0028172E"/>
    <w:rsid w:val="0028223C"/>
    <w:rsid w:val="00282699"/>
    <w:rsid w:val="00283B0B"/>
    <w:rsid w:val="00285903"/>
    <w:rsid w:val="00287274"/>
    <w:rsid w:val="00287AF4"/>
    <w:rsid w:val="00290F4A"/>
    <w:rsid w:val="002926DF"/>
    <w:rsid w:val="0029340B"/>
    <w:rsid w:val="0029433C"/>
    <w:rsid w:val="002945DD"/>
    <w:rsid w:val="00296155"/>
    <w:rsid w:val="00296697"/>
    <w:rsid w:val="002A2777"/>
    <w:rsid w:val="002A559A"/>
    <w:rsid w:val="002A7FDA"/>
    <w:rsid w:val="002B0472"/>
    <w:rsid w:val="002B161F"/>
    <w:rsid w:val="002B378E"/>
    <w:rsid w:val="002B4D7D"/>
    <w:rsid w:val="002B55DF"/>
    <w:rsid w:val="002B6B12"/>
    <w:rsid w:val="002C3683"/>
    <w:rsid w:val="002C384A"/>
    <w:rsid w:val="002C5CF0"/>
    <w:rsid w:val="002C775E"/>
    <w:rsid w:val="002D790E"/>
    <w:rsid w:val="002E077C"/>
    <w:rsid w:val="002E08CA"/>
    <w:rsid w:val="002E3FF6"/>
    <w:rsid w:val="002E6140"/>
    <w:rsid w:val="002E6985"/>
    <w:rsid w:val="002E71B6"/>
    <w:rsid w:val="002F093C"/>
    <w:rsid w:val="002F0C2F"/>
    <w:rsid w:val="002F2EF8"/>
    <w:rsid w:val="002F315F"/>
    <w:rsid w:val="002F4742"/>
    <w:rsid w:val="002F77A4"/>
    <w:rsid w:val="002F77C8"/>
    <w:rsid w:val="003003EF"/>
    <w:rsid w:val="0030316D"/>
    <w:rsid w:val="00304F22"/>
    <w:rsid w:val="00306C7C"/>
    <w:rsid w:val="00306F19"/>
    <w:rsid w:val="00307E86"/>
    <w:rsid w:val="00312ADE"/>
    <w:rsid w:val="00320972"/>
    <w:rsid w:val="00321BB4"/>
    <w:rsid w:val="00322EDD"/>
    <w:rsid w:val="003272D1"/>
    <w:rsid w:val="00330893"/>
    <w:rsid w:val="00330BDE"/>
    <w:rsid w:val="00332320"/>
    <w:rsid w:val="00332C4E"/>
    <w:rsid w:val="00340353"/>
    <w:rsid w:val="003416B9"/>
    <w:rsid w:val="003435EB"/>
    <w:rsid w:val="00346B6B"/>
    <w:rsid w:val="00347D72"/>
    <w:rsid w:val="00351CB1"/>
    <w:rsid w:val="00352387"/>
    <w:rsid w:val="00352E16"/>
    <w:rsid w:val="00353C98"/>
    <w:rsid w:val="00357611"/>
    <w:rsid w:val="003579FF"/>
    <w:rsid w:val="0036334A"/>
    <w:rsid w:val="00363C56"/>
    <w:rsid w:val="00367237"/>
    <w:rsid w:val="0037077F"/>
    <w:rsid w:val="00370A3A"/>
    <w:rsid w:val="00372076"/>
    <w:rsid w:val="00372D40"/>
    <w:rsid w:val="00373882"/>
    <w:rsid w:val="003742DF"/>
    <w:rsid w:val="00374E0E"/>
    <w:rsid w:val="00375C03"/>
    <w:rsid w:val="00375CF2"/>
    <w:rsid w:val="003768E5"/>
    <w:rsid w:val="00381C9F"/>
    <w:rsid w:val="003824EC"/>
    <w:rsid w:val="003843DB"/>
    <w:rsid w:val="00384444"/>
    <w:rsid w:val="00390F9F"/>
    <w:rsid w:val="00393761"/>
    <w:rsid w:val="00395C72"/>
    <w:rsid w:val="00397D18"/>
    <w:rsid w:val="003A1B36"/>
    <w:rsid w:val="003A20C8"/>
    <w:rsid w:val="003A2750"/>
    <w:rsid w:val="003A385C"/>
    <w:rsid w:val="003A4B6D"/>
    <w:rsid w:val="003A76FA"/>
    <w:rsid w:val="003B1454"/>
    <w:rsid w:val="003B37F0"/>
    <w:rsid w:val="003B4687"/>
    <w:rsid w:val="003B4C55"/>
    <w:rsid w:val="003B4E58"/>
    <w:rsid w:val="003B7F1E"/>
    <w:rsid w:val="003C02E7"/>
    <w:rsid w:val="003C063E"/>
    <w:rsid w:val="003C30BF"/>
    <w:rsid w:val="003C59E0"/>
    <w:rsid w:val="003C6C8D"/>
    <w:rsid w:val="003D0DA7"/>
    <w:rsid w:val="003D2FED"/>
    <w:rsid w:val="003D4F95"/>
    <w:rsid w:val="003D5A87"/>
    <w:rsid w:val="003D5F42"/>
    <w:rsid w:val="003D60A9"/>
    <w:rsid w:val="003D6798"/>
    <w:rsid w:val="003E2834"/>
    <w:rsid w:val="003E5366"/>
    <w:rsid w:val="003E72AF"/>
    <w:rsid w:val="003E77D0"/>
    <w:rsid w:val="003E7CFD"/>
    <w:rsid w:val="003F0B35"/>
    <w:rsid w:val="003F0C73"/>
    <w:rsid w:val="003F2AC6"/>
    <w:rsid w:val="003F2EC0"/>
    <w:rsid w:val="003F352F"/>
    <w:rsid w:val="003F38EF"/>
    <w:rsid w:val="003F4C97"/>
    <w:rsid w:val="003F7FE6"/>
    <w:rsid w:val="00400193"/>
    <w:rsid w:val="00402D94"/>
    <w:rsid w:val="0041005F"/>
    <w:rsid w:val="004130C3"/>
    <w:rsid w:val="00420A14"/>
    <w:rsid w:val="00421145"/>
    <w:rsid w:val="004212E7"/>
    <w:rsid w:val="0042209C"/>
    <w:rsid w:val="004232DD"/>
    <w:rsid w:val="0042446D"/>
    <w:rsid w:val="00425722"/>
    <w:rsid w:val="004278F7"/>
    <w:rsid w:val="00427BF8"/>
    <w:rsid w:val="004310E2"/>
    <w:rsid w:val="00431C02"/>
    <w:rsid w:val="00431D38"/>
    <w:rsid w:val="004348C3"/>
    <w:rsid w:val="00435F41"/>
    <w:rsid w:val="00437395"/>
    <w:rsid w:val="00443C2D"/>
    <w:rsid w:val="004445C1"/>
    <w:rsid w:val="00444C2C"/>
    <w:rsid w:val="00445047"/>
    <w:rsid w:val="0044538E"/>
    <w:rsid w:val="00450597"/>
    <w:rsid w:val="0045096B"/>
    <w:rsid w:val="00451831"/>
    <w:rsid w:val="004539AB"/>
    <w:rsid w:val="00453F30"/>
    <w:rsid w:val="0045406B"/>
    <w:rsid w:val="00455087"/>
    <w:rsid w:val="004560FC"/>
    <w:rsid w:val="0045748E"/>
    <w:rsid w:val="00463E39"/>
    <w:rsid w:val="004657FC"/>
    <w:rsid w:val="00466FDC"/>
    <w:rsid w:val="004703A3"/>
    <w:rsid w:val="00472017"/>
    <w:rsid w:val="00472342"/>
    <w:rsid w:val="004729A0"/>
    <w:rsid w:val="00472FD7"/>
    <w:rsid w:val="004730FA"/>
    <w:rsid w:val="004733F6"/>
    <w:rsid w:val="00474E69"/>
    <w:rsid w:val="004756E4"/>
    <w:rsid w:val="004761B3"/>
    <w:rsid w:val="004772D4"/>
    <w:rsid w:val="004776A1"/>
    <w:rsid w:val="0048019D"/>
    <w:rsid w:val="004811C4"/>
    <w:rsid w:val="004833EE"/>
    <w:rsid w:val="004840D0"/>
    <w:rsid w:val="004842B4"/>
    <w:rsid w:val="00484E5F"/>
    <w:rsid w:val="004858E8"/>
    <w:rsid w:val="00485EA3"/>
    <w:rsid w:val="004864B8"/>
    <w:rsid w:val="00487600"/>
    <w:rsid w:val="00487F3E"/>
    <w:rsid w:val="004902E4"/>
    <w:rsid w:val="00492B5F"/>
    <w:rsid w:val="00492F53"/>
    <w:rsid w:val="004947AD"/>
    <w:rsid w:val="0049621B"/>
    <w:rsid w:val="00496648"/>
    <w:rsid w:val="00496AE7"/>
    <w:rsid w:val="00497A35"/>
    <w:rsid w:val="004A036A"/>
    <w:rsid w:val="004A195B"/>
    <w:rsid w:val="004A2422"/>
    <w:rsid w:val="004A43CB"/>
    <w:rsid w:val="004A4688"/>
    <w:rsid w:val="004B04C3"/>
    <w:rsid w:val="004B79D2"/>
    <w:rsid w:val="004C1895"/>
    <w:rsid w:val="004C4DD2"/>
    <w:rsid w:val="004C6D40"/>
    <w:rsid w:val="004C772C"/>
    <w:rsid w:val="004D432B"/>
    <w:rsid w:val="004D666A"/>
    <w:rsid w:val="004D79B1"/>
    <w:rsid w:val="004E0C48"/>
    <w:rsid w:val="004E0EAC"/>
    <w:rsid w:val="004E2986"/>
    <w:rsid w:val="004E47AC"/>
    <w:rsid w:val="004F0C3C"/>
    <w:rsid w:val="004F2C39"/>
    <w:rsid w:val="004F56A9"/>
    <w:rsid w:val="004F63FC"/>
    <w:rsid w:val="004F7B00"/>
    <w:rsid w:val="00500434"/>
    <w:rsid w:val="005008FB"/>
    <w:rsid w:val="00501AC8"/>
    <w:rsid w:val="005025BD"/>
    <w:rsid w:val="0050291B"/>
    <w:rsid w:val="00505A92"/>
    <w:rsid w:val="00505AA4"/>
    <w:rsid w:val="00510037"/>
    <w:rsid w:val="00510A94"/>
    <w:rsid w:val="00510B46"/>
    <w:rsid w:val="00511EB0"/>
    <w:rsid w:val="005123BD"/>
    <w:rsid w:val="00515BC5"/>
    <w:rsid w:val="005203F1"/>
    <w:rsid w:val="00521BC3"/>
    <w:rsid w:val="00526DD2"/>
    <w:rsid w:val="0053137C"/>
    <w:rsid w:val="00532E85"/>
    <w:rsid w:val="00533632"/>
    <w:rsid w:val="00534151"/>
    <w:rsid w:val="005346CE"/>
    <w:rsid w:val="00535E37"/>
    <w:rsid w:val="00537940"/>
    <w:rsid w:val="0054251F"/>
    <w:rsid w:val="00544E50"/>
    <w:rsid w:val="00550618"/>
    <w:rsid w:val="00550EF3"/>
    <w:rsid w:val="005520D8"/>
    <w:rsid w:val="00552697"/>
    <w:rsid w:val="00556CF1"/>
    <w:rsid w:val="005604D2"/>
    <w:rsid w:val="005621B3"/>
    <w:rsid w:val="005624DC"/>
    <w:rsid w:val="00566442"/>
    <w:rsid w:val="00566AFF"/>
    <w:rsid w:val="00566C62"/>
    <w:rsid w:val="00571346"/>
    <w:rsid w:val="005715BF"/>
    <w:rsid w:val="005736AE"/>
    <w:rsid w:val="00575435"/>
    <w:rsid w:val="00575F58"/>
    <w:rsid w:val="005762A7"/>
    <w:rsid w:val="00577AE2"/>
    <w:rsid w:val="005829C1"/>
    <w:rsid w:val="00583D5E"/>
    <w:rsid w:val="00586D4F"/>
    <w:rsid w:val="005916D7"/>
    <w:rsid w:val="00593105"/>
    <w:rsid w:val="00593F44"/>
    <w:rsid w:val="005948F0"/>
    <w:rsid w:val="005961A2"/>
    <w:rsid w:val="005963D3"/>
    <w:rsid w:val="00596DA7"/>
    <w:rsid w:val="0059781E"/>
    <w:rsid w:val="005979C4"/>
    <w:rsid w:val="005A1148"/>
    <w:rsid w:val="005A15D5"/>
    <w:rsid w:val="005A3229"/>
    <w:rsid w:val="005A4A84"/>
    <w:rsid w:val="005A5463"/>
    <w:rsid w:val="005A698C"/>
    <w:rsid w:val="005A7992"/>
    <w:rsid w:val="005B1150"/>
    <w:rsid w:val="005B23AB"/>
    <w:rsid w:val="005B4FED"/>
    <w:rsid w:val="005C1D3C"/>
    <w:rsid w:val="005C477E"/>
    <w:rsid w:val="005C4895"/>
    <w:rsid w:val="005C4EB3"/>
    <w:rsid w:val="005D2C7C"/>
    <w:rsid w:val="005D35EE"/>
    <w:rsid w:val="005D4D88"/>
    <w:rsid w:val="005D5523"/>
    <w:rsid w:val="005D6714"/>
    <w:rsid w:val="005D67D4"/>
    <w:rsid w:val="005E022F"/>
    <w:rsid w:val="005E0799"/>
    <w:rsid w:val="005E2BC9"/>
    <w:rsid w:val="005E32E6"/>
    <w:rsid w:val="005E4A84"/>
    <w:rsid w:val="005F173B"/>
    <w:rsid w:val="005F5A80"/>
    <w:rsid w:val="00600EEA"/>
    <w:rsid w:val="00601EFE"/>
    <w:rsid w:val="00603EBB"/>
    <w:rsid w:val="006044FF"/>
    <w:rsid w:val="00605D4C"/>
    <w:rsid w:val="00607032"/>
    <w:rsid w:val="00607037"/>
    <w:rsid w:val="00607CC5"/>
    <w:rsid w:val="00610D4E"/>
    <w:rsid w:val="00611E6B"/>
    <w:rsid w:val="00612085"/>
    <w:rsid w:val="006127B0"/>
    <w:rsid w:val="006132ED"/>
    <w:rsid w:val="00613372"/>
    <w:rsid w:val="006138D3"/>
    <w:rsid w:val="00614678"/>
    <w:rsid w:val="006162A3"/>
    <w:rsid w:val="006232FA"/>
    <w:rsid w:val="006237FF"/>
    <w:rsid w:val="00625E0D"/>
    <w:rsid w:val="00630CCB"/>
    <w:rsid w:val="00630F4E"/>
    <w:rsid w:val="00633014"/>
    <w:rsid w:val="0063437B"/>
    <w:rsid w:val="00636698"/>
    <w:rsid w:val="006368E8"/>
    <w:rsid w:val="00642E91"/>
    <w:rsid w:val="00643AC3"/>
    <w:rsid w:val="00644C35"/>
    <w:rsid w:val="00644D57"/>
    <w:rsid w:val="00646254"/>
    <w:rsid w:val="00646719"/>
    <w:rsid w:val="006519FE"/>
    <w:rsid w:val="00654A0C"/>
    <w:rsid w:val="0065526E"/>
    <w:rsid w:val="00655ABC"/>
    <w:rsid w:val="00657336"/>
    <w:rsid w:val="00660ED9"/>
    <w:rsid w:val="00660F19"/>
    <w:rsid w:val="00666F54"/>
    <w:rsid w:val="006673CA"/>
    <w:rsid w:val="00667540"/>
    <w:rsid w:val="00673C26"/>
    <w:rsid w:val="006750FF"/>
    <w:rsid w:val="006812AF"/>
    <w:rsid w:val="006825A9"/>
    <w:rsid w:val="00683067"/>
    <w:rsid w:val="0068327D"/>
    <w:rsid w:val="0068469A"/>
    <w:rsid w:val="006851D8"/>
    <w:rsid w:val="00691DF9"/>
    <w:rsid w:val="006929D0"/>
    <w:rsid w:val="00694AF0"/>
    <w:rsid w:val="00697394"/>
    <w:rsid w:val="00697DE9"/>
    <w:rsid w:val="006A08DE"/>
    <w:rsid w:val="006A13FD"/>
    <w:rsid w:val="006A18F8"/>
    <w:rsid w:val="006A1FB6"/>
    <w:rsid w:val="006A4880"/>
    <w:rsid w:val="006A59BD"/>
    <w:rsid w:val="006A5E10"/>
    <w:rsid w:val="006A7575"/>
    <w:rsid w:val="006B098C"/>
    <w:rsid w:val="006B0E9E"/>
    <w:rsid w:val="006B4630"/>
    <w:rsid w:val="006B5AE4"/>
    <w:rsid w:val="006B6BCF"/>
    <w:rsid w:val="006C0E56"/>
    <w:rsid w:val="006C2E07"/>
    <w:rsid w:val="006C4851"/>
    <w:rsid w:val="006C55CC"/>
    <w:rsid w:val="006D0E52"/>
    <w:rsid w:val="006D147E"/>
    <w:rsid w:val="006D4054"/>
    <w:rsid w:val="006D447B"/>
    <w:rsid w:val="006D4B78"/>
    <w:rsid w:val="006D6CF9"/>
    <w:rsid w:val="006E02EC"/>
    <w:rsid w:val="006E042F"/>
    <w:rsid w:val="006E397E"/>
    <w:rsid w:val="006E40F1"/>
    <w:rsid w:val="006E4EA3"/>
    <w:rsid w:val="006E7EDA"/>
    <w:rsid w:val="006F2A9C"/>
    <w:rsid w:val="006F30DE"/>
    <w:rsid w:val="006F356C"/>
    <w:rsid w:val="006F57BB"/>
    <w:rsid w:val="006F6E89"/>
    <w:rsid w:val="00701780"/>
    <w:rsid w:val="00702188"/>
    <w:rsid w:val="00704F54"/>
    <w:rsid w:val="00705F38"/>
    <w:rsid w:val="00706163"/>
    <w:rsid w:val="007077B9"/>
    <w:rsid w:val="00710425"/>
    <w:rsid w:val="00715393"/>
    <w:rsid w:val="007211B1"/>
    <w:rsid w:val="0072163D"/>
    <w:rsid w:val="00721A67"/>
    <w:rsid w:val="00721DCA"/>
    <w:rsid w:val="00724A4D"/>
    <w:rsid w:val="00727C6F"/>
    <w:rsid w:val="007303FC"/>
    <w:rsid w:val="007309BC"/>
    <w:rsid w:val="00733117"/>
    <w:rsid w:val="007418C7"/>
    <w:rsid w:val="00743560"/>
    <w:rsid w:val="00743F0A"/>
    <w:rsid w:val="007442C1"/>
    <w:rsid w:val="00744383"/>
    <w:rsid w:val="00745682"/>
    <w:rsid w:val="00746187"/>
    <w:rsid w:val="00747758"/>
    <w:rsid w:val="0075054C"/>
    <w:rsid w:val="00751311"/>
    <w:rsid w:val="0075634D"/>
    <w:rsid w:val="00756D00"/>
    <w:rsid w:val="00757BFE"/>
    <w:rsid w:val="00761AE8"/>
    <w:rsid w:val="0076254F"/>
    <w:rsid w:val="007645D2"/>
    <w:rsid w:val="00765EB7"/>
    <w:rsid w:val="0076668C"/>
    <w:rsid w:val="00770ACB"/>
    <w:rsid w:val="007717C5"/>
    <w:rsid w:val="00772266"/>
    <w:rsid w:val="00773B3F"/>
    <w:rsid w:val="00774325"/>
    <w:rsid w:val="0077525B"/>
    <w:rsid w:val="00775829"/>
    <w:rsid w:val="007764D3"/>
    <w:rsid w:val="00777015"/>
    <w:rsid w:val="00777B79"/>
    <w:rsid w:val="007801F5"/>
    <w:rsid w:val="00782B18"/>
    <w:rsid w:val="00783CA4"/>
    <w:rsid w:val="007840AD"/>
    <w:rsid w:val="007842FB"/>
    <w:rsid w:val="00784F5E"/>
    <w:rsid w:val="00785D1A"/>
    <w:rsid w:val="00786124"/>
    <w:rsid w:val="007869F8"/>
    <w:rsid w:val="00786ABB"/>
    <w:rsid w:val="007874E7"/>
    <w:rsid w:val="00787649"/>
    <w:rsid w:val="007911E2"/>
    <w:rsid w:val="0079133D"/>
    <w:rsid w:val="00791FB1"/>
    <w:rsid w:val="0079514B"/>
    <w:rsid w:val="00796733"/>
    <w:rsid w:val="00797C25"/>
    <w:rsid w:val="007A1441"/>
    <w:rsid w:val="007A2DC1"/>
    <w:rsid w:val="007A5042"/>
    <w:rsid w:val="007A7A78"/>
    <w:rsid w:val="007B20E7"/>
    <w:rsid w:val="007B238C"/>
    <w:rsid w:val="007B26DC"/>
    <w:rsid w:val="007B2722"/>
    <w:rsid w:val="007B2DBB"/>
    <w:rsid w:val="007B6438"/>
    <w:rsid w:val="007C77CB"/>
    <w:rsid w:val="007D3319"/>
    <w:rsid w:val="007D335D"/>
    <w:rsid w:val="007D3B33"/>
    <w:rsid w:val="007D77D5"/>
    <w:rsid w:val="007E0067"/>
    <w:rsid w:val="007E3314"/>
    <w:rsid w:val="007E35EA"/>
    <w:rsid w:val="007E43D3"/>
    <w:rsid w:val="007E4B03"/>
    <w:rsid w:val="007F00F7"/>
    <w:rsid w:val="007F04AB"/>
    <w:rsid w:val="007F0E19"/>
    <w:rsid w:val="007F10F2"/>
    <w:rsid w:val="007F1C06"/>
    <w:rsid w:val="007F2352"/>
    <w:rsid w:val="007F324B"/>
    <w:rsid w:val="007F5C8B"/>
    <w:rsid w:val="007F5F85"/>
    <w:rsid w:val="007F7D4E"/>
    <w:rsid w:val="008006DC"/>
    <w:rsid w:val="008020DE"/>
    <w:rsid w:val="0080417D"/>
    <w:rsid w:val="0080553C"/>
    <w:rsid w:val="00805B46"/>
    <w:rsid w:val="00806A3A"/>
    <w:rsid w:val="00806FD2"/>
    <w:rsid w:val="00807502"/>
    <w:rsid w:val="00813D7E"/>
    <w:rsid w:val="00813DC4"/>
    <w:rsid w:val="0081400D"/>
    <w:rsid w:val="00815520"/>
    <w:rsid w:val="00815967"/>
    <w:rsid w:val="00817052"/>
    <w:rsid w:val="00817CCD"/>
    <w:rsid w:val="0082126A"/>
    <w:rsid w:val="00821E99"/>
    <w:rsid w:val="00821EA7"/>
    <w:rsid w:val="008220EF"/>
    <w:rsid w:val="00825DC2"/>
    <w:rsid w:val="00826E51"/>
    <w:rsid w:val="008315CF"/>
    <w:rsid w:val="00834468"/>
    <w:rsid w:val="00834AD3"/>
    <w:rsid w:val="008360B1"/>
    <w:rsid w:val="008361E5"/>
    <w:rsid w:val="008371A1"/>
    <w:rsid w:val="00843795"/>
    <w:rsid w:val="008447FB"/>
    <w:rsid w:val="00844F2F"/>
    <w:rsid w:val="00845F82"/>
    <w:rsid w:val="00847F0F"/>
    <w:rsid w:val="00850A55"/>
    <w:rsid w:val="0085158C"/>
    <w:rsid w:val="00852448"/>
    <w:rsid w:val="008551AA"/>
    <w:rsid w:val="00855D77"/>
    <w:rsid w:val="00861773"/>
    <w:rsid w:val="008643C0"/>
    <w:rsid w:val="0086504C"/>
    <w:rsid w:val="0086747F"/>
    <w:rsid w:val="00872E73"/>
    <w:rsid w:val="00874263"/>
    <w:rsid w:val="00876DDE"/>
    <w:rsid w:val="00881CBB"/>
    <w:rsid w:val="0088258A"/>
    <w:rsid w:val="008825E4"/>
    <w:rsid w:val="00885BB4"/>
    <w:rsid w:val="00886332"/>
    <w:rsid w:val="00891B9E"/>
    <w:rsid w:val="008958A8"/>
    <w:rsid w:val="00896319"/>
    <w:rsid w:val="00896486"/>
    <w:rsid w:val="008967C6"/>
    <w:rsid w:val="00897491"/>
    <w:rsid w:val="008A0D74"/>
    <w:rsid w:val="008A221A"/>
    <w:rsid w:val="008A26D9"/>
    <w:rsid w:val="008A598A"/>
    <w:rsid w:val="008A68F9"/>
    <w:rsid w:val="008A7334"/>
    <w:rsid w:val="008A7F37"/>
    <w:rsid w:val="008B42AE"/>
    <w:rsid w:val="008B42EC"/>
    <w:rsid w:val="008B569F"/>
    <w:rsid w:val="008C0C29"/>
    <w:rsid w:val="008C3664"/>
    <w:rsid w:val="008C489C"/>
    <w:rsid w:val="008C6BF3"/>
    <w:rsid w:val="008D105E"/>
    <w:rsid w:val="008D1F04"/>
    <w:rsid w:val="008D3718"/>
    <w:rsid w:val="008D3E42"/>
    <w:rsid w:val="008D49B2"/>
    <w:rsid w:val="008D4ABA"/>
    <w:rsid w:val="008D5067"/>
    <w:rsid w:val="008D50D3"/>
    <w:rsid w:val="008E1075"/>
    <w:rsid w:val="008E1770"/>
    <w:rsid w:val="008E23A6"/>
    <w:rsid w:val="008E3C73"/>
    <w:rsid w:val="008E5817"/>
    <w:rsid w:val="008F2519"/>
    <w:rsid w:val="008F3638"/>
    <w:rsid w:val="008F3C0F"/>
    <w:rsid w:val="008F5629"/>
    <w:rsid w:val="008F6F31"/>
    <w:rsid w:val="008F74DF"/>
    <w:rsid w:val="00901F3A"/>
    <w:rsid w:val="00902145"/>
    <w:rsid w:val="00903E49"/>
    <w:rsid w:val="00907B40"/>
    <w:rsid w:val="0091025D"/>
    <w:rsid w:val="009107B5"/>
    <w:rsid w:val="00910D7A"/>
    <w:rsid w:val="00910F71"/>
    <w:rsid w:val="009127BA"/>
    <w:rsid w:val="00912EFD"/>
    <w:rsid w:val="00912FC7"/>
    <w:rsid w:val="009154E3"/>
    <w:rsid w:val="00916DF4"/>
    <w:rsid w:val="00920DD0"/>
    <w:rsid w:val="00920E95"/>
    <w:rsid w:val="00922409"/>
    <w:rsid w:val="009227A6"/>
    <w:rsid w:val="00923BFE"/>
    <w:rsid w:val="009255D6"/>
    <w:rsid w:val="00926199"/>
    <w:rsid w:val="00926A2C"/>
    <w:rsid w:val="00931687"/>
    <w:rsid w:val="0093275E"/>
    <w:rsid w:val="0093368A"/>
    <w:rsid w:val="00933EC1"/>
    <w:rsid w:val="0093521B"/>
    <w:rsid w:val="00935C7E"/>
    <w:rsid w:val="00936E36"/>
    <w:rsid w:val="00936F8C"/>
    <w:rsid w:val="00944554"/>
    <w:rsid w:val="00944DB2"/>
    <w:rsid w:val="009530DB"/>
    <w:rsid w:val="00953676"/>
    <w:rsid w:val="009626BA"/>
    <w:rsid w:val="00963EBE"/>
    <w:rsid w:val="00963F60"/>
    <w:rsid w:val="009645E1"/>
    <w:rsid w:val="00964C41"/>
    <w:rsid w:val="009654F4"/>
    <w:rsid w:val="009668E9"/>
    <w:rsid w:val="009705EE"/>
    <w:rsid w:val="00971215"/>
    <w:rsid w:val="00971603"/>
    <w:rsid w:val="00972A6B"/>
    <w:rsid w:val="00973A7A"/>
    <w:rsid w:val="00975A99"/>
    <w:rsid w:val="00975F91"/>
    <w:rsid w:val="00976E09"/>
    <w:rsid w:val="00977927"/>
    <w:rsid w:val="0098135C"/>
    <w:rsid w:val="0098156A"/>
    <w:rsid w:val="009841D8"/>
    <w:rsid w:val="0098480E"/>
    <w:rsid w:val="0098614D"/>
    <w:rsid w:val="009872E1"/>
    <w:rsid w:val="00991BAC"/>
    <w:rsid w:val="009937E6"/>
    <w:rsid w:val="00995182"/>
    <w:rsid w:val="00997452"/>
    <w:rsid w:val="009A0155"/>
    <w:rsid w:val="009A09F8"/>
    <w:rsid w:val="009A1E3B"/>
    <w:rsid w:val="009A405F"/>
    <w:rsid w:val="009A6EA0"/>
    <w:rsid w:val="009A79FC"/>
    <w:rsid w:val="009A7BC8"/>
    <w:rsid w:val="009B2454"/>
    <w:rsid w:val="009C1335"/>
    <w:rsid w:val="009C1AB2"/>
    <w:rsid w:val="009C2C55"/>
    <w:rsid w:val="009C4582"/>
    <w:rsid w:val="009C7251"/>
    <w:rsid w:val="009D1087"/>
    <w:rsid w:val="009D3AF1"/>
    <w:rsid w:val="009D5BC1"/>
    <w:rsid w:val="009D5D5E"/>
    <w:rsid w:val="009D7E92"/>
    <w:rsid w:val="009E06D1"/>
    <w:rsid w:val="009E0FC4"/>
    <w:rsid w:val="009E163E"/>
    <w:rsid w:val="009E1994"/>
    <w:rsid w:val="009E1DD7"/>
    <w:rsid w:val="009E2B2E"/>
    <w:rsid w:val="009E2E91"/>
    <w:rsid w:val="009F32BE"/>
    <w:rsid w:val="009F7D1D"/>
    <w:rsid w:val="00A02A49"/>
    <w:rsid w:val="00A04266"/>
    <w:rsid w:val="00A05126"/>
    <w:rsid w:val="00A0656F"/>
    <w:rsid w:val="00A10CE2"/>
    <w:rsid w:val="00A110B5"/>
    <w:rsid w:val="00A113AD"/>
    <w:rsid w:val="00A12370"/>
    <w:rsid w:val="00A139F5"/>
    <w:rsid w:val="00A141EF"/>
    <w:rsid w:val="00A159B9"/>
    <w:rsid w:val="00A15E73"/>
    <w:rsid w:val="00A17A60"/>
    <w:rsid w:val="00A2001D"/>
    <w:rsid w:val="00A23461"/>
    <w:rsid w:val="00A241F9"/>
    <w:rsid w:val="00A260F7"/>
    <w:rsid w:val="00A33647"/>
    <w:rsid w:val="00A35273"/>
    <w:rsid w:val="00A365F4"/>
    <w:rsid w:val="00A40483"/>
    <w:rsid w:val="00A4294A"/>
    <w:rsid w:val="00A448F4"/>
    <w:rsid w:val="00A4689F"/>
    <w:rsid w:val="00A47D80"/>
    <w:rsid w:val="00A5076E"/>
    <w:rsid w:val="00A51C40"/>
    <w:rsid w:val="00A53132"/>
    <w:rsid w:val="00A54170"/>
    <w:rsid w:val="00A55752"/>
    <w:rsid w:val="00A563F2"/>
    <w:rsid w:val="00A566E8"/>
    <w:rsid w:val="00A6135D"/>
    <w:rsid w:val="00A65131"/>
    <w:rsid w:val="00A70BAF"/>
    <w:rsid w:val="00A70FEA"/>
    <w:rsid w:val="00A732C4"/>
    <w:rsid w:val="00A74244"/>
    <w:rsid w:val="00A754D5"/>
    <w:rsid w:val="00A770E2"/>
    <w:rsid w:val="00A810F9"/>
    <w:rsid w:val="00A83197"/>
    <w:rsid w:val="00A8340F"/>
    <w:rsid w:val="00A86ECC"/>
    <w:rsid w:val="00A86FCC"/>
    <w:rsid w:val="00A91596"/>
    <w:rsid w:val="00A915F0"/>
    <w:rsid w:val="00A93631"/>
    <w:rsid w:val="00A9412D"/>
    <w:rsid w:val="00A95309"/>
    <w:rsid w:val="00A96E1C"/>
    <w:rsid w:val="00AA2AF8"/>
    <w:rsid w:val="00AA5EEE"/>
    <w:rsid w:val="00AA64B3"/>
    <w:rsid w:val="00AA710D"/>
    <w:rsid w:val="00AB1505"/>
    <w:rsid w:val="00AB2B16"/>
    <w:rsid w:val="00AB4EBB"/>
    <w:rsid w:val="00AB4FDA"/>
    <w:rsid w:val="00AB6D25"/>
    <w:rsid w:val="00AB7780"/>
    <w:rsid w:val="00AB783C"/>
    <w:rsid w:val="00AC1DB6"/>
    <w:rsid w:val="00AC4E61"/>
    <w:rsid w:val="00AC6394"/>
    <w:rsid w:val="00AD13B6"/>
    <w:rsid w:val="00AD1A8C"/>
    <w:rsid w:val="00AD3970"/>
    <w:rsid w:val="00AD7788"/>
    <w:rsid w:val="00AD7F87"/>
    <w:rsid w:val="00AE0482"/>
    <w:rsid w:val="00AE2D4B"/>
    <w:rsid w:val="00AE41AA"/>
    <w:rsid w:val="00AE4F99"/>
    <w:rsid w:val="00AE6A3C"/>
    <w:rsid w:val="00AE739C"/>
    <w:rsid w:val="00AE765A"/>
    <w:rsid w:val="00AF31D5"/>
    <w:rsid w:val="00B009DC"/>
    <w:rsid w:val="00B00A0F"/>
    <w:rsid w:val="00B0129F"/>
    <w:rsid w:val="00B0270F"/>
    <w:rsid w:val="00B02982"/>
    <w:rsid w:val="00B0401A"/>
    <w:rsid w:val="00B06255"/>
    <w:rsid w:val="00B0752C"/>
    <w:rsid w:val="00B10FAA"/>
    <w:rsid w:val="00B11310"/>
    <w:rsid w:val="00B11B36"/>
    <w:rsid w:val="00B146F1"/>
    <w:rsid w:val="00B14952"/>
    <w:rsid w:val="00B16590"/>
    <w:rsid w:val="00B20266"/>
    <w:rsid w:val="00B21110"/>
    <w:rsid w:val="00B2132E"/>
    <w:rsid w:val="00B215B7"/>
    <w:rsid w:val="00B21D49"/>
    <w:rsid w:val="00B22813"/>
    <w:rsid w:val="00B22A94"/>
    <w:rsid w:val="00B237C7"/>
    <w:rsid w:val="00B24778"/>
    <w:rsid w:val="00B248FB"/>
    <w:rsid w:val="00B24B48"/>
    <w:rsid w:val="00B253D4"/>
    <w:rsid w:val="00B26543"/>
    <w:rsid w:val="00B26FC1"/>
    <w:rsid w:val="00B272A5"/>
    <w:rsid w:val="00B31E5A"/>
    <w:rsid w:val="00B32C73"/>
    <w:rsid w:val="00B33D25"/>
    <w:rsid w:val="00B33E36"/>
    <w:rsid w:val="00B35FFB"/>
    <w:rsid w:val="00B3697B"/>
    <w:rsid w:val="00B426F3"/>
    <w:rsid w:val="00B429A1"/>
    <w:rsid w:val="00B44A50"/>
    <w:rsid w:val="00B44FF0"/>
    <w:rsid w:val="00B45ECA"/>
    <w:rsid w:val="00B46EEA"/>
    <w:rsid w:val="00B55198"/>
    <w:rsid w:val="00B557B2"/>
    <w:rsid w:val="00B5761B"/>
    <w:rsid w:val="00B606FD"/>
    <w:rsid w:val="00B60A14"/>
    <w:rsid w:val="00B6129D"/>
    <w:rsid w:val="00B624F6"/>
    <w:rsid w:val="00B62EF4"/>
    <w:rsid w:val="00B642C0"/>
    <w:rsid w:val="00B653AB"/>
    <w:rsid w:val="00B65A33"/>
    <w:rsid w:val="00B65F9E"/>
    <w:rsid w:val="00B66B19"/>
    <w:rsid w:val="00B673B3"/>
    <w:rsid w:val="00B679E3"/>
    <w:rsid w:val="00B7710D"/>
    <w:rsid w:val="00B828B9"/>
    <w:rsid w:val="00B82AF2"/>
    <w:rsid w:val="00B83442"/>
    <w:rsid w:val="00B83D3F"/>
    <w:rsid w:val="00B914E9"/>
    <w:rsid w:val="00B92A68"/>
    <w:rsid w:val="00B94DF6"/>
    <w:rsid w:val="00B94F0D"/>
    <w:rsid w:val="00B94FC5"/>
    <w:rsid w:val="00B956EE"/>
    <w:rsid w:val="00BA2BA1"/>
    <w:rsid w:val="00BA3921"/>
    <w:rsid w:val="00BA4645"/>
    <w:rsid w:val="00BA5AD7"/>
    <w:rsid w:val="00BA6EFE"/>
    <w:rsid w:val="00BA7C85"/>
    <w:rsid w:val="00BB1959"/>
    <w:rsid w:val="00BB36F6"/>
    <w:rsid w:val="00BB4D93"/>
    <w:rsid w:val="00BB4E2A"/>
    <w:rsid w:val="00BB4F09"/>
    <w:rsid w:val="00BB7F16"/>
    <w:rsid w:val="00BC0EAA"/>
    <w:rsid w:val="00BC2085"/>
    <w:rsid w:val="00BC39F5"/>
    <w:rsid w:val="00BD0892"/>
    <w:rsid w:val="00BD159E"/>
    <w:rsid w:val="00BD279E"/>
    <w:rsid w:val="00BD3F4A"/>
    <w:rsid w:val="00BD4544"/>
    <w:rsid w:val="00BD4E33"/>
    <w:rsid w:val="00BD574D"/>
    <w:rsid w:val="00BD6FBC"/>
    <w:rsid w:val="00BE040E"/>
    <w:rsid w:val="00BE0B2B"/>
    <w:rsid w:val="00BE5637"/>
    <w:rsid w:val="00BF0F65"/>
    <w:rsid w:val="00BF3857"/>
    <w:rsid w:val="00BF6117"/>
    <w:rsid w:val="00C02BBF"/>
    <w:rsid w:val="00C030DE"/>
    <w:rsid w:val="00C06264"/>
    <w:rsid w:val="00C06964"/>
    <w:rsid w:val="00C13661"/>
    <w:rsid w:val="00C14FE8"/>
    <w:rsid w:val="00C152D9"/>
    <w:rsid w:val="00C16D9C"/>
    <w:rsid w:val="00C17A0A"/>
    <w:rsid w:val="00C20984"/>
    <w:rsid w:val="00C22105"/>
    <w:rsid w:val="00C23BC6"/>
    <w:rsid w:val="00C244B6"/>
    <w:rsid w:val="00C30376"/>
    <w:rsid w:val="00C320D4"/>
    <w:rsid w:val="00C32E47"/>
    <w:rsid w:val="00C33EB3"/>
    <w:rsid w:val="00C3702F"/>
    <w:rsid w:val="00C420F4"/>
    <w:rsid w:val="00C44CC4"/>
    <w:rsid w:val="00C45424"/>
    <w:rsid w:val="00C46F2A"/>
    <w:rsid w:val="00C471BE"/>
    <w:rsid w:val="00C54D8B"/>
    <w:rsid w:val="00C56302"/>
    <w:rsid w:val="00C62875"/>
    <w:rsid w:val="00C640EA"/>
    <w:rsid w:val="00C64A37"/>
    <w:rsid w:val="00C64AE8"/>
    <w:rsid w:val="00C6514D"/>
    <w:rsid w:val="00C65BFC"/>
    <w:rsid w:val="00C7158E"/>
    <w:rsid w:val="00C72001"/>
    <w:rsid w:val="00C723F9"/>
    <w:rsid w:val="00C7250B"/>
    <w:rsid w:val="00C7346B"/>
    <w:rsid w:val="00C74B0A"/>
    <w:rsid w:val="00C76726"/>
    <w:rsid w:val="00C77C0E"/>
    <w:rsid w:val="00C824D7"/>
    <w:rsid w:val="00C83267"/>
    <w:rsid w:val="00C83B94"/>
    <w:rsid w:val="00C85EAB"/>
    <w:rsid w:val="00C861AE"/>
    <w:rsid w:val="00C86AE4"/>
    <w:rsid w:val="00C87DFE"/>
    <w:rsid w:val="00C90426"/>
    <w:rsid w:val="00C91687"/>
    <w:rsid w:val="00C91D54"/>
    <w:rsid w:val="00C924A8"/>
    <w:rsid w:val="00C945FE"/>
    <w:rsid w:val="00C95460"/>
    <w:rsid w:val="00C96FAA"/>
    <w:rsid w:val="00C97A04"/>
    <w:rsid w:val="00CA107B"/>
    <w:rsid w:val="00CA484D"/>
    <w:rsid w:val="00CA4BBD"/>
    <w:rsid w:val="00CA616F"/>
    <w:rsid w:val="00CA741B"/>
    <w:rsid w:val="00CA745A"/>
    <w:rsid w:val="00CB08B8"/>
    <w:rsid w:val="00CB2699"/>
    <w:rsid w:val="00CB4F71"/>
    <w:rsid w:val="00CB61A1"/>
    <w:rsid w:val="00CC1974"/>
    <w:rsid w:val="00CC65EE"/>
    <w:rsid w:val="00CC739E"/>
    <w:rsid w:val="00CC783B"/>
    <w:rsid w:val="00CD1400"/>
    <w:rsid w:val="00CD14EB"/>
    <w:rsid w:val="00CD34FC"/>
    <w:rsid w:val="00CD58B7"/>
    <w:rsid w:val="00CD6E74"/>
    <w:rsid w:val="00CD7EE0"/>
    <w:rsid w:val="00CE189C"/>
    <w:rsid w:val="00CE76F3"/>
    <w:rsid w:val="00CF0720"/>
    <w:rsid w:val="00CF2276"/>
    <w:rsid w:val="00CF329F"/>
    <w:rsid w:val="00CF4099"/>
    <w:rsid w:val="00D00111"/>
    <w:rsid w:val="00D00796"/>
    <w:rsid w:val="00D056E0"/>
    <w:rsid w:val="00D06AB4"/>
    <w:rsid w:val="00D077AF"/>
    <w:rsid w:val="00D07EAD"/>
    <w:rsid w:val="00D133C9"/>
    <w:rsid w:val="00D13D1B"/>
    <w:rsid w:val="00D144C1"/>
    <w:rsid w:val="00D17A05"/>
    <w:rsid w:val="00D22D40"/>
    <w:rsid w:val="00D238CA"/>
    <w:rsid w:val="00D23D30"/>
    <w:rsid w:val="00D261A2"/>
    <w:rsid w:val="00D35BD1"/>
    <w:rsid w:val="00D370E5"/>
    <w:rsid w:val="00D37BD4"/>
    <w:rsid w:val="00D37C9A"/>
    <w:rsid w:val="00D40E3F"/>
    <w:rsid w:val="00D4175C"/>
    <w:rsid w:val="00D45D0F"/>
    <w:rsid w:val="00D56646"/>
    <w:rsid w:val="00D6156E"/>
    <w:rsid w:val="00D616D2"/>
    <w:rsid w:val="00D622BA"/>
    <w:rsid w:val="00D633E6"/>
    <w:rsid w:val="00D63B5F"/>
    <w:rsid w:val="00D63F1A"/>
    <w:rsid w:val="00D66065"/>
    <w:rsid w:val="00D6756A"/>
    <w:rsid w:val="00D70EF7"/>
    <w:rsid w:val="00D7139F"/>
    <w:rsid w:val="00D7421B"/>
    <w:rsid w:val="00D81D5D"/>
    <w:rsid w:val="00D820AC"/>
    <w:rsid w:val="00D83372"/>
    <w:rsid w:val="00D8397C"/>
    <w:rsid w:val="00D83C5E"/>
    <w:rsid w:val="00D8675E"/>
    <w:rsid w:val="00D913A2"/>
    <w:rsid w:val="00D92567"/>
    <w:rsid w:val="00D942F4"/>
    <w:rsid w:val="00D94EED"/>
    <w:rsid w:val="00D96026"/>
    <w:rsid w:val="00D9707F"/>
    <w:rsid w:val="00DA3D38"/>
    <w:rsid w:val="00DA7C1C"/>
    <w:rsid w:val="00DB0D85"/>
    <w:rsid w:val="00DB0E73"/>
    <w:rsid w:val="00DB147A"/>
    <w:rsid w:val="00DB1B7A"/>
    <w:rsid w:val="00DB1E6B"/>
    <w:rsid w:val="00DB301A"/>
    <w:rsid w:val="00DB73A1"/>
    <w:rsid w:val="00DC05C9"/>
    <w:rsid w:val="00DC0A20"/>
    <w:rsid w:val="00DC0D7D"/>
    <w:rsid w:val="00DC1C05"/>
    <w:rsid w:val="00DC4313"/>
    <w:rsid w:val="00DC4B31"/>
    <w:rsid w:val="00DC6708"/>
    <w:rsid w:val="00DD04C6"/>
    <w:rsid w:val="00DD3790"/>
    <w:rsid w:val="00DD3FE3"/>
    <w:rsid w:val="00DD4C5C"/>
    <w:rsid w:val="00DD501B"/>
    <w:rsid w:val="00DE12C8"/>
    <w:rsid w:val="00DE4C1A"/>
    <w:rsid w:val="00DE6981"/>
    <w:rsid w:val="00DE6B29"/>
    <w:rsid w:val="00DF0A85"/>
    <w:rsid w:val="00DF1059"/>
    <w:rsid w:val="00DF28B5"/>
    <w:rsid w:val="00DF4CA5"/>
    <w:rsid w:val="00E01436"/>
    <w:rsid w:val="00E0182B"/>
    <w:rsid w:val="00E01B6C"/>
    <w:rsid w:val="00E0258D"/>
    <w:rsid w:val="00E028A4"/>
    <w:rsid w:val="00E03D9B"/>
    <w:rsid w:val="00E045BD"/>
    <w:rsid w:val="00E063D0"/>
    <w:rsid w:val="00E077E8"/>
    <w:rsid w:val="00E11459"/>
    <w:rsid w:val="00E11741"/>
    <w:rsid w:val="00E12358"/>
    <w:rsid w:val="00E13389"/>
    <w:rsid w:val="00E17B77"/>
    <w:rsid w:val="00E21A58"/>
    <w:rsid w:val="00E22F70"/>
    <w:rsid w:val="00E23337"/>
    <w:rsid w:val="00E24F2B"/>
    <w:rsid w:val="00E259EA"/>
    <w:rsid w:val="00E27892"/>
    <w:rsid w:val="00E27ADA"/>
    <w:rsid w:val="00E30909"/>
    <w:rsid w:val="00E31608"/>
    <w:rsid w:val="00E32061"/>
    <w:rsid w:val="00E32275"/>
    <w:rsid w:val="00E34344"/>
    <w:rsid w:val="00E3757F"/>
    <w:rsid w:val="00E42FF9"/>
    <w:rsid w:val="00E4307F"/>
    <w:rsid w:val="00E44E30"/>
    <w:rsid w:val="00E469F6"/>
    <w:rsid w:val="00E4714C"/>
    <w:rsid w:val="00E474B4"/>
    <w:rsid w:val="00E47E50"/>
    <w:rsid w:val="00E51428"/>
    <w:rsid w:val="00E51AEB"/>
    <w:rsid w:val="00E522A7"/>
    <w:rsid w:val="00E53D07"/>
    <w:rsid w:val="00E54452"/>
    <w:rsid w:val="00E57CE1"/>
    <w:rsid w:val="00E61554"/>
    <w:rsid w:val="00E6323D"/>
    <w:rsid w:val="00E6490E"/>
    <w:rsid w:val="00E65E03"/>
    <w:rsid w:val="00E664C5"/>
    <w:rsid w:val="00E671A2"/>
    <w:rsid w:val="00E728CE"/>
    <w:rsid w:val="00E743F8"/>
    <w:rsid w:val="00E758A4"/>
    <w:rsid w:val="00E76D26"/>
    <w:rsid w:val="00E830DA"/>
    <w:rsid w:val="00E848ED"/>
    <w:rsid w:val="00E84AB0"/>
    <w:rsid w:val="00E8570F"/>
    <w:rsid w:val="00E914CF"/>
    <w:rsid w:val="00E94D01"/>
    <w:rsid w:val="00E9657B"/>
    <w:rsid w:val="00EA150C"/>
    <w:rsid w:val="00EA3A86"/>
    <w:rsid w:val="00EA435C"/>
    <w:rsid w:val="00EA4E24"/>
    <w:rsid w:val="00EA4F41"/>
    <w:rsid w:val="00EA7600"/>
    <w:rsid w:val="00EB1390"/>
    <w:rsid w:val="00EB2ADF"/>
    <w:rsid w:val="00EB2C71"/>
    <w:rsid w:val="00EB34DD"/>
    <w:rsid w:val="00EB3CA7"/>
    <w:rsid w:val="00EB4340"/>
    <w:rsid w:val="00EB556D"/>
    <w:rsid w:val="00EB5A7D"/>
    <w:rsid w:val="00EB5DD1"/>
    <w:rsid w:val="00EB6170"/>
    <w:rsid w:val="00EC174A"/>
    <w:rsid w:val="00EC3DD7"/>
    <w:rsid w:val="00EC43EC"/>
    <w:rsid w:val="00EC602C"/>
    <w:rsid w:val="00ED0667"/>
    <w:rsid w:val="00ED28C6"/>
    <w:rsid w:val="00ED2E7C"/>
    <w:rsid w:val="00ED55C0"/>
    <w:rsid w:val="00ED682B"/>
    <w:rsid w:val="00EE1911"/>
    <w:rsid w:val="00EE24B7"/>
    <w:rsid w:val="00EE316E"/>
    <w:rsid w:val="00EE41D5"/>
    <w:rsid w:val="00EE759F"/>
    <w:rsid w:val="00EE79E9"/>
    <w:rsid w:val="00EF3EBE"/>
    <w:rsid w:val="00EF450A"/>
    <w:rsid w:val="00EF4646"/>
    <w:rsid w:val="00EF6EE8"/>
    <w:rsid w:val="00F00DCA"/>
    <w:rsid w:val="00F01657"/>
    <w:rsid w:val="00F0245B"/>
    <w:rsid w:val="00F037A4"/>
    <w:rsid w:val="00F06903"/>
    <w:rsid w:val="00F0795C"/>
    <w:rsid w:val="00F13E45"/>
    <w:rsid w:val="00F147B5"/>
    <w:rsid w:val="00F168CF"/>
    <w:rsid w:val="00F24805"/>
    <w:rsid w:val="00F25031"/>
    <w:rsid w:val="00F25FF9"/>
    <w:rsid w:val="00F276E1"/>
    <w:rsid w:val="00F27C8F"/>
    <w:rsid w:val="00F32749"/>
    <w:rsid w:val="00F34409"/>
    <w:rsid w:val="00F34622"/>
    <w:rsid w:val="00F35098"/>
    <w:rsid w:val="00F356EA"/>
    <w:rsid w:val="00F35787"/>
    <w:rsid w:val="00F36054"/>
    <w:rsid w:val="00F37172"/>
    <w:rsid w:val="00F41BB8"/>
    <w:rsid w:val="00F428CD"/>
    <w:rsid w:val="00F44125"/>
    <w:rsid w:val="00F4477E"/>
    <w:rsid w:val="00F449CB"/>
    <w:rsid w:val="00F44AD9"/>
    <w:rsid w:val="00F45CB7"/>
    <w:rsid w:val="00F47D68"/>
    <w:rsid w:val="00F47EDC"/>
    <w:rsid w:val="00F51590"/>
    <w:rsid w:val="00F51BBE"/>
    <w:rsid w:val="00F52787"/>
    <w:rsid w:val="00F54F86"/>
    <w:rsid w:val="00F55867"/>
    <w:rsid w:val="00F60649"/>
    <w:rsid w:val="00F60E0B"/>
    <w:rsid w:val="00F61D45"/>
    <w:rsid w:val="00F62B41"/>
    <w:rsid w:val="00F66054"/>
    <w:rsid w:val="00F661FE"/>
    <w:rsid w:val="00F66AE9"/>
    <w:rsid w:val="00F67D8F"/>
    <w:rsid w:val="00F70B57"/>
    <w:rsid w:val="00F716F7"/>
    <w:rsid w:val="00F76328"/>
    <w:rsid w:val="00F7798D"/>
    <w:rsid w:val="00F802BE"/>
    <w:rsid w:val="00F805F6"/>
    <w:rsid w:val="00F819B9"/>
    <w:rsid w:val="00F820E7"/>
    <w:rsid w:val="00F82B61"/>
    <w:rsid w:val="00F846F7"/>
    <w:rsid w:val="00F84AF6"/>
    <w:rsid w:val="00F86024"/>
    <w:rsid w:val="00F8611A"/>
    <w:rsid w:val="00F862A8"/>
    <w:rsid w:val="00F864E4"/>
    <w:rsid w:val="00F8684E"/>
    <w:rsid w:val="00F90B95"/>
    <w:rsid w:val="00F92A46"/>
    <w:rsid w:val="00F92B4E"/>
    <w:rsid w:val="00F97065"/>
    <w:rsid w:val="00FA2DC9"/>
    <w:rsid w:val="00FA46A1"/>
    <w:rsid w:val="00FA5128"/>
    <w:rsid w:val="00FB0C25"/>
    <w:rsid w:val="00FB1509"/>
    <w:rsid w:val="00FB19D6"/>
    <w:rsid w:val="00FB2D31"/>
    <w:rsid w:val="00FB42D4"/>
    <w:rsid w:val="00FB5747"/>
    <w:rsid w:val="00FB5906"/>
    <w:rsid w:val="00FB762F"/>
    <w:rsid w:val="00FC0C8C"/>
    <w:rsid w:val="00FC2AED"/>
    <w:rsid w:val="00FC413C"/>
    <w:rsid w:val="00FC48E4"/>
    <w:rsid w:val="00FC5245"/>
    <w:rsid w:val="00FC5BA8"/>
    <w:rsid w:val="00FD1B1C"/>
    <w:rsid w:val="00FD3276"/>
    <w:rsid w:val="00FD5ACE"/>
    <w:rsid w:val="00FD5EA7"/>
    <w:rsid w:val="00FD69A3"/>
    <w:rsid w:val="00FE0341"/>
    <w:rsid w:val="00FE0872"/>
    <w:rsid w:val="00FE278A"/>
    <w:rsid w:val="00FE728C"/>
    <w:rsid w:val="00FF06E6"/>
    <w:rsid w:val="00FF27EA"/>
    <w:rsid w:val="00FF361C"/>
    <w:rsid w:val="00FF562A"/>
    <w:rsid w:val="00FF5802"/>
    <w:rsid w:val="00FF5B2E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D62B94"/>
  <w15:docId w15:val="{144FB692-0F17-4069-B8FE-563D25CD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5EA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5EAB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5EA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F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F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FC4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2F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2FC4"/>
    <w:rPr>
      <w:rFonts w:ascii="Fira Sans" w:hAnsi="Fira Sans"/>
      <w:b/>
      <w:bCs/>
      <w:sz w:val="20"/>
      <w:szCs w:val="20"/>
    </w:rPr>
  </w:style>
  <w:style w:type="paragraph" w:customStyle="1" w:styleId="Default">
    <w:name w:val="Default"/>
    <w:rsid w:val="008E1770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869F8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53D0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chart" Target="charts/chart8.xml"/><Relationship Id="rId26" Type="http://schemas.openxmlformats.org/officeDocument/2006/relationships/hyperlink" Target="mailto:rzecznik@stat.gov.pl" TargetMode="External"/><Relationship Id="rId39" Type="http://schemas.openxmlformats.org/officeDocument/2006/relationships/hyperlink" Target="http://swaid.stat.gov.pl/SitePagesDBW/RynekPracy.aspx" TargetMode="External"/><Relationship Id="rId21" Type="http://schemas.openxmlformats.org/officeDocument/2006/relationships/header" Target="header1.xml"/><Relationship Id="rId34" Type="http://schemas.openxmlformats.org/officeDocument/2006/relationships/hyperlink" Target="https://stat.gov.pl/metainformacje/slownik-pojec/pojecia-stosowane-w-statystyce-publicznej/3011,pojecie.html" TargetMode="External"/><Relationship Id="rId42" Type="http://schemas.openxmlformats.org/officeDocument/2006/relationships/hyperlink" Target="http://stat.gov.pl/metainformacje/slownik-pojec/pojecia-stosowane-w-statystyce-publicznej/3012,pojecie.html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footer" Target="footer2.xml"/><Relationship Id="rId32" Type="http://schemas.openxmlformats.org/officeDocument/2006/relationships/hyperlink" Target="http://swaid.stat.gov.pl/SitePagesDBW/RynekPracy.aspx" TargetMode="External"/><Relationship Id="rId40" Type="http://schemas.openxmlformats.org/officeDocument/2006/relationships/hyperlink" Target="https://bdl.stat.gov.pl/BDL/dane/podgrup/temat" TargetMode="External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chart" Target="charts/chart6.xml"/><Relationship Id="rId23" Type="http://schemas.openxmlformats.org/officeDocument/2006/relationships/header" Target="header2.xml"/><Relationship Id="rId28" Type="http://schemas.openxmlformats.org/officeDocument/2006/relationships/image" Target="media/image5.png"/><Relationship Id="rId36" Type="http://schemas.openxmlformats.org/officeDocument/2006/relationships/hyperlink" Target="http://stat.gov.pl/metainformacje/slownik-pojec/pojecia-stosowane-w-statystyce-publicznej/3013,pojecie.html" TargetMode="External"/><Relationship Id="rId10" Type="http://schemas.openxmlformats.org/officeDocument/2006/relationships/chart" Target="charts/chart1.xml"/><Relationship Id="rId19" Type="http://schemas.openxmlformats.org/officeDocument/2006/relationships/chart" Target="charts/chart9.xml"/><Relationship Id="rId31" Type="http://schemas.openxmlformats.org/officeDocument/2006/relationships/hyperlink" Target="http://stat.gov.pl/obszary-tematyczne/rynek-pracy/" TargetMode="External"/><Relationship Id="rId44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5.xml"/><Relationship Id="rId22" Type="http://schemas.openxmlformats.org/officeDocument/2006/relationships/footer" Target="footer1.xml"/><Relationship Id="rId27" Type="http://schemas.openxmlformats.org/officeDocument/2006/relationships/hyperlink" Target="mailto:obslugaprasowa@stat.gov.pl" TargetMode="External"/><Relationship Id="rId30" Type="http://schemas.openxmlformats.org/officeDocument/2006/relationships/image" Target="media/image7.png"/><Relationship Id="rId35" Type="http://schemas.openxmlformats.org/officeDocument/2006/relationships/hyperlink" Target="http://stat.gov.pl/metainformacje/slownik-pojec/pojecia-stosowane-w-statystyce-publicznej/3012,pojecie.html" TargetMode="External"/><Relationship Id="rId43" Type="http://schemas.openxmlformats.org/officeDocument/2006/relationships/hyperlink" Target="http://stat.gov.pl/metainformacje/slownik-pojec/pojecia-stosowane-w-statystyce-publicznej/3013,pojecie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3.xml"/><Relationship Id="rId17" Type="http://schemas.openxmlformats.org/officeDocument/2006/relationships/chart" Target="charts/chart7.xml"/><Relationship Id="rId25" Type="http://schemas.openxmlformats.org/officeDocument/2006/relationships/hyperlink" Target="mailto:E.Krolikowska@stat.gov.pl" TargetMode="External"/><Relationship Id="rId33" Type="http://schemas.openxmlformats.org/officeDocument/2006/relationships/hyperlink" Target="https://bdl.stat.gov.pl/BDL/dane/podgrup/temat" TargetMode="External"/><Relationship Id="rId38" Type="http://schemas.openxmlformats.org/officeDocument/2006/relationships/hyperlink" Target="http://stat.gov.pl/obszary-tematyczne/rynek-pracy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stat.gov.pl/Klasyfikacje/" TargetMode="External"/><Relationship Id="rId41" Type="http://schemas.openxmlformats.org/officeDocument/2006/relationships/hyperlink" Target="https://stat.gov.pl/metainformacje/slownik-pojec/pojecia-stosowane-w-statystyce-publicznej/3011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ola\AppData\Local\Temp\Rar$DIa768.27629\wykresy_popyt_na_prace_3kw_2019_kraj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Mariola\AppData\Local\Temp\Rar$DIa768.27629\wykresy_popyt_na_prace_3kw_2019_kraj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D:\Urzad_statystyczny\Sygnalne\Popyt_na_prace\2019\3_kw\Kopia%20wykresy_popyt_na_prace_3kw_2019_kraj_ostateczna_wersja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rzad_statystyczny\Sygnalne\Popyt_na_prace\2019\3_kw\Kopia%20wykresy_popyt_na_prace_3kw_2019_kraj_ostateczna_wersja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D:\Urzad_statystyczny\Sygnalne\Popyt_na_prace\2019\3_kw\Kopia%20wykresy_popyt_na_prace_3kw_2019_kraj_ostateczna_wersja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rzad_statystyczny\Sygnalne\Popyt_na_prace\2019\popyt_na_prace_2kw_2019_kraj\wykresy\Kopia%20IIkw%20wykresy%20sygnalnaPolska_01b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D:\Urzad_statystyczny\Sygnalne\Popyt_na_prace\2019\3_kw\Kopia%20wykresy_popyt_na_prace_3kw_2019_kraj_ostateczna_wersja.xlsx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D:\Urzad_statystyczny\Sygnalne\Popyt_na_prace\2019\3_kw\Kopia%20wykresy_popyt_na_prace_3kw_2019_kraj_ostateczna_wersja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D:\Urzad_statystyczny\Sygnalne\Popyt_na_prace\2019\3_kw\Kopia%20wykresy_popyt_na_prace_3kw_2019_kraj_ostateczna_wersj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235211830535509E-2"/>
          <c:y val="0.11302984594450628"/>
          <c:w val="0.88605635491606705"/>
          <c:h val="0.63524740740740782"/>
        </c:manualLayout>
      </c:layout>
      <c:lineChart>
        <c:grouping val="standard"/>
        <c:varyColors val="0"/>
        <c:ser>
          <c:idx val="0"/>
          <c:order val="0"/>
          <c:tx>
            <c:strRef>
              <c:f>'wyk1'!$C$2</c:f>
              <c:strCache>
                <c:ptCount val="1"/>
                <c:pt idx="0">
                  <c:v>Nowo utworzone miejsca pracy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'wyk1'!$A$3:$B$33</c:f>
              <c:multiLvlStrCache>
                <c:ptCount val="3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</c:lvl>
                <c:lvl>
                  <c:pt idx="0">
                    <c:v>2012</c:v>
                  </c:pt>
                  <c:pt idx="4">
                    <c:v>2013</c:v>
                  </c:pt>
                  <c:pt idx="8">
                    <c:v>2014</c:v>
                  </c:pt>
                  <c:pt idx="12">
                    <c:v>2015</c:v>
                  </c:pt>
                  <c:pt idx="16">
                    <c:v>2016</c:v>
                  </c:pt>
                  <c:pt idx="20">
                    <c:v>2017</c:v>
                  </c:pt>
                  <c:pt idx="24">
                    <c:v>2018</c:v>
                  </c:pt>
                  <c:pt idx="28">
                    <c:v>2019</c:v>
                  </c:pt>
                </c:lvl>
              </c:multiLvlStrCache>
            </c:multiLvlStrRef>
          </c:cat>
          <c:val>
            <c:numRef>
              <c:f>'wyk1'!$C$3:$C$33</c:f>
              <c:numCache>
                <c:formatCode>0.0</c:formatCode>
                <c:ptCount val="31"/>
                <c:pt idx="0">
                  <c:v>159.73999999999998</c:v>
                </c:pt>
                <c:pt idx="1">
                  <c:v>121.786</c:v>
                </c:pt>
                <c:pt idx="2">
                  <c:v>104.04600000000002</c:v>
                </c:pt>
                <c:pt idx="3">
                  <c:v>79.459000000000003</c:v>
                </c:pt>
                <c:pt idx="4">
                  <c:v>156.05000000000001</c:v>
                </c:pt>
                <c:pt idx="5">
                  <c:v>126.26400000000002</c:v>
                </c:pt>
                <c:pt idx="6">
                  <c:v>123.804</c:v>
                </c:pt>
                <c:pt idx="7">
                  <c:v>96.316999999999993</c:v>
                </c:pt>
                <c:pt idx="8">
                  <c:v>179.142</c:v>
                </c:pt>
                <c:pt idx="9">
                  <c:v>144.30700000000004</c:v>
                </c:pt>
                <c:pt idx="10">
                  <c:v>137.363</c:v>
                </c:pt>
                <c:pt idx="11">
                  <c:v>154</c:v>
                </c:pt>
                <c:pt idx="12">
                  <c:v>192.8</c:v>
                </c:pt>
                <c:pt idx="13">
                  <c:v>154.4</c:v>
                </c:pt>
                <c:pt idx="14">
                  <c:v>137.69999999999999</c:v>
                </c:pt>
                <c:pt idx="15">
                  <c:v>117.1</c:v>
                </c:pt>
                <c:pt idx="16">
                  <c:v>192</c:v>
                </c:pt>
                <c:pt idx="17">
                  <c:v>159.4</c:v>
                </c:pt>
                <c:pt idx="18">
                  <c:v>147.6</c:v>
                </c:pt>
                <c:pt idx="19">
                  <c:v>119.7</c:v>
                </c:pt>
                <c:pt idx="20">
                  <c:v>225.5</c:v>
                </c:pt>
                <c:pt idx="21">
                  <c:v>165.1</c:v>
                </c:pt>
                <c:pt idx="22">
                  <c:v>160.5</c:v>
                </c:pt>
                <c:pt idx="23">
                  <c:v>143</c:v>
                </c:pt>
                <c:pt idx="24" formatCode="General">
                  <c:v>258</c:v>
                </c:pt>
                <c:pt idx="25">
                  <c:v>167.9</c:v>
                </c:pt>
                <c:pt idx="26">
                  <c:v>167.3</c:v>
                </c:pt>
                <c:pt idx="27">
                  <c:v>124.5</c:v>
                </c:pt>
                <c:pt idx="28" formatCode="General">
                  <c:v>262.3</c:v>
                </c:pt>
                <c:pt idx="29" formatCode="General">
                  <c:v>146.80000000000001</c:v>
                </c:pt>
                <c:pt idx="30">
                  <c:v>151.19999999999999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9567-4E1A-9BE7-10BACADF7C83}"/>
            </c:ext>
          </c:extLst>
        </c:ser>
        <c:ser>
          <c:idx val="1"/>
          <c:order val="1"/>
          <c:tx>
            <c:strRef>
              <c:f>'wyk1'!$D$2</c:f>
              <c:strCache>
                <c:ptCount val="1"/>
                <c:pt idx="0">
                  <c:v>Zlikwidowane miejsca pracy</c:v>
                </c:pt>
              </c:strCache>
            </c:strRef>
          </c:tx>
          <c:spPr>
            <a:ln w="28575" cap="rnd">
              <a:solidFill>
                <a:srgbClr val="C0C0C0"/>
              </a:solidFill>
              <a:round/>
            </a:ln>
            <a:effectLst/>
          </c:spPr>
          <c:marker>
            <c:symbol val="none"/>
          </c:marker>
          <c:cat>
            <c:multiLvlStrRef>
              <c:f>'wyk1'!$A$3:$B$33</c:f>
              <c:multiLvlStrCache>
                <c:ptCount val="3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</c:lvl>
                <c:lvl>
                  <c:pt idx="0">
                    <c:v>2012</c:v>
                  </c:pt>
                  <c:pt idx="4">
                    <c:v>2013</c:v>
                  </c:pt>
                  <c:pt idx="8">
                    <c:v>2014</c:v>
                  </c:pt>
                  <c:pt idx="12">
                    <c:v>2015</c:v>
                  </c:pt>
                  <c:pt idx="16">
                    <c:v>2016</c:v>
                  </c:pt>
                  <c:pt idx="20">
                    <c:v>2017</c:v>
                  </c:pt>
                  <c:pt idx="24">
                    <c:v>2018</c:v>
                  </c:pt>
                  <c:pt idx="28">
                    <c:v>2019</c:v>
                  </c:pt>
                </c:lvl>
              </c:multiLvlStrCache>
            </c:multiLvlStrRef>
          </c:cat>
          <c:val>
            <c:numRef>
              <c:f>'wyk1'!$D$3:$D$33</c:f>
              <c:numCache>
                <c:formatCode>General</c:formatCode>
                <c:ptCount val="31"/>
                <c:pt idx="0">
                  <c:v>95.9</c:v>
                </c:pt>
                <c:pt idx="1">
                  <c:v>83.8</c:v>
                </c:pt>
                <c:pt idx="2">
                  <c:v>97.1</c:v>
                </c:pt>
                <c:pt idx="3">
                  <c:v>99.7</c:v>
                </c:pt>
                <c:pt idx="4">
                  <c:v>115.7</c:v>
                </c:pt>
                <c:pt idx="5">
                  <c:v>80.8</c:v>
                </c:pt>
                <c:pt idx="6">
                  <c:v>83.9</c:v>
                </c:pt>
                <c:pt idx="7">
                  <c:v>66.7</c:v>
                </c:pt>
                <c:pt idx="8">
                  <c:v>95.9</c:v>
                </c:pt>
                <c:pt idx="9">
                  <c:v>72.7</c:v>
                </c:pt>
                <c:pt idx="10">
                  <c:v>79.8</c:v>
                </c:pt>
                <c:pt idx="11">
                  <c:v>71.8</c:v>
                </c:pt>
                <c:pt idx="12">
                  <c:v>95.8</c:v>
                </c:pt>
                <c:pt idx="13">
                  <c:v>71.3</c:v>
                </c:pt>
                <c:pt idx="14">
                  <c:v>74.900000000000006</c:v>
                </c:pt>
                <c:pt idx="15">
                  <c:v>75.5</c:v>
                </c:pt>
                <c:pt idx="16">
                  <c:v>82.8</c:v>
                </c:pt>
                <c:pt idx="17">
                  <c:v>68.900000000000006</c:v>
                </c:pt>
                <c:pt idx="18">
                  <c:v>71.900000000000006</c:v>
                </c:pt>
                <c:pt idx="19">
                  <c:v>60.6</c:v>
                </c:pt>
                <c:pt idx="20">
                  <c:v>79</c:v>
                </c:pt>
                <c:pt idx="21">
                  <c:v>60.9</c:v>
                </c:pt>
                <c:pt idx="22">
                  <c:v>61.9</c:v>
                </c:pt>
                <c:pt idx="23">
                  <c:v>62.4</c:v>
                </c:pt>
                <c:pt idx="24">
                  <c:v>87.9</c:v>
                </c:pt>
                <c:pt idx="25">
                  <c:v>58.8</c:v>
                </c:pt>
                <c:pt idx="26">
                  <c:v>80.599999999999994</c:v>
                </c:pt>
                <c:pt idx="27">
                  <c:v>73.2</c:v>
                </c:pt>
                <c:pt idx="28">
                  <c:v>88.7</c:v>
                </c:pt>
                <c:pt idx="29">
                  <c:v>81.900000000000006</c:v>
                </c:pt>
                <c:pt idx="30">
                  <c:v>82.1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9567-4E1A-9BE7-10BACADF7C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57758000"/>
        <c:axId val="357752016"/>
      </c:lineChart>
      <c:catAx>
        <c:axId val="357758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57752016"/>
        <c:crosses val="autoZero"/>
        <c:auto val="1"/>
        <c:lblAlgn val="ctr"/>
        <c:lblOffset val="100"/>
        <c:noMultiLvlLbl val="0"/>
      </c:catAx>
      <c:valAx>
        <c:axId val="357752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en-US"/>
                  <a:t>tys.</a:t>
                </a:r>
              </a:p>
            </c:rich>
          </c:tx>
          <c:layout>
            <c:manualLayout>
              <c:xMode val="edge"/>
              <c:yMode val="edge"/>
              <c:x val="3.1441846522781793E-2"/>
              <c:y val="2.4507037037037036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57758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302458033573145"/>
          <c:y val="0.91296296296296242"/>
          <c:w val="0.79395083932853761"/>
          <c:h val="7.2925925925925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CAD-46BC-895B-FBDCE4AC4613}"/>
              </c:ext>
            </c:extLst>
          </c:dPt>
          <c:dPt>
            <c:idx val="1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CAD-46BC-895B-FBDCE4AC4613}"/>
              </c:ext>
            </c:extLst>
          </c:dPt>
          <c:dPt>
            <c:idx val="2"/>
            <c:bubble3D val="0"/>
            <c:spPr>
              <a:solidFill>
                <a:srgbClr val="CCD2E4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CAD-46BC-895B-FBDCE4AC4613}"/>
              </c:ext>
            </c:extLst>
          </c:dPt>
          <c:cat>
            <c:strRef>
              <c:f>'wyk2'!$A$4:$A$6</c:f>
              <c:strCache>
                <c:ptCount val="3"/>
                <c:pt idx="0">
                  <c:v>do 9 osób</c:v>
                </c:pt>
                <c:pt idx="1">
                  <c:v>10-49 osób</c:v>
                </c:pt>
                <c:pt idx="2">
                  <c:v>powyżej 49 osób</c:v>
                </c:pt>
              </c:strCache>
            </c:strRef>
          </c:cat>
          <c:val>
            <c:numRef>
              <c:f>'wyk2'!$B$4:$B$6</c:f>
              <c:numCache>
                <c:formatCode>General</c:formatCode>
                <c:ptCount val="3"/>
                <c:pt idx="0">
                  <c:v>47.7</c:v>
                </c:pt>
                <c:pt idx="1">
                  <c:v>33.5</c:v>
                </c:pt>
                <c:pt idx="2">
                  <c:v>67.400000000000006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4CAD-46BC-895B-FBDCE4AC46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047325705790507"/>
          <c:y val="0.40603803418803425"/>
          <c:w val="0.23199060076923941"/>
          <c:h val="0.2747615384615382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5394624300559555"/>
          <c:y val="1.527753623188406E-2"/>
          <c:w val="0.48383952837729827"/>
          <c:h val="0.8856678743961351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'wyk3'!$B$7</c:f>
              <c:strCache>
                <c:ptCount val="1"/>
                <c:pt idx="0">
                  <c:v>Wolne nowo utworzone miejsca pracy</c:v>
                </c:pt>
              </c:strCache>
            </c:strRef>
          </c:tx>
          <c:spPr>
            <a:solidFill>
              <a:srgbClr val="C0C0C0"/>
            </a:solidFill>
            <a:ln>
              <a:noFill/>
            </a:ln>
            <a:effectLst/>
          </c:spPr>
          <c:invertIfNegative val="0"/>
          <c:cat>
            <c:strRef>
              <c:f>'wyk3'!$A$8:$A$22</c:f>
              <c:strCache>
                <c:ptCount val="15"/>
                <c:pt idx="0">
                  <c:v>Pozostała działalność usługowa</c:v>
                </c:pt>
                <c:pt idx="1">
                  <c:v>Działalność związana z kulturą, 
                  rozrywką i rekreacją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Administracja publiczna i obrona narodowa; 
                obowiązkowe zabezpieczenia społ.</c:v>
                </c:pt>
                <c:pt idx="5">
                  <c:v>Administrowanie i działalność wspierająca</c:v>
                </c:pt>
                <c:pt idx="6">
                  <c:v>Działalność profesjonalna, 
        naukowa i techniczna</c:v>
                </c:pt>
                <c:pt idx="7">
                  <c:v>Obsługa rynku nieruchomości</c:v>
                </c:pt>
                <c:pt idx="8">
                  <c:v>Działalność finansowa i ubezpieczeniowa</c:v>
                </c:pt>
                <c:pt idx="9">
                  <c:v>Informacja i komunikacja</c:v>
                </c:pt>
                <c:pt idx="10">
                  <c:v>Zakwaterowanie i gastronomia</c:v>
                </c:pt>
                <c:pt idx="11">
                  <c:v>Transport i gospodarka magazynowa</c:v>
                </c:pt>
                <c:pt idx="12">
                  <c:v>Handel; naprawa pojazdów samochodowych</c:v>
                </c:pt>
                <c:pt idx="13">
                  <c:v>Budownictwo</c:v>
                </c:pt>
                <c:pt idx="14">
                  <c:v>Przetwórstwo przemysłowe</c:v>
                </c:pt>
              </c:strCache>
            </c:strRef>
          </c:cat>
          <c:val>
            <c:numRef>
              <c:f>'wyk3'!$B$8:$B$22</c:f>
              <c:numCache>
                <c:formatCode>0.0</c:formatCode>
                <c:ptCount val="15"/>
                <c:pt idx="0">
                  <c:v>0.9</c:v>
                </c:pt>
                <c:pt idx="1">
                  <c:v>2.1</c:v>
                </c:pt>
                <c:pt idx="2">
                  <c:v>0.5</c:v>
                </c:pt>
                <c:pt idx="3">
                  <c:v>1.6</c:v>
                </c:pt>
                <c:pt idx="4">
                  <c:v>0.9</c:v>
                </c:pt>
                <c:pt idx="5">
                  <c:v>1.4</c:v>
                </c:pt>
                <c:pt idx="6">
                  <c:v>2.7</c:v>
                </c:pt>
                <c:pt idx="7">
                  <c:v>0.5</c:v>
                </c:pt>
                <c:pt idx="8">
                  <c:v>0.4</c:v>
                </c:pt>
                <c:pt idx="9">
                  <c:v>3.6</c:v>
                </c:pt>
                <c:pt idx="10">
                  <c:v>0.6000000000000002</c:v>
                </c:pt>
                <c:pt idx="11">
                  <c:v>2.2000000000000002</c:v>
                </c:pt>
                <c:pt idx="12">
                  <c:v>4.9000000000000004</c:v>
                </c:pt>
                <c:pt idx="13">
                  <c:v>4.3</c:v>
                </c:pt>
                <c:pt idx="14">
                  <c:v>5.7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7F1-4AC3-ABD5-19ED6F855230}"/>
            </c:ext>
          </c:extLst>
        </c:ser>
        <c:ser>
          <c:idx val="1"/>
          <c:order val="1"/>
          <c:tx>
            <c:strRef>
              <c:f>'wyk3'!$C$7</c:f>
              <c:strCache>
                <c:ptCount val="1"/>
                <c:pt idx="0">
                  <c:v>Wolne miejsca pracy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'wyk3'!$A$8:$A$22</c:f>
              <c:strCache>
                <c:ptCount val="15"/>
                <c:pt idx="0">
                  <c:v>Pozostała działalność usługowa</c:v>
                </c:pt>
                <c:pt idx="1">
                  <c:v>Działalność związana z kulturą, 
                  rozrywką i rekreacją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Administracja publiczna i obrona narodowa; 
                obowiązkowe zabezpieczenia społ.</c:v>
                </c:pt>
                <c:pt idx="5">
                  <c:v>Administrowanie i działalność wspierająca</c:v>
                </c:pt>
                <c:pt idx="6">
                  <c:v>Działalność profesjonalna, 
        naukowa i techniczna</c:v>
                </c:pt>
                <c:pt idx="7">
                  <c:v>Obsługa rynku nieruchomości</c:v>
                </c:pt>
                <c:pt idx="8">
                  <c:v>Działalność finansowa i ubezpieczeniowa</c:v>
                </c:pt>
                <c:pt idx="9">
                  <c:v>Informacja i komunikacja</c:v>
                </c:pt>
                <c:pt idx="10">
                  <c:v>Zakwaterowanie i gastronomia</c:v>
                </c:pt>
                <c:pt idx="11">
                  <c:v>Transport i gospodarka magazynowa</c:v>
                </c:pt>
                <c:pt idx="12">
                  <c:v>Handel; naprawa pojazdów samochodowych</c:v>
                </c:pt>
                <c:pt idx="13">
                  <c:v>Budownictwo</c:v>
                </c:pt>
                <c:pt idx="14">
                  <c:v>Przetwórstwo przemysłowe</c:v>
                </c:pt>
              </c:strCache>
            </c:strRef>
          </c:cat>
          <c:val>
            <c:numRef>
              <c:f>'wyk3'!$C$8:$C$22</c:f>
              <c:numCache>
                <c:formatCode>0.0</c:formatCode>
                <c:ptCount val="15"/>
                <c:pt idx="0">
                  <c:v>2.2999999999999998</c:v>
                </c:pt>
                <c:pt idx="1">
                  <c:v>3</c:v>
                </c:pt>
                <c:pt idx="2">
                  <c:v>6</c:v>
                </c:pt>
                <c:pt idx="3">
                  <c:v>5.0999999999999996</c:v>
                </c:pt>
                <c:pt idx="4">
                  <c:v>6.5</c:v>
                </c:pt>
                <c:pt idx="5">
                  <c:v>4.7</c:v>
                </c:pt>
                <c:pt idx="6">
                  <c:v>8</c:v>
                </c:pt>
                <c:pt idx="7">
                  <c:v>2</c:v>
                </c:pt>
                <c:pt idx="8">
                  <c:v>2.1</c:v>
                </c:pt>
                <c:pt idx="9">
                  <c:v>8.1</c:v>
                </c:pt>
                <c:pt idx="10">
                  <c:v>5.9</c:v>
                </c:pt>
                <c:pt idx="11">
                  <c:v>12.1</c:v>
                </c:pt>
                <c:pt idx="12">
                  <c:v>22</c:v>
                </c:pt>
                <c:pt idx="13">
                  <c:v>27.3</c:v>
                </c:pt>
                <c:pt idx="14">
                  <c:v>31.5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7F1-4AC3-ABD5-19ED6F8552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7751472"/>
        <c:axId val="357754736"/>
      </c:barChart>
      <c:catAx>
        <c:axId val="3577514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57754736"/>
        <c:crosses val="autoZero"/>
        <c:auto val="1"/>
        <c:lblAlgn val="ctr"/>
        <c:lblOffset val="100"/>
        <c:noMultiLvlLbl val="0"/>
      </c:catAx>
      <c:valAx>
        <c:axId val="3577547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pl-PL"/>
                  <a:t>tys.</a:t>
                </a:r>
              </a:p>
            </c:rich>
          </c:tx>
          <c:layout>
            <c:manualLayout>
              <c:xMode val="edge"/>
              <c:yMode val="edge"/>
              <c:x val="0.9520976924634712"/>
              <c:y val="0.9133163375742561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57751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857653876898482"/>
          <c:y val="0.94329033816425123"/>
          <c:w val="0.76996702637889747"/>
          <c:h val="5.576246481574094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3122701838529176E-2"/>
          <c:y val="4.0108718637658441E-2"/>
          <c:w val="0.92776998401278954"/>
          <c:h val="0.30706320145829136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'wyk4'!$A$17</c:f>
              <c:strCache>
                <c:ptCount val="1"/>
                <c:pt idx="0">
                  <c:v>Robotnicy przemysłowi i rzemieślnicy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val>
            <c:numRef>
              <c:f>'wyk4'!$B$17</c:f>
              <c:numCache>
                <c:formatCode>0.0</c:formatCode>
                <c:ptCount val="1"/>
                <c:pt idx="0">
                  <c:v>24.6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F4A-48CC-B2F7-39E6D1DAF410}"/>
            </c:ext>
          </c:extLst>
        </c:ser>
        <c:ser>
          <c:idx val="1"/>
          <c:order val="1"/>
          <c:tx>
            <c:strRef>
              <c:f>'wyk4'!$A$18</c:f>
              <c:strCache>
                <c:ptCount val="1"/>
                <c:pt idx="0">
                  <c:v>Specjaliści </c:v>
                </c:pt>
              </c:strCache>
            </c:strRef>
          </c:tx>
          <c:spPr>
            <a:solidFill>
              <a:srgbClr val="334A92"/>
            </a:solidFill>
            <a:ln>
              <a:noFill/>
            </a:ln>
            <a:effectLst/>
          </c:spPr>
          <c:invertIfNegative val="0"/>
          <c:val>
            <c:numRef>
              <c:f>'wyk4'!$B$18</c:f>
              <c:numCache>
                <c:formatCode>0.0</c:formatCode>
                <c:ptCount val="1"/>
                <c:pt idx="0">
                  <c:v>19.600000000000001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F4A-48CC-B2F7-39E6D1DAF410}"/>
            </c:ext>
          </c:extLst>
        </c:ser>
        <c:ser>
          <c:idx val="2"/>
          <c:order val="2"/>
          <c:tx>
            <c:strRef>
              <c:f>'wyk4'!$A$19</c:f>
              <c:strCache>
                <c:ptCount val="1"/>
                <c:pt idx="0">
                  <c:v>Operatorzy i monterzy maszyn i urządzeń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val>
            <c:numRef>
              <c:f>'wyk4'!$B$19</c:f>
              <c:numCache>
                <c:formatCode>0.0</c:formatCode>
                <c:ptCount val="1"/>
                <c:pt idx="0">
                  <c:v>16.3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F4A-48CC-B2F7-39E6D1DAF410}"/>
            </c:ext>
          </c:extLst>
        </c:ser>
        <c:ser>
          <c:idx val="3"/>
          <c:order val="3"/>
          <c:tx>
            <c:strRef>
              <c:f>'wyk4'!$A$20</c:f>
              <c:strCache>
                <c:ptCount val="1"/>
                <c:pt idx="0">
                  <c:v>Pracownicy usług i sprzedawcy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val>
            <c:numRef>
              <c:f>'wyk4'!$B$20</c:f>
              <c:numCache>
                <c:formatCode>0.0</c:formatCode>
                <c:ptCount val="1"/>
                <c:pt idx="0">
                  <c:v>12.2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F4A-48CC-B2F7-39E6D1DAF410}"/>
            </c:ext>
          </c:extLst>
        </c:ser>
        <c:ser>
          <c:idx val="4"/>
          <c:order val="4"/>
          <c:tx>
            <c:strRef>
              <c:f>'wyk4'!$A$21</c:f>
              <c:strCache>
                <c:ptCount val="1"/>
                <c:pt idx="0">
                  <c:v>Pracownicy biurowi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val>
            <c:numRef>
              <c:f>'wyk4'!$B$21</c:f>
              <c:numCache>
                <c:formatCode>0.0</c:formatCode>
                <c:ptCount val="1"/>
                <c:pt idx="0">
                  <c:v>9.2000000000000011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F4A-48CC-B2F7-39E6D1DAF410}"/>
            </c:ext>
          </c:extLst>
        </c:ser>
        <c:ser>
          <c:idx val="5"/>
          <c:order val="5"/>
          <c:tx>
            <c:strRef>
              <c:f>'wyk4'!$A$22</c:f>
              <c:strCache>
                <c:ptCount val="1"/>
                <c:pt idx="0">
                  <c:v>Pracownicy wykonujący prace proste</c:v>
                </c:pt>
              </c:strCache>
            </c:strRef>
          </c:tx>
          <c:spPr>
            <a:solidFill>
              <a:srgbClr val="C0C0C0"/>
            </a:solidFill>
            <a:ln>
              <a:noFill/>
            </a:ln>
            <a:effectLst/>
          </c:spPr>
          <c:invertIfNegative val="0"/>
          <c:val>
            <c:numRef>
              <c:f>'wyk4'!$B$22</c:f>
              <c:numCache>
                <c:formatCode>0.0</c:formatCode>
                <c:ptCount val="1"/>
                <c:pt idx="0">
                  <c:v>8.3000000000000007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CF4A-48CC-B2F7-39E6D1DAF410}"/>
            </c:ext>
          </c:extLst>
        </c:ser>
        <c:ser>
          <c:idx val="6"/>
          <c:order val="6"/>
          <c:tx>
            <c:strRef>
              <c:f>'wyk4'!$A$23</c:f>
              <c:strCache>
                <c:ptCount val="1"/>
                <c:pt idx="0">
                  <c:v>Technicy i inny średni personel</c:v>
                </c:pt>
              </c:strCache>
            </c:strRef>
          </c:tx>
          <c:spPr>
            <a:solidFill>
              <a:srgbClr val="969696"/>
            </a:solidFill>
            <a:ln>
              <a:noFill/>
            </a:ln>
            <a:effectLst/>
          </c:spPr>
          <c:invertIfNegative val="0"/>
          <c:val>
            <c:numRef>
              <c:f>'wyk4'!$B$23</c:f>
              <c:numCache>
                <c:formatCode>0.0</c:formatCode>
                <c:ptCount val="1"/>
                <c:pt idx="0">
                  <c:v>6.7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CF4A-48CC-B2F7-39E6D1DAF410}"/>
            </c:ext>
          </c:extLst>
        </c:ser>
        <c:ser>
          <c:idx val="7"/>
          <c:order val="7"/>
          <c:tx>
            <c:strRef>
              <c:f>'wyk4'!$A$24</c:f>
              <c:strCache>
                <c:ptCount val="1"/>
                <c:pt idx="0">
                  <c:v>Przedstawiciele władz publicznych, wyżsi urzędnicy i kierownicy</c:v>
                </c:pt>
              </c:strCache>
            </c:strRef>
          </c:tx>
          <c:spPr>
            <a:solidFill>
              <a:srgbClr val="808080"/>
            </a:solidFill>
            <a:ln>
              <a:noFill/>
            </a:ln>
            <a:effectLst/>
          </c:spPr>
          <c:invertIfNegative val="0"/>
          <c:val>
            <c:numRef>
              <c:f>'wyk4'!$B$24</c:f>
              <c:numCache>
                <c:formatCode>0.0</c:formatCode>
                <c:ptCount val="1"/>
                <c:pt idx="0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CF4A-48CC-B2F7-39E6D1DAF410}"/>
            </c:ext>
          </c:extLst>
        </c:ser>
        <c:ser>
          <c:idx val="8"/>
          <c:order val="8"/>
          <c:tx>
            <c:strRef>
              <c:f>'wyk4'!$A$25</c:f>
              <c:strCache>
                <c:ptCount val="1"/>
                <c:pt idx="0">
                  <c:v>Rolnicy, ogrodnicy, leśnicy i rybacy</c:v>
                </c:pt>
              </c:strCache>
            </c:strRef>
          </c:tx>
          <c:spPr>
            <a:solidFill>
              <a:srgbClr val="4D4D4D"/>
            </a:solidFill>
            <a:ln>
              <a:noFill/>
            </a:ln>
            <a:effectLst/>
          </c:spPr>
          <c:invertIfNegative val="0"/>
          <c:val>
            <c:numRef>
              <c:f>'wyk4'!$B$25</c:f>
              <c:numCache>
                <c:formatCode>0.0</c:formatCode>
                <c:ptCount val="1"/>
                <c:pt idx="0">
                  <c:v>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CF4A-48CC-B2F7-39E6D1DAF4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57756368"/>
        <c:axId val="357752560"/>
      </c:barChart>
      <c:catAx>
        <c:axId val="35775636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357752560"/>
        <c:crosses val="autoZero"/>
        <c:auto val="1"/>
        <c:lblAlgn val="ctr"/>
        <c:lblOffset val="100"/>
        <c:noMultiLvlLbl val="0"/>
      </c:catAx>
      <c:valAx>
        <c:axId val="357752560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pl-PL"/>
                  <a:t>%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96702218225419678"/>
              <c:y val="0.36580851851851864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57756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8069944044764193E-2"/>
          <c:y val="0.467987777777778"/>
          <c:w val="0.95370783373301382"/>
          <c:h val="0.5203375667378674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0" i="0" u="none" strike="noStrike" kern="1200" spc="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41407973621103117"/>
          <c:y val="4.9482962962962972E-2"/>
          <c:w val="0.5139509367270414"/>
          <c:h val="0.7501837037037036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'wyk5'!$B$5</c:f>
              <c:strCache>
                <c:ptCount val="1"/>
                <c:pt idx="0">
                  <c:v>Wolne nowo utworzone miejsca pracy</c:v>
                </c:pt>
              </c:strCache>
            </c:strRef>
          </c:tx>
          <c:spPr>
            <a:solidFill>
              <a:srgbClr val="C0C0C0"/>
            </a:solidFill>
            <a:ln>
              <a:noFill/>
            </a:ln>
            <a:effectLst/>
          </c:spPr>
          <c:invertIfNegative val="0"/>
          <c:cat>
            <c:strRef>
              <c:f>'wyk5'!$A$6:$A$13</c:f>
              <c:strCache>
                <c:ptCount val="8"/>
                <c:pt idx="0">
                  <c:v>Pracownicy wykonujący prace proste</c:v>
                </c:pt>
                <c:pt idx="1">
                  <c:v>Operatorzy i monterzy maszyn i urządzeń</c:v>
                </c:pt>
                <c:pt idx="2">
                  <c:v>Robotnicy przemysłowi i rzemieślnicy</c:v>
                </c:pt>
                <c:pt idx="3">
                  <c:v>Pracownicy usług i sprzedawcy</c:v>
                </c:pt>
                <c:pt idx="4">
                  <c:v>Pracownicy biurowi</c:v>
                </c:pt>
                <c:pt idx="5">
                  <c:v>Technicy i inny średni personel</c:v>
                </c:pt>
                <c:pt idx="6">
                  <c:v>Specjaliści</c:v>
                </c:pt>
                <c:pt idx="7">
                  <c:v>Przedstawiciele władz publicznych, 
            wyżsi urzędnicy i kierownicy</c:v>
                </c:pt>
              </c:strCache>
            </c:strRef>
          </c:cat>
          <c:val>
            <c:numRef>
              <c:f>'wyk5'!$B$6:$B$13</c:f>
              <c:numCache>
                <c:formatCode>0.0</c:formatCode>
                <c:ptCount val="8"/>
                <c:pt idx="0" formatCode="General">
                  <c:v>2.1</c:v>
                </c:pt>
                <c:pt idx="1">
                  <c:v>4.5</c:v>
                </c:pt>
                <c:pt idx="2" formatCode="General">
                  <c:v>4.8</c:v>
                </c:pt>
                <c:pt idx="3" formatCode="General">
                  <c:v>3.9</c:v>
                </c:pt>
                <c:pt idx="4" formatCode="General">
                  <c:v>3.8</c:v>
                </c:pt>
                <c:pt idx="5" formatCode="General">
                  <c:v>2.9</c:v>
                </c:pt>
                <c:pt idx="6" formatCode="General">
                  <c:v>9.6</c:v>
                </c:pt>
                <c:pt idx="7" formatCode="General">
                  <c:v>1.4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077-4ABB-A4DC-59C7A4FCF5A0}"/>
            </c:ext>
          </c:extLst>
        </c:ser>
        <c:ser>
          <c:idx val="1"/>
          <c:order val="1"/>
          <c:tx>
            <c:strRef>
              <c:f>'wyk5'!$C$5</c:f>
              <c:strCache>
                <c:ptCount val="1"/>
                <c:pt idx="0">
                  <c:v>Wolne miejsca pracy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'wyk5'!$A$6:$A$13</c:f>
              <c:strCache>
                <c:ptCount val="8"/>
                <c:pt idx="0">
                  <c:v>Pracownicy wykonujący prace proste</c:v>
                </c:pt>
                <c:pt idx="1">
                  <c:v>Operatorzy i monterzy maszyn i urządzeń</c:v>
                </c:pt>
                <c:pt idx="2">
                  <c:v>Robotnicy przemysłowi i rzemieślnicy</c:v>
                </c:pt>
                <c:pt idx="3">
                  <c:v>Pracownicy usług i sprzedawcy</c:v>
                </c:pt>
                <c:pt idx="4">
                  <c:v>Pracownicy biurowi</c:v>
                </c:pt>
                <c:pt idx="5">
                  <c:v>Technicy i inny średni personel</c:v>
                </c:pt>
                <c:pt idx="6">
                  <c:v>Specjaliści</c:v>
                </c:pt>
                <c:pt idx="7">
                  <c:v>Przedstawiciele władz publicznych, 
            wyżsi urzędnicy i kierownicy</c:v>
                </c:pt>
              </c:strCache>
            </c:strRef>
          </c:cat>
          <c:val>
            <c:numRef>
              <c:f>'wyk5'!$C$6:$C$13</c:f>
              <c:numCache>
                <c:formatCode>General</c:formatCode>
                <c:ptCount val="8"/>
                <c:pt idx="0">
                  <c:v>12.3</c:v>
                </c:pt>
                <c:pt idx="1">
                  <c:v>24.3</c:v>
                </c:pt>
                <c:pt idx="2">
                  <c:v>36.700000000000003</c:v>
                </c:pt>
                <c:pt idx="3">
                  <c:v>18.2</c:v>
                </c:pt>
                <c:pt idx="4">
                  <c:v>13.6</c:v>
                </c:pt>
                <c:pt idx="5" formatCode="0.0">
                  <c:v>9.9</c:v>
                </c:pt>
                <c:pt idx="6">
                  <c:v>29.2</c:v>
                </c:pt>
                <c:pt idx="7">
                  <c:v>4.5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077-4ABB-A4DC-59C7A4FCF5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7753104"/>
        <c:axId val="357755824"/>
      </c:barChart>
      <c:catAx>
        <c:axId val="3577531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57755824"/>
        <c:crosses val="autoZero"/>
        <c:auto val="1"/>
        <c:lblAlgn val="ctr"/>
        <c:lblOffset val="100"/>
        <c:noMultiLvlLbl val="0"/>
      </c:catAx>
      <c:valAx>
        <c:axId val="3577558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57753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310712384146712"/>
          <c:y val="4.4755817399691297E-2"/>
          <c:w val="0.67110191846522771"/>
          <c:h val="0.8684928111694685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'wyk6'!$A$5:$A$20</c:f>
              <c:strCache>
                <c:ptCount val="16"/>
                <c:pt idx="0">
                  <c:v>Podlaskie</c:v>
                </c:pt>
                <c:pt idx="1">
                  <c:v>Podkarpackie</c:v>
                </c:pt>
                <c:pt idx="2">
                  <c:v>Lubuskie</c:v>
                </c:pt>
                <c:pt idx="3">
                  <c:v>Opolskie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Świętokrzyskie</c:v>
                </c:pt>
                <c:pt idx="7">
                  <c:v>Kujawsko-Pomorskie</c:v>
                </c:pt>
                <c:pt idx="8">
                  <c:v>Zachodniopomorskie</c:v>
                </c:pt>
                <c:pt idx="9">
                  <c:v>Pomorskie</c:v>
                </c:pt>
                <c:pt idx="10">
                  <c:v>Łódzkie</c:v>
                </c:pt>
                <c:pt idx="11">
                  <c:v>Dolnośląskie</c:v>
                </c:pt>
                <c:pt idx="12">
                  <c:v>Wielkopolskie</c:v>
                </c:pt>
                <c:pt idx="13">
                  <c:v>Małopolskie</c:v>
                </c:pt>
                <c:pt idx="14">
                  <c:v>Śląskie</c:v>
                </c:pt>
                <c:pt idx="15">
                  <c:v>Mazowieckie</c:v>
                </c:pt>
              </c:strCache>
            </c:strRef>
          </c:cat>
          <c:val>
            <c:numRef>
              <c:f>'wyk6'!$B$5:$B$20</c:f>
              <c:numCache>
                <c:formatCode>General</c:formatCode>
                <c:ptCount val="16"/>
                <c:pt idx="0">
                  <c:v>2.2000000000000002</c:v>
                </c:pt>
                <c:pt idx="1">
                  <c:v>2.5</c:v>
                </c:pt>
                <c:pt idx="2">
                  <c:v>3</c:v>
                </c:pt>
                <c:pt idx="3">
                  <c:v>3</c:v>
                </c:pt>
                <c:pt idx="4">
                  <c:v>3.1</c:v>
                </c:pt>
                <c:pt idx="5">
                  <c:v>3.7</c:v>
                </c:pt>
                <c:pt idx="6">
                  <c:v>3.8</c:v>
                </c:pt>
                <c:pt idx="7">
                  <c:v>4.8</c:v>
                </c:pt>
                <c:pt idx="8">
                  <c:v>5.4</c:v>
                </c:pt>
                <c:pt idx="9">
                  <c:v>9.6999999999999993</c:v>
                </c:pt>
                <c:pt idx="10">
                  <c:v>10.5</c:v>
                </c:pt>
                <c:pt idx="11">
                  <c:v>12.1</c:v>
                </c:pt>
                <c:pt idx="12">
                  <c:v>14.2</c:v>
                </c:pt>
                <c:pt idx="13">
                  <c:v>14.3</c:v>
                </c:pt>
                <c:pt idx="14">
                  <c:v>19.8</c:v>
                </c:pt>
                <c:pt idx="15">
                  <c:v>36.700000000000003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CA6-4749-BB95-C5BA6EA29E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0"/>
        <c:axId val="357756912"/>
        <c:axId val="357757456"/>
      </c:barChart>
      <c:catAx>
        <c:axId val="3577569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57757456"/>
        <c:crosses val="autoZero"/>
        <c:auto val="1"/>
        <c:lblAlgn val="ctr"/>
        <c:lblOffset val="100"/>
        <c:noMultiLvlLbl val="0"/>
      </c:catAx>
      <c:valAx>
        <c:axId val="357757456"/>
        <c:scaling>
          <c:orientation val="minMax"/>
        </c:scaling>
        <c:delete val="0"/>
        <c:axPos val="b"/>
        <c:majorGridlines>
          <c:spPr>
            <a:ln w="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pl-PL"/>
                  <a:t>tys.</a:t>
                </a:r>
              </a:p>
            </c:rich>
          </c:tx>
          <c:layout>
            <c:manualLayout>
              <c:xMode val="edge"/>
              <c:yMode val="edge"/>
              <c:x val="0.94530485316482338"/>
              <c:y val="0.9277972600017474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Fira Sans" panose="020B0503050000020004" pitchFamily="34" charset="0"/>
                  <a:ea typeface="Fira Sans" panose="020B0503050000020004" pitchFamily="34" charset="0"/>
                  <a:cs typeface="+mn-cs"/>
                </a:defRPr>
              </a:pPr>
              <a:endParaRPr lang="pl-P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577569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3175" cap="flat" cmpd="sng" algn="ctr">
      <a:noFill/>
      <a:round/>
    </a:ln>
    <a:effectLst/>
  </c:spPr>
  <c:txPr>
    <a:bodyPr/>
    <a:lstStyle/>
    <a:p>
      <a:pPr>
        <a:defRPr sz="800" baseline="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243604260211276"/>
          <c:y val="1.8402115387544767E-2"/>
          <c:w val="0.45293745003996805"/>
          <c:h val="0.883604106280193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'wyk8'!$B$5</c:f>
              <c:strCache>
                <c:ptCount val="1"/>
                <c:pt idx="0">
                  <c:v>Wolne nowo utworzone miejsca pracy</c:v>
                </c:pt>
              </c:strCache>
            </c:strRef>
          </c:tx>
          <c:spPr>
            <a:solidFill>
              <a:srgbClr val="C0C0C0"/>
            </a:solidFill>
            <a:ln>
              <a:noFill/>
            </a:ln>
            <a:effectLst/>
          </c:spPr>
          <c:invertIfNegative val="0"/>
          <c:cat>
            <c:strRef>
              <c:f>'wyk8'!$A$6:$A$20</c:f>
              <c:strCache>
                <c:ptCount val="15"/>
                <c:pt idx="0">
                  <c:v>Pozostała działalność usługowa</c:v>
                </c:pt>
                <c:pt idx="1">
                  <c:v>Działalność związana z kulturą, 
                  rozrywką i rekreacją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Administracja publiczna i obrona narodowa; 
                obowiązkowe zabezpieczenia społ.</c:v>
                </c:pt>
                <c:pt idx="5">
                  <c:v>Administrowanie i działalność wspierająca</c:v>
                </c:pt>
                <c:pt idx="6">
                  <c:v>Działalność profesjonalna, naukowa i techniczna</c:v>
                </c:pt>
                <c:pt idx="7">
                  <c:v>Obsługa rynku nieruchomości</c:v>
                </c:pt>
                <c:pt idx="8">
                  <c:v>Działalność finansowa i ubezpieczeniowa</c:v>
                </c:pt>
                <c:pt idx="9">
                  <c:v>Informacja i komunikacja</c:v>
                </c:pt>
                <c:pt idx="10">
                  <c:v>Zakwaterowanie i gastronomia</c:v>
                </c:pt>
                <c:pt idx="11">
                  <c:v>Transport i gospodarka magazynowa</c:v>
                </c:pt>
                <c:pt idx="12">
                  <c:v>Handel; naprawa pojazdów samochodowych</c:v>
                </c:pt>
                <c:pt idx="13">
                  <c:v>Budownictwo</c:v>
                </c:pt>
                <c:pt idx="14">
                  <c:v>Przetwórstwo przemysłowe</c:v>
                </c:pt>
              </c:strCache>
            </c:strRef>
          </c:cat>
          <c:val>
            <c:numRef>
              <c:f>'wyk8'!$B$6:$B$20</c:f>
              <c:numCache>
                <c:formatCode>0.0</c:formatCode>
                <c:ptCount val="15"/>
                <c:pt idx="0">
                  <c:v>0.9</c:v>
                </c:pt>
                <c:pt idx="1">
                  <c:v>2.1</c:v>
                </c:pt>
                <c:pt idx="2">
                  <c:v>0.5</c:v>
                </c:pt>
                <c:pt idx="3">
                  <c:v>1.6</c:v>
                </c:pt>
                <c:pt idx="4">
                  <c:v>0.9</c:v>
                </c:pt>
                <c:pt idx="5">
                  <c:v>1.4</c:v>
                </c:pt>
                <c:pt idx="6">
                  <c:v>2.7</c:v>
                </c:pt>
                <c:pt idx="7">
                  <c:v>0.5</c:v>
                </c:pt>
                <c:pt idx="8">
                  <c:v>0.4</c:v>
                </c:pt>
                <c:pt idx="9">
                  <c:v>3.6</c:v>
                </c:pt>
                <c:pt idx="10">
                  <c:v>0.6000000000000002</c:v>
                </c:pt>
                <c:pt idx="11">
                  <c:v>2.2000000000000002</c:v>
                </c:pt>
                <c:pt idx="12">
                  <c:v>4.9000000000000004</c:v>
                </c:pt>
                <c:pt idx="13">
                  <c:v>4.3</c:v>
                </c:pt>
                <c:pt idx="14">
                  <c:v>5.7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637-4A22-99BD-3F2968FAC2B7}"/>
            </c:ext>
          </c:extLst>
        </c:ser>
        <c:ser>
          <c:idx val="1"/>
          <c:order val="1"/>
          <c:tx>
            <c:strRef>
              <c:f>'wyk8'!$C$5</c:f>
              <c:strCache>
                <c:ptCount val="1"/>
                <c:pt idx="0">
                  <c:v>Nowo utworzone miejsca pracy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'wyk8'!$A$6:$A$20</c:f>
              <c:strCache>
                <c:ptCount val="15"/>
                <c:pt idx="0">
                  <c:v>Pozostała działalność usługowa</c:v>
                </c:pt>
                <c:pt idx="1">
                  <c:v>Działalność związana z kulturą, 
                  rozrywką i rekreacją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Administracja publiczna i obrona narodowa; 
                obowiązkowe zabezpieczenia społ.</c:v>
                </c:pt>
                <c:pt idx="5">
                  <c:v>Administrowanie i działalność wspierająca</c:v>
                </c:pt>
                <c:pt idx="6">
                  <c:v>Działalność profesjonalna, naukowa i techniczna</c:v>
                </c:pt>
                <c:pt idx="7">
                  <c:v>Obsługa rynku nieruchomości</c:v>
                </c:pt>
                <c:pt idx="8">
                  <c:v>Działalność finansowa i ubezpieczeniowa</c:v>
                </c:pt>
                <c:pt idx="9">
                  <c:v>Informacja i komunikacja</c:v>
                </c:pt>
                <c:pt idx="10">
                  <c:v>Zakwaterowanie i gastronomia</c:v>
                </c:pt>
                <c:pt idx="11">
                  <c:v>Transport i gospodarka magazynowa</c:v>
                </c:pt>
                <c:pt idx="12">
                  <c:v>Handel; naprawa pojazdów samochodowych</c:v>
                </c:pt>
                <c:pt idx="13">
                  <c:v>Budownictwo</c:v>
                </c:pt>
                <c:pt idx="14">
                  <c:v>Przetwórstwo przemysłowe</c:v>
                </c:pt>
              </c:strCache>
            </c:strRef>
          </c:cat>
          <c:val>
            <c:numRef>
              <c:f>'wyk8'!$C$6:$C$20</c:f>
              <c:numCache>
                <c:formatCode>0.0</c:formatCode>
                <c:ptCount val="15"/>
                <c:pt idx="0">
                  <c:v>1.3</c:v>
                </c:pt>
                <c:pt idx="1">
                  <c:v>3.3</c:v>
                </c:pt>
                <c:pt idx="2">
                  <c:v>4</c:v>
                </c:pt>
                <c:pt idx="3" formatCode="General">
                  <c:v>26.2</c:v>
                </c:pt>
                <c:pt idx="4" formatCode="General">
                  <c:v>2.5</c:v>
                </c:pt>
                <c:pt idx="5" formatCode="General">
                  <c:v>9.3000000000000007</c:v>
                </c:pt>
                <c:pt idx="6" formatCode="General">
                  <c:v>6.7</c:v>
                </c:pt>
                <c:pt idx="7" formatCode="General">
                  <c:v>1.8</c:v>
                </c:pt>
                <c:pt idx="8">
                  <c:v>4.7</c:v>
                </c:pt>
                <c:pt idx="9" formatCode="General">
                  <c:v>6.3</c:v>
                </c:pt>
                <c:pt idx="10" formatCode="General">
                  <c:v>3.9</c:v>
                </c:pt>
                <c:pt idx="11" formatCode="General">
                  <c:v>7.6</c:v>
                </c:pt>
                <c:pt idx="12" formatCode="General">
                  <c:v>36.700000000000003</c:v>
                </c:pt>
                <c:pt idx="13">
                  <c:v>15.7</c:v>
                </c:pt>
                <c:pt idx="14" formatCode="General">
                  <c:v>19.100000000000001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637-4A22-99BD-3F2968FAC2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7753648"/>
        <c:axId val="357754192"/>
      </c:barChart>
      <c:catAx>
        <c:axId val="3577536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57754192"/>
        <c:crosses val="autoZero"/>
        <c:auto val="1"/>
        <c:lblAlgn val="ctr"/>
        <c:lblOffset val="100"/>
        <c:noMultiLvlLbl val="0"/>
      </c:catAx>
      <c:valAx>
        <c:axId val="3577541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pl-PL"/>
                  <a:t>tys.</a:t>
                </a:r>
              </a:p>
            </c:rich>
          </c:tx>
          <c:layout>
            <c:manualLayout>
              <c:xMode val="edge"/>
              <c:yMode val="edge"/>
              <c:x val="0.951518918700756"/>
              <c:y val="0.9129622500373045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57753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2776378896882575E-2"/>
          <c:y val="0.95118794994347822"/>
          <c:w val="0.81444724220623499"/>
          <c:h val="4.881205005652187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3249200639488406E-2"/>
          <c:y val="5.0396825396825419E-2"/>
          <c:w val="0.46330535571542775"/>
          <c:h val="0.91999206349206353"/>
        </c:manualLayout>
      </c:layout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73A-4AC1-BF79-A7025500F5E8}"/>
              </c:ext>
            </c:extLst>
          </c:dPt>
          <c:dPt>
            <c:idx val="1"/>
            <c:bubble3D val="0"/>
            <c:spPr>
              <a:solidFill>
                <a:srgbClr val="334A92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73A-4AC1-BF79-A7025500F5E8}"/>
              </c:ext>
            </c:extLst>
          </c:dPt>
          <c:dPt>
            <c:idx val="2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73A-4AC1-BF79-A7025500F5E8}"/>
              </c:ext>
            </c:extLst>
          </c:dPt>
          <c:dPt>
            <c:idx val="3"/>
            <c:bubble3D val="0"/>
            <c:spPr>
              <a:solidFill>
                <a:srgbClr val="99A5C9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73A-4AC1-BF79-A7025500F5E8}"/>
              </c:ext>
            </c:extLst>
          </c:dPt>
          <c:dPt>
            <c:idx val="4"/>
            <c:bubble3D val="0"/>
            <c:spPr>
              <a:solidFill>
                <a:srgbClr val="CCD2E4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473A-4AC1-BF79-A7025500F5E8}"/>
              </c:ext>
            </c:extLst>
          </c:dPt>
          <c:cat>
            <c:strRef>
              <c:f>'wyk9'!$B$9:$B$13</c:f>
              <c:strCache>
                <c:ptCount val="5"/>
                <c:pt idx="0">
                  <c:v>Handel; naprawa pojazdów samochodowych   (G)</c:v>
                </c:pt>
                <c:pt idx="1">
                  <c:v>Przetwórstwo przemysłowe (C)</c:v>
                </c:pt>
                <c:pt idx="2">
                  <c:v>Budownictwo (F)</c:v>
                </c:pt>
                <c:pt idx="3">
                  <c:v>Edukacja (P)</c:v>
                </c:pt>
                <c:pt idx="4">
                  <c:v>Pozostałe sekcje</c:v>
                </c:pt>
              </c:strCache>
            </c:strRef>
          </c:cat>
          <c:val>
            <c:numRef>
              <c:f>'wyk9'!$C$9:$C$13</c:f>
              <c:numCache>
                <c:formatCode>0.0%</c:formatCode>
                <c:ptCount val="5"/>
                <c:pt idx="0">
                  <c:v>0.30826445274933961</c:v>
                </c:pt>
                <c:pt idx="1">
                  <c:v>0.17230087526020427</c:v>
                </c:pt>
                <c:pt idx="2">
                  <c:v>0.10006451848515469</c:v>
                </c:pt>
                <c:pt idx="3">
                  <c:v>0.11346732077860422</c:v>
                </c:pt>
                <c:pt idx="4">
                  <c:v>0.30590283272669738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473A-4AC1-BF79-A7025500F5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1994204636290953"/>
          <c:y val="0.23027777777777778"/>
          <c:w val="0.47751998401278989"/>
          <c:h val="0.5142460317460315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056660560140939"/>
          <c:y val="1.4412689703773917E-2"/>
          <c:w val="0.45802246063340346"/>
          <c:h val="0.8892139039257074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'wyk10'!$B$4</c:f>
              <c:strCache>
                <c:ptCount val="1"/>
                <c:pt idx="0">
                  <c:v>Zlikwidowane miejsca pracy</c:v>
                </c:pt>
              </c:strCache>
            </c:strRef>
          </c:tx>
          <c:spPr>
            <a:solidFill>
              <a:srgbClr val="C0C0C0"/>
            </a:solidFill>
            <a:ln>
              <a:noFill/>
            </a:ln>
            <a:effectLst/>
          </c:spPr>
          <c:invertIfNegative val="0"/>
          <c:cat>
            <c:strRef>
              <c:f>'wyk10'!$A$5:$A$19</c:f>
              <c:strCache>
                <c:ptCount val="15"/>
                <c:pt idx="0">
                  <c:v>Pozostała działalność usługowa</c:v>
                </c:pt>
                <c:pt idx="1">
                  <c:v>Działalność związana z kulturą, 
                  rozrywką i rekreacją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Administracja publiczna i obrona narodowa; 
                 obowiązkowe zabezpieczenia społ.</c:v>
                </c:pt>
                <c:pt idx="5">
                  <c:v>Administrowanie i działalność wspierająca</c:v>
                </c:pt>
                <c:pt idx="6">
                  <c:v>Działalność profesjonalna, 
        naukowa i techniczna</c:v>
                </c:pt>
                <c:pt idx="7">
                  <c:v>Obsługa rynku nieruchomości</c:v>
                </c:pt>
                <c:pt idx="8">
                  <c:v>Działalność finansowa i ubezpieczeniowa</c:v>
                </c:pt>
                <c:pt idx="9">
                  <c:v>Informacja i komunikacja</c:v>
                </c:pt>
                <c:pt idx="10">
                  <c:v>Zakwaterowanie i gastronomia</c:v>
                </c:pt>
                <c:pt idx="11">
                  <c:v>Transport i gospodarka magazynowa</c:v>
                </c:pt>
                <c:pt idx="12">
                  <c:v>Handel; naprawa pojazdów samochodowych</c:v>
                </c:pt>
                <c:pt idx="13">
                  <c:v>Budownictwo</c:v>
                </c:pt>
                <c:pt idx="14">
                  <c:v>Przetwórstwo przemysłowe</c:v>
                </c:pt>
              </c:strCache>
            </c:strRef>
          </c:cat>
          <c:val>
            <c:numRef>
              <c:f>'wyk10'!$B$5:$B$19</c:f>
              <c:numCache>
                <c:formatCode>0.0</c:formatCode>
                <c:ptCount val="15"/>
                <c:pt idx="0">
                  <c:v>0.5</c:v>
                </c:pt>
                <c:pt idx="1">
                  <c:v>0.70000000000000018</c:v>
                </c:pt>
                <c:pt idx="2">
                  <c:v>1.4</c:v>
                </c:pt>
                <c:pt idx="3">
                  <c:v>9.3000000000000007</c:v>
                </c:pt>
                <c:pt idx="4">
                  <c:v>0.9</c:v>
                </c:pt>
                <c:pt idx="5">
                  <c:v>4.4000000000000004</c:v>
                </c:pt>
                <c:pt idx="6">
                  <c:v>2</c:v>
                </c:pt>
                <c:pt idx="7">
                  <c:v>1.2</c:v>
                </c:pt>
                <c:pt idx="8">
                  <c:v>1.6</c:v>
                </c:pt>
                <c:pt idx="9">
                  <c:v>3</c:v>
                </c:pt>
                <c:pt idx="10">
                  <c:v>4.2</c:v>
                </c:pt>
                <c:pt idx="11">
                  <c:v>4</c:v>
                </c:pt>
                <c:pt idx="12">
                  <c:v>25.3</c:v>
                </c:pt>
                <c:pt idx="13">
                  <c:v>8.2000000000000011</c:v>
                </c:pt>
                <c:pt idx="14">
                  <c:v>14.2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C81-4421-9BAA-EAF05655C7B6}"/>
            </c:ext>
          </c:extLst>
        </c:ser>
        <c:ser>
          <c:idx val="1"/>
          <c:order val="1"/>
          <c:tx>
            <c:strRef>
              <c:f>'wyk10'!$C$4</c:f>
              <c:strCache>
                <c:ptCount val="1"/>
                <c:pt idx="0">
                  <c:v>Nowo utworzone miejsca pracy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'wyk10'!$A$5:$A$19</c:f>
              <c:strCache>
                <c:ptCount val="15"/>
                <c:pt idx="0">
                  <c:v>Pozostała działalność usługowa</c:v>
                </c:pt>
                <c:pt idx="1">
                  <c:v>Działalność związana z kulturą, 
                  rozrywką i rekreacją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Administracja publiczna i obrona narodowa; 
                 obowiązkowe zabezpieczenia społ.</c:v>
                </c:pt>
                <c:pt idx="5">
                  <c:v>Administrowanie i działalność wspierająca</c:v>
                </c:pt>
                <c:pt idx="6">
                  <c:v>Działalność profesjonalna, 
        naukowa i techniczna</c:v>
                </c:pt>
                <c:pt idx="7">
                  <c:v>Obsługa rynku nieruchomości</c:v>
                </c:pt>
                <c:pt idx="8">
                  <c:v>Działalność finansowa i ubezpieczeniowa</c:v>
                </c:pt>
                <c:pt idx="9">
                  <c:v>Informacja i komunikacja</c:v>
                </c:pt>
                <c:pt idx="10">
                  <c:v>Zakwaterowanie i gastronomia</c:v>
                </c:pt>
                <c:pt idx="11">
                  <c:v>Transport i gospodarka magazynowa</c:v>
                </c:pt>
                <c:pt idx="12">
                  <c:v>Handel; naprawa pojazdów samochodowych</c:v>
                </c:pt>
                <c:pt idx="13">
                  <c:v>Budownictwo</c:v>
                </c:pt>
                <c:pt idx="14">
                  <c:v>Przetwórstwo przemysłowe</c:v>
                </c:pt>
              </c:strCache>
            </c:strRef>
          </c:cat>
          <c:val>
            <c:numRef>
              <c:f>'wyk10'!$C$5:$C$19</c:f>
              <c:numCache>
                <c:formatCode>0.0</c:formatCode>
                <c:ptCount val="15"/>
                <c:pt idx="0">
                  <c:v>1.3</c:v>
                </c:pt>
                <c:pt idx="1">
                  <c:v>3.3</c:v>
                </c:pt>
                <c:pt idx="2">
                  <c:v>4</c:v>
                </c:pt>
                <c:pt idx="3" formatCode="General">
                  <c:v>26.2</c:v>
                </c:pt>
                <c:pt idx="4" formatCode="General">
                  <c:v>2.5</c:v>
                </c:pt>
                <c:pt idx="5" formatCode="General">
                  <c:v>9.3000000000000007</c:v>
                </c:pt>
                <c:pt idx="6" formatCode="General">
                  <c:v>6.7</c:v>
                </c:pt>
                <c:pt idx="7" formatCode="General">
                  <c:v>1.8</c:v>
                </c:pt>
                <c:pt idx="8">
                  <c:v>4.7</c:v>
                </c:pt>
                <c:pt idx="9" formatCode="General">
                  <c:v>6.3</c:v>
                </c:pt>
                <c:pt idx="10" formatCode="General">
                  <c:v>3.9</c:v>
                </c:pt>
                <c:pt idx="11" formatCode="General">
                  <c:v>7.6</c:v>
                </c:pt>
                <c:pt idx="12" formatCode="General">
                  <c:v>36.700000000000003</c:v>
                </c:pt>
                <c:pt idx="13">
                  <c:v>15.7</c:v>
                </c:pt>
                <c:pt idx="14" formatCode="General">
                  <c:v>19.100000000000001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C81-4421-9BAA-EAF05655C7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7755280"/>
        <c:axId val="203119504"/>
      </c:barChart>
      <c:catAx>
        <c:axId val="3577552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03119504"/>
        <c:crosses val="autoZero"/>
        <c:auto val="1"/>
        <c:lblAlgn val="ctr"/>
        <c:lblOffset val="100"/>
        <c:noMultiLvlLbl val="0"/>
      </c:catAx>
      <c:valAx>
        <c:axId val="2031195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en-US"/>
                  <a:t>ty</a:t>
                </a:r>
                <a:r>
                  <a:rPr lang="pl-PL"/>
                  <a:t>s</a:t>
                </a:r>
                <a:r>
                  <a:rPr lang="en-US"/>
                  <a:t>.</a:t>
                </a:r>
              </a:p>
            </c:rich>
          </c:tx>
          <c:layout>
            <c:manualLayout>
              <c:xMode val="edge"/>
              <c:yMode val="edge"/>
              <c:x val="0.9491661011635435"/>
              <c:y val="0.91141648484539617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57755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520263788968824"/>
          <c:y val="0.95243961352657047"/>
          <c:w val="0.70482254196642669"/>
          <c:h val="4.756038647342995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0.75367</cdr:x>
      <cdr:y>0.29104</cdr:y>
    </cdr:from>
    <cdr:to>
      <cdr:x>0.97062</cdr:x>
      <cdr:y>0.68181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3176588" y="68103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0.71977</cdr:x>
      <cdr:y>0.31546</cdr:y>
    </cdr:from>
    <cdr:to>
      <cdr:x>0.93672</cdr:x>
      <cdr:y>0.40502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3033713" y="738188"/>
          <a:ext cx="914400" cy="2095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lIns="0" tIns="0" rIns="0" bIns="0" rtlCol="0"/>
        <a:lstStyle xmlns:a="http://schemas.openxmlformats.org/drawingml/2006/main"/>
        <a:p xmlns:a="http://schemas.openxmlformats.org/drawingml/2006/main">
          <a:r>
            <a:rPr lang="pl-PL" sz="80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Liczba pracujących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0.43592</cdr:x>
      <cdr:y>0.13712</cdr:y>
    </cdr:from>
    <cdr:to>
      <cdr:x>0.45006</cdr:x>
      <cdr:y>0.16408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2174205" y="572059"/>
          <a:ext cx="70502" cy="11246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lIns="0" tIns="0" rIns="0" bIns="0" rtlCol="0"/>
        <a:lstStyle xmlns:a="http://schemas.openxmlformats.org/drawingml/2006/main"/>
        <a:p xmlns:a="http://schemas.openxmlformats.org/drawingml/2006/main">
          <a:r>
            <a:rPr lang="pl-PL" sz="700">
              <a:solidFill>
                <a:sysClr val="windowText" lastClr="000000"/>
              </a:solidFill>
              <a:effectLst/>
              <a:latin typeface="Symbol" panose="05050102010706020507" pitchFamily="18" charset="2"/>
              <a:ea typeface="+mn-ea"/>
              <a:cs typeface="+mn-cs"/>
            </a:rPr>
            <a:t>D</a:t>
          </a:r>
          <a:endParaRPr lang="pl-PL" sz="700">
            <a:solidFill>
              <a:sysClr val="windowText" lastClr="000000"/>
            </a:solidFill>
            <a:latin typeface="Symbol" panose="05050102010706020507" pitchFamily="18" charset="2"/>
          </a:endParaRPr>
        </a:p>
      </cdr:txBody>
    </cdr:sp>
  </cdr:relSizeAnchor>
  <cdr:relSizeAnchor xmlns:cdr="http://schemas.openxmlformats.org/drawingml/2006/chartDrawing">
    <cdr:from>
      <cdr:x>0.43531</cdr:x>
      <cdr:y>0.25416</cdr:y>
    </cdr:from>
    <cdr:to>
      <cdr:x>0.44648</cdr:x>
      <cdr:y>0.28192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2171164" y="1060330"/>
          <a:ext cx="55712" cy="1158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pl-PL" sz="700">
              <a:latin typeface="Symbol" panose="05050102010706020507" pitchFamily="18" charset="2"/>
            </a:rPr>
            <a:t>D</a:t>
          </a:r>
        </a:p>
      </cdr:txBody>
    </cdr:sp>
  </cdr:relSizeAnchor>
  <cdr:relSizeAnchor xmlns:cdr="http://schemas.openxmlformats.org/drawingml/2006/chartDrawing">
    <cdr:from>
      <cdr:x>0.01637</cdr:x>
      <cdr:y>0.28457</cdr:y>
    </cdr:from>
    <cdr:to>
      <cdr:x>0.08908</cdr:x>
      <cdr:y>0.32629</cdr:y>
    </cdr:to>
    <cdr:sp macro="" textlink="">
      <cdr:nvSpPr>
        <cdr:cNvPr id="4" name="pole tekstowe 3"/>
        <cdr:cNvSpPr txBox="1"/>
      </cdr:nvSpPr>
      <cdr:spPr>
        <a:xfrm xmlns:a="http://schemas.openxmlformats.org/drawingml/2006/main">
          <a:off x="81664" y="1187218"/>
          <a:ext cx="362626" cy="17406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0.43613</cdr:x>
      <cdr:y>0.43234</cdr:y>
    </cdr:from>
    <cdr:to>
      <cdr:x>0.44825</cdr:x>
      <cdr:y>0.45783</cdr:y>
    </cdr:to>
    <cdr:sp macro="" textlink="">
      <cdr:nvSpPr>
        <cdr:cNvPr id="5" name="pole tekstowe 4"/>
        <cdr:cNvSpPr txBox="1"/>
      </cdr:nvSpPr>
      <cdr:spPr>
        <a:xfrm xmlns:a="http://schemas.openxmlformats.org/drawingml/2006/main">
          <a:off x="2175230" y="1803684"/>
          <a:ext cx="60438" cy="1063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pl-PL" sz="700">
              <a:latin typeface="Symbol" panose="05050102010706020507" pitchFamily="18" charset="2"/>
            </a:rPr>
            <a:t>D</a:t>
          </a:r>
        </a:p>
      </cdr:txBody>
    </cdr:sp>
  </cdr:relSizeAnchor>
  <cdr:relSizeAnchor xmlns:cdr="http://schemas.openxmlformats.org/drawingml/2006/chartDrawing">
    <cdr:from>
      <cdr:x>0.43544</cdr:x>
      <cdr:y>0.55104</cdr:y>
    </cdr:from>
    <cdr:to>
      <cdr:x>0.44727</cdr:x>
      <cdr:y>0.57803</cdr:y>
    </cdr:to>
    <cdr:sp macro="" textlink="">
      <cdr:nvSpPr>
        <cdr:cNvPr id="6" name="pole tekstowe 5"/>
        <cdr:cNvSpPr txBox="1"/>
      </cdr:nvSpPr>
      <cdr:spPr>
        <a:xfrm xmlns:a="http://schemas.openxmlformats.org/drawingml/2006/main">
          <a:off x="2173954" y="2304151"/>
          <a:ext cx="59066" cy="1128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pl-PL" sz="700">
              <a:latin typeface="Symbol" panose="05050102010706020507" pitchFamily="18" charset="2"/>
            </a:rPr>
            <a:t>D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0.95118</cdr:x>
      <cdr:y>0.82361</cdr:y>
    </cdr:from>
    <cdr:to>
      <cdr:x>1</cdr:x>
      <cdr:y>0.88724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759724" y="2223750"/>
          <a:ext cx="244276" cy="1717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lIns="0" tIns="0" rIns="0" bIns="0" rtlCol="0"/>
        <a:lstStyle xmlns:a="http://schemas.openxmlformats.org/drawingml/2006/main"/>
        <a:p xmlns:a="http://schemas.openxmlformats.org/drawingml/2006/main"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tys.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0.4641</cdr:x>
      <cdr:y>0.14055</cdr:y>
    </cdr:from>
    <cdr:to>
      <cdr:x>0.48086</cdr:x>
      <cdr:y>0.16991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2328672" y="580357"/>
          <a:ext cx="84103" cy="1212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pl-PL" sz="700">
              <a:latin typeface="Symbol" panose="05050102010706020507" pitchFamily="18" charset="2"/>
            </a:rPr>
            <a:t>D</a:t>
          </a:r>
        </a:p>
      </cdr:txBody>
    </cdr:sp>
  </cdr:relSizeAnchor>
  <cdr:relSizeAnchor xmlns:cdr="http://schemas.openxmlformats.org/drawingml/2006/chartDrawing">
    <cdr:from>
      <cdr:x>0.46461</cdr:x>
      <cdr:y>0.25721</cdr:y>
    </cdr:from>
    <cdr:to>
      <cdr:x>0.47765</cdr:x>
      <cdr:y>0.28654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2327179" y="1060216"/>
          <a:ext cx="65319" cy="12090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pl-PL" sz="700">
              <a:latin typeface="Symbol" panose="05050102010706020507" pitchFamily="18" charset="2"/>
            </a:rPr>
            <a:t>D</a:t>
          </a:r>
        </a:p>
      </cdr:txBody>
    </cdr:sp>
  </cdr:relSizeAnchor>
  <cdr:relSizeAnchor xmlns:cdr="http://schemas.openxmlformats.org/drawingml/2006/chartDrawing">
    <cdr:from>
      <cdr:x>0.46479</cdr:x>
      <cdr:y>0.43492</cdr:y>
    </cdr:from>
    <cdr:to>
      <cdr:x>0.47781</cdr:x>
      <cdr:y>0.46183</cdr:y>
    </cdr:to>
    <cdr:sp macro="" textlink="">
      <cdr:nvSpPr>
        <cdr:cNvPr id="4" name="pole tekstowe 3"/>
        <cdr:cNvSpPr txBox="1"/>
      </cdr:nvSpPr>
      <cdr:spPr>
        <a:xfrm xmlns:a="http://schemas.openxmlformats.org/drawingml/2006/main">
          <a:off x="2326629" y="1800587"/>
          <a:ext cx="65199" cy="1113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pl-PL" sz="700">
              <a:latin typeface="Symbol" panose="05050102010706020507" pitchFamily="18" charset="2"/>
            </a:rPr>
            <a:t>D</a:t>
          </a:r>
        </a:p>
      </cdr:txBody>
    </cdr:sp>
  </cdr:relSizeAnchor>
  <cdr:relSizeAnchor xmlns:cdr="http://schemas.openxmlformats.org/drawingml/2006/chartDrawing">
    <cdr:from>
      <cdr:x>0.46456</cdr:x>
      <cdr:y>0.55335</cdr:y>
    </cdr:from>
    <cdr:to>
      <cdr:x>0.47724</cdr:x>
      <cdr:y>0.58402</cdr:y>
    </cdr:to>
    <cdr:sp macro="" textlink="">
      <cdr:nvSpPr>
        <cdr:cNvPr id="5" name="pole tekstowe 4"/>
        <cdr:cNvSpPr txBox="1"/>
      </cdr:nvSpPr>
      <cdr:spPr>
        <a:xfrm xmlns:a="http://schemas.openxmlformats.org/drawingml/2006/main">
          <a:off x="2325472" y="2290852"/>
          <a:ext cx="63500" cy="1270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pl-PL" sz="700">
              <a:latin typeface="Symbol" panose="05050102010706020507" pitchFamily="18" charset="2"/>
            </a:rPr>
            <a:t>D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0.95196</cdr:x>
      <cdr:y>0.2403</cdr:y>
    </cdr:from>
    <cdr:to>
      <cdr:x>0.97432</cdr:x>
      <cdr:y>0.29116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764668" y="605565"/>
          <a:ext cx="111902" cy="1281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pl-PL" sz="700">
              <a:latin typeface="Symbol" panose="05050102010706020507" pitchFamily="18" charset="2"/>
            </a:rPr>
            <a:t>D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0.4522</cdr:x>
      <cdr:y>0.12527</cdr:y>
    </cdr:from>
    <cdr:to>
      <cdr:x>0.46681</cdr:x>
      <cdr:y>0.1521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2258262" y="519227"/>
          <a:ext cx="73002" cy="1112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pl-PL" sz="700">
              <a:latin typeface="Symbol" panose="05050102010706020507" pitchFamily="18" charset="2"/>
            </a:rPr>
            <a:t>D</a:t>
          </a:r>
        </a:p>
      </cdr:txBody>
    </cdr:sp>
  </cdr:relSizeAnchor>
  <cdr:relSizeAnchor xmlns:cdr="http://schemas.openxmlformats.org/drawingml/2006/chartDrawing">
    <cdr:from>
      <cdr:x>0.4515</cdr:x>
      <cdr:y>0.24519</cdr:y>
    </cdr:from>
    <cdr:to>
      <cdr:x>0.46542</cdr:x>
      <cdr:y>0.27371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2254784" y="1016335"/>
          <a:ext cx="69526" cy="1181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pl-PL" sz="700">
              <a:latin typeface="Symbol" panose="05050102010706020507" pitchFamily="18" charset="2"/>
            </a:rPr>
            <a:t>D</a:t>
          </a:r>
        </a:p>
      </cdr:txBody>
    </cdr:sp>
  </cdr:relSizeAnchor>
  <cdr:relSizeAnchor xmlns:cdr="http://schemas.openxmlformats.org/drawingml/2006/chartDrawing">
    <cdr:from>
      <cdr:x>0.4522</cdr:x>
      <cdr:y>0.42383</cdr:y>
    </cdr:from>
    <cdr:to>
      <cdr:x>0.47795</cdr:x>
      <cdr:y>0.45822</cdr:y>
    </cdr:to>
    <cdr:sp macro="" textlink="">
      <cdr:nvSpPr>
        <cdr:cNvPr id="4" name="pole tekstowe 3"/>
        <cdr:cNvSpPr txBox="1"/>
      </cdr:nvSpPr>
      <cdr:spPr>
        <a:xfrm xmlns:a="http://schemas.openxmlformats.org/drawingml/2006/main">
          <a:off x="2258261" y="1756782"/>
          <a:ext cx="128622" cy="14252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pl-PL" sz="700">
              <a:latin typeface="Symbol" panose="05050102010706020507" pitchFamily="18" charset="2"/>
            </a:rPr>
            <a:t>D</a:t>
          </a:r>
        </a:p>
      </cdr:txBody>
    </cdr:sp>
  </cdr:relSizeAnchor>
  <cdr:relSizeAnchor xmlns:cdr="http://schemas.openxmlformats.org/drawingml/2006/chartDrawing">
    <cdr:from>
      <cdr:x>0.4515</cdr:x>
      <cdr:y>0.5446</cdr:y>
    </cdr:from>
    <cdr:to>
      <cdr:x>0.46681</cdr:x>
      <cdr:y>0.57227</cdr:y>
    </cdr:to>
    <cdr:sp macro="" textlink="">
      <cdr:nvSpPr>
        <cdr:cNvPr id="5" name="pole tekstowe 4"/>
        <cdr:cNvSpPr txBox="1"/>
      </cdr:nvSpPr>
      <cdr:spPr>
        <a:xfrm xmlns:a="http://schemas.openxmlformats.org/drawingml/2006/main">
          <a:off x="2254784" y="2257366"/>
          <a:ext cx="76478" cy="1147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pl-PL" sz="700">
              <a:latin typeface="Symbol" panose="05050102010706020507" pitchFamily="18" charset="2"/>
            </a:rPr>
            <a:t>D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STAT\KOZLOWSKIL</Osoba>
    <_SourceUrl xmlns="http://schemas.microsoft.com/sharepoint/v3" xsi:nil="true"/>
    <NazwaPliku xmlns="9070EBFB-EDD5-4A8B-ADA9-FC396769AC9B">BDG-OBR.6332.5.2018.3 Zał. 2 - Informacja-Zezwolenia_na_pracę_cudzoziemców_w_2017.docx.docx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4FA787C7-F191-40A3-8BFE-1367E2FDB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0FE7DD-0582-43EB-80D0-231F09912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1359</Words>
  <Characters>8156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2019-11-25T06:58:00Z</cp:lastPrinted>
  <dcterms:created xsi:type="dcterms:W3CDTF">2019-12-06T05:55:00Z</dcterms:created>
  <dcterms:modified xsi:type="dcterms:W3CDTF">2019-12-06T08:00:00Z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