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FB3" w:rsidRDefault="00312F2F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A02753">
        <w:rPr>
          <w:bCs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5219309</wp:posOffset>
                </wp:positionH>
                <wp:positionV relativeFrom="paragraph">
                  <wp:posOffset>625182</wp:posOffset>
                </wp:positionV>
                <wp:extent cx="1809115" cy="934720"/>
                <wp:effectExtent l="0" t="0" r="0" b="0"/>
                <wp:wrapTight wrapText="bothSides">
                  <wp:wrapPolygon edited="0">
                    <wp:start x="682" y="0"/>
                    <wp:lineTo x="682" y="21130"/>
                    <wp:lineTo x="20698" y="21130"/>
                    <wp:lineTo x="20698" y="0"/>
                    <wp:lineTo x="68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B615C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I</w:t>
                            </w:r>
                            <w:r w:rsidR="008B7C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 tego roku gospodarka Polski rozwijała się w tempie </w:t>
                            </w:r>
                            <w:r w:rsidR="001842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0.95pt;margin-top:49.25pt;width:142.45pt;height:73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" filled="f" stroked="f">
                <v:textbox>
                  <w:txbxContent>
                    <w:p w:rsidR="00D616D2" w:rsidRPr="001036E7" w:rsidRDefault="00B615C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I</w:t>
                      </w:r>
                      <w:r w:rsidR="008B7C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 tego roku gospodarka Polski rozwijała się w tempie </w:t>
                      </w:r>
                      <w:r w:rsidR="001842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1140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4D35D0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</w:t>
                            </w:r>
                            <w:r w:rsidR="00DC4A12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28299A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 w:rsidR="00DC4A12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 w:rsidR="0028299A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4D35D0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</w:t>
                      </w:r>
                      <w:r w:rsidR="00DC4A12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28299A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 w:rsidR="00DC4A12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 w:rsidR="0028299A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F96">
        <w:rPr>
          <w:rFonts w:cs="Arial"/>
          <w:szCs w:val="40"/>
        </w:rPr>
        <w:t>Wstępny</w:t>
      </w:r>
      <w:r w:rsidR="00FA10DC">
        <w:rPr>
          <w:rFonts w:cs="Arial"/>
          <w:szCs w:val="40"/>
        </w:rPr>
        <w:t xml:space="preserve"> szacunek produktu krajowego brutto </w:t>
      </w:r>
      <w:r w:rsidR="000F0F96">
        <w:rPr>
          <w:rFonts w:cs="Arial"/>
          <w:szCs w:val="40"/>
        </w:rPr>
        <w:br/>
        <w:t>w</w:t>
      </w:r>
      <w:r w:rsidR="00FA10DC">
        <w:rPr>
          <w:rFonts w:cs="Arial"/>
          <w:szCs w:val="40"/>
        </w:rPr>
        <w:t xml:space="preserve"> </w:t>
      </w:r>
      <w:r w:rsidR="00DC4A12">
        <w:rPr>
          <w:rFonts w:cs="Arial"/>
          <w:szCs w:val="40"/>
        </w:rPr>
        <w:t>I</w:t>
      </w:r>
      <w:r w:rsidR="00FA10DC">
        <w:rPr>
          <w:rFonts w:cs="Arial"/>
          <w:szCs w:val="40"/>
        </w:rPr>
        <w:t>I kwarta</w:t>
      </w:r>
      <w:r w:rsidR="000F0F96">
        <w:rPr>
          <w:rFonts w:cs="Arial"/>
          <w:szCs w:val="40"/>
        </w:rPr>
        <w:t>le</w:t>
      </w:r>
      <w:r w:rsidR="00FA10DC">
        <w:rPr>
          <w:rFonts w:cs="Arial"/>
          <w:szCs w:val="40"/>
        </w:rPr>
        <w:t xml:space="preserve"> 201</w:t>
      </w:r>
      <w:r w:rsidR="004D35D0">
        <w:rPr>
          <w:rFonts w:cs="Arial"/>
          <w:szCs w:val="40"/>
        </w:rPr>
        <w:t>9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1C240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8.9pt;height:28.9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954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</w:t>
                            </w:r>
                            <w:r w:rsidR="003D5DA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</w:p>
                          <w:p w:rsidR="00933EC1" w:rsidRPr="00074DD8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Dynamika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realna 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PKB </w:t>
                            </w:r>
                            <w:r w:rsidR="006229B6">
                              <w:rPr>
                                <w:sz w:val="19"/>
                                <w:szCs w:val="19"/>
                              </w:rPr>
                              <w:br/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6E7138">
                              <w:rPr>
                                <w:sz w:val="19"/>
                                <w:szCs w:val="19"/>
                              </w:rPr>
                              <w:t>I</w:t>
                            </w:r>
                            <w:r w:rsidR="008B7C0C">
                              <w:rPr>
                                <w:sz w:val="19"/>
                                <w:szCs w:val="19"/>
                              </w:rPr>
                              <w:t>I</w:t>
                            </w:r>
                            <w:r w:rsidR="00CF3171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>kwartale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 201</w:t>
                            </w:r>
                            <w:r w:rsidR="00E904D1">
                              <w:rPr>
                                <w:sz w:val="19"/>
                                <w:szCs w:val="19"/>
                              </w:rPr>
                              <w:t>9</w:t>
                            </w:r>
                            <w:r w:rsidR="0008550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>r.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:rsidR="00933EC1" w:rsidRPr="00B66B19" w:rsidRDefault="0018424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28" type="#_x0000_t75" style="width:29.05pt;height:29.0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954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</w:t>
                      </w:r>
                      <w:r w:rsidR="003D5DA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</w:p>
                    <w:p w:rsidR="00933EC1" w:rsidRPr="00074DD8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38292F">
                        <w:rPr>
                          <w:sz w:val="19"/>
                          <w:szCs w:val="19"/>
                        </w:rPr>
                        <w:t xml:space="preserve">Dynamika 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realna 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PKB </w:t>
                      </w:r>
                      <w:r w:rsidR="006229B6">
                        <w:rPr>
                          <w:sz w:val="19"/>
                          <w:szCs w:val="19"/>
                        </w:rPr>
                        <w:br/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6E7138">
                        <w:rPr>
                          <w:sz w:val="19"/>
                          <w:szCs w:val="19"/>
                        </w:rPr>
                        <w:t>I</w:t>
                      </w:r>
                      <w:r w:rsidR="008B7C0C">
                        <w:rPr>
                          <w:sz w:val="19"/>
                          <w:szCs w:val="19"/>
                        </w:rPr>
                        <w:t>I</w:t>
                      </w:r>
                      <w:r w:rsidR="00CF3171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480622">
                        <w:rPr>
                          <w:sz w:val="19"/>
                          <w:szCs w:val="19"/>
                        </w:rPr>
                        <w:t>kwartale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 201</w:t>
                      </w:r>
                      <w:r w:rsidR="00E904D1">
                        <w:rPr>
                          <w:sz w:val="19"/>
                          <w:szCs w:val="19"/>
                        </w:rPr>
                        <w:t>9</w:t>
                      </w:r>
                      <w:r w:rsidR="00085502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B6357D">
                        <w:rPr>
                          <w:sz w:val="19"/>
                          <w:szCs w:val="19"/>
                        </w:rPr>
                        <w:t>r.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7DA">
        <w:t>P</w:t>
      </w:r>
      <w:r w:rsidR="0038292F" w:rsidRPr="00F4575A">
        <w:t xml:space="preserve">rodukt krajowy brutto (PKB) </w:t>
      </w:r>
      <w:r w:rsidR="0083592D">
        <w:t xml:space="preserve">niewyrównany sezonowo </w:t>
      </w:r>
      <w:r w:rsidR="00D45DE2">
        <w:br/>
      </w:r>
      <w:r w:rsidR="0038292F">
        <w:t xml:space="preserve">w </w:t>
      </w:r>
      <w:r w:rsidR="00DC4A12">
        <w:t>I</w:t>
      </w:r>
      <w:r w:rsidR="00B6357D">
        <w:t>I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01</w:t>
      </w:r>
      <w:r w:rsidR="004D35D0">
        <w:t>9</w:t>
      </w:r>
      <w:r w:rsidR="00A67688">
        <w:t xml:space="preserve"> r</w:t>
      </w:r>
      <w:r w:rsidR="00340604">
        <w:t>.</w:t>
      </w:r>
      <w:r w:rsidR="00A67688">
        <w:t xml:space="preserve"> był realnie </w:t>
      </w:r>
      <w:r w:rsidR="00167CE4">
        <w:t>wyższy</w:t>
      </w:r>
      <w:r w:rsidR="00A67688">
        <w:t xml:space="preserve"> o </w:t>
      </w:r>
      <w:r w:rsidR="005278E2">
        <w:t>4,5</w:t>
      </w:r>
      <w:r w:rsidR="00A67688">
        <w:t>%</w:t>
      </w:r>
      <w:r w:rsidR="0038292F">
        <w:t xml:space="preserve"> </w:t>
      </w:r>
      <w:r w:rsidR="00363F24">
        <w:t xml:space="preserve">rok do </w:t>
      </w:r>
      <w:bookmarkStart w:id="0" w:name="_GoBack"/>
      <w:bookmarkEnd w:id="0"/>
      <w:r w:rsidR="00363F24">
        <w:t xml:space="preserve">roku, wobec </w:t>
      </w:r>
      <w:r w:rsidR="005F7FA9">
        <w:t>5,</w:t>
      </w:r>
      <w:r w:rsidR="008B7C0C">
        <w:t>3</w:t>
      </w:r>
      <w:r w:rsidR="00AE37DA">
        <w:t>%</w:t>
      </w:r>
      <w:r w:rsidR="00D45DE2">
        <w:t xml:space="preserve"> </w:t>
      </w:r>
      <w:r w:rsidR="00AE37DA">
        <w:t>w analogicznym kwartale 201</w:t>
      </w:r>
      <w:r w:rsidR="004D35D0">
        <w:t>8</w:t>
      </w:r>
      <w:r w:rsidR="00AE37DA">
        <w:t xml:space="preserve"> r.</w:t>
      </w:r>
      <w:r w:rsidR="00D45DE2">
        <w:br/>
      </w:r>
      <w:r w:rsidR="00AE37DA">
        <w:t xml:space="preserve"> (w cenach stałych średniorocznych roku poprzedniego)</w:t>
      </w:r>
      <w:r w:rsidR="00363F24">
        <w:t xml:space="preserve"> </w:t>
      </w:r>
      <w:r w:rsidR="00AC3891">
        <w:br/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Pr="00DA7B7E" w:rsidRDefault="00684DA0" w:rsidP="002E0C25">
      <w:pPr>
        <w:rPr>
          <w:color w:val="A6A6A6" w:themeColor="background1" w:themeShade="A6"/>
          <w:lang w:eastAsia="pl-PL"/>
        </w:rPr>
      </w:pPr>
    </w:p>
    <w:p w:rsidR="002E0C25" w:rsidRPr="002E0C25" w:rsidRDefault="002E0C25" w:rsidP="002E0C25">
      <w:pPr>
        <w:rPr>
          <w:lang w:eastAsia="pl-PL"/>
        </w:rPr>
      </w:pPr>
    </w:p>
    <w:p w:rsidR="00D45DE2" w:rsidRDefault="00D45DE2" w:rsidP="000031AF">
      <w:pPr>
        <w:tabs>
          <w:tab w:val="left" w:pos="284"/>
        </w:tabs>
        <w:rPr>
          <w:b/>
          <w:noProof/>
          <w:szCs w:val="19"/>
          <w:lang w:eastAsia="pl-PL"/>
        </w:rPr>
      </w:pPr>
      <w:r w:rsidRPr="00D45DE2">
        <w:rPr>
          <w:noProof/>
          <w:szCs w:val="19"/>
          <w:lang w:eastAsia="pl-PL"/>
        </w:rPr>
        <w:t xml:space="preserve"> </w:t>
      </w:r>
      <w:r w:rsidRPr="002638C3">
        <w:rPr>
          <w:noProof/>
          <w:szCs w:val="19"/>
          <w:lang w:eastAsia="pl-PL"/>
        </w:rPr>
        <w:t>W I</w:t>
      </w:r>
      <w:r w:rsidR="008B7C0C">
        <w:rPr>
          <w:noProof/>
          <w:szCs w:val="19"/>
          <w:lang w:eastAsia="pl-PL"/>
        </w:rPr>
        <w:t>I</w:t>
      </w:r>
      <w:r w:rsidRPr="002638C3">
        <w:rPr>
          <w:noProof/>
          <w:szCs w:val="19"/>
          <w:lang w:eastAsia="pl-PL"/>
        </w:rPr>
        <w:t xml:space="preserve"> kwartale 201</w:t>
      </w:r>
      <w:r w:rsidR="006A26C6">
        <w:rPr>
          <w:noProof/>
          <w:szCs w:val="19"/>
          <w:lang w:eastAsia="pl-PL"/>
        </w:rPr>
        <w:t>9</w:t>
      </w:r>
      <w:r w:rsidRPr="002638C3">
        <w:rPr>
          <w:noProof/>
          <w:szCs w:val="19"/>
          <w:lang w:eastAsia="pl-PL"/>
        </w:rPr>
        <w:t xml:space="preserve"> r. PKB wyrównany sezonowo (w cenach stałych przy roku odniesienia 2010) wzrósł realnie o </w:t>
      </w:r>
      <w:r w:rsidR="005278E2">
        <w:rPr>
          <w:b/>
          <w:noProof/>
          <w:szCs w:val="19"/>
          <w:lang w:eastAsia="pl-PL"/>
        </w:rPr>
        <w:t>0,8</w:t>
      </w:r>
      <w:r w:rsidRPr="002638C3">
        <w:rPr>
          <w:b/>
          <w:noProof/>
          <w:szCs w:val="19"/>
          <w:lang w:eastAsia="pl-PL"/>
        </w:rPr>
        <w:t>%</w:t>
      </w:r>
      <w:r w:rsidRPr="002638C3">
        <w:rPr>
          <w:noProof/>
          <w:szCs w:val="19"/>
          <w:lang w:eastAsia="pl-PL"/>
        </w:rPr>
        <w:t xml:space="preserve"> w porównaniu z poprzednim kwartałem i był wyższy niż przed rokiem o </w:t>
      </w:r>
      <w:r w:rsidR="005278E2">
        <w:rPr>
          <w:b/>
          <w:noProof/>
          <w:szCs w:val="19"/>
          <w:lang w:eastAsia="pl-PL"/>
        </w:rPr>
        <w:t>4,2</w:t>
      </w:r>
      <w:r w:rsidRPr="002638C3">
        <w:rPr>
          <w:b/>
          <w:noProof/>
          <w:szCs w:val="19"/>
          <w:lang w:eastAsia="pl-PL"/>
        </w:rPr>
        <w:t>%.</w:t>
      </w:r>
    </w:p>
    <w:p w:rsidR="00A60DAB" w:rsidRDefault="00D45DE2" w:rsidP="00B97C89">
      <w:pPr>
        <w:rPr>
          <w:noProof/>
          <w:szCs w:val="19"/>
          <w:lang w:eastAsia="pl-PL"/>
        </w:rPr>
      </w:pPr>
      <w:r w:rsidRPr="002638C3">
        <w:rPr>
          <w:noProof/>
          <w:szCs w:val="19"/>
          <w:lang w:eastAsia="pl-PL"/>
        </w:rPr>
        <w:t xml:space="preserve">PKB niewyrównany sezonowo (w cenach stałych średniorocznych roku poprzedniego) wzrósł realnie o </w:t>
      </w:r>
      <w:r w:rsidR="007E188C">
        <w:rPr>
          <w:b/>
          <w:noProof/>
          <w:szCs w:val="19"/>
          <w:lang w:eastAsia="pl-PL"/>
        </w:rPr>
        <w:t>4,5</w:t>
      </w:r>
      <w:r w:rsidRPr="00DF3F5D">
        <w:rPr>
          <w:b/>
          <w:noProof/>
          <w:szCs w:val="19"/>
          <w:lang w:eastAsia="pl-PL"/>
        </w:rPr>
        <w:t>%</w:t>
      </w:r>
      <w:r w:rsidRPr="002638C3">
        <w:rPr>
          <w:noProof/>
          <w:szCs w:val="19"/>
          <w:lang w:eastAsia="pl-PL"/>
        </w:rPr>
        <w:t xml:space="preserve"> w porównaniu z </w:t>
      </w:r>
      <w:r w:rsidR="008E61BF">
        <w:rPr>
          <w:noProof/>
          <w:szCs w:val="19"/>
          <w:lang w:eastAsia="pl-PL"/>
        </w:rPr>
        <w:t>I</w:t>
      </w:r>
      <w:r w:rsidR="00DB178A">
        <w:rPr>
          <w:noProof/>
          <w:szCs w:val="19"/>
          <w:lang w:eastAsia="pl-PL"/>
        </w:rPr>
        <w:t>I</w:t>
      </w:r>
      <w:r w:rsidRPr="002638C3">
        <w:rPr>
          <w:noProof/>
          <w:szCs w:val="19"/>
          <w:lang w:eastAsia="pl-PL"/>
        </w:rPr>
        <w:t xml:space="preserve"> kwartałem ub. </w:t>
      </w:r>
      <w:r>
        <w:rPr>
          <w:noProof/>
          <w:szCs w:val="19"/>
          <w:lang w:eastAsia="pl-PL"/>
        </w:rPr>
        <w:t>r</w:t>
      </w:r>
      <w:r w:rsidRPr="002638C3">
        <w:rPr>
          <w:noProof/>
          <w:szCs w:val="19"/>
          <w:lang w:eastAsia="pl-PL"/>
        </w:rPr>
        <w:t>oku.</w:t>
      </w:r>
    </w:p>
    <w:p w:rsidR="00B97C89" w:rsidRPr="00A02753" w:rsidRDefault="00B97C89" w:rsidP="00B97C89">
      <w:pPr>
        <w:rPr>
          <w:bCs/>
        </w:rPr>
      </w:pPr>
    </w:p>
    <w:p w:rsidR="00761178" w:rsidRDefault="00062FB3" w:rsidP="00B97C89">
      <w:pPr>
        <w:pStyle w:val="Nagwek1"/>
        <w:spacing w:before="120"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>PKB wyrównany sezonowo, ceny stałe przy roku odniesienia 2010</w:t>
      </w:r>
    </w:p>
    <w:p w:rsidR="00B97C89" w:rsidRPr="00B97C89" w:rsidRDefault="00B97C89" w:rsidP="00B97C89">
      <w:pPr>
        <w:rPr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3"/>
        <w:gridCol w:w="619"/>
        <w:gridCol w:w="620"/>
        <w:gridCol w:w="620"/>
        <w:gridCol w:w="626"/>
        <w:gridCol w:w="621"/>
        <w:gridCol w:w="623"/>
        <w:gridCol w:w="623"/>
        <w:gridCol w:w="621"/>
        <w:gridCol w:w="621"/>
        <w:gridCol w:w="620"/>
      </w:tblGrid>
      <w:tr w:rsidR="008B7C0C" w:rsidRPr="00E9792B" w:rsidTr="008B7C0C">
        <w:trPr>
          <w:trHeight w:val="207"/>
        </w:trPr>
        <w:tc>
          <w:tcPr>
            <w:tcW w:w="1149" w:type="pct"/>
            <w:vMerge w:val="restart"/>
            <w:shd w:val="clear" w:color="auto" w:fill="auto"/>
            <w:noWrap/>
            <w:vAlign w:val="center"/>
            <w:hideMark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40" w:type="pct"/>
            <w:gridSpan w:val="4"/>
            <w:shd w:val="clear" w:color="auto" w:fill="auto"/>
            <w:noWrap/>
            <w:vAlign w:val="bottom"/>
            <w:hideMark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42" w:type="pct"/>
            <w:gridSpan w:val="4"/>
            <w:shd w:val="clear" w:color="auto" w:fill="auto"/>
            <w:vAlign w:val="bottom"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769" w:type="pct"/>
            <w:gridSpan w:val="2"/>
            <w:shd w:val="clear" w:color="auto" w:fill="auto"/>
            <w:vAlign w:val="bottom"/>
          </w:tcPr>
          <w:p w:rsidR="008B7C0C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8B7C0C" w:rsidRPr="00E9792B" w:rsidTr="008B7C0C">
        <w:trPr>
          <w:trHeight w:val="207"/>
        </w:trPr>
        <w:tc>
          <w:tcPr>
            <w:tcW w:w="1149" w:type="pct"/>
            <w:vMerge/>
            <w:vAlign w:val="center"/>
            <w:hideMark/>
          </w:tcPr>
          <w:p w:rsidR="008B7C0C" w:rsidRPr="00E9792B" w:rsidRDefault="008B7C0C" w:rsidP="002924E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4" w:type="pct"/>
            <w:shd w:val="clear" w:color="auto" w:fill="auto"/>
            <w:vAlign w:val="bottom"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84" w:type="pct"/>
            <w:shd w:val="clear" w:color="auto" w:fill="auto"/>
            <w:vAlign w:val="bottom"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88" w:type="pct"/>
            <w:shd w:val="clear" w:color="auto" w:fill="auto"/>
            <w:vAlign w:val="bottom"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85" w:type="pct"/>
            <w:shd w:val="clear" w:color="auto" w:fill="auto"/>
            <w:vAlign w:val="bottom"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6" w:type="pct"/>
            <w:shd w:val="clear" w:color="auto" w:fill="auto"/>
            <w:vAlign w:val="bottom"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86" w:type="pct"/>
            <w:shd w:val="clear" w:color="auto" w:fill="auto"/>
            <w:vAlign w:val="bottom"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85" w:type="pct"/>
            <w:shd w:val="clear" w:color="auto" w:fill="auto"/>
            <w:vAlign w:val="bottom"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85" w:type="pct"/>
            <w:shd w:val="clear" w:color="auto" w:fill="auto"/>
            <w:vAlign w:val="bottom"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4" w:type="pct"/>
          </w:tcPr>
          <w:p w:rsidR="008B7C0C" w:rsidRPr="00E9792B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</w:tr>
      <w:tr w:rsidR="008B7C0C" w:rsidRPr="00E9792B" w:rsidTr="008B7C0C">
        <w:trPr>
          <w:trHeight w:val="207"/>
        </w:trPr>
        <w:tc>
          <w:tcPr>
            <w:tcW w:w="1149" w:type="pct"/>
            <w:vMerge/>
            <w:vAlign w:val="center"/>
            <w:hideMark/>
          </w:tcPr>
          <w:p w:rsidR="008B7C0C" w:rsidRPr="00E9792B" w:rsidRDefault="008B7C0C" w:rsidP="002924E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51" w:type="pct"/>
            <w:gridSpan w:val="10"/>
            <w:shd w:val="clear" w:color="auto" w:fill="auto"/>
            <w:noWrap/>
            <w:vAlign w:val="center"/>
            <w:hideMark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8B7C0C" w:rsidRPr="00E9792B" w:rsidTr="005D5173">
        <w:trPr>
          <w:trHeight w:val="498"/>
        </w:trPr>
        <w:tc>
          <w:tcPr>
            <w:tcW w:w="1149" w:type="pct"/>
            <w:shd w:val="clear" w:color="auto" w:fill="auto"/>
            <w:vAlign w:val="center"/>
            <w:hideMark/>
          </w:tcPr>
          <w:p w:rsidR="008B7C0C" w:rsidRPr="007F5462" w:rsidRDefault="008B7C0C" w:rsidP="0088291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8B7C0C" w:rsidRPr="00E9792B" w:rsidRDefault="008B7C0C" w:rsidP="008B7C0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8B7C0C" w:rsidRPr="004722CA" w:rsidRDefault="008B7C0C" w:rsidP="008829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B7C0C" w:rsidRPr="004722CA" w:rsidRDefault="005D5173" w:rsidP="008829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B7C0C" w:rsidRPr="004722CA" w:rsidRDefault="008B7C0C" w:rsidP="008829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B7C0C" w:rsidRPr="004722CA" w:rsidRDefault="008B7C0C" w:rsidP="005D517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5D517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4722CA" w:rsidRDefault="008B7C0C" w:rsidP="008829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8B7C0C" w:rsidRPr="004722CA" w:rsidRDefault="008B7C0C" w:rsidP="005D517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5D517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8B7C0C" w:rsidRPr="004722CA" w:rsidRDefault="008B7C0C" w:rsidP="005D517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5D517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4722CA" w:rsidRDefault="008B7C0C" w:rsidP="005D517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</w:t>
            </w:r>
            <w:r w:rsidR="005D517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F17FD0" w:rsidRDefault="008B7C0C" w:rsidP="008829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384" w:type="pct"/>
            <w:vAlign w:val="center"/>
          </w:tcPr>
          <w:p w:rsidR="008B7C0C" w:rsidRPr="00F17FD0" w:rsidRDefault="005D5173" w:rsidP="008829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8B7C0C" w:rsidRPr="00574E15" w:rsidTr="005D5173">
        <w:trPr>
          <w:trHeight w:val="499"/>
        </w:trPr>
        <w:tc>
          <w:tcPr>
            <w:tcW w:w="1149" w:type="pct"/>
            <w:shd w:val="clear" w:color="auto" w:fill="auto"/>
            <w:vAlign w:val="center"/>
            <w:hideMark/>
          </w:tcPr>
          <w:p w:rsidR="008B7C0C" w:rsidRPr="007F5462" w:rsidRDefault="008B7C0C" w:rsidP="002924E2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8B7C0C" w:rsidRPr="00E9792B" w:rsidRDefault="008B7C0C" w:rsidP="008B7C0C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30.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8B7C0C" w:rsidRPr="004722CA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B7C0C" w:rsidRPr="004722CA" w:rsidRDefault="00767DBF" w:rsidP="002924E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B7C0C" w:rsidRPr="004722CA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B7C0C" w:rsidRPr="004722CA" w:rsidRDefault="008B7C0C" w:rsidP="00767D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767DB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4722CA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8B7C0C" w:rsidRPr="004722CA" w:rsidRDefault="008B7C0C" w:rsidP="00767D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767DB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8B7C0C" w:rsidRPr="004722CA" w:rsidRDefault="008B7C0C" w:rsidP="00767D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767DB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4722CA" w:rsidRDefault="008B7C0C" w:rsidP="00767D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</w:t>
            </w:r>
            <w:r w:rsidR="00767DB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F17FD0" w:rsidRDefault="008B7C0C" w:rsidP="00767D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767DB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4" w:type="pct"/>
            <w:vAlign w:val="center"/>
          </w:tcPr>
          <w:p w:rsidR="008B7C0C" w:rsidRDefault="00767DBF" w:rsidP="002924E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8B7C0C" w:rsidRPr="00E9792B" w:rsidTr="005D5173">
        <w:trPr>
          <w:trHeight w:val="303"/>
        </w:trPr>
        <w:tc>
          <w:tcPr>
            <w:tcW w:w="1149" w:type="pct"/>
            <w:shd w:val="clear" w:color="auto" w:fill="auto"/>
            <w:noWrap/>
            <w:vAlign w:val="center"/>
            <w:hideMark/>
          </w:tcPr>
          <w:p w:rsidR="008B7C0C" w:rsidRPr="00E9792B" w:rsidRDefault="008B7C0C" w:rsidP="002924E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8B7C0C" w:rsidRPr="00E9792B" w:rsidRDefault="00767DBF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E9792B" w:rsidRDefault="00767DBF" w:rsidP="00AE68C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4" w:type="pct"/>
            <w:vAlign w:val="center"/>
          </w:tcPr>
          <w:p w:rsidR="008B7C0C" w:rsidRDefault="00767DBF" w:rsidP="00AE68C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  <w:tr w:rsidR="008B7C0C" w:rsidRPr="00E9792B" w:rsidTr="008B7C0C">
        <w:trPr>
          <w:trHeight w:val="228"/>
        </w:trPr>
        <w:tc>
          <w:tcPr>
            <w:tcW w:w="1149" w:type="pct"/>
            <w:shd w:val="clear" w:color="auto" w:fill="auto"/>
            <w:noWrap/>
            <w:vAlign w:val="bottom"/>
            <w:hideMark/>
          </w:tcPr>
          <w:p w:rsidR="008B7C0C" w:rsidRPr="00E9792B" w:rsidRDefault="008B7C0C" w:rsidP="002924E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851" w:type="pct"/>
            <w:gridSpan w:val="10"/>
            <w:shd w:val="clear" w:color="auto" w:fill="auto"/>
            <w:noWrap/>
            <w:vAlign w:val="bottom"/>
            <w:hideMark/>
          </w:tcPr>
          <w:p w:rsidR="008B7C0C" w:rsidRPr="00E9792B" w:rsidRDefault="008B7C0C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8B7C0C" w:rsidRPr="00E9792B" w:rsidTr="005D5173">
        <w:trPr>
          <w:trHeight w:val="499"/>
        </w:trPr>
        <w:tc>
          <w:tcPr>
            <w:tcW w:w="1149" w:type="pct"/>
            <w:shd w:val="clear" w:color="auto" w:fill="auto"/>
            <w:vAlign w:val="center"/>
            <w:hideMark/>
          </w:tcPr>
          <w:p w:rsidR="008B7C0C" w:rsidRPr="007F5462" w:rsidRDefault="008B7C0C" w:rsidP="008B7C0C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8B7C0C" w:rsidRPr="00E9792B" w:rsidRDefault="008B7C0C" w:rsidP="008B7C0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8B7C0C" w:rsidRPr="007F5462" w:rsidRDefault="008B7C0C" w:rsidP="000104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0104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84" w:type="pct"/>
            <w:vAlign w:val="center"/>
          </w:tcPr>
          <w:p w:rsidR="008B7C0C" w:rsidRPr="007F5462" w:rsidRDefault="0001042A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8B7C0C" w:rsidRPr="00224234" w:rsidTr="005D5173">
        <w:trPr>
          <w:trHeight w:val="499"/>
        </w:trPr>
        <w:tc>
          <w:tcPr>
            <w:tcW w:w="1149" w:type="pct"/>
            <w:shd w:val="clear" w:color="auto" w:fill="auto"/>
            <w:vAlign w:val="center"/>
            <w:hideMark/>
          </w:tcPr>
          <w:p w:rsidR="008B7C0C" w:rsidRPr="007F5462" w:rsidRDefault="008B7C0C" w:rsidP="008B7C0C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8B7C0C" w:rsidRPr="00E9792B" w:rsidRDefault="008B7C0C" w:rsidP="008B7C0C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30.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8B7C0C" w:rsidRPr="007F5462" w:rsidRDefault="008B7C0C" w:rsidP="007F083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7F083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7F5462" w:rsidRDefault="008B7C0C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7F5462" w:rsidRDefault="008B7C0C" w:rsidP="007F083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7F083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84" w:type="pct"/>
            <w:vAlign w:val="center"/>
          </w:tcPr>
          <w:p w:rsidR="008B7C0C" w:rsidRDefault="007F0832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8B7C0C" w:rsidRPr="00E9792B" w:rsidTr="005D5173">
        <w:trPr>
          <w:trHeight w:val="303"/>
        </w:trPr>
        <w:tc>
          <w:tcPr>
            <w:tcW w:w="1149" w:type="pct"/>
            <w:shd w:val="clear" w:color="auto" w:fill="auto"/>
            <w:noWrap/>
            <w:vAlign w:val="center"/>
            <w:hideMark/>
          </w:tcPr>
          <w:p w:rsidR="008B7C0C" w:rsidRPr="00E9792B" w:rsidRDefault="008B7C0C" w:rsidP="002924E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E9792B" w:rsidRDefault="008B7C0C" w:rsidP="002924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7C0C" w:rsidRPr="00E9792B" w:rsidRDefault="007F0832" w:rsidP="00AE68C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4" w:type="pct"/>
            <w:vAlign w:val="center"/>
          </w:tcPr>
          <w:p w:rsidR="008B7C0C" w:rsidRDefault="007F0832" w:rsidP="00AE68C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</w:tbl>
    <w:p w:rsidR="00A84348" w:rsidRPr="00CF3171" w:rsidRDefault="00A84348" w:rsidP="00684DA0">
      <w:pPr>
        <w:rPr>
          <w:b/>
          <w:noProof/>
          <w:spacing w:val="-2"/>
          <w:szCs w:val="19"/>
        </w:rPr>
      </w:pPr>
    </w:p>
    <w:p w:rsidR="00684DA0" w:rsidRDefault="00B119FA" w:rsidP="008A1505">
      <w:pPr>
        <w:ind w:right="130"/>
        <w:rPr>
          <w:b/>
          <w:noProof/>
          <w:spacing w:val="-2"/>
          <w:szCs w:val="19"/>
        </w:rPr>
      </w:pPr>
      <w:r w:rsidRPr="00CF3171">
        <w:rPr>
          <w:b/>
          <w:noProof/>
          <w:spacing w:val="-2"/>
          <w:szCs w:val="19"/>
        </w:rPr>
        <w:t xml:space="preserve">Tablica </w:t>
      </w:r>
      <w:r w:rsidR="00FD37CD" w:rsidRPr="00CF3171">
        <w:rPr>
          <w:b/>
          <w:noProof/>
          <w:spacing w:val="-2"/>
          <w:szCs w:val="19"/>
        </w:rPr>
        <w:t>2</w:t>
      </w:r>
      <w:r w:rsidRPr="00CF3171">
        <w:rPr>
          <w:b/>
          <w:noProof/>
          <w:spacing w:val="-2"/>
          <w:szCs w:val="19"/>
        </w:rPr>
        <w:t xml:space="preserve">. </w:t>
      </w:r>
      <w:r w:rsidR="008D34C9" w:rsidRPr="00CF3171">
        <w:rPr>
          <w:b/>
          <w:noProof/>
          <w:spacing w:val="-2"/>
          <w:szCs w:val="19"/>
        </w:rPr>
        <w:t>PKB niewyrównany sezonowo, ceny stałe średnioroczne roku poprzedniego</w:t>
      </w:r>
    </w:p>
    <w:p w:rsidR="004D3B57" w:rsidRDefault="00B615C6" w:rsidP="00DD667A">
      <w:pPr>
        <w:rPr>
          <w:rFonts w:cs="Arial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12AB110" wp14:editId="4DD77127">
                <wp:simplePos x="0" y="0"/>
                <wp:positionH relativeFrom="page">
                  <wp:posOffset>5693410</wp:posOffset>
                </wp:positionH>
                <wp:positionV relativeFrom="paragraph">
                  <wp:posOffset>245745</wp:posOffset>
                </wp:positionV>
                <wp:extent cx="1864360" cy="2102485"/>
                <wp:effectExtent l="0" t="0" r="0" b="0"/>
                <wp:wrapTight wrapText="bothSides">
                  <wp:wrapPolygon edited="0">
                    <wp:start x="662" y="0"/>
                    <wp:lineTo x="662" y="21333"/>
                    <wp:lineTo x="20747" y="21333"/>
                    <wp:lineTo x="20747" y="0"/>
                    <wp:lineTo x="66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210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1D7C3B" w:rsidRDefault="00B615C6" w:rsidP="0081679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D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Rewizja spowodowana jest uwzględnieniem pełniejszych informacji kwartalnych do wstępnego szacunku PKB w stosunku do opublikowanego w dniu 1</w:t>
                            </w:r>
                            <w:r w:rsidR="008E61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1D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E61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sierpnia </w:t>
                            </w:r>
                            <w:r w:rsidRPr="001D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br. szybkiego szacunku dla I</w:t>
                            </w:r>
                            <w:r w:rsidR="008E61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Pr="001D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kwartału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AB110" id="_x0000_s1029" type="#_x0000_t202" style="position:absolute;margin-left:448.3pt;margin-top:19.35pt;width:146.8pt;height:165.5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" filled="f" stroked="f">
                <v:textbox>
                  <w:txbxContent>
                    <w:p w:rsidR="00816793" w:rsidRPr="001D7C3B" w:rsidRDefault="00B615C6" w:rsidP="0081679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D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Rewizja spowodowana jest uwzględnieniem pełniejszych informacji kwartalnych do wstępnego szacunku PKB w stosunku do opublikowanego w dniu 1</w:t>
                      </w:r>
                      <w:r w:rsidR="008E61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1D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E61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sierpnia </w:t>
                      </w:r>
                      <w:r w:rsidRPr="001D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br. szybkiego szacunku dla I</w:t>
                      </w:r>
                      <w:r w:rsidR="008E61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Pr="001D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kwartału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618"/>
        <w:gridCol w:w="618"/>
        <w:gridCol w:w="618"/>
        <w:gridCol w:w="621"/>
        <w:gridCol w:w="618"/>
        <w:gridCol w:w="618"/>
        <w:gridCol w:w="618"/>
        <w:gridCol w:w="6"/>
        <w:gridCol w:w="618"/>
        <w:gridCol w:w="618"/>
        <w:gridCol w:w="616"/>
      </w:tblGrid>
      <w:tr w:rsidR="00F97DF3" w:rsidRPr="00864425" w:rsidTr="00F97DF3">
        <w:trPr>
          <w:trHeight w:val="207"/>
        </w:trPr>
        <w:tc>
          <w:tcPr>
            <w:tcW w:w="1165" w:type="pct"/>
            <w:vMerge w:val="restart"/>
            <w:shd w:val="clear" w:color="auto" w:fill="auto"/>
            <w:noWrap/>
            <w:vAlign w:val="center"/>
            <w:hideMark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34" w:type="pct"/>
            <w:gridSpan w:val="4"/>
            <w:shd w:val="clear" w:color="auto" w:fill="auto"/>
            <w:noWrap/>
            <w:vAlign w:val="bottom"/>
            <w:hideMark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536" w:type="pct"/>
            <w:gridSpan w:val="5"/>
            <w:shd w:val="clear" w:color="auto" w:fill="auto"/>
            <w:vAlign w:val="bottom"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765" w:type="pct"/>
            <w:gridSpan w:val="2"/>
            <w:shd w:val="clear" w:color="auto" w:fill="auto"/>
            <w:vAlign w:val="bottom"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F97DF3" w:rsidRPr="00864425" w:rsidTr="00F97DF3">
        <w:trPr>
          <w:trHeight w:val="207"/>
        </w:trPr>
        <w:tc>
          <w:tcPr>
            <w:tcW w:w="1165" w:type="pct"/>
            <w:vMerge/>
            <w:vAlign w:val="center"/>
            <w:hideMark/>
          </w:tcPr>
          <w:p w:rsidR="00F97DF3" w:rsidRPr="00864425" w:rsidRDefault="00F97DF3" w:rsidP="002924E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85" w:type="pct"/>
            <w:shd w:val="clear" w:color="auto" w:fill="auto"/>
            <w:vAlign w:val="bottom"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87" w:type="pct"/>
            <w:gridSpan w:val="2"/>
            <w:shd w:val="clear" w:color="auto" w:fill="auto"/>
            <w:vAlign w:val="bottom"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2" w:type="pct"/>
          </w:tcPr>
          <w:p w:rsidR="00F97DF3" w:rsidRPr="00864425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</w:tr>
      <w:tr w:rsidR="00F97DF3" w:rsidRPr="00864425" w:rsidTr="00F97DF3">
        <w:trPr>
          <w:trHeight w:val="207"/>
        </w:trPr>
        <w:tc>
          <w:tcPr>
            <w:tcW w:w="1165" w:type="pct"/>
            <w:vMerge/>
            <w:vAlign w:val="center"/>
            <w:hideMark/>
          </w:tcPr>
          <w:p w:rsidR="00F97DF3" w:rsidRPr="00864425" w:rsidRDefault="00F97DF3" w:rsidP="002924E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35" w:type="pct"/>
            <w:gridSpan w:val="11"/>
            <w:shd w:val="clear" w:color="auto" w:fill="auto"/>
            <w:noWrap/>
            <w:vAlign w:val="center"/>
            <w:hideMark/>
          </w:tcPr>
          <w:p w:rsidR="00F97DF3" w:rsidRPr="00E9792B" w:rsidRDefault="00F97DF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F97DF3" w:rsidRPr="00864425" w:rsidTr="00956D4D">
        <w:trPr>
          <w:trHeight w:val="498"/>
        </w:trPr>
        <w:tc>
          <w:tcPr>
            <w:tcW w:w="1165" w:type="pct"/>
            <w:shd w:val="clear" w:color="auto" w:fill="auto"/>
            <w:vAlign w:val="center"/>
            <w:hideMark/>
          </w:tcPr>
          <w:p w:rsidR="00F97DF3" w:rsidRPr="007F5462" w:rsidRDefault="00F97DF3" w:rsidP="008B7C0C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F97DF3" w:rsidRPr="00E9792B" w:rsidRDefault="00F97DF3" w:rsidP="008B7C0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97DF3" w:rsidRPr="00864425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864425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864425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F97DF3" w:rsidRPr="004722CA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4722CA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4722CA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4722CA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:rsidR="00F97DF3" w:rsidRPr="004722CA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864425" w:rsidRDefault="00F97DF3" w:rsidP="00C6309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</w:t>
            </w:r>
            <w:r w:rsidR="00C6309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2" w:type="pct"/>
            <w:vAlign w:val="center"/>
          </w:tcPr>
          <w:p w:rsidR="00F97DF3" w:rsidRDefault="00246070" w:rsidP="00956D4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F97DF3" w:rsidRPr="00864425" w:rsidTr="00956D4D">
        <w:trPr>
          <w:trHeight w:val="499"/>
        </w:trPr>
        <w:tc>
          <w:tcPr>
            <w:tcW w:w="1165" w:type="pct"/>
            <w:shd w:val="clear" w:color="auto" w:fill="auto"/>
            <w:vAlign w:val="center"/>
            <w:hideMark/>
          </w:tcPr>
          <w:p w:rsidR="00F97DF3" w:rsidRPr="007F5462" w:rsidRDefault="00F97DF3" w:rsidP="008B7C0C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F97DF3" w:rsidRPr="00E9792B" w:rsidRDefault="00F97DF3" w:rsidP="008B7C0C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30.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97DF3" w:rsidRPr="00864425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864425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864425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F97DF3" w:rsidRPr="004722CA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4722CA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4722CA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4722CA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:rsidR="00F97DF3" w:rsidRPr="004722CA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864425" w:rsidRDefault="00F97DF3" w:rsidP="008B7C0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382" w:type="pct"/>
            <w:vAlign w:val="center"/>
          </w:tcPr>
          <w:p w:rsidR="00F97DF3" w:rsidRDefault="00246070" w:rsidP="00956D4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F97DF3" w:rsidRPr="00864425" w:rsidTr="0009533B">
        <w:trPr>
          <w:trHeight w:val="303"/>
        </w:trPr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F97DF3" w:rsidRPr="00864425" w:rsidRDefault="00F97DF3" w:rsidP="0051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97DF3" w:rsidRPr="00864425" w:rsidRDefault="00F97DF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864425" w:rsidRDefault="00F97DF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864425" w:rsidRDefault="00F97DF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F97DF3" w:rsidRPr="00864425" w:rsidRDefault="00F97DF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864425" w:rsidRDefault="00F97DF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864425" w:rsidRDefault="00F97DF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864425" w:rsidRDefault="00F97DF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:rsidR="00F97DF3" w:rsidRPr="00864425" w:rsidRDefault="00F97DF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97DF3" w:rsidRPr="00864425" w:rsidRDefault="00F97DF3" w:rsidP="00C6309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 w:rsidR="00C630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82" w:type="pct"/>
            <w:vAlign w:val="center"/>
          </w:tcPr>
          <w:p w:rsidR="00F97DF3" w:rsidRDefault="00956D4D" w:rsidP="00AE68C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</w:tbl>
    <w:p w:rsidR="004D3B57" w:rsidRDefault="004D3B57" w:rsidP="00DD667A">
      <w:pPr>
        <w:rPr>
          <w:rFonts w:cs="Arial"/>
          <w:szCs w:val="19"/>
        </w:rPr>
      </w:pPr>
    </w:p>
    <w:p w:rsidR="004D3B57" w:rsidRDefault="004D3B57" w:rsidP="00DD667A">
      <w:pPr>
        <w:rPr>
          <w:rFonts w:cs="Arial"/>
          <w:szCs w:val="19"/>
        </w:rPr>
      </w:pPr>
    </w:p>
    <w:p w:rsidR="004D3B57" w:rsidRDefault="004D3B57" w:rsidP="00DD667A">
      <w:pPr>
        <w:rPr>
          <w:rFonts w:cs="Arial"/>
          <w:szCs w:val="19"/>
        </w:rPr>
      </w:pPr>
    </w:p>
    <w:p w:rsidR="004D3B57" w:rsidRDefault="004D3B57" w:rsidP="00DD667A">
      <w:pPr>
        <w:rPr>
          <w:rFonts w:cs="Arial"/>
          <w:szCs w:val="19"/>
        </w:rPr>
      </w:pPr>
    </w:p>
    <w:p w:rsidR="004D3B57" w:rsidRDefault="00CB1501" w:rsidP="00DD667A">
      <w:pPr>
        <w:rPr>
          <w:rFonts w:cs="Arial"/>
          <w:szCs w:val="19"/>
        </w:rPr>
      </w:pPr>
      <w:r w:rsidRPr="0030402F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CF711E7" wp14:editId="5D76C7F9">
                <wp:simplePos x="0" y="0"/>
                <wp:positionH relativeFrom="page">
                  <wp:posOffset>5692140</wp:posOffset>
                </wp:positionH>
                <wp:positionV relativeFrom="paragraph">
                  <wp:posOffset>97091</wp:posOffset>
                </wp:positionV>
                <wp:extent cx="1864360" cy="695325"/>
                <wp:effectExtent l="0" t="0" r="0" b="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E22" w:rsidRPr="00A86A84" w:rsidRDefault="00701E22" w:rsidP="00701E2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 w:rsidR="00A772DA">
                              <w:rPr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kwartale 201</w:t>
                            </w:r>
                            <w:r w:rsidR="003708E1">
                              <w:rPr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czynnikiem wzrostu gospodarczego był popyt krajowy</w:t>
                            </w:r>
                          </w:p>
                          <w:p w:rsidR="00701E22" w:rsidRPr="0080253C" w:rsidRDefault="00701E22" w:rsidP="00701E2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711E7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48.2pt;margin-top:7.65pt;width:146.8pt;height:54.7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" filled="f" stroked="f">
                <v:textbox>
                  <w:txbxContent>
                    <w:p w:rsidR="00701E22" w:rsidRPr="00A86A84" w:rsidRDefault="00701E22" w:rsidP="00701E2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I</w:t>
                      </w:r>
                      <w:r w:rsidR="00A772DA">
                        <w:rPr>
                          <w:color w:val="001D77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kwartale 201</w:t>
                      </w:r>
                      <w:r w:rsidR="003708E1">
                        <w:rPr>
                          <w:color w:val="001D77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czynnikiem wzrostu gospodarczego był popyt krajowy</w:t>
                      </w:r>
                    </w:p>
                    <w:p w:rsidR="00701E22" w:rsidRPr="0080253C" w:rsidRDefault="00701E22" w:rsidP="00701E2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6713D" w:rsidRPr="0030402F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A3C1FE" wp14:editId="0656076B">
                <wp:simplePos x="0" y="0"/>
                <wp:positionH relativeFrom="page">
                  <wp:posOffset>5691569</wp:posOffset>
                </wp:positionH>
                <wp:positionV relativeFrom="page">
                  <wp:posOffset>-9237462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F014F" id="Prostokąt 13" o:spid="_x0000_s1026" style="position:absolute;margin-left:448.15pt;margin-top:-727.35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" fillcolor="#f2f2f2" stroked="f" strokeweight="1pt">
                <w10:wrap anchorx="page" anchory="page"/>
              </v:rect>
            </w:pict>
          </mc:Fallback>
        </mc:AlternateContent>
      </w:r>
    </w:p>
    <w:p w:rsidR="00E70F16" w:rsidRDefault="000F6F67" w:rsidP="00DD667A">
      <w:pPr>
        <w:rPr>
          <w:rFonts w:cs="Arial"/>
          <w:szCs w:val="19"/>
        </w:rPr>
      </w:pPr>
      <w:r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38DD682" wp14:editId="236B286C">
                <wp:simplePos x="0" y="0"/>
                <wp:positionH relativeFrom="page">
                  <wp:posOffset>5693410</wp:posOffset>
                </wp:positionH>
                <wp:positionV relativeFrom="paragraph">
                  <wp:posOffset>2139379</wp:posOffset>
                </wp:positionV>
                <wp:extent cx="1864360" cy="67564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80253C" w:rsidRDefault="0080253C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0253C">
                              <w:rPr>
                                <w:color w:val="001D77"/>
                                <w:sz w:val="18"/>
                                <w:szCs w:val="18"/>
                              </w:rPr>
                              <w:t>Saldo handlu zagranicznego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miało </w:t>
                            </w:r>
                            <w:r w:rsidR="00CB1501">
                              <w:rPr>
                                <w:color w:val="001D77"/>
                                <w:sz w:val="18"/>
                                <w:szCs w:val="18"/>
                              </w:rPr>
                              <w:t>neutralny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wpływ na tempo wzrostu gospodarczego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D682" id="_x0000_s1031" type="#_x0000_t202" style="position:absolute;margin-left:448.3pt;margin-top:168.45pt;width:146.8pt;height:53.2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" filled="f" stroked="f">
                <v:textbox>
                  <w:txbxContent>
                    <w:p w:rsidR="0080253C" w:rsidRPr="0080253C" w:rsidRDefault="0080253C" w:rsidP="0080253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0253C">
                        <w:rPr>
                          <w:color w:val="001D77"/>
                          <w:sz w:val="18"/>
                          <w:szCs w:val="18"/>
                        </w:rPr>
                        <w:t>Saldo handlu zagranicznego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miało </w:t>
                      </w:r>
                      <w:r w:rsidR="00CB1501">
                        <w:rPr>
                          <w:color w:val="001D77"/>
                          <w:sz w:val="18"/>
                          <w:szCs w:val="18"/>
                        </w:rPr>
                        <w:t>neutralny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wpływ na tempo wzrostu gospodarczego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615C6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4B77189" wp14:editId="7C8B671D">
                <wp:simplePos x="0" y="0"/>
                <wp:positionH relativeFrom="page">
                  <wp:posOffset>5724525</wp:posOffset>
                </wp:positionH>
                <wp:positionV relativeFrom="paragraph">
                  <wp:posOffset>765810</wp:posOffset>
                </wp:positionV>
                <wp:extent cx="1831340" cy="1198245"/>
                <wp:effectExtent l="0" t="0" r="0" b="1905"/>
                <wp:wrapTight wrapText="bothSides">
                  <wp:wrapPolygon edited="0">
                    <wp:start x="674" y="0"/>
                    <wp:lineTo x="674" y="21291"/>
                    <wp:lineTo x="20896" y="2129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7189" id="_x0000_s1032" type="#_x0000_t202" style="position:absolute;margin-left:450.75pt;margin-top:60.3pt;width:144.2pt;height:94.3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" filled="f" stroked="f">
                <v:textbox>
                  <w:txbxContent>
                    <w:p w:rsidR="00816793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 w:rsidR="00701E22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40C5208" wp14:editId="37B3B3FB">
                <wp:simplePos x="0" y="0"/>
                <wp:positionH relativeFrom="page">
                  <wp:posOffset>5724525</wp:posOffset>
                </wp:positionH>
                <wp:positionV relativeFrom="paragraph">
                  <wp:posOffset>821690</wp:posOffset>
                </wp:positionV>
                <wp:extent cx="1831340" cy="425450"/>
                <wp:effectExtent l="0" t="0" r="0" b="0"/>
                <wp:wrapTight wrapText="bothSides">
                  <wp:wrapPolygon edited="0">
                    <wp:start x="674" y="0"/>
                    <wp:lineTo x="674" y="20310"/>
                    <wp:lineTo x="20896" y="20310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5208" id="_x0000_s1033" type="#_x0000_t202" style="position:absolute;margin-left:450.75pt;margin-top:64.7pt;width:144.2pt;height:3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="00A941B5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4DAF36F9" wp14:editId="55DCCE84">
                <wp:simplePos x="0" y="0"/>
                <wp:positionH relativeFrom="page">
                  <wp:posOffset>5696225</wp:posOffset>
                </wp:positionH>
                <wp:positionV relativeFrom="paragraph">
                  <wp:posOffset>1966063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F36F9" id="_x0000_s1034" type="#_x0000_t202" style="position:absolute;margin-left:448.5pt;margin-top:154.8pt;width:146.8pt;height:66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" filled="f" stroked="f">
                <v:textbox>
                  <w:txbxContent>
                    <w:p w:rsidR="00816793" w:rsidRPr="009E1E75" w:rsidRDefault="00816793" w:rsidP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1A70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48769E68" wp14:editId="09A7E3B6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9E68" id="_x0000_s1035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AkHt5f&#10;EgIAAP8D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4596" w:rsidRPr="0030402F">
        <w:rPr>
          <w:rFonts w:cs="Arial"/>
          <w:szCs w:val="19"/>
        </w:rPr>
        <w:t>W</w:t>
      </w:r>
      <w:r w:rsidR="00654718" w:rsidRPr="0030402F">
        <w:rPr>
          <w:rFonts w:cs="Arial"/>
          <w:szCs w:val="19"/>
        </w:rPr>
        <w:t xml:space="preserve"> </w:t>
      </w:r>
      <w:r w:rsidR="00A772DA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>I kwartale 201</w:t>
      </w:r>
      <w:r w:rsidR="00882918" w:rsidRPr="0030402F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</w:t>
      </w:r>
      <w:r w:rsidR="00BC6BF8" w:rsidRPr="0030402F">
        <w:rPr>
          <w:rFonts w:cs="Arial"/>
          <w:szCs w:val="19"/>
        </w:rPr>
        <w:t>.</w:t>
      </w:r>
      <w:r w:rsidR="00E409ED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czynnikiem wzrostu gospodarczego był popyt krajowy, którego wzrost </w:t>
      </w:r>
      <w:r w:rsidR="001D67D1">
        <w:rPr>
          <w:rFonts w:cs="Arial"/>
          <w:szCs w:val="19"/>
        </w:rPr>
        <w:br/>
      </w:r>
      <w:r w:rsidR="00654718" w:rsidRPr="0030402F">
        <w:rPr>
          <w:rFonts w:cs="Arial"/>
          <w:szCs w:val="19"/>
        </w:rPr>
        <w:t xml:space="preserve">w skali roku wyniósł </w:t>
      </w:r>
      <w:r w:rsidR="00EC44B4">
        <w:rPr>
          <w:rFonts w:cs="Arial"/>
          <w:szCs w:val="19"/>
        </w:rPr>
        <w:t>4,8</w:t>
      </w:r>
      <w:r w:rsidR="00654718" w:rsidRPr="0030402F">
        <w:rPr>
          <w:rFonts w:cs="Arial"/>
          <w:szCs w:val="19"/>
        </w:rPr>
        <w:t xml:space="preserve">% i był </w:t>
      </w:r>
      <w:r w:rsidR="00EC44B4">
        <w:rPr>
          <w:rFonts w:cs="Arial"/>
          <w:szCs w:val="19"/>
        </w:rPr>
        <w:t>wyższy</w:t>
      </w:r>
      <w:r w:rsidR="00654718" w:rsidRPr="0030402F">
        <w:rPr>
          <w:rFonts w:cs="Arial"/>
          <w:szCs w:val="19"/>
        </w:rPr>
        <w:t xml:space="preserve"> od notowanego w I kwartale 201</w:t>
      </w:r>
      <w:r w:rsidR="00A772DA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 (wzrost o </w:t>
      </w:r>
      <w:r w:rsidR="00E362A7">
        <w:rPr>
          <w:rFonts w:cs="Arial"/>
          <w:szCs w:val="19"/>
        </w:rPr>
        <w:t>4,</w:t>
      </w:r>
      <w:r w:rsidR="00111971">
        <w:rPr>
          <w:rFonts w:cs="Arial"/>
          <w:szCs w:val="19"/>
        </w:rPr>
        <w:t>2</w:t>
      </w:r>
      <w:r w:rsidR="00654718" w:rsidRPr="0030402F">
        <w:rPr>
          <w:rFonts w:cs="Arial"/>
          <w:szCs w:val="19"/>
        </w:rPr>
        <w:t xml:space="preserve">%). Wpłynął na to </w:t>
      </w:r>
      <w:r w:rsidR="00815C0A">
        <w:rPr>
          <w:rFonts w:cs="Arial"/>
          <w:szCs w:val="19"/>
        </w:rPr>
        <w:t>wyższy</w:t>
      </w:r>
      <w:r w:rsidR="00E409ED" w:rsidRPr="0030402F">
        <w:rPr>
          <w:rFonts w:cs="Arial"/>
          <w:szCs w:val="19"/>
        </w:rPr>
        <w:t xml:space="preserve"> niż w </w:t>
      </w:r>
      <w:r w:rsidR="00131765" w:rsidRPr="0030402F">
        <w:rPr>
          <w:rFonts w:cs="Arial"/>
          <w:szCs w:val="19"/>
        </w:rPr>
        <w:t>I</w:t>
      </w:r>
      <w:r w:rsidR="00E409ED" w:rsidRPr="0030402F">
        <w:rPr>
          <w:rFonts w:cs="Arial"/>
          <w:szCs w:val="19"/>
        </w:rPr>
        <w:t xml:space="preserve"> kwartale </w:t>
      </w:r>
      <w:r w:rsidR="00882918" w:rsidRPr="0030402F">
        <w:rPr>
          <w:rFonts w:cs="Arial"/>
          <w:szCs w:val="19"/>
        </w:rPr>
        <w:t>201</w:t>
      </w:r>
      <w:r w:rsidR="00111971">
        <w:rPr>
          <w:rFonts w:cs="Arial"/>
          <w:szCs w:val="19"/>
        </w:rPr>
        <w:t>9</w:t>
      </w:r>
      <w:r w:rsidR="00882918" w:rsidRPr="0030402F">
        <w:rPr>
          <w:rFonts w:cs="Arial"/>
          <w:szCs w:val="19"/>
        </w:rPr>
        <w:t xml:space="preserve"> r.</w:t>
      </w:r>
      <w:r w:rsidR="00E409ED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wzrost akumulacji brutto, który wyniósł </w:t>
      </w:r>
      <w:r w:rsidR="00815C0A">
        <w:rPr>
          <w:rFonts w:cs="Arial"/>
          <w:szCs w:val="19"/>
        </w:rPr>
        <w:t>7,5</w:t>
      </w:r>
      <w:r w:rsidR="002E2571" w:rsidRPr="0030402F">
        <w:rPr>
          <w:rFonts w:cs="Arial"/>
          <w:szCs w:val="19"/>
        </w:rPr>
        <w:t xml:space="preserve">% (wobec </w:t>
      </w:r>
      <w:r w:rsidR="00111971">
        <w:rPr>
          <w:rFonts w:cs="Arial"/>
          <w:szCs w:val="19"/>
        </w:rPr>
        <w:t>3,2</w:t>
      </w:r>
      <w:r w:rsidR="002E2571" w:rsidRPr="0030402F">
        <w:rPr>
          <w:rFonts w:cs="Arial"/>
          <w:szCs w:val="19"/>
        </w:rPr>
        <w:t>%</w:t>
      </w:r>
      <w:r w:rsidR="00654718" w:rsidRPr="0030402F">
        <w:rPr>
          <w:rFonts w:cs="Arial"/>
          <w:szCs w:val="19"/>
        </w:rPr>
        <w:t xml:space="preserve"> w I 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r.). </w:t>
      </w:r>
      <w:r w:rsidR="00A52913" w:rsidRPr="0030402F">
        <w:rPr>
          <w:rFonts w:cs="Arial"/>
          <w:szCs w:val="19"/>
        </w:rPr>
        <w:t>S</w:t>
      </w:r>
      <w:r w:rsidR="00654718" w:rsidRPr="0030402F">
        <w:rPr>
          <w:rFonts w:cs="Arial"/>
          <w:szCs w:val="19"/>
        </w:rPr>
        <w:t>pożycie ogółem</w:t>
      </w:r>
      <w:r w:rsidR="00A52913" w:rsidRPr="0030402F">
        <w:rPr>
          <w:rFonts w:cs="Arial"/>
          <w:szCs w:val="19"/>
        </w:rPr>
        <w:t xml:space="preserve"> wzrosło w</w:t>
      </w:r>
      <w:r w:rsidR="00254A29" w:rsidRPr="0030402F">
        <w:rPr>
          <w:rFonts w:cs="Arial"/>
          <w:szCs w:val="19"/>
        </w:rPr>
        <w:t xml:space="preserve"> t</w:t>
      </w:r>
      <w:r w:rsidR="005617C5">
        <w:rPr>
          <w:rFonts w:cs="Arial"/>
          <w:szCs w:val="19"/>
        </w:rPr>
        <w:t xml:space="preserve">empie </w:t>
      </w:r>
      <w:r w:rsidR="00815C0A">
        <w:rPr>
          <w:rFonts w:cs="Arial"/>
          <w:szCs w:val="19"/>
        </w:rPr>
        <w:t>słabszym</w:t>
      </w:r>
      <w:r w:rsidR="005617C5">
        <w:rPr>
          <w:rFonts w:cs="Arial"/>
          <w:szCs w:val="19"/>
        </w:rPr>
        <w:t xml:space="preserve"> niż </w:t>
      </w:r>
      <w:r w:rsidR="00A52913" w:rsidRPr="0030402F">
        <w:rPr>
          <w:rFonts w:cs="Arial"/>
          <w:szCs w:val="19"/>
        </w:rPr>
        <w:t>w I</w:t>
      </w:r>
      <w:r w:rsidR="00111971">
        <w:rPr>
          <w:rFonts w:cs="Arial"/>
          <w:szCs w:val="19"/>
        </w:rPr>
        <w:t xml:space="preserve"> </w:t>
      </w:r>
      <w:r w:rsidR="00A52913" w:rsidRPr="0030402F">
        <w:rPr>
          <w:rFonts w:cs="Arial"/>
          <w:szCs w:val="19"/>
        </w:rPr>
        <w:t>kw</w:t>
      </w:r>
      <w:r w:rsidR="00341B1F" w:rsidRPr="0030402F">
        <w:rPr>
          <w:rFonts w:cs="Arial"/>
          <w:szCs w:val="19"/>
        </w:rPr>
        <w:t>artale</w:t>
      </w:r>
      <w:r w:rsidR="00A52913" w:rsidRPr="0030402F">
        <w:rPr>
          <w:rFonts w:cs="Arial"/>
          <w:szCs w:val="19"/>
        </w:rPr>
        <w:t xml:space="preserve"> 201</w:t>
      </w:r>
      <w:r w:rsidR="00111971">
        <w:rPr>
          <w:rFonts w:cs="Arial"/>
          <w:szCs w:val="19"/>
        </w:rPr>
        <w:t>9</w:t>
      </w:r>
      <w:r w:rsidR="00A52913" w:rsidRPr="0030402F">
        <w:rPr>
          <w:rFonts w:cs="Arial"/>
          <w:szCs w:val="19"/>
        </w:rPr>
        <w:t xml:space="preserve"> r</w:t>
      </w:r>
      <w:r w:rsidR="00654718" w:rsidRPr="0030402F">
        <w:rPr>
          <w:rFonts w:cs="Arial"/>
          <w:szCs w:val="19"/>
        </w:rPr>
        <w:t>.</w:t>
      </w:r>
      <w:r w:rsidR="00D83E95">
        <w:rPr>
          <w:rFonts w:cs="Arial"/>
          <w:szCs w:val="19"/>
        </w:rPr>
        <w:t xml:space="preserve"> W I</w:t>
      </w:r>
      <w:r w:rsidR="00111971">
        <w:rPr>
          <w:rFonts w:cs="Arial"/>
          <w:szCs w:val="19"/>
        </w:rPr>
        <w:t>I</w:t>
      </w:r>
      <w:r w:rsidR="00D83E95">
        <w:rPr>
          <w:rFonts w:cs="Arial"/>
          <w:szCs w:val="19"/>
        </w:rPr>
        <w:t xml:space="preserve"> kwartale 2019 r. zwiększyło się ono o </w:t>
      </w:r>
      <w:r w:rsidR="00815C0A">
        <w:rPr>
          <w:rFonts w:cs="Arial"/>
          <w:szCs w:val="19"/>
        </w:rPr>
        <w:t>4,1</w:t>
      </w:r>
      <w:r w:rsidR="00D83E95">
        <w:rPr>
          <w:rFonts w:cs="Arial"/>
          <w:szCs w:val="19"/>
        </w:rPr>
        <w:t>% (wobec 4,</w:t>
      </w:r>
      <w:r w:rsidR="00111971">
        <w:rPr>
          <w:rFonts w:cs="Arial"/>
          <w:szCs w:val="19"/>
        </w:rPr>
        <w:t>4</w:t>
      </w:r>
      <w:r w:rsidR="00D83E95">
        <w:rPr>
          <w:rFonts w:cs="Arial"/>
          <w:szCs w:val="19"/>
        </w:rPr>
        <w:t>% w I kwartale 201</w:t>
      </w:r>
      <w:r w:rsidR="00111971">
        <w:rPr>
          <w:rFonts w:cs="Arial"/>
          <w:szCs w:val="19"/>
        </w:rPr>
        <w:t>9</w:t>
      </w:r>
      <w:r w:rsidR="00D83E95">
        <w:rPr>
          <w:rFonts w:cs="Arial"/>
          <w:szCs w:val="19"/>
        </w:rPr>
        <w:t xml:space="preserve"> r</w:t>
      </w:r>
      <w:r w:rsidR="006F118E">
        <w:rPr>
          <w:rFonts w:cs="Arial"/>
          <w:szCs w:val="19"/>
        </w:rPr>
        <w:t>.</w:t>
      </w:r>
      <w:r w:rsidR="00D83E95">
        <w:rPr>
          <w:rFonts w:cs="Arial"/>
          <w:szCs w:val="19"/>
        </w:rPr>
        <w:t>)</w:t>
      </w:r>
      <w:r w:rsidR="00A52913" w:rsidRPr="0030402F">
        <w:rPr>
          <w:rFonts w:cs="Arial"/>
          <w:szCs w:val="19"/>
        </w:rPr>
        <w:t xml:space="preserve">. </w:t>
      </w:r>
      <w:r w:rsidR="00654718" w:rsidRPr="0030402F">
        <w:rPr>
          <w:rFonts w:cs="Arial"/>
          <w:szCs w:val="19"/>
        </w:rPr>
        <w:t xml:space="preserve">Spożycie w sektorze gospodarstw domowych </w:t>
      </w:r>
      <w:r w:rsidR="00FA70A3" w:rsidRPr="0030402F">
        <w:rPr>
          <w:rFonts w:cs="Arial"/>
          <w:szCs w:val="19"/>
        </w:rPr>
        <w:t>wzrosło</w:t>
      </w:r>
      <w:r w:rsidR="00654718" w:rsidRPr="0030402F">
        <w:rPr>
          <w:rFonts w:cs="Arial"/>
          <w:szCs w:val="19"/>
        </w:rPr>
        <w:t xml:space="preserve"> </w:t>
      </w:r>
      <w:r w:rsidR="00D93D41" w:rsidRPr="0030402F">
        <w:rPr>
          <w:rFonts w:cs="Arial"/>
          <w:szCs w:val="19"/>
        </w:rPr>
        <w:t>o</w:t>
      </w:r>
      <w:r w:rsidR="00654718" w:rsidRPr="0030402F">
        <w:rPr>
          <w:rFonts w:cs="Arial"/>
          <w:szCs w:val="19"/>
        </w:rPr>
        <w:t xml:space="preserve"> </w:t>
      </w:r>
      <w:r w:rsidR="00815C0A">
        <w:rPr>
          <w:rFonts w:cs="Arial"/>
          <w:szCs w:val="19"/>
        </w:rPr>
        <w:t>4,4</w:t>
      </w:r>
      <w:r w:rsidR="00654718" w:rsidRPr="0030402F">
        <w:rPr>
          <w:rFonts w:cs="Arial"/>
          <w:szCs w:val="19"/>
        </w:rPr>
        <w:t xml:space="preserve">% i było </w:t>
      </w:r>
      <w:r w:rsidR="00370917">
        <w:rPr>
          <w:rFonts w:cs="Arial"/>
          <w:szCs w:val="19"/>
        </w:rPr>
        <w:t>wyższe</w:t>
      </w:r>
      <w:r w:rsidR="00654718" w:rsidRPr="0030402F">
        <w:rPr>
          <w:rFonts w:cs="Arial"/>
          <w:szCs w:val="19"/>
        </w:rPr>
        <w:t xml:space="preserve"> niż w I</w:t>
      </w:r>
      <w:r w:rsidR="00575A6C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 (wzrost o </w:t>
      </w:r>
      <w:r w:rsidR="00111971">
        <w:rPr>
          <w:rFonts w:cs="Arial"/>
          <w:szCs w:val="19"/>
        </w:rPr>
        <w:t>3,9</w:t>
      </w:r>
      <w:r w:rsidR="00654718" w:rsidRPr="0030402F">
        <w:rPr>
          <w:rFonts w:cs="Arial"/>
          <w:szCs w:val="19"/>
        </w:rPr>
        <w:t xml:space="preserve">%). </w:t>
      </w:r>
      <w:r w:rsidR="00E409ED" w:rsidRPr="0030402F">
        <w:rPr>
          <w:rFonts w:cs="Arial"/>
          <w:szCs w:val="19"/>
        </w:rPr>
        <w:t>Tempo wzrostu</w:t>
      </w:r>
      <w:r w:rsidR="00654718" w:rsidRPr="0030402F">
        <w:rPr>
          <w:rFonts w:cs="Arial"/>
          <w:szCs w:val="19"/>
        </w:rPr>
        <w:t xml:space="preserve"> nakładów brutto na środki trwałe</w:t>
      </w:r>
      <w:r w:rsidR="00BC1564">
        <w:rPr>
          <w:rFonts w:cs="Arial"/>
          <w:szCs w:val="19"/>
        </w:rPr>
        <w:t xml:space="preserve"> było słabsze niż </w:t>
      </w:r>
      <w:r w:rsidR="00E70F16">
        <w:rPr>
          <w:rFonts w:cs="Arial"/>
          <w:szCs w:val="19"/>
        </w:rPr>
        <w:br/>
      </w:r>
      <w:r w:rsidR="00BC1564">
        <w:rPr>
          <w:rFonts w:cs="Arial"/>
          <w:szCs w:val="19"/>
        </w:rPr>
        <w:t>w I kwartale  2019 r.</w:t>
      </w:r>
      <w:r w:rsidR="00654718" w:rsidRPr="0030402F">
        <w:rPr>
          <w:rFonts w:cs="Arial"/>
          <w:szCs w:val="19"/>
        </w:rPr>
        <w:t xml:space="preserve"> </w:t>
      </w:r>
      <w:r w:rsidR="00BC1564">
        <w:rPr>
          <w:rFonts w:cs="Arial"/>
          <w:szCs w:val="19"/>
        </w:rPr>
        <w:t xml:space="preserve">i </w:t>
      </w:r>
      <w:r w:rsidR="00E409ED" w:rsidRPr="0030402F">
        <w:rPr>
          <w:rFonts w:cs="Arial"/>
          <w:szCs w:val="19"/>
        </w:rPr>
        <w:t>wyniosło</w:t>
      </w:r>
      <w:r w:rsidR="00654718" w:rsidRPr="0030402F">
        <w:rPr>
          <w:rFonts w:cs="Arial"/>
          <w:szCs w:val="19"/>
        </w:rPr>
        <w:t xml:space="preserve"> </w:t>
      </w:r>
      <w:r w:rsidR="00815C0A">
        <w:rPr>
          <w:rFonts w:cs="Arial"/>
          <w:szCs w:val="19"/>
        </w:rPr>
        <w:t>9,0</w:t>
      </w:r>
      <w:r w:rsidR="00654718" w:rsidRPr="0030402F">
        <w:rPr>
          <w:rFonts w:cs="Arial"/>
          <w:szCs w:val="19"/>
        </w:rPr>
        <w:t>%</w:t>
      </w:r>
      <w:r w:rsidR="00D83E95">
        <w:rPr>
          <w:rFonts w:cs="Arial"/>
          <w:szCs w:val="19"/>
        </w:rPr>
        <w:t xml:space="preserve"> (wobec </w:t>
      </w:r>
      <w:r w:rsidR="00111971">
        <w:rPr>
          <w:rFonts w:cs="Arial"/>
          <w:szCs w:val="19"/>
        </w:rPr>
        <w:t>12,6</w:t>
      </w:r>
      <w:r w:rsidR="00D83E95">
        <w:rPr>
          <w:rFonts w:cs="Arial"/>
          <w:szCs w:val="19"/>
        </w:rPr>
        <w:t>%</w:t>
      </w:r>
      <w:r w:rsidR="00BC1564">
        <w:rPr>
          <w:rFonts w:cs="Arial"/>
          <w:szCs w:val="19"/>
        </w:rPr>
        <w:t>)</w:t>
      </w:r>
      <w:r w:rsidR="00D83E95">
        <w:rPr>
          <w:rFonts w:cs="Arial"/>
          <w:szCs w:val="19"/>
        </w:rPr>
        <w:t>.</w:t>
      </w:r>
      <w:r w:rsidR="00654718" w:rsidRPr="0030402F">
        <w:rPr>
          <w:rFonts w:cs="Arial"/>
          <w:szCs w:val="19"/>
        </w:rPr>
        <w:t xml:space="preserve"> </w:t>
      </w:r>
    </w:p>
    <w:p w:rsidR="00654718" w:rsidRPr="0030402F" w:rsidRDefault="00654718" w:rsidP="00DD667A">
      <w:pPr>
        <w:rPr>
          <w:rFonts w:cs="Arial"/>
          <w:szCs w:val="19"/>
        </w:rPr>
      </w:pPr>
      <w:r w:rsidRPr="0030402F">
        <w:rPr>
          <w:rFonts w:cs="Arial"/>
          <w:szCs w:val="19"/>
        </w:rPr>
        <w:t xml:space="preserve">W efekcie wpływ popytu krajowego na tempo wzrostu gospodarczego wyniósł </w:t>
      </w:r>
      <w:r w:rsidR="00136F55" w:rsidRPr="0030402F">
        <w:rPr>
          <w:rFonts w:cs="Arial"/>
          <w:szCs w:val="19"/>
        </w:rPr>
        <w:t>+</w:t>
      </w:r>
      <w:r w:rsidR="00893DB5">
        <w:rPr>
          <w:rFonts w:cs="Arial"/>
          <w:szCs w:val="19"/>
        </w:rPr>
        <w:t>4,5</w:t>
      </w:r>
      <w:r w:rsidR="00263A39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p. proc. (wobec </w:t>
      </w:r>
      <w:r w:rsidR="00136F55" w:rsidRPr="0030402F">
        <w:rPr>
          <w:rFonts w:cs="Arial"/>
          <w:szCs w:val="19"/>
        </w:rPr>
        <w:t>+</w:t>
      </w:r>
      <w:r w:rsidR="00893DB5">
        <w:rPr>
          <w:rFonts w:cs="Arial"/>
          <w:szCs w:val="19"/>
        </w:rPr>
        <w:t>4,0</w:t>
      </w:r>
      <w:r w:rsidR="00263A39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p. proc. w </w:t>
      </w:r>
      <w:r w:rsidR="00131765" w:rsidRPr="0030402F">
        <w:rPr>
          <w:rFonts w:cs="Arial"/>
          <w:szCs w:val="19"/>
        </w:rPr>
        <w:t>I</w:t>
      </w:r>
      <w:r w:rsidRPr="0030402F">
        <w:rPr>
          <w:rFonts w:cs="Arial"/>
          <w:szCs w:val="19"/>
        </w:rPr>
        <w:t xml:space="preserve"> kwartale 201</w:t>
      </w:r>
      <w:r w:rsidR="00111971">
        <w:rPr>
          <w:rFonts w:cs="Arial"/>
          <w:szCs w:val="19"/>
        </w:rPr>
        <w:t>9</w:t>
      </w:r>
      <w:r w:rsidRPr="0030402F">
        <w:rPr>
          <w:rFonts w:cs="Arial"/>
          <w:szCs w:val="19"/>
        </w:rPr>
        <w:t xml:space="preserve"> r.). Złożył się na to pozytywny wpływ spożycia ogółem, który wyniósł +</w:t>
      </w:r>
      <w:r w:rsidR="00893DB5">
        <w:rPr>
          <w:rFonts w:cs="Arial"/>
          <w:szCs w:val="19"/>
        </w:rPr>
        <w:t>3,1</w:t>
      </w:r>
      <w:r w:rsidR="002E2571" w:rsidRPr="0030402F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>p. proc. (wobec +</w:t>
      </w:r>
      <w:r w:rsidR="00893DB5">
        <w:rPr>
          <w:rFonts w:cs="Arial"/>
          <w:szCs w:val="19"/>
        </w:rPr>
        <w:t>3,5</w:t>
      </w:r>
      <w:r w:rsidR="00891CCF" w:rsidRPr="0030402F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>p. proc. w I kwartale 201</w:t>
      </w:r>
      <w:r w:rsidR="00111971">
        <w:rPr>
          <w:rFonts w:cs="Arial"/>
          <w:szCs w:val="19"/>
        </w:rPr>
        <w:t>9</w:t>
      </w:r>
      <w:r w:rsidRPr="0030402F">
        <w:rPr>
          <w:rFonts w:cs="Arial"/>
          <w:szCs w:val="19"/>
        </w:rPr>
        <w:t xml:space="preserve"> r.),</w:t>
      </w:r>
      <w:r w:rsidR="00891CCF" w:rsidRPr="0030402F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z tego wpływ spożycia </w:t>
      </w:r>
      <w:r w:rsidR="00E70F16">
        <w:rPr>
          <w:rFonts w:cs="Arial"/>
          <w:szCs w:val="19"/>
        </w:rPr>
        <w:br/>
      </w:r>
      <w:r w:rsidRPr="0030402F">
        <w:rPr>
          <w:rFonts w:cs="Arial"/>
          <w:szCs w:val="19"/>
        </w:rPr>
        <w:t>w sektorze gospodarstw domowych +</w:t>
      </w:r>
      <w:r w:rsidR="00893DB5">
        <w:rPr>
          <w:rFonts w:cs="Arial"/>
          <w:szCs w:val="19"/>
        </w:rPr>
        <w:t>2,5</w:t>
      </w:r>
      <w:r w:rsidRPr="0030402F">
        <w:rPr>
          <w:rFonts w:cs="Arial"/>
          <w:szCs w:val="19"/>
        </w:rPr>
        <w:t xml:space="preserve"> p. proc. oraz spożycia publicznego +</w:t>
      </w:r>
      <w:r w:rsidR="00893DB5">
        <w:rPr>
          <w:rFonts w:cs="Arial"/>
          <w:szCs w:val="19"/>
        </w:rPr>
        <w:t>0,6</w:t>
      </w:r>
      <w:r w:rsidRPr="0030402F">
        <w:rPr>
          <w:rFonts w:cs="Arial"/>
          <w:szCs w:val="19"/>
        </w:rPr>
        <w:t xml:space="preserve"> p. proc. </w:t>
      </w:r>
      <w:r w:rsidR="00E70F16">
        <w:rPr>
          <w:rFonts w:cs="Arial"/>
          <w:szCs w:val="19"/>
        </w:rPr>
        <w:br/>
      </w:r>
      <w:r w:rsidRPr="0030402F">
        <w:rPr>
          <w:rFonts w:cs="Arial"/>
          <w:szCs w:val="19"/>
        </w:rPr>
        <w:t xml:space="preserve">(w </w:t>
      </w:r>
      <w:r w:rsidR="00DE17DA" w:rsidRPr="0030402F">
        <w:rPr>
          <w:rFonts w:cs="Arial"/>
          <w:szCs w:val="19"/>
        </w:rPr>
        <w:t>I</w:t>
      </w:r>
      <w:r w:rsidR="00111971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>kwartale 201</w:t>
      </w:r>
      <w:r w:rsidR="00111971">
        <w:rPr>
          <w:rFonts w:cs="Arial"/>
          <w:szCs w:val="19"/>
        </w:rPr>
        <w:t>9</w:t>
      </w:r>
      <w:r w:rsidRPr="0030402F">
        <w:rPr>
          <w:rFonts w:cs="Arial"/>
          <w:szCs w:val="19"/>
        </w:rPr>
        <w:t xml:space="preserve"> r.</w:t>
      </w:r>
      <w:r w:rsidR="00D83E95">
        <w:rPr>
          <w:rFonts w:cs="Arial"/>
          <w:szCs w:val="19"/>
        </w:rPr>
        <w:t xml:space="preserve"> odpowiednio:</w:t>
      </w:r>
      <w:r w:rsidRPr="0030402F">
        <w:rPr>
          <w:rFonts w:cs="Arial"/>
          <w:szCs w:val="19"/>
        </w:rPr>
        <w:t xml:space="preserve"> </w:t>
      </w:r>
      <w:r w:rsidR="00891CCF" w:rsidRPr="0030402F">
        <w:rPr>
          <w:rFonts w:cs="Arial"/>
          <w:szCs w:val="19"/>
        </w:rPr>
        <w:t>+</w:t>
      </w:r>
      <w:r w:rsidR="00893DB5">
        <w:rPr>
          <w:rFonts w:cs="Arial"/>
          <w:szCs w:val="19"/>
        </w:rPr>
        <w:t>2,4</w:t>
      </w:r>
      <w:r w:rsidR="002E2571" w:rsidRPr="0030402F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>p. proc.</w:t>
      </w:r>
      <w:r w:rsidR="00E70F16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 i +</w:t>
      </w:r>
      <w:r w:rsidR="00893DB5">
        <w:rPr>
          <w:rFonts w:cs="Arial"/>
          <w:szCs w:val="19"/>
        </w:rPr>
        <w:t xml:space="preserve">1,1 </w:t>
      </w:r>
      <w:r w:rsidRPr="0030402F">
        <w:rPr>
          <w:rFonts w:cs="Arial"/>
          <w:szCs w:val="19"/>
        </w:rPr>
        <w:t xml:space="preserve">p. proc.). </w:t>
      </w:r>
      <w:r w:rsidR="0098751E" w:rsidRPr="0030402F">
        <w:rPr>
          <w:rFonts w:cs="Arial"/>
          <w:szCs w:val="19"/>
        </w:rPr>
        <w:t>Wpływ</w:t>
      </w:r>
      <w:r w:rsidR="0096485C" w:rsidRPr="0030402F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popytu inwestycyjnego </w:t>
      </w:r>
      <w:r w:rsidR="007625D2" w:rsidRPr="0030402F">
        <w:rPr>
          <w:rFonts w:cs="Arial"/>
          <w:szCs w:val="19"/>
        </w:rPr>
        <w:t>na</w:t>
      </w:r>
      <w:r w:rsidRPr="0030402F">
        <w:rPr>
          <w:rFonts w:cs="Arial"/>
          <w:szCs w:val="19"/>
        </w:rPr>
        <w:t xml:space="preserve"> wzrost PKB</w:t>
      </w:r>
      <w:r w:rsidR="00D93D41" w:rsidRPr="0030402F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>wyniósł +</w:t>
      </w:r>
      <w:r w:rsidR="002A25D3">
        <w:rPr>
          <w:rFonts w:cs="Arial"/>
          <w:szCs w:val="19"/>
        </w:rPr>
        <w:t>1,5</w:t>
      </w:r>
      <w:r w:rsidR="002E57FB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>p. proc.</w:t>
      </w:r>
      <w:r w:rsidR="00D93D41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(</w:t>
      </w:r>
      <w:r w:rsidR="00D93D41" w:rsidRPr="0030402F">
        <w:rPr>
          <w:rFonts w:cs="Arial"/>
          <w:szCs w:val="19"/>
        </w:rPr>
        <w:t>w I kw</w:t>
      </w:r>
      <w:r w:rsidR="00341B1F" w:rsidRPr="0030402F">
        <w:rPr>
          <w:rFonts w:cs="Arial"/>
          <w:szCs w:val="19"/>
        </w:rPr>
        <w:t>artale</w:t>
      </w:r>
      <w:r w:rsidR="00D93D41" w:rsidRPr="0030402F">
        <w:rPr>
          <w:rFonts w:cs="Arial"/>
          <w:szCs w:val="19"/>
        </w:rPr>
        <w:t xml:space="preserve"> 201</w:t>
      </w:r>
      <w:r w:rsidR="00111971">
        <w:rPr>
          <w:rFonts w:cs="Arial"/>
          <w:szCs w:val="19"/>
        </w:rPr>
        <w:t>9</w:t>
      </w:r>
      <w:r w:rsidR="00D93D41" w:rsidRPr="0030402F">
        <w:rPr>
          <w:rFonts w:cs="Arial"/>
          <w:szCs w:val="19"/>
        </w:rPr>
        <w:t xml:space="preserve"> r.</w:t>
      </w:r>
      <w:r w:rsidR="007825EB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 xml:space="preserve">było to </w:t>
      </w:r>
      <w:r w:rsidR="003B3B46">
        <w:rPr>
          <w:rFonts w:cs="Arial"/>
          <w:szCs w:val="19"/>
        </w:rPr>
        <w:t>+</w:t>
      </w:r>
      <w:r w:rsidR="002A25D3">
        <w:rPr>
          <w:rFonts w:cs="Arial"/>
          <w:szCs w:val="19"/>
        </w:rPr>
        <w:t>1,6</w:t>
      </w:r>
      <w:r w:rsidR="002E57FB">
        <w:rPr>
          <w:rFonts w:cs="Arial"/>
          <w:szCs w:val="19"/>
        </w:rPr>
        <w:t xml:space="preserve"> p. proc.). </w:t>
      </w:r>
      <w:r w:rsidR="007825EB" w:rsidRPr="0030402F">
        <w:rPr>
          <w:rFonts w:cs="Arial"/>
          <w:szCs w:val="19"/>
        </w:rPr>
        <w:t>P</w:t>
      </w:r>
      <w:r w:rsidR="0096485C" w:rsidRPr="0030402F">
        <w:rPr>
          <w:rFonts w:cs="Arial"/>
          <w:szCs w:val="19"/>
        </w:rPr>
        <w:t>rzyr</w:t>
      </w:r>
      <w:r w:rsidR="00213068" w:rsidRPr="0030402F">
        <w:rPr>
          <w:rFonts w:cs="Arial"/>
          <w:szCs w:val="19"/>
        </w:rPr>
        <w:t>o</w:t>
      </w:r>
      <w:r w:rsidR="0096485C" w:rsidRPr="0030402F">
        <w:rPr>
          <w:rFonts w:cs="Arial"/>
          <w:szCs w:val="19"/>
        </w:rPr>
        <w:t>st</w:t>
      </w:r>
      <w:r w:rsidRPr="0030402F">
        <w:rPr>
          <w:rFonts w:cs="Arial"/>
          <w:szCs w:val="19"/>
        </w:rPr>
        <w:t xml:space="preserve"> rzeczowych środków obrotowych </w:t>
      </w:r>
      <w:r w:rsidR="002E57FB">
        <w:rPr>
          <w:rFonts w:cs="Arial"/>
          <w:szCs w:val="19"/>
        </w:rPr>
        <w:t>miał wpływ negatywny</w:t>
      </w:r>
      <w:r w:rsidR="00AB3550">
        <w:rPr>
          <w:rFonts w:cs="Arial"/>
          <w:szCs w:val="19"/>
        </w:rPr>
        <w:t xml:space="preserve">, </w:t>
      </w:r>
      <w:r w:rsidR="001B0A36">
        <w:rPr>
          <w:rFonts w:cs="Arial"/>
          <w:szCs w:val="19"/>
        </w:rPr>
        <w:t>lecz</w:t>
      </w:r>
      <w:r w:rsidR="00AB3550">
        <w:rPr>
          <w:rFonts w:cs="Arial"/>
          <w:szCs w:val="19"/>
        </w:rPr>
        <w:t xml:space="preserve"> </w:t>
      </w:r>
      <w:r w:rsidR="00106D55">
        <w:rPr>
          <w:rFonts w:cs="Arial"/>
          <w:szCs w:val="19"/>
        </w:rPr>
        <w:t xml:space="preserve">w </w:t>
      </w:r>
      <w:r w:rsidR="00AB3550">
        <w:rPr>
          <w:rFonts w:cs="Arial"/>
          <w:szCs w:val="19"/>
        </w:rPr>
        <w:t xml:space="preserve">mniejszej skali niż w I kw. 2019 r. </w:t>
      </w:r>
      <w:r w:rsidR="009907C4">
        <w:rPr>
          <w:rFonts w:cs="Arial"/>
          <w:szCs w:val="19"/>
        </w:rPr>
        <w:br/>
      </w:r>
      <w:r w:rsidR="002E57FB">
        <w:rPr>
          <w:rFonts w:cs="Arial"/>
          <w:szCs w:val="19"/>
        </w:rPr>
        <w:t>i wyniósł -</w:t>
      </w:r>
      <w:r w:rsidR="002A25D3">
        <w:rPr>
          <w:rFonts w:cs="Arial"/>
          <w:szCs w:val="19"/>
        </w:rPr>
        <w:t>0,1</w:t>
      </w:r>
      <w:r w:rsidR="002E57FB">
        <w:rPr>
          <w:rFonts w:cs="Arial"/>
          <w:szCs w:val="19"/>
        </w:rPr>
        <w:t xml:space="preserve"> p. proc.</w:t>
      </w:r>
      <w:r w:rsidR="007825EB" w:rsidRPr="0030402F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>(</w:t>
      </w:r>
      <w:r w:rsidR="002E57FB">
        <w:rPr>
          <w:rFonts w:cs="Arial"/>
          <w:szCs w:val="19"/>
        </w:rPr>
        <w:t>w I</w:t>
      </w:r>
      <w:r w:rsidR="00111971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kw. 201</w:t>
      </w:r>
      <w:r w:rsidR="00111971">
        <w:rPr>
          <w:rFonts w:cs="Arial"/>
          <w:szCs w:val="19"/>
        </w:rPr>
        <w:t>9</w:t>
      </w:r>
      <w:r w:rsidR="002E57FB">
        <w:rPr>
          <w:rFonts w:cs="Arial"/>
          <w:szCs w:val="19"/>
        </w:rPr>
        <w:t xml:space="preserve"> r</w:t>
      </w:r>
      <w:r w:rsidR="006F118E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wyniósł -</w:t>
      </w:r>
      <w:r w:rsidR="002A25D3">
        <w:rPr>
          <w:rFonts w:cs="Arial"/>
          <w:szCs w:val="19"/>
        </w:rPr>
        <w:t>1,1</w:t>
      </w:r>
      <w:r w:rsidRPr="0030402F">
        <w:rPr>
          <w:rFonts w:cs="Arial"/>
          <w:szCs w:val="19"/>
        </w:rPr>
        <w:t xml:space="preserve"> p. proc.)</w:t>
      </w:r>
      <w:r w:rsidR="007825EB" w:rsidRPr="0030402F">
        <w:rPr>
          <w:rFonts w:cs="Arial"/>
          <w:szCs w:val="19"/>
        </w:rPr>
        <w:t>. W konsekwencji</w:t>
      </w:r>
      <w:r w:rsidRPr="0030402F">
        <w:rPr>
          <w:rFonts w:cs="Arial"/>
          <w:szCs w:val="19"/>
        </w:rPr>
        <w:t xml:space="preserve"> </w:t>
      </w:r>
      <w:r w:rsidR="00E409ED" w:rsidRPr="0030402F">
        <w:rPr>
          <w:rFonts w:cs="Arial"/>
          <w:szCs w:val="19"/>
        </w:rPr>
        <w:t xml:space="preserve">dodatni </w:t>
      </w:r>
      <w:r w:rsidRPr="0030402F">
        <w:rPr>
          <w:rFonts w:cs="Arial"/>
          <w:szCs w:val="19"/>
        </w:rPr>
        <w:t xml:space="preserve">wpływ akumulacji brutto na wzrost PKB wyniósł </w:t>
      </w:r>
      <w:r w:rsidR="00136F55" w:rsidRPr="0030402F">
        <w:rPr>
          <w:rFonts w:cs="Arial"/>
          <w:szCs w:val="19"/>
        </w:rPr>
        <w:t>+</w:t>
      </w:r>
      <w:r w:rsidR="002A25D3">
        <w:rPr>
          <w:rFonts w:cs="Arial"/>
          <w:szCs w:val="19"/>
        </w:rPr>
        <w:t xml:space="preserve">1,4 </w:t>
      </w:r>
      <w:r w:rsidRPr="0030402F">
        <w:rPr>
          <w:rFonts w:cs="Arial"/>
          <w:szCs w:val="19"/>
        </w:rPr>
        <w:t xml:space="preserve">p. proc. (wobec </w:t>
      </w:r>
      <w:r w:rsidR="00136F55" w:rsidRPr="0030402F">
        <w:rPr>
          <w:rFonts w:cs="Arial"/>
          <w:szCs w:val="19"/>
        </w:rPr>
        <w:t>+</w:t>
      </w:r>
      <w:r w:rsidR="002A25D3">
        <w:rPr>
          <w:rFonts w:cs="Arial"/>
          <w:szCs w:val="19"/>
        </w:rPr>
        <w:t xml:space="preserve">0,5 </w:t>
      </w:r>
      <w:r w:rsidRPr="0030402F">
        <w:rPr>
          <w:rFonts w:cs="Arial"/>
          <w:szCs w:val="19"/>
        </w:rPr>
        <w:t xml:space="preserve">p. proc. w </w:t>
      </w:r>
      <w:r w:rsidR="00DE17DA" w:rsidRPr="0030402F">
        <w:rPr>
          <w:rFonts w:cs="Arial"/>
          <w:szCs w:val="19"/>
        </w:rPr>
        <w:t>I</w:t>
      </w:r>
      <w:r w:rsidRPr="0030402F">
        <w:rPr>
          <w:rFonts w:cs="Arial"/>
          <w:szCs w:val="19"/>
        </w:rPr>
        <w:t xml:space="preserve"> kwartale 201</w:t>
      </w:r>
      <w:r w:rsidR="00111971">
        <w:rPr>
          <w:rFonts w:cs="Arial"/>
          <w:szCs w:val="19"/>
        </w:rPr>
        <w:t>9</w:t>
      </w:r>
      <w:r w:rsidR="00106D55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r.). W </w:t>
      </w:r>
      <w:r w:rsidR="00575A6C" w:rsidRPr="0030402F">
        <w:rPr>
          <w:rFonts w:cs="Arial"/>
          <w:szCs w:val="19"/>
        </w:rPr>
        <w:t>I</w:t>
      </w:r>
      <w:r w:rsidR="00111971">
        <w:rPr>
          <w:rFonts w:cs="Arial"/>
          <w:szCs w:val="19"/>
        </w:rPr>
        <w:t>I</w:t>
      </w:r>
      <w:r w:rsidRPr="0030402F">
        <w:rPr>
          <w:rFonts w:cs="Arial"/>
          <w:szCs w:val="19"/>
        </w:rPr>
        <w:t xml:space="preserve"> kwartale br.</w:t>
      </w:r>
      <w:r w:rsidR="0098751E" w:rsidRPr="0030402F">
        <w:rPr>
          <w:rFonts w:cs="Arial"/>
          <w:szCs w:val="19"/>
        </w:rPr>
        <w:t xml:space="preserve"> wpływ eksportu netto </w:t>
      </w:r>
      <w:r w:rsidRPr="0030402F">
        <w:rPr>
          <w:rFonts w:cs="Arial"/>
          <w:szCs w:val="19"/>
        </w:rPr>
        <w:t>na</w:t>
      </w:r>
      <w:r w:rsidR="00213068" w:rsidRPr="0030402F">
        <w:rPr>
          <w:rFonts w:cs="Arial"/>
          <w:szCs w:val="19"/>
        </w:rPr>
        <w:t xml:space="preserve"> wzrost gospodarczy</w:t>
      </w:r>
      <w:r w:rsidR="004269A2">
        <w:rPr>
          <w:rFonts w:cs="Arial"/>
          <w:szCs w:val="19"/>
        </w:rPr>
        <w:t xml:space="preserve"> był neutralny</w:t>
      </w:r>
      <w:r w:rsidR="002A25D3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(wobec </w:t>
      </w:r>
      <w:r w:rsidR="009907C4">
        <w:rPr>
          <w:rFonts w:cs="Arial"/>
          <w:szCs w:val="19"/>
        </w:rPr>
        <w:br/>
      </w:r>
      <w:r w:rsidR="002E57FB">
        <w:rPr>
          <w:rFonts w:cs="Arial"/>
          <w:szCs w:val="19"/>
        </w:rPr>
        <w:t>+</w:t>
      </w:r>
      <w:r w:rsidR="002A25D3">
        <w:rPr>
          <w:rFonts w:cs="Arial"/>
          <w:szCs w:val="19"/>
        </w:rPr>
        <w:t>0,7</w:t>
      </w:r>
      <w:r w:rsidR="002E57FB">
        <w:rPr>
          <w:rFonts w:cs="Arial"/>
          <w:szCs w:val="19"/>
        </w:rPr>
        <w:t xml:space="preserve"> p. proc</w:t>
      </w:r>
      <w:r w:rsidR="003B3B46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>w I kw. 201</w:t>
      </w:r>
      <w:r w:rsidR="00111971">
        <w:rPr>
          <w:rFonts w:cs="Arial"/>
          <w:szCs w:val="19"/>
        </w:rPr>
        <w:t>9</w:t>
      </w:r>
      <w:r w:rsidR="006F118E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>r.</w:t>
      </w:r>
      <w:r w:rsidR="002E57FB">
        <w:rPr>
          <w:rFonts w:cs="Arial"/>
          <w:szCs w:val="19"/>
        </w:rPr>
        <w:t>).</w:t>
      </w:r>
    </w:p>
    <w:p w:rsidR="00DD667A" w:rsidRDefault="001114E6" w:rsidP="00312F2F">
      <w:pPr>
        <w:pStyle w:val="tytuwykresu"/>
        <w:tabs>
          <w:tab w:val="left" w:pos="142"/>
        </w:tabs>
        <w:ind w:left="851" w:hanging="851"/>
        <w:rPr>
          <w:szCs w:val="18"/>
          <w:shd w:val="clear" w:color="auto" w:fill="FFFFFF"/>
        </w:rPr>
      </w:pPr>
      <w:r w:rsidRPr="001114E6"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367467</wp:posOffset>
            </wp:positionV>
            <wp:extent cx="4791600" cy="261360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6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67A">
        <w:rPr>
          <w:szCs w:val="18"/>
        </w:rPr>
        <w:t>W</w:t>
      </w:r>
      <w:r w:rsidR="008D34C9" w:rsidRPr="00DD667A">
        <w:rPr>
          <w:szCs w:val="18"/>
        </w:rPr>
        <w:t>ykres 1</w:t>
      </w:r>
      <w:r w:rsidR="00560387" w:rsidRPr="00DD667A">
        <w:rPr>
          <w:szCs w:val="18"/>
        </w:rPr>
        <w:t>.</w:t>
      </w:r>
      <w:r w:rsidR="008D34C9" w:rsidRPr="00DD667A">
        <w:rPr>
          <w:szCs w:val="18"/>
          <w:shd w:val="clear" w:color="auto" w:fill="FFFFFF"/>
        </w:rPr>
        <w:t xml:space="preserve"> </w:t>
      </w:r>
      <w:r w:rsidR="00312F2F">
        <w:rPr>
          <w:szCs w:val="18"/>
          <w:shd w:val="clear" w:color="auto" w:fill="FFFFFF"/>
        </w:rPr>
        <w:t xml:space="preserve"> </w:t>
      </w:r>
      <w:r w:rsidR="008D34C9" w:rsidRPr="00DD667A">
        <w:rPr>
          <w:szCs w:val="18"/>
          <w:shd w:val="clear" w:color="auto" w:fill="FFFFFF"/>
        </w:rPr>
        <w:t xml:space="preserve">Dynamika realna produktu krajowego brutto </w:t>
      </w:r>
      <w:r w:rsidR="008D34C9" w:rsidRPr="00DD667A">
        <w:rPr>
          <w:szCs w:val="18"/>
          <w:shd w:val="clear" w:color="auto" w:fill="FFFFFF"/>
        </w:rPr>
        <w:br/>
        <w:t>(analogiczny okres roku poprzedniego = 100</w:t>
      </w:r>
      <w:r w:rsidR="00364D2E" w:rsidRPr="00DD667A">
        <w:rPr>
          <w:szCs w:val="18"/>
          <w:shd w:val="clear" w:color="auto" w:fill="FFFFFF"/>
        </w:rPr>
        <w:t>, ceny stałe roku poprzedniego)</w:t>
      </w:r>
    </w:p>
    <w:p w:rsidR="00761178" w:rsidRDefault="00761178" w:rsidP="00DD667A">
      <w:pPr>
        <w:pStyle w:val="tytuwykresu"/>
        <w:rPr>
          <w:noProof/>
          <w:lang w:eastAsia="pl-PL"/>
        </w:rPr>
      </w:pPr>
    </w:p>
    <w:p w:rsidR="00C6349B" w:rsidRDefault="00B72715" w:rsidP="00312F2F">
      <w:pPr>
        <w:pStyle w:val="tytuwykresu"/>
        <w:ind w:left="851" w:hanging="851"/>
        <w:rPr>
          <w:szCs w:val="18"/>
          <w:shd w:val="clear" w:color="auto" w:fill="FFFFFF"/>
        </w:rPr>
      </w:pPr>
      <w:r w:rsidRPr="00B72715"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42742</wp:posOffset>
            </wp:positionH>
            <wp:positionV relativeFrom="paragraph">
              <wp:posOffset>349805</wp:posOffset>
            </wp:positionV>
            <wp:extent cx="4791600" cy="2840400"/>
            <wp:effectExtent l="0" t="0" r="9525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8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4E6">
        <w:rPr>
          <w:szCs w:val="18"/>
        </w:rPr>
        <w:t>W</w:t>
      </w:r>
      <w:r w:rsidR="00470CEE" w:rsidRPr="00DD667A">
        <w:rPr>
          <w:szCs w:val="18"/>
        </w:rPr>
        <w:t>ykres 2</w:t>
      </w:r>
      <w:r w:rsidR="00560387" w:rsidRPr="00DD667A">
        <w:rPr>
          <w:szCs w:val="18"/>
        </w:rPr>
        <w:t>.</w:t>
      </w:r>
      <w:r w:rsidR="00470CEE" w:rsidRPr="00DD667A">
        <w:rPr>
          <w:szCs w:val="18"/>
          <w:shd w:val="clear" w:color="auto" w:fill="FFFFFF"/>
        </w:rPr>
        <w:t xml:space="preserve"> </w:t>
      </w:r>
      <w:r w:rsidR="00312F2F">
        <w:rPr>
          <w:szCs w:val="18"/>
          <w:shd w:val="clear" w:color="auto" w:fill="FFFFFF"/>
        </w:rPr>
        <w:t xml:space="preserve"> </w:t>
      </w:r>
      <w:r w:rsidR="00FA10DC" w:rsidRPr="00DD667A">
        <w:rPr>
          <w:szCs w:val="18"/>
          <w:shd w:val="clear" w:color="auto" w:fill="FFFFFF"/>
        </w:rPr>
        <w:t>Dynamika realna p</w:t>
      </w:r>
      <w:r w:rsidR="00470CEE" w:rsidRPr="00DD667A">
        <w:rPr>
          <w:szCs w:val="18"/>
          <w:shd w:val="clear" w:color="auto" w:fill="FFFFFF"/>
        </w:rPr>
        <w:t>rodukt</w:t>
      </w:r>
      <w:r w:rsidR="00FA10DC" w:rsidRPr="00DD667A">
        <w:rPr>
          <w:szCs w:val="18"/>
          <w:shd w:val="clear" w:color="auto" w:fill="FFFFFF"/>
        </w:rPr>
        <w:t>u</w:t>
      </w:r>
      <w:r w:rsidR="00470CEE" w:rsidRPr="00DD667A">
        <w:rPr>
          <w:szCs w:val="18"/>
          <w:shd w:val="clear" w:color="auto" w:fill="FFFFFF"/>
        </w:rPr>
        <w:t xml:space="preserve"> krajow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brutto wyrównan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sezonowo</w:t>
      </w:r>
      <w:r w:rsidR="00470CEE" w:rsidRPr="00DD667A">
        <w:rPr>
          <w:szCs w:val="18"/>
          <w:shd w:val="clear" w:color="auto" w:fill="FFFFFF"/>
        </w:rPr>
        <w:br/>
        <w:t>(kwartał poprzedni = 100)</w:t>
      </w:r>
    </w:p>
    <w:p w:rsidR="00AF15E9" w:rsidRPr="00F206FA" w:rsidRDefault="00AF15E9" w:rsidP="00312F2F">
      <w:pPr>
        <w:pStyle w:val="Nagwek1"/>
        <w:rPr>
          <w:rFonts w:ascii="Fira Sans" w:hAnsi="Fira Sans"/>
          <w:b/>
          <w:noProof/>
          <w:spacing w:val="-2"/>
          <w:szCs w:val="19"/>
        </w:rPr>
      </w:pPr>
      <w:r w:rsidRPr="00F206FA">
        <w:rPr>
          <w:rFonts w:ascii="Fira Sans" w:hAnsi="Fira Sans"/>
          <w:b/>
          <w:noProof/>
          <w:spacing w:val="-2"/>
          <w:szCs w:val="19"/>
        </w:rPr>
        <w:lastRenderedPageBreak/>
        <w:t>Produkt krajowy brutto wyrównany sezonowo (kwartał poprzedni = 100, ceny stałe przy roku odniesienia 2010)</w:t>
      </w:r>
    </w:p>
    <w:p w:rsidR="00AF15E9" w:rsidRPr="00F06B8D" w:rsidRDefault="00AF15E9" w:rsidP="00312F2F">
      <w:pPr>
        <w:tabs>
          <w:tab w:val="left" w:pos="284"/>
        </w:tabs>
        <w:rPr>
          <w:rFonts w:cs="Arial"/>
          <w:i/>
          <w:szCs w:val="19"/>
        </w:rPr>
      </w:pPr>
      <w:r w:rsidRPr="00F06B8D">
        <w:rPr>
          <w:rFonts w:cs="Arial"/>
          <w:szCs w:val="19"/>
        </w:rPr>
        <w:t xml:space="preserve">W porównaniu z poprzednim kwartałem, w </w:t>
      </w:r>
      <w:r w:rsidR="00F06825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kwartale 201</w:t>
      </w:r>
      <w:r w:rsidR="009D0DE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PKB wyrównany sezonowo zwiększył się realnie o </w:t>
      </w:r>
      <w:r w:rsidR="00B64E3F">
        <w:rPr>
          <w:rFonts w:cs="Arial"/>
          <w:szCs w:val="19"/>
        </w:rPr>
        <w:t>0,8</w:t>
      </w:r>
      <w:r w:rsidRPr="00284E07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gospodarce narodowej w </w:t>
      </w:r>
      <w:r w:rsidR="00DE17DA">
        <w:rPr>
          <w:rFonts w:cs="Arial"/>
          <w:szCs w:val="19"/>
        </w:rPr>
        <w:t>I</w:t>
      </w:r>
      <w:r w:rsidR="00F06825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9D0DE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wzrosła realnie </w:t>
      </w:r>
      <w:r w:rsidR="002B6188">
        <w:rPr>
          <w:rFonts w:cs="Arial"/>
          <w:szCs w:val="19"/>
        </w:rPr>
        <w:t xml:space="preserve">o </w:t>
      </w:r>
      <w:r w:rsidR="00B64E3F">
        <w:rPr>
          <w:rFonts w:cs="Arial"/>
          <w:szCs w:val="19"/>
        </w:rPr>
        <w:t>1,0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przemyśle wartość dodana brutto w </w:t>
      </w:r>
      <w:r w:rsidR="00F06825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9D0DE5">
        <w:rPr>
          <w:rFonts w:cs="Arial"/>
          <w:szCs w:val="19"/>
        </w:rPr>
        <w:t>9</w:t>
      </w:r>
      <w:r w:rsidR="004C55D0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r. wzrosła realnie o </w:t>
      </w:r>
      <w:r w:rsidR="00B64E3F">
        <w:rPr>
          <w:rFonts w:cs="Arial"/>
          <w:szCs w:val="19"/>
        </w:rPr>
        <w:t>0,4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budownictwie w </w:t>
      </w:r>
      <w:r w:rsidR="00CA4AB7">
        <w:rPr>
          <w:rFonts w:cs="Arial"/>
          <w:szCs w:val="19"/>
        </w:rPr>
        <w:t>I</w:t>
      </w:r>
      <w:r w:rsidR="00F06825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F06B8D">
        <w:rPr>
          <w:rFonts w:cs="Arial"/>
          <w:szCs w:val="19"/>
        </w:rPr>
        <w:t xml:space="preserve"> realnie o </w:t>
      </w:r>
      <w:r w:rsidR="00B64E3F">
        <w:rPr>
          <w:rFonts w:cs="Arial"/>
          <w:szCs w:val="19"/>
        </w:rPr>
        <w:t>0,3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312F2F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handlu i naprawach wzrosła realnie o </w:t>
      </w:r>
      <w:r w:rsidR="00B64E3F">
        <w:rPr>
          <w:rFonts w:cs="Arial"/>
          <w:szCs w:val="19"/>
        </w:rPr>
        <w:t>1,3</w:t>
      </w:r>
      <w:r w:rsidRPr="00F06B8D">
        <w:rPr>
          <w:rFonts w:cs="Arial"/>
          <w:szCs w:val="19"/>
        </w:rPr>
        <w:t xml:space="preserve">%, w transporcie </w:t>
      </w:r>
      <w:r w:rsidR="00B64E3F">
        <w:rPr>
          <w:rFonts w:cs="Arial"/>
          <w:szCs w:val="19"/>
        </w:rPr>
        <w:t xml:space="preserve">zmniejszyła się </w:t>
      </w:r>
      <w:r w:rsidRPr="00F06B8D">
        <w:rPr>
          <w:rFonts w:cs="Arial"/>
          <w:szCs w:val="19"/>
        </w:rPr>
        <w:t xml:space="preserve">o </w:t>
      </w:r>
      <w:r w:rsidR="00B64E3F">
        <w:rPr>
          <w:rFonts w:cs="Arial"/>
          <w:szCs w:val="19"/>
        </w:rPr>
        <w:t>0,4</w:t>
      </w:r>
      <w:r w:rsidRPr="00F06B8D">
        <w:rPr>
          <w:rFonts w:cs="Arial"/>
          <w:szCs w:val="19"/>
        </w:rPr>
        <w:t>%,</w:t>
      </w:r>
      <w:r w:rsidR="005F35F3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a w działalności finansowej i ubezpieczeniowej wartoś</w:t>
      </w:r>
      <w:r w:rsidR="00F20604">
        <w:rPr>
          <w:rFonts w:cs="Arial"/>
          <w:szCs w:val="19"/>
        </w:rPr>
        <w:t>ć</w:t>
      </w:r>
      <w:r w:rsidRPr="00F06B8D">
        <w:rPr>
          <w:rFonts w:cs="Arial"/>
          <w:szCs w:val="19"/>
        </w:rPr>
        <w:t xml:space="preserve"> dodan</w:t>
      </w:r>
      <w:r w:rsidR="00F20604">
        <w:rPr>
          <w:rFonts w:cs="Arial"/>
          <w:szCs w:val="19"/>
        </w:rPr>
        <w:t>a</w:t>
      </w:r>
      <w:r w:rsidRPr="00F06B8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brutto </w:t>
      </w:r>
      <w:r w:rsidR="005F35F3">
        <w:rPr>
          <w:rFonts w:cs="Arial"/>
          <w:szCs w:val="19"/>
        </w:rPr>
        <w:t>wzrosła</w:t>
      </w:r>
      <w:r>
        <w:rPr>
          <w:rFonts w:cs="Arial"/>
          <w:szCs w:val="19"/>
        </w:rPr>
        <w:t xml:space="preserve"> </w:t>
      </w:r>
      <w:r w:rsidR="002B6188">
        <w:rPr>
          <w:rFonts w:cs="Arial"/>
          <w:szCs w:val="19"/>
        </w:rPr>
        <w:t xml:space="preserve">o </w:t>
      </w:r>
      <w:r w:rsidR="00B64E3F">
        <w:rPr>
          <w:rFonts w:cs="Arial"/>
          <w:szCs w:val="19"/>
        </w:rPr>
        <w:t>0,7</w:t>
      </w:r>
      <w:r w:rsidRPr="00F06B8D">
        <w:rPr>
          <w:rFonts w:cs="Arial"/>
          <w:szCs w:val="19"/>
        </w:rPr>
        <w:t>%.</w:t>
      </w:r>
    </w:p>
    <w:p w:rsidR="00AF15E9" w:rsidRPr="00F06B8D" w:rsidRDefault="00716104" w:rsidP="00312F2F">
      <w:pPr>
        <w:tabs>
          <w:tab w:val="left" w:pos="284"/>
        </w:tabs>
        <w:rPr>
          <w:rFonts w:cs="Arial"/>
          <w:szCs w:val="19"/>
        </w:rPr>
      </w:pPr>
      <w:r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7EC512C" wp14:editId="6FF2FC6B">
                <wp:simplePos x="0" y="0"/>
                <wp:positionH relativeFrom="page">
                  <wp:posOffset>5686023</wp:posOffset>
                </wp:positionH>
                <wp:positionV relativeFrom="page">
                  <wp:posOffset>-19318</wp:posOffset>
                </wp:positionV>
                <wp:extent cx="1871980" cy="32500176"/>
                <wp:effectExtent l="0" t="0" r="0" b="0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2500176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1DD7C" id="Prostokąt 25" o:spid="_x0000_s1026" style="position:absolute;margin-left:447.7pt;margin-top:-1.5pt;width:147.4pt;height:2559.0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" fillcolor="#f2f2f2" stroked="f" strokeweight="1pt">
                <w10:wrap anchorx="page" anchory="page"/>
              </v:rect>
            </w:pict>
          </mc:Fallback>
        </mc:AlternateContent>
      </w:r>
      <w:r w:rsidR="00AF15E9"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="00AF15E9" w:rsidRPr="00F06B8D">
        <w:rPr>
          <w:rFonts w:cs="Arial"/>
          <w:szCs w:val="19"/>
        </w:rPr>
        <w:br/>
        <w:t xml:space="preserve">w </w:t>
      </w:r>
      <w:r w:rsidR="00F06825">
        <w:rPr>
          <w:rFonts w:cs="Arial"/>
          <w:szCs w:val="19"/>
        </w:rPr>
        <w:t>II</w:t>
      </w:r>
      <w:r w:rsidR="00AF15E9"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="00AF15E9" w:rsidRPr="00F06B8D">
        <w:rPr>
          <w:rFonts w:cs="Arial"/>
          <w:szCs w:val="19"/>
        </w:rPr>
        <w:t xml:space="preserve"> r. wzrosła o </w:t>
      </w:r>
      <w:r w:rsidR="00B64E3F">
        <w:rPr>
          <w:rFonts w:cs="Arial"/>
          <w:szCs w:val="19"/>
        </w:rPr>
        <w:t>0,7</w:t>
      </w:r>
      <w:r w:rsidR="00AF15E9"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 w:rsidR="00F06825">
        <w:rPr>
          <w:rFonts w:cs="Arial"/>
          <w:szCs w:val="19"/>
        </w:rPr>
        <w:t>I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wzrósł realnie o </w:t>
      </w:r>
      <w:r w:rsidR="00B64E3F">
        <w:rPr>
          <w:rFonts w:cs="Arial"/>
          <w:szCs w:val="19"/>
        </w:rPr>
        <w:t>0,9</w:t>
      </w:r>
      <w:r w:rsidRPr="00F06B8D">
        <w:rPr>
          <w:rFonts w:cs="Arial"/>
          <w:szCs w:val="19"/>
        </w:rPr>
        <w:t>%.</w:t>
      </w:r>
    </w:p>
    <w:p w:rsidR="00AF15E9" w:rsidRPr="00F06B8D" w:rsidRDefault="005F35F3" w:rsidP="00312F2F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S</w:t>
      </w:r>
      <w:r w:rsidR="00AF15E9" w:rsidRPr="00F06B8D">
        <w:rPr>
          <w:rFonts w:cs="Arial"/>
          <w:szCs w:val="19"/>
        </w:rPr>
        <w:t xml:space="preserve">pożycie ogółem </w:t>
      </w:r>
      <w:r>
        <w:rPr>
          <w:rFonts w:cs="Arial"/>
          <w:szCs w:val="19"/>
        </w:rPr>
        <w:t xml:space="preserve">w </w:t>
      </w:r>
      <w:r w:rsidR="00F06825">
        <w:rPr>
          <w:rFonts w:cs="Arial"/>
          <w:szCs w:val="19"/>
        </w:rPr>
        <w:t>I</w:t>
      </w:r>
      <w:r>
        <w:rPr>
          <w:rFonts w:cs="Arial"/>
          <w:szCs w:val="19"/>
        </w:rPr>
        <w:t>I kwartale 201</w:t>
      </w:r>
      <w:r w:rsidR="00114BB5">
        <w:rPr>
          <w:rFonts w:cs="Arial"/>
          <w:szCs w:val="19"/>
        </w:rPr>
        <w:t>9</w:t>
      </w:r>
      <w:r>
        <w:rPr>
          <w:rFonts w:cs="Arial"/>
          <w:szCs w:val="19"/>
        </w:rPr>
        <w:t xml:space="preserve"> r. wzrosło realnie o </w:t>
      </w:r>
      <w:r w:rsidR="00B64E3F">
        <w:rPr>
          <w:rFonts w:cs="Arial"/>
          <w:szCs w:val="19"/>
        </w:rPr>
        <w:t>1,0</w:t>
      </w:r>
      <w:r>
        <w:rPr>
          <w:rFonts w:cs="Arial"/>
          <w:szCs w:val="19"/>
        </w:rPr>
        <w:t>%, wzrost</w:t>
      </w:r>
      <w:r w:rsidR="00184AAF">
        <w:rPr>
          <w:rFonts w:cs="Arial"/>
          <w:szCs w:val="19"/>
        </w:rPr>
        <w:t xml:space="preserve"> spożyci</w:t>
      </w:r>
      <w:r>
        <w:rPr>
          <w:rFonts w:cs="Arial"/>
          <w:szCs w:val="19"/>
        </w:rPr>
        <w:t>a</w:t>
      </w:r>
      <w:r w:rsidR="00184AAF">
        <w:rPr>
          <w:rFonts w:cs="Arial"/>
          <w:szCs w:val="19"/>
        </w:rPr>
        <w:t xml:space="preserve"> </w:t>
      </w:r>
      <w:r w:rsidR="00184AAF" w:rsidRPr="00F06B8D">
        <w:rPr>
          <w:rFonts w:cs="Arial"/>
          <w:szCs w:val="19"/>
        </w:rPr>
        <w:t xml:space="preserve">w sektorze gospodarstw domowych </w:t>
      </w:r>
      <w:r w:rsidR="00184AAF">
        <w:rPr>
          <w:rFonts w:cs="Arial"/>
          <w:szCs w:val="19"/>
        </w:rPr>
        <w:t>w</w:t>
      </w:r>
      <w:r>
        <w:rPr>
          <w:rFonts w:cs="Arial"/>
          <w:szCs w:val="19"/>
        </w:rPr>
        <w:t>yniósł</w:t>
      </w:r>
      <w:r w:rsidR="00AF15E9" w:rsidRPr="00F06B8D">
        <w:rPr>
          <w:rFonts w:cs="Arial"/>
          <w:szCs w:val="19"/>
        </w:rPr>
        <w:t xml:space="preserve"> realnie </w:t>
      </w:r>
      <w:r w:rsidR="00B64E3F">
        <w:rPr>
          <w:rFonts w:cs="Arial"/>
          <w:szCs w:val="19"/>
        </w:rPr>
        <w:t>1,2</w:t>
      </w:r>
      <w:r w:rsidR="00AF15E9" w:rsidRPr="00F06B8D">
        <w:rPr>
          <w:rFonts w:cs="Arial"/>
          <w:szCs w:val="19"/>
        </w:rPr>
        <w:t>%</w:t>
      </w:r>
      <w:r w:rsidR="00184AAF">
        <w:rPr>
          <w:rFonts w:cs="Arial"/>
          <w:szCs w:val="19"/>
        </w:rPr>
        <w:t>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Akumulacja w </w:t>
      </w:r>
      <w:r w:rsidR="00F06825">
        <w:rPr>
          <w:rFonts w:cs="Arial"/>
          <w:szCs w:val="19"/>
        </w:rPr>
        <w:t>I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</w:t>
      </w:r>
      <w:r w:rsidR="00944702">
        <w:rPr>
          <w:rFonts w:cs="Arial"/>
          <w:szCs w:val="19"/>
        </w:rPr>
        <w:t>zwiększyła</w:t>
      </w:r>
      <w:r w:rsidR="00D85C80">
        <w:rPr>
          <w:rFonts w:cs="Arial"/>
          <w:szCs w:val="19"/>
        </w:rPr>
        <w:t xml:space="preserve"> się </w:t>
      </w:r>
      <w:r w:rsidRPr="00F06B8D">
        <w:rPr>
          <w:rFonts w:cs="Arial"/>
          <w:szCs w:val="19"/>
        </w:rPr>
        <w:t xml:space="preserve">realnie o </w:t>
      </w:r>
      <w:r w:rsidR="00B64E3F">
        <w:rPr>
          <w:rFonts w:cs="Arial"/>
          <w:szCs w:val="19"/>
        </w:rPr>
        <w:t>2,2</w:t>
      </w:r>
      <w:r w:rsidRPr="00F06B8D">
        <w:rPr>
          <w:rFonts w:cs="Arial"/>
          <w:szCs w:val="19"/>
        </w:rPr>
        <w:t>%.</w:t>
      </w:r>
    </w:p>
    <w:p w:rsidR="00AF15E9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Nakłady brutto na środki trwałe w I</w:t>
      </w:r>
      <w:r w:rsidR="00F06825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zwiększyły się realnie o </w:t>
      </w:r>
      <w:r w:rsidR="00B64E3F">
        <w:rPr>
          <w:rFonts w:cs="Arial"/>
          <w:szCs w:val="19"/>
        </w:rPr>
        <w:t>1,1</w:t>
      </w:r>
      <w:r w:rsidRPr="00F06B8D">
        <w:rPr>
          <w:rFonts w:cs="Arial"/>
          <w:szCs w:val="19"/>
        </w:rPr>
        <w:t xml:space="preserve">%. 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2010, dla szeregów czasowych PKB i wybranych zmiennych, dla danych surowych, wyrównanych sezonowo i trendu.</w:t>
      </w:r>
    </w:p>
    <w:p w:rsidR="00F206FA" w:rsidRDefault="00F206FA" w:rsidP="00136F55">
      <w:pPr>
        <w:tabs>
          <w:tab w:val="left" w:pos="284"/>
        </w:tabs>
        <w:rPr>
          <w:rFonts w:cs="Arial"/>
          <w:szCs w:val="19"/>
        </w:rPr>
      </w:pPr>
    </w:p>
    <w:p w:rsidR="00AF15E9" w:rsidRPr="008D34C9" w:rsidRDefault="00AF15E9" w:rsidP="00F206FA">
      <w:pPr>
        <w:pStyle w:val="Nagwek1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:rsidR="00AF15E9" w:rsidRDefault="00AF15E9" w:rsidP="001C0A12">
      <w:pPr>
        <w:rPr>
          <w:rFonts w:cs="Arial"/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PKB</w:t>
      </w:r>
      <w:r w:rsidRPr="00BD4289">
        <w:rPr>
          <w:rFonts w:cs="Arial"/>
          <w:szCs w:val="19"/>
        </w:rPr>
        <w:t xml:space="preserve"> w I</w:t>
      </w:r>
      <w:r w:rsidR="000E15E0">
        <w:rPr>
          <w:rFonts w:cs="Arial"/>
          <w:szCs w:val="19"/>
        </w:rPr>
        <w:t>I</w:t>
      </w:r>
      <w:r w:rsidRPr="00BD4289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BD4289">
        <w:rPr>
          <w:rFonts w:cs="Arial"/>
          <w:szCs w:val="19"/>
        </w:rPr>
        <w:t xml:space="preserve"> r. był realnie wyższy o </w:t>
      </w:r>
      <w:r w:rsidR="00ED0B19">
        <w:rPr>
          <w:rFonts w:cs="Arial"/>
          <w:szCs w:val="19"/>
        </w:rPr>
        <w:t>4,5</w:t>
      </w:r>
      <w:r w:rsidRPr="00284E07">
        <w:rPr>
          <w:rFonts w:cs="Arial"/>
          <w:szCs w:val="19"/>
        </w:rPr>
        <w:t>%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:rsidR="007E3CEC" w:rsidRPr="00BD4289" w:rsidRDefault="007E3CEC" w:rsidP="000031AF">
      <w:pPr>
        <w:spacing w:line="240" w:lineRule="auto"/>
        <w:rPr>
          <w:szCs w:val="19"/>
        </w:rPr>
      </w:pPr>
    </w:p>
    <w:p w:rsidR="00AF15E9" w:rsidRPr="00F206FA" w:rsidRDefault="00260168" w:rsidP="00312F2F">
      <w:pPr>
        <w:tabs>
          <w:tab w:val="left" w:pos="284"/>
        </w:tabs>
        <w:ind w:left="851" w:hanging="851"/>
        <w:jc w:val="both"/>
        <w:rPr>
          <w:noProof/>
          <w:color w:val="001D77"/>
          <w:sz w:val="18"/>
          <w:szCs w:val="18"/>
          <w:lang w:eastAsia="pl-PL"/>
        </w:rPr>
      </w:pPr>
      <w:r w:rsidRPr="00260168"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80651</wp:posOffset>
            </wp:positionH>
            <wp:positionV relativeFrom="paragraph">
              <wp:posOffset>520711</wp:posOffset>
            </wp:positionV>
            <wp:extent cx="4906800" cy="2761200"/>
            <wp:effectExtent l="0" t="0" r="8255" b="1270"/>
            <wp:wrapSquare wrapText="bothSides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800" cy="27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5E9" w:rsidRPr="00F206FA">
        <w:rPr>
          <w:b/>
          <w:sz w:val="18"/>
          <w:szCs w:val="18"/>
        </w:rPr>
        <w:t>Wykres 3.</w:t>
      </w:r>
      <w:r w:rsidR="00AF15E9" w:rsidRPr="00F206FA">
        <w:rPr>
          <w:b/>
          <w:sz w:val="18"/>
          <w:szCs w:val="18"/>
          <w:shd w:val="clear" w:color="auto" w:fill="FFFFFF"/>
        </w:rPr>
        <w:t xml:space="preserve"> Dynamika realna produktu krajowego brutto (analogiczny okres roku poprzedniego = 100, ceny stałe roku poprzedniego)</w:t>
      </w:r>
      <w:r w:rsidR="001F1A70" w:rsidRPr="00F206FA">
        <w:rPr>
          <w:noProof/>
          <w:color w:val="001D77"/>
          <w:sz w:val="18"/>
          <w:szCs w:val="18"/>
          <w:lang w:eastAsia="pl-PL"/>
        </w:rPr>
        <w:t xml:space="preserve"> </w:t>
      </w:r>
    </w:p>
    <w:p w:rsidR="00CD4E05" w:rsidRDefault="00CD4E05" w:rsidP="00AF15E9">
      <w:pPr>
        <w:tabs>
          <w:tab w:val="left" w:pos="284"/>
        </w:tabs>
        <w:jc w:val="both"/>
        <w:rPr>
          <w:noProof/>
          <w:lang w:eastAsia="pl-PL"/>
        </w:rPr>
      </w:pPr>
    </w:p>
    <w:p w:rsidR="00075580" w:rsidRDefault="00075580" w:rsidP="00AF15E9">
      <w:pPr>
        <w:tabs>
          <w:tab w:val="left" w:pos="284"/>
        </w:tabs>
        <w:jc w:val="both"/>
        <w:rPr>
          <w:noProof/>
          <w:lang w:eastAsia="pl-PL"/>
        </w:rPr>
      </w:pPr>
    </w:p>
    <w:p w:rsidR="00075580" w:rsidRDefault="00075580" w:rsidP="00AF15E9">
      <w:pPr>
        <w:tabs>
          <w:tab w:val="left" w:pos="284"/>
        </w:tabs>
        <w:jc w:val="both"/>
        <w:rPr>
          <w:noProof/>
          <w:lang w:eastAsia="pl-PL"/>
        </w:rPr>
      </w:pPr>
    </w:p>
    <w:p w:rsidR="00AF15E9" w:rsidRDefault="00997AB8" w:rsidP="00136F55">
      <w:pPr>
        <w:tabs>
          <w:tab w:val="left" w:pos="284"/>
        </w:tabs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16BE41AE" wp14:editId="1BEA6CD5">
                <wp:simplePos x="0" y="0"/>
                <wp:positionH relativeFrom="page">
                  <wp:posOffset>5755005</wp:posOffset>
                </wp:positionH>
                <wp:positionV relativeFrom="paragraph">
                  <wp:posOffset>212725</wp:posOffset>
                </wp:positionV>
                <wp:extent cx="1802765" cy="145859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458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681" w:rsidRDefault="004C3681" w:rsidP="004C368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Szybsze tempo wzrostu niż przeciętnie w gospodarce narodowej zanotowano w </w:t>
                            </w:r>
                            <w:r w:rsidR="00AF4E01"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>handlu i naprawach</w:t>
                            </w:r>
                            <w:r w:rsidR="00242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F4E01"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transporcie</w:t>
                            </w:r>
                            <w:r w:rsidR="00242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F4E01"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działalności finansowej i ubezpieczeniowej; słabsze – w </w:t>
                            </w:r>
                            <w:r w:rsidR="00064BBD"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przemyśle, </w:t>
                            </w:r>
                            <w:r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>budownictwie</w:t>
                            </w:r>
                          </w:p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E41AE" id="_x0000_s1036" type="#_x0000_t202" style="position:absolute;margin-left:453.15pt;margin-top:16.75pt;width:141.95pt;height:114.8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" filled="f" stroked="f">
                <v:textbox>
                  <w:txbxContent>
                    <w:p w:rsidR="004C3681" w:rsidRDefault="004C3681" w:rsidP="004C368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Szybsze tempo wzrostu niż przeciętnie w gospodarce narodowej zanotowano w </w:t>
                      </w:r>
                      <w:r w:rsidR="00AF4E01" w:rsidRPr="00AF4E01">
                        <w:rPr>
                          <w:color w:val="001D77"/>
                          <w:sz w:val="18"/>
                          <w:szCs w:val="18"/>
                        </w:rPr>
                        <w:t>handlu i naprawach</w:t>
                      </w:r>
                      <w:r w:rsidR="0024201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F4E01"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 transporcie</w:t>
                      </w:r>
                      <w:r w:rsidR="0024201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F4E01"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 działalności finansowej i ubezpieczeniowej; słabsze – w </w:t>
                      </w:r>
                      <w:r w:rsidR="00064BBD"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przemyśle, </w:t>
                      </w:r>
                      <w:r w:rsidRPr="00AF4E01">
                        <w:rPr>
                          <w:color w:val="001D77"/>
                          <w:sz w:val="18"/>
                          <w:szCs w:val="18"/>
                        </w:rPr>
                        <w:t>budownictwie</w:t>
                      </w:r>
                    </w:p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 xml:space="preserve">Wartość dodana brutto w gospodarce narodowej w </w:t>
      </w:r>
      <w:r w:rsidR="00330015">
        <w:rPr>
          <w:rFonts w:cs="Arial"/>
          <w:szCs w:val="19"/>
        </w:rPr>
        <w:t>I</w:t>
      </w:r>
      <w:r w:rsidR="0027561E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="00AF15E9" w:rsidRPr="00CD493A">
        <w:rPr>
          <w:rFonts w:cs="Arial"/>
          <w:szCs w:val="19"/>
        </w:rPr>
        <w:t xml:space="preserve"> r., w porównaniu </w:t>
      </w:r>
      <w:r w:rsidR="00AF15E9" w:rsidRPr="00CD493A">
        <w:rPr>
          <w:rFonts w:cs="Arial"/>
          <w:szCs w:val="19"/>
        </w:rPr>
        <w:br/>
        <w:t>z analogicznym okresem 201</w:t>
      </w:r>
      <w:r w:rsidR="00114BB5">
        <w:rPr>
          <w:rFonts w:cs="Arial"/>
          <w:szCs w:val="19"/>
        </w:rPr>
        <w:t>8</w:t>
      </w:r>
      <w:r w:rsidR="00AF15E9" w:rsidRPr="00CD493A">
        <w:rPr>
          <w:rFonts w:cs="Arial"/>
          <w:szCs w:val="19"/>
        </w:rPr>
        <w:t xml:space="preserve"> r., była wyższa o </w:t>
      </w:r>
      <w:r w:rsidR="007552A4">
        <w:rPr>
          <w:rFonts w:cs="Arial"/>
          <w:szCs w:val="19"/>
        </w:rPr>
        <w:t>4,4</w:t>
      </w:r>
      <w:r w:rsidR="00AF15E9"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przemyśle wzrosła o </w:t>
      </w:r>
      <w:r w:rsidR="007552A4">
        <w:rPr>
          <w:rFonts w:cs="Arial"/>
          <w:szCs w:val="19"/>
        </w:rPr>
        <w:t>4,3</w:t>
      </w:r>
      <w:r w:rsidRPr="00CD493A">
        <w:rPr>
          <w:rFonts w:cs="Arial"/>
          <w:szCs w:val="19"/>
        </w:rPr>
        <w:t>%</w:t>
      </w:r>
      <w:r w:rsidR="00404271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natomiast w budownictwie była wyższa odpowiednio o </w:t>
      </w:r>
      <w:r w:rsidR="007552A4">
        <w:rPr>
          <w:rFonts w:cs="Arial"/>
          <w:szCs w:val="19"/>
        </w:rPr>
        <w:t>4,0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handlu i naprawach wzrosła o </w:t>
      </w:r>
      <w:r w:rsidR="007552A4">
        <w:rPr>
          <w:rFonts w:cs="Arial"/>
          <w:szCs w:val="19"/>
        </w:rPr>
        <w:t>6,9</w:t>
      </w:r>
      <w:r w:rsidRPr="00CD493A">
        <w:rPr>
          <w:rFonts w:cs="Arial"/>
          <w:szCs w:val="19"/>
        </w:rPr>
        <w:t xml:space="preserve">%, a w transporcie i gospodarce magazynowej  wzrosła o </w:t>
      </w:r>
      <w:r w:rsidR="007552A4">
        <w:rPr>
          <w:rFonts w:cs="Arial"/>
          <w:szCs w:val="19"/>
        </w:rPr>
        <w:t>5,1</w:t>
      </w:r>
      <w:r w:rsidRPr="00CD493A">
        <w:rPr>
          <w:rFonts w:cs="Arial"/>
          <w:szCs w:val="19"/>
        </w:rPr>
        <w:t>%</w:t>
      </w:r>
      <w:r w:rsidR="00404271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kwartałem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działalności finansowej i ubezpieczeniowej była </w:t>
      </w:r>
      <w:r>
        <w:rPr>
          <w:rFonts w:cs="Arial"/>
          <w:szCs w:val="19"/>
        </w:rPr>
        <w:t>wyższa</w:t>
      </w:r>
      <w:r w:rsidRPr="00CD493A">
        <w:rPr>
          <w:rFonts w:cs="Arial"/>
          <w:szCs w:val="19"/>
        </w:rPr>
        <w:t xml:space="preserve"> o </w:t>
      </w:r>
      <w:r w:rsidR="007552A4">
        <w:rPr>
          <w:rFonts w:cs="Arial"/>
          <w:szCs w:val="19"/>
        </w:rPr>
        <w:t>17,9</w:t>
      </w:r>
      <w:r w:rsidRPr="00CD493A">
        <w:rPr>
          <w:rFonts w:cs="Arial"/>
          <w:szCs w:val="19"/>
        </w:rPr>
        <w:t xml:space="preserve">% </w:t>
      </w:r>
      <w:r w:rsidRPr="00CD493A">
        <w:rPr>
          <w:rFonts w:cs="Arial"/>
          <w:szCs w:val="19"/>
        </w:rPr>
        <w:br/>
        <w:t>w porównaniu z analogicznym okresem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CD493A">
        <w:rPr>
          <w:rFonts w:cs="Arial"/>
          <w:szCs w:val="19"/>
        </w:rPr>
        <w:br/>
        <w:t xml:space="preserve">w </w:t>
      </w:r>
      <w:r w:rsidR="00DE17DA">
        <w:rPr>
          <w:rFonts w:cs="Arial"/>
          <w:szCs w:val="19"/>
        </w:rPr>
        <w:t>I</w:t>
      </w:r>
      <w:r w:rsidR="00330015">
        <w:rPr>
          <w:rFonts w:cs="Arial"/>
          <w:szCs w:val="19"/>
        </w:rPr>
        <w:t>I</w:t>
      </w:r>
      <w:r w:rsidRPr="00CD493A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w skali roku o </w:t>
      </w:r>
      <w:r w:rsidR="007552A4">
        <w:rPr>
          <w:rFonts w:cs="Arial"/>
          <w:szCs w:val="19"/>
        </w:rPr>
        <w:t>3,0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>Popyt krajowy w</w:t>
      </w:r>
      <w:r w:rsidR="00404271">
        <w:rPr>
          <w:rFonts w:cs="Arial"/>
          <w:szCs w:val="19"/>
        </w:rPr>
        <w:t xml:space="preserve"> </w:t>
      </w:r>
      <w:r w:rsidR="00330015">
        <w:rPr>
          <w:rFonts w:cs="Arial"/>
          <w:szCs w:val="19"/>
        </w:rPr>
        <w:t>I</w:t>
      </w:r>
      <w:r w:rsidR="00404271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201</w:t>
      </w:r>
      <w:r w:rsidR="00114BB5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w porównaniu z analogicznym okresem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był wyższy </w:t>
      </w:r>
      <w:r w:rsidRPr="00CD493A">
        <w:rPr>
          <w:rFonts w:cs="Arial"/>
          <w:szCs w:val="19"/>
        </w:rPr>
        <w:br/>
        <w:t xml:space="preserve">o </w:t>
      </w:r>
      <w:r w:rsidR="007552A4">
        <w:rPr>
          <w:rFonts w:cs="Arial"/>
          <w:szCs w:val="19"/>
        </w:rPr>
        <w:t>4,8</w:t>
      </w:r>
      <w:r w:rsidRPr="00CD493A">
        <w:rPr>
          <w:rFonts w:cs="Arial"/>
          <w:szCs w:val="19"/>
        </w:rPr>
        <w:t>%.</w:t>
      </w:r>
    </w:p>
    <w:p w:rsidR="00AF15E9" w:rsidRPr="00CD493A" w:rsidRDefault="004C3681" w:rsidP="00136F55">
      <w:pPr>
        <w:tabs>
          <w:tab w:val="left" w:pos="284"/>
        </w:tabs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3C8E4A5" wp14:editId="0CF86AEE">
                <wp:simplePos x="0" y="0"/>
                <wp:positionH relativeFrom="page">
                  <wp:posOffset>5673090</wp:posOffset>
                </wp:positionH>
                <wp:positionV relativeFrom="paragraph">
                  <wp:posOffset>514350</wp:posOffset>
                </wp:positionV>
                <wp:extent cx="1802765" cy="636905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36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4B6" w:rsidRPr="00BE2DE5" w:rsidRDefault="00AA54B6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E4A5" id="_x0000_s1037" type="#_x0000_t202" style="position:absolute;margin-left:446.7pt;margin-top:40.5pt;width:141.95pt;height:50.1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" filled="f" stroked="f">
                <v:textbox>
                  <w:txbxContent>
                    <w:p w:rsidR="00AA54B6" w:rsidRPr="00BE2DE5" w:rsidRDefault="00AA54B6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06406"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CF8F4C0" wp14:editId="05D242B2">
                <wp:simplePos x="0" y="0"/>
                <wp:positionH relativeFrom="page">
                  <wp:posOffset>5680058</wp:posOffset>
                </wp:positionH>
                <wp:positionV relativeFrom="page">
                  <wp:posOffset>-2642544</wp:posOffset>
                </wp:positionV>
                <wp:extent cx="1871980" cy="32345630"/>
                <wp:effectExtent l="0" t="0" r="0" b="1270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D7B31" id="Prostokąt 26" o:spid="_x0000_s1026" style="position:absolute;margin-left:447.25pt;margin-top:-208.05pt;width:147.4pt;height:2546.9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" fillcolor="#f2f2f2" stroked="f" strokeweight="1pt">
                <w10:wrap anchorx="page" anchory="page"/>
              </v:rect>
            </w:pict>
          </mc:Fallback>
        </mc:AlternateContent>
      </w:r>
      <w:r w:rsidR="00006406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5696002</wp:posOffset>
                </wp:positionH>
                <wp:positionV relativeFrom="paragraph">
                  <wp:posOffset>189</wp:posOffset>
                </wp:positionV>
                <wp:extent cx="1864360" cy="1268730"/>
                <wp:effectExtent l="0" t="0" r="0" b="0"/>
                <wp:wrapTight wrapText="bothSides">
                  <wp:wrapPolygon edited="0">
                    <wp:start x="662" y="0"/>
                    <wp:lineTo x="662" y="21081"/>
                    <wp:lineTo x="20747" y="21081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38" type="#_x0000_t202" style="position:absolute;margin-left:448.5pt;margin-top:0;width:146.8pt;height:99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" filled="f" stroked="f">
                <v:textbox>
                  <w:txbxContent>
                    <w:p w:rsidR="00B73F2D" w:rsidRPr="009E1E75" w:rsidRDefault="00B73F2D" w:rsidP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>Spożycie ogółem w I</w:t>
      </w:r>
      <w:r w:rsidR="00330015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="00AF15E9" w:rsidRPr="00CD493A">
        <w:rPr>
          <w:rFonts w:cs="Arial"/>
          <w:szCs w:val="19"/>
        </w:rPr>
        <w:t xml:space="preserve"> r. było wyższe niż przed rokiem o </w:t>
      </w:r>
      <w:r w:rsidR="007552A4">
        <w:rPr>
          <w:rFonts w:cs="Arial"/>
          <w:szCs w:val="19"/>
        </w:rPr>
        <w:t>4,1</w:t>
      </w:r>
      <w:r w:rsidR="00AF15E9" w:rsidRPr="00CD493A">
        <w:rPr>
          <w:rFonts w:cs="Arial"/>
          <w:szCs w:val="19"/>
        </w:rPr>
        <w:t xml:space="preserve">%, w tym wzrost spożycia w sektorze gospodarstw domowych wyniósł </w:t>
      </w:r>
      <w:r w:rsidR="007552A4">
        <w:rPr>
          <w:rFonts w:cs="Arial"/>
          <w:szCs w:val="19"/>
        </w:rPr>
        <w:t>4,4</w:t>
      </w:r>
      <w:r w:rsidR="00AF15E9" w:rsidRPr="00CD493A">
        <w:rPr>
          <w:rFonts w:cs="Arial"/>
          <w:szCs w:val="19"/>
        </w:rPr>
        <w:t xml:space="preserve">%, a wzrost spożycia publicznego wyniósł </w:t>
      </w:r>
      <w:r w:rsidR="007552A4">
        <w:rPr>
          <w:rFonts w:cs="Arial"/>
          <w:szCs w:val="19"/>
        </w:rPr>
        <w:t>3,4</w:t>
      </w:r>
      <w:r w:rsidR="00AF15E9" w:rsidRPr="00CD493A">
        <w:rPr>
          <w:rFonts w:cs="Arial"/>
          <w:szCs w:val="19"/>
        </w:rPr>
        <w:t xml:space="preserve">%.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Akumulacja brutto w </w:t>
      </w:r>
      <w:r w:rsidR="00330015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 w:rsidR="008151AA"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201</w:t>
      </w:r>
      <w:r w:rsidR="00114BB5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 wzrosła o </w:t>
      </w:r>
      <w:r w:rsidR="007552A4">
        <w:rPr>
          <w:rFonts w:cs="Arial"/>
          <w:szCs w:val="19"/>
        </w:rPr>
        <w:t>7,5</w:t>
      </w:r>
      <w:r w:rsidRPr="00CD493A">
        <w:rPr>
          <w:rFonts w:cs="Arial"/>
          <w:szCs w:val="19"/>
        </w:rPr>
        <w:t>%</w:t>
      </w:r>
      <w:r w:rsidR="000F6F67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w tym nakłady brutto na środki trwałe wzrosły o </w:t>
      </w:r>
      <w:r w:rsidR="007552A4">
        <w:rPr>
          <w:rFonts w:cs="Arial"/>
          <w:szCs w:val="19"/>
        </w:rPr>
        <w:t>9,0</w:t>
      </w:r>
      <w:r w:rsidRPr="00CD493A">
        <w:rPr>
          <w:rFonts w:cs="Arial"/>
          <w:szCs w:val="19"/>
        </w:rPr>
        <w:t>%. Stopa inwestycji (relacja nakładów brutto na środki trwałe do produktu krajowego brutto w cenach bieżących) wyniosła</w:t>
      </w:r>
      <w:r w:rsidR="00654E88">
        <w:rPr>
          <w:rFonts w:cs="Arial"/>
          <w:szCs w:val="19"/>
        </w:rPr>
        <w:t xml:space="preserve"> </w:t>
      </w:r>
      <w:r w:rsidR="007552A4">
        <w:rPr>
          <w:rFonts w:cs="Arial"/>
          <w:szCs w:val="19"/>
        </w:rPr>
        <w:t>16,8</w:t>
      </w:r>
      <w:r w:rsidR="002F7F2A">
        <w:rPr>
          <w:rFonts w:cs="Arial"/>
          <w:szCs w:val="19"/>
        </w:rPr>
        <w:t xml:space="preserve">% wobec </w:t>
      </w:r>
      <w:r w:rsidR="007552A4">
        <w:rPr>
          <w:rFonts w:cs="Arial"/>
          <w:szCs w:val="19"/>
        </w:rPr>
        <w:t>16,2</w:t>
      </w:r>
      <w:r w:rsidR="00654E88">
        <w:rPr>
          <w:rFonts w:cs="Arial"/>
          <w:szCs w:val="19"/>
        </w:rPr>
        <w:t xml:space="preserve">% </w:t>
      </w:r>
      <w:r w:rsidR="006D746A">
        <w:rPr>
          <w:rFonts w:cs="Arial"/>
          <w:szCs w:val="19"/>
        </w:rPr>
        <w:t>przed rokiem</w:t>
      </w:r>
      <w:r w:rsidR="002F7F2A">
        <w:rPr>
          <w:rFonts w:cs="Arial"/>
          <w:szCs w:val="19"/>
        </w:rPr>
        <w:t>.</w:t>
      </w:r>
    </w:p>
    <w:p w:rsidR="007245D3" w:rsidRDefault="007245D3" w:rsidP="00136F55">
      <w:pPr>
        <w:tabs>
          <w:tab w:val="left" w:pos="284"/>
        </w:tabs>
        <w:rPr>
          <w:rFonts w:cs="Arial"/>
          <w:szCs w:val="19"/>
        </w:rPr>
      </w:pPr>
    </w:p>
    <w:p w:rsidR="001C0A12" w:rsidRPr="00572E91" w:rsidRDefault="00915812" w:rsidP="001C0A12">
      <w:pPr>
        <w:tabs>
          <w:tab w:val="left" w:pos="284"/>
        </w:tabs>
        <w:spacing w:after="240"/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10A7A477" wp14:editId="0A5D1E0F">
                <wp:simplePos x="0" y="0"/>
                <wp:positionH relativeFrom="page">
                  <wp:posOffset>5695435</wp:posOffset>
                </wp:positionH>
                <wp:positionV relativeFrom="paragraph">
                  <wp:posOffset>363426</wp:posOffset>
                </wp:positionV>
                <wp:extent cx="1802765" cy="1334135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7A477" id="_x0000_s1039" type="#_x0000_t202" style="position:absolute;margin-left:448.45pt;margin-top:28.6pt;width:141.95pt;height:10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" filled="f" stroked="f">
                <v:textbox>
                  <w:txbxContent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 jako skutek przeliczenia szeregów czasowych, po dodaniu kolejnych obserwacji kwartalnych lub rewizji danych opublikowanych.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CF76C3" w:rsidRDefault="00A60DAB" w:rsidP="003B1DF1">
      <w:pPr>
        <w:spacing w:before="80"/>
        <w:rPr>
          <w:sz w:val="18"/>
        </w:rPr>
      </w:pPr>
      <w:r w:rsidRPr="00A334D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40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vF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UXZzW30BxRBwejJ/EN4aYD94uSHv1YU/9zz5ygRH02qOUqXyyigdNhUV4XeHDTyHYa&#10;YYYjVE0DJeP2LiTTj5xvUfNWJjnicMZOTj2jz5JKpzcRjTw9p1u/X+7mF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A&#10;79vFEgIAAAE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025C75" w:rsidTr="00E23337">
        <w:trPr>
          <w:trHeight w:val="1912"/>
        </w:trPr>
        <w:tc>
          <w:tcPr>
            <w:tcW w:w="4379" w:type="dxa"/>
          </w:tcPr>
          <w:p w:rsidR="000470AA" w:rsidRPr="0025437A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Cs w:val="19"/>
              </w:rPr>
            </w:pPr>
            <w:r w:rsidRPr="0025437A">
              <w:rPr>
                <w:rFonts w:cs="Arial"/>
                <w:color w:val="000000" w:themeColor="text1"/>
                <w:szCs w:val="19"/>
              </w:rPr>
              <w:t>Opracowanie merytoryczne:</w:t>
            </w:r>
          </w:p>
          <w:p w:rsidR="000470AA" w:rsidRPr="0025437A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25437A">
              <w:rPr>
                <w:rFonts w:cs="Arial"/>
                <w:b/>
                <w:color w:val="000000" w:themeColor="text1"/>
                <w:szCs w:val="19"/>
              </w:rPr>
              <w:t xml:space="preserve">Departament </w:t>
            </w:r>
            <w:r w:rsidR="00DB24F1" w:rsidRPr="0025437A">
              <w:rPr>
                <w:rFonts w:cs="Arial"/>
                <w:b/>
                <w:color w:val="000000" w:themeColor="text1"/>
                <w:szCs w:val="19"/>
              </w:rPr>
              <w:t>Rachunków Narodowych</w:t>
            </w:r>
          </w:p>
          <w:p w:rsidR="000470AA" w:rsidRPr="0025437A" w:rsidRDefault="00DB24F1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  <w:t>Irmina Cerling</w:t>
            </w:r>
          </w:p>
          <w:p w:rsidR="000470AA" w:rsidRPr="0025437A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22 </w:t>
            </w:r>
            <w:r w:rsidR="00FD0C1E"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608 38 32</w:t>
            </w:r>
          </w:p>
          <w:p w:rsidR="000470AA" w:rsidRPr="0025437A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>e-mail:</w:t>
            </w:r>
            <w:r w:rsidRPr="0097633E">
              <w:rPr>
                <w:rFonts w:ascii="Fira Sans" w:hAnsi="Fira Sans" w:cs="Arial"/>
                <w:b/>
                <w:color w:val="auto"/>
                <w:sz w:val="19"/>
                <w:szCs w:val="19"/>
                <w:lang w:val="en-US"/>
              </w:rPr>
              <w:t xml:space="preserve"> </w:t>
            </w:r>
            <w:hyperlink r:id="rId16" w:history="1">
              <w:r w:rsidR="00FD0C1E" w:rsidRPr="0097633E">
                <w:rPr>
                  <w:rStyle w:val="Hipercze"/>
                  <w:rFonts w:ascii="Fira Sans" w:hAnsi="Fira Sans" w:cs="Arial"/>
                  <w:b/>
                  <w:color w:val="auto"/>
                  <w:sz w:val="19"/>
                  <w:szCs w:val="19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:rsidR="000470AA" w:rsidRPr="0025437A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25437A">
              <w:rPr>
                <w:rFonts w:cs="Arial"/>
                <w:color w:val="000000" w:themeColor="text1"/>
                <w:szCs w:val="19"/>
              </w:rPr>
              <w:t>Rozpowszechnianie:</w:t>
            </w:r>
            <w:r w:rsidRPr="0025437A">
              <w:rPr>
                <w:rFonts w:cs="Arial"/>
                <w:color w:val="000000" w:themeColor="text1"/>
                <w:szCs w:val="19"/>
              </w:rPr>
              <w:br/>
            </w:r>
            <w:r w:rsidRPr="0025437A">
              <w:rPr>
                <w:rFonts w:cs="Arial"/>
                <w:b/>
                <w:color w:val="000000" w:themeColor="text1"/>
                <w:szCs w:val="19"/>
              </w:rPr>
              <w:t>Rzecznik Prasowy Prezesa GUS</w:t>
            </w:r>
          </w:p>
          <w:p w:rsidR="000470AA" w:rsidRPr="0025437A" w:rsidRDefault="00AD57F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  <w:t>Karolina Banaszek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22 608 34</w:t>
            </w:r>
            <w:r w:rsidR="00312F2F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 xml:space="preserve"> </w:t>
            </w:r>
            <w:r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75, 22 608 30</w:t>
            </w:r>
            <w:r w:rsidR="00312F2F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 xml:space="preserve"> </w:t>
            </w:r>
            <w:r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09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 xml:space="preserve">e-mail: </w:t>
            </w:r>
            <w:hyperlink r:id="rId17" w:history="1">
              <w:r w:rsidRPr="0025437A">
                <w:rPr>
                  <w:rStyle w:val="Hipercze"/>
                  <w:rFonts w:ascii="Fira Sans" w:hAnsi="Fira Sans" w:cs="Arial"/>
                  <w:b/>
                  <w:color w:val="000000" w:themeColor="text1"/>
                  <w:sz w:val="19"/>
                  <w:szCs w:val="19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25437A" w:rsidRDefault="000470AA" w:rsidP="000470AA">
            <w:pPr>
              <w:rPr>
                <w:b/>
                <w:szCs w:val="19"/>
              </w:rPr>
            </w:pPr>
            <w:r w:rsidRPr="0025437A">
              <w:rPr>
                <w:b/>
                <w:szCs w:val="19"/>
              </w:rPr>
              <w:t xml:space="preserve">Wydział Współpracy z Mediami </w:t>
            </w:r>
          </w:p>
          <w:p w:rsidR="000470AA" w:rsidRPr="0025437A" w:rsidRDefault="00312F2F" w:rsidP="000470AA">
            <w:pPr>
              <w:rPr>
                <w:szCs w:val="19"/>
              </w:rPr>
            </w:pPr>
            <w:r w:rsidRPr="00312F2F">
              <w:rPr>
                <w:szCs w:val="19"/>
              </w:rPr>
              <w:t>Tel:</w:t>
            </w:r>
            <w:r w:rsidR="000470AA" w:rsidRPr="0025437A">
              <w:rPr>
                <w:b/>
                <w:szCs w:val="19"/>
              </w:rPr>
              <w:t xml:space="preserve"> </w:t>
            </w:r>
            <w:r w:rsidR="000470AA" w:rsidRPr="0025437A">
              <w:rPr>
                <w:szCs w:val="19"/>
              </w:rPr>
              <w:t xml:space="preserve">22 608 34 91, 22 608 38 04 </w:t>
            </w:r>
          </w:p>
          <w:p w:rsidR="000470AA" w:rsidRPr="0038292F" w:rsidRDefault="000470AA" w:rsidP="000470AA">
            <w:pPr>
              <w:rPr>
                <w:sz w:val="18"/>
                <w:lang w:val="en-US"/>
              </w:rPr>
            </w:pPr>
            <w:r w:rsidRPr="0025437A">
              <w:rPr>
                <w:b/>
                <w:szCs w:val="19"/>
                <w:lang w:val="en-US"/>
              </w:rPr>
              <w:t>e-mail:</w:t>
            </w:r>
            <w:r w:rsidRPr="0025437A">
              <w:rPr>
                <w:szCs w:val="19"/>
                <w:lang w:val="en-US"/>
              </w:rPr>
              <w:t xml:space="preserve"> </w:t>
            </w:r>
            <w:hyperlink r:id="rId18" w:history="1">
              <w:r w:rsidRPr="00312F2F">
                <w:rPr>
                  <w:rStyle w:val="Hipercze"/>
                  <w:rFonts w:cstheme="minorBidi"/>
                  <w:b/>
                  <w:color w:val="auto"/>
                  <w:szCs w:val="19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  <w:lang w:val="en-US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@</w:t>
            </w:r>
            <w:proofErr w:type="spellStart"/>
            <w:r w:rsidRPr="0025437A">
              <w:rPr>
                <w:szCs w:val="19"/>
              </w:rPr>
              <w:t>GlownyUrzadStatystyczny</w:t>
            </w:r>
            <w:proofErr w:type="spellEnd"/>
          </w:p>
        </w:tc>
      </w:tr>
    </w:tbl>
    <w:p w:rsidR="00D261A2" w:rsidRPr="0025437A" w:rsidRDefault="001448A7" w:rsidP="00E76D26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A78B5" w:rsidRPr="00312F2F" w:rsidRDefault="001C2402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D2263" w:rsidRPr="00312F2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Szybki szacunek produktu krajowego brutto za drugi kwartał 2019 roku</w:t>
                              </w:r>
                            </w:hyperlink>
                          </w:p>
                          <w:p w:rsidR="008F3608" w:rsidRPr="003C3930" w:rsidRDefault="008F3608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312F2F" w:rsidRDefault="001C2402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312F2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312F2F" w:rsidRDefault="001C2402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312F2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312F2F" w:rsidRDefault="001C2402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FD0C1E" w:rsidRPr="00312F2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312F2F" w:rsidRDefault="001C2402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FD0C1E" w:rsidRPr="00312F2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Akumulacja</w:t>
                              </w:r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4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5A78B5" w:rsidRPr="00312F2F" w:rsidRDefault="00A25AC3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27" w:history="1">
                        <w:r w:rsidR="007D2263" w:rsidRPr="00312F2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Szybki szacunek produktu krajowego brutto za drugi kwartał 2019 roku</w:t>
                        </w:r>
                      </w:hyperlink>
                    </w:p>
                    <w:p w:rsidR="008F3608" w:rsidRPr="003C3930" w:rsidRDefault="008F3608" w:rsidP="003C3930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312F2F" w:rsidRDefault="00A25AC3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28" w:history="1">
                        <w:r w:rsidR="00FD0C1E" w:rsidRPr="00312F2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312F2F" w:rsidRDefault="00A25AC3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29" w:history="1">
                        <w:r w:rsidR="00FD0C1E" w:rsidRPr="00312F2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312F2F" w:rsidRDefault="00A25AC3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0" w:history="1">
                        <w:r w:rsidR="00FD0C1E" w:rsidRPr="00312F2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312F2F" w:rsidRDefault="00A25AC3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FD0C1E" w:rsidRPr="00312F2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Akumulacja</w:t>
                        </w:r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32"/>
      <w:headerReference w:type="first" r:id="rId3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402" w:rsidRDefault="001C2402" w:rsidP="000662E2">
      <w:pPr>
        <w:spacing w:after="0" w:line="240" w:lineRule="auto"/>
      </w:pPr>
      <w:r>
        <w:separator/>
      </w:r>
    </w:p>
  </w:endnote>
  <w:endnote w:type="continuationSeparator" w:id="0">
    <w:p w:rsidR="001C2402" w:rsidRDefault="001C24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893908C-4716-45D0-BA5C-4955090EC72C}"/>
    <w:embedBold r:id="rId2" w:fontKey="{B518849B-8E39-4657-AF0C-52225F99C87B}"/>
    <w:embedItalic r:id="rId3" w:fontKey="{EB09BA35-B383-4EA2-9AE7-63601EB8BA0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E21A0F9-42CE-4848-9323-D1341F28084B}"/>
    <w:embedBold r:id="rId5" w:fontKey="{4EF8363D-12BD-449A-8175-24C4B959A8E3}"/>
    <w:embedItalic r:id="rId6" w:fontKey="{E856B9DB-3B3B-4827-ADC1-56F5E035508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5568335-7F8B-40CB-80AC-56857057665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FB50524-B17F-4856-8D4A-165AD5872C87}"/>
    <w:embedItalic r:id="rId9" w:fontKey="{DF2059EE-16DA-420E-95C0-528579D3B3F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2EF8B10F-BA9B-45CE-9F72-DC86CD9B7C3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9647A9E-C2F5-46CA-BA6E-62127AEF1DC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2" w:fontKey="{8C80962A-0C10-4FCB-964D-6C8E4D6A6E34}"/>
    <w:embedBold r:id="rId13" w:fontKey="{8F7C0255-2098-4B22-A02B-CDA98378E37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402" w:rsidRDefault="001C2402" w:rsidP="000662E2">
      <w:pPr>
        <w:spacing w:after="0" w:line="240" w:lineRule="auto"/>
      </w:pPr>
      <w:r>
        <w:separator/>
      </w:r>
    </w:p>
  </w:footnote>
  <w:footnote w:type="continuationSeparator" w:id="0">
    <w:p w:rsidR="001C2402" w:rsidRDefault="001C240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CA76E5" w:rsidP="009E09F2">
    <w:pPr>
      <w:pStyle w:val="Nagwek"/>
      <w:rPr>
        <w:noProof/>
        <w:lang w:eastAsia="pl-PL"/>
      </w:rPr>
    </w:pPr>
    <w:r>
      <w:rPr>
        <w:noProof/>
        <w:lang w:eastAsia="pl-PL"/>
      </w:rPr>
      <w:t xml:space="preserve">   </w:t>
    </w:r>
  </w:p>
  <w:p w:rsidR="009E09F2" w:rsidRDefault="00025C7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5697171</wp:posOffset>
              </wp:positionH>
              <wp:positionV relativeFrom="page">
                <wp:posOffset>524168</wp:posOffset>
              </wp:positionV>
              <wp:extent cx="1872000" cy="23634000"/>
              <wp:effectExtent l="0" t="0" r="0" b="762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634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E494C" id="Prostokąt 10" o:spid="_x0000_s1026" style="position:absolute;margin-left:448.6pt;margin-top:41.25pt;width:147.4pt;height:186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" fillcolor="#f2f2f2" stroked="f" strokeweight="1pt">
              <w10:wrap anchorx="page" anchory="page"/>
            </v:rect>
          </w:pict>
        </mc:Fallback>
      </mc:AlternateContent>
    </w:r>
    <w:r w:rsidR="007245D3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5023941</wp:posOffset>
              </wp:positionH>
              <wp:positionV relativeFrom="paragraph">
                <wp:posOffset>80806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42" style="position:absolute;margin-left:395.6pt;margin-top:6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GKPtuD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77EDB" w:rsidRPr="00D77EDB">
      <w:rPr>
        <w:noProof/>
        <w:lang w:eastAsia="pl-PL"/>
      </w:rPr>
      <w:drawing>
        <wp:inline distT="0" distB="0" distL="0" distR="0">
          <wp:extent cx="1155600" cy="720000"/>
          <wp:effectExtent l="0" t="0" r="6985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196FF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45pt;height:121.85pt;visibility:visible" o:bullet="t">
        <v:imagedata r:id="rId1" o:title=""/>
      </v:shape>
    </w:pict>
  </w:numPicBullet>
  <w:numPicBullet w:numPicBulletId="1">
    <w:pict>
      <v:shape id="_x0000_i1035" type="#_x0000_t75" style="width:121.85pt;height:121.8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4BB"/>
    <w:rsid w:val="000031AF"/>
    <w:rsid w:val="00003437"/>
    <w:rsid w:val="000035A9"/>
    <w:rsid w:val="00004FD4"/>
    <w:rsid w:val="00006406"/>
    <w:rsid w:val="0000709F"/>
    <w:rsid w:val="0001042A"/>
    <w:rsid w:val="000108B8"/>
    <w:rsid w:val="000152F5"/>
    <w:rsid w:val="00025C75"/>
    <w:rsid w:val="000276B9"/>
    <w:rsid w:val="000305FA"/>
    <w:rsid w:val="00035814"/>
    <w:rsid w:val="0004582E"/>
    <w:rsid w:val="000470AA"/>
    <w:rsid w:val="00057CA1"/>
    <w:rsid w:val="00062FB3"/>
    <w:rsid w:val="00064BBD"/>
    <w:rsid w:val="000657C8"/>
    <w:rsid w:val="000662E2"/>
    <w:rsid w:val="00066883"/>
    <w:rsid w:val="000709EB"/>
    <w:rsid w:val="00074DD8"/>
    <w:rsid w:val="00075580"/>
    <w:rsid w:val="000806F7"/>
    <w:rsid w:val="00080B18"/>
    <w:rsid w:val="00085502"/>
    <w:rsid w:val="0009213C"/>
    <w:rsid w:val="00094689"/>
    <w:rsid w:val="0009533B"/>
    <w:rsid w:val="000B0727"/>
    <w:rsid w:val="000C135D"/>
    <w:rsid w:val="000C447C"/>
    <w:rsid w:val="000C7470"/>
    <w:rsid w:val="000D0D3C"/>
    <w:rsid w:val="000D1D43"/>
    <w:rsid w:val="000D225C"/>
    <w:rsid w:val="000D2A5C"/>
    <w:rsid w:val="000E0918"/>
    <w:rsid w:val="000E15E0"/>
    <w:rsid w:val="000E2D1F"/>
    <w:rsid w:val="000E3151"/>
    <w:rsid w:val="000E6618"/>
    <w:rsid w:val="000F0CD3"/>
    <w:rsid w:val="000F0F96"/>
    <w:rsid w:val="000F6B75"/>
    <w:rsid w:val="000F6F67"/>
    <w:rsid w:val="001011C3"/>
    <w:rsid w:val="001036E7"/>
    <w:rsid w:val="00106D55"/>
    <w:rsid w:val="00110D87"/>
    <w:rsid w:val="001114E6"/>
    <w:rsid w:val="00111971"/>
    <w:rsid w:val="00112860"/>
    <w:rsid w:val="00114BB5"/>
    <w:rsid w:val="00114DB9"/>
    <w:rsid w:val="00116087"/>
    <w:rsid w:val="0011642E"/>
    <w:rsid w:val="0012070D"/>
    <w:rsid w:val="00122348"/>
    <w:rsid w:val="0012346A"/>
    <w:rsid w:val="00130296"/>
    <w:rsid w:val="00131434"/>
    <w:rsid w:val="00131765"/>
    <w:rsid w:val="00136F55"/>
    <w:rsid w:val="001423B6"/>
    <w:rsid w:val="00143724"/>
    <w:rsid w:val="001448A7"/>
    <w:rsid w:val="00146621"/>
    <w:rsid w:val="00152273"/>
    <w:rsid w:val="001542BB"/>
    <w:rsid w:val="00162325"/>
    <w:rsid w:val="00167CE4"/>
    <w:rsid w:val="00184244"/>
    <w:rsid w:val="00184AAF"/>
    <w:rsid w:val="00185EB3"/>
    <w:rsid w:val="001951DA"/>
    <w:rsid w:val="00197EB3"/>
    <w:rsid w:val="001B0A36"/>
    <w:rsid w:val="001B4849"/>
    <w:rsid w:val="001B5706"/>
    <w:rsid w:val="001B6F2F"/>
    <w:rsid w:val="001C0A12"/>
    <w:rsid w:val="001C2402"/>
    <w:rsid w:val="001C3269"/>
    <w:rsid w:val="001D1DB4"/>
    <w:rsid w:val="001D67D1"/>
    <w:rsid w:val="001D7C3B"/>
    <w:rsid w:val="001E157A"/>
    <w:rsid w:val="001E377F"/>
    <w:rsid w:val="001E437E"/>
    <w:rsid w:val="001F1A70"/>
    <w:rsid w:val="00200D51"/>
    <w:rsid w:val="002107F3"/>
    <w:rsid w:val="00213068"/>
    <w:rsid w:val="00214A6E"/>
    <w:rsid w:val="002276C7"/>
    <w:rsid w:val="00233B32"/>
    <w:rsid w:val="002374B9"/>
    <w:rsid w:val="00242014"/>
    <w:rsid w:val="00246070"/>
    <w:rsid w:val="0025437A"/>
    <w:rsid w:val="00254A29"/>
    <w:rsid w:val="0025712D"/>
    <w:rsid w:val="002574F9"/>
    <w:rsid w:val="00260168"/>
    <w:rsid w:val="00263A39"/>
    <w:rsid w:val="00265A76"/>
    <w:rsid w:val="0026713D"/>
    <w:rsid w:val="00274202"/>
    <w:rsid w:val="0027561E"/>
    <w:rsid w:val="00276811"/>
    <w:rsid w:val="00282699"/>
    <w:rsid w:val="0028299A"/>
    <w:rsid w:val="00284E07"/>
    <w:rsid w:val="002926DF"/>
    <w:rsid w:val="00296697"/>
    <w:rsid w:val="00296984"/>
    <w:rsid w:val="002A25D3"/>
    <w:rsid w:val="002B0472"/>
    <w:rsid w:val="002B6188"/>
    <w:rsid w:val="002B6B12"/>
    <w:rsid w:val="002D69E8"/>
    <w:rsid w:val="002E0C25"/>
    <w:rsid w:val="002E2571"/>
    <w:rsid w:val="002E57FB"/>
    <w:rsid w:val="002E6140"/>
    <w:rsid w:val="002E6985"/>
    <w:rsid w:val="002E6FEC"/>
    <w:rsid w:val="002E71B6"/>
    <w:rsid w:val="002F3E94"/>
    <w:rsid w:val="002F4EED"/>
    <w:rsid w:val="002F5389"/>
    <w:rsid w:val="002F75D7"/>
    <w:rsid w:val="002F77C8"/>
    <w:rsid w:val="002F7EAA"/>
    <w:rsid w:val="002F7F2A"/>
    <w:rsid w:val="0030402F"/>
    <w:rsid w:val="00304F22"/>
    <w:rsid w:val="00306C7C"/>
    <w:rsid w:val="00307B63"/>
    <w:rsid w:val="00311434"/>
    <w:rsid w:val="00312F2F"/>
    <w:rsid w:val="0031301B"/>
    <w:rsid w:val="003171DF"/>
    <w:rsid w:val="00322501"/>
    <w:rsid w:val="00322EDD"/>
    <w:rsid w:val="00330015"/>
    <w:rsid w:val="00332320"/>
    <w:rsid w:val="003344B0"/>
    <w:rsid w:val="0034013D"/>
    <w:rsid w:val="00340604"/>
    <w:rsid w:val="00341B1F"/>
    <w:rsid w:val="00347D72"/>
    <w:rsid w:val="00357611"/>
    <w:rsid w:val="00357AAA"/>
    <w:rsid w:val="00363F24"/>
    <w:rsid w:val="00364D2E"/>
    <w:rsid w:val="0036558B"/>
    <w:rsid w:val="00367237"/>
    <w:rsid w:val="0037077F"/>
    <w:rsid w:val="003708E1"/>
    <w:rsid w:val="00370917"/>
    <w:rsid w:val="00372DCF"/>
    <w:rsid w:val="00373882"/>
    <w:rsid w:val="0038292F"/>
    <w:rsid w:val="003843DB"/>
    <w:rsid w:val="0038456B"/>
    <w:rsid w:val="00393112"/>
    <w:rsid w:val="00393761"/>
    <w:rsid w:val="00397A80"/>
    <w:rsid w:val="00397D18"/>
    <w:rsid w:val="003A1B36"/>
    <w:rsid w:val="003B1454"/>
    <w:rsid w:val="003B1DF1"/>
    <w:rsid w:val="003B3B46"/>
    <w:rsid w:val="003C3930"/>
    <w:rsid w:val="003C59E0"/>
    <w:rsid w:val="003C6C8D"/>
    <w:rsid w:val="003D4F95"/>
    <w:rsid w:val="003D5DA0"/>
    <w:rsid w:val="003D5F42"/>
    <w:rsid w:val="003D60A9"/>
    <w:rsid w:val="003D7C5C"/>
    <w:rsid w:val="003E3FC7"/>
    <w:rsid w:val="003F4C97"/>
    <w:rsid w:val="003F7FE6"/>
    <w:rsid w:val="0040007F"/>
    <w:rsid w:val="00400193"/>
    <w:rsid w:val="00404271"/>
    <w:rsid w:val="00417F49"/>
    <w:rsid w:val="004212E7"/>
    <w:rsid w:val="0042446D"/>
    <w:rsid w:val="004269A2"/>
    <w:rsid w:val="00427BF8"/>
    <w:rsid w:val="00431C02"/>
    <w:rsid w:val="00432789"/>
    <w:rsid w:val="00437395"/>
    <w:rsid w:val="00445047"/>
    <w:rsid w:val="00455C38"/>
    <w:rsid w:val="004604D0"/>
    <w:rsid w:val="00463E39"/>
    <w:rsid w:val="004657FC"/>
    <w:rsid w:val="00470CEE"/>
    <w:rsid w:val="004733F6"/>
    <w:rsid w:val="00474E69"/>
    <w:rsid w:val="00480622"/>
    <w:rsid w:val="004846AA"/>
    <w:rsid w:val="004851A3"/>
    <w:rsid w:val="0049158F"/>
    <w:rsid w:val="004916D2"/>
    <w:rsid w:val="0049313F"/>
    <w:rsid w:val="0049621B"/>
    <w:rsid w:val="00497EC2"/>
    <w:rsid w:val="004A1D66"/>
    <w:rsid w:val="004A2378"/>
    <w:rsid w:val="004B6486"/>
    <w:rsid w:val="004C1895"/>
    <w:rsid w:val="004C29B1"/>
    <w:rsid w:val="004C3285"/>
    <w:rsid w:val="004C3681"/>
    <w:rsid w:val="004C55D0"/>
    <w:rsid w:val="004C6D40"/>
    <w:rsid w:val="004D35D0"/>
    <w:rsid w:val="004D37DF"/>
    <w:rsid w:val="004D3B57"/>
    <w:rsid w:val="004D5D18"/>
    <w:rsid w:val="004D7B8F"/>
    <w:rsid w:val="004E29A0"/>
    <w:rsid w:val="004E709B"/>
    <w:rsid w:val="004F0C3C"/>
    <w:rsid w:val="004F63FC"/>
    <w:rsid w:val="005026F8"/>
    <w:rsid w:val="00505A92"/>
    <w:rsid w:val="0050612B"/>
    <w:rsid w:val="00510A9B"/>
    <w:rsid w:val="0051470F"/>
    <w:rsid w:val="005203F1"/>
    <w:rsid w:val="00521BC3"/>
    <w:rsid w:val="005278E2"/>
    <w:rsid w:val="00533632"/>
    <w:rsid w:val="005372AB"/>
    <w:rsid w:val="00541096"/>
    <w:rsid w:val="0054251F"/>
    <w:rsid w:val="00550618"/>
    <w:rsid w:val="005520D8"/>
    <w:rsid w:val="005568E0"/>
    <w:rsid w:val="00556CF1"/>
    <w:rsid w:val="00560387"/>
    <w:rsid w:val="005617C5"/>
    <w:rsid w:val="00563183"/>
    <w:rsid w:val="00563823"/>
    <w:rsid w:val="00574B12"/>
    <w:rsid w:val="00575A6C"/>
    <w:rsid w:val="005762A7"/>
    <w:rsid w:val="00582FD5"/>
    <w:rsid w:val="005916D7"/>
    <w:rsid w:val="005935A7"/>
    <w:rsid w:val="005A13D0"/>
    <w:rsid w:val="005A4B78"/>
    <w:rsid w:val="005A5879"/>
    <w:rsid w:val="005A698C"/>
    <w:rsid w:val="005A78B5"/>
    <w:rsid w:val="005B191F"/>
    <w:rsid w:val="005C49AF"/>
    <w:rsid w:val="005D2A63"/>
    <w:rsid w:val="005D5173"/>
    <w:rsid w:val="005D7750"/>
    <w:rsid w:val="005E0799"/>
    <w:rsid w:val="005F265B"/>
    <w:rsid w:val="005F35F3"/>
    <w:rsid w:val="005F4790"/>
    <w:rsid w:val="005F5A80"/>
    <w:rsid w:val="005F7FA9"/>
    <w:rsid w:val="00601660"/>
    <w:rsid w:val="0060408D"/>
    <w:rsid w:val="006044FF"/>
    <w:rsid w:val="00607CC5"/>
    <w:rsid w:val="00607D37"/>
    <w:rsid w:val="00613346"/>
    <w:rsid w:val="00616189"/>
    <w:rsid w:val="006229B6"/>
    <w:rsid w:val="00631DF7"/>
    <w:rsid w:val="00633014"/>
    <w:rsid w:val="0063437B"/>
    <w:rsid w:val="0063678F"/>
    <w:rsid w:val="0065389A"/>
    <w:rsid w:val="00654718"/>
    <w:rsid w:val="00654E88"/>
    <w:rsid w:val="00665D99"/>
    <w:rsid w:val="006673CA"/>
    <w:rsid w:val="00667885"/>
    <w:rsid w:val="00673C26"/>
    <w:rsid w:val="006748CE"/>
    <w:rsid w:val="006762E7"/>
    <w:rsid w:val="006774B9"/>
    <w:rsid w:val="006812AF"/>
    <w:rsid w:val="00682064"/>
    <w:rsid w:val="00682672"/>
    <w:rsid w:val="0068327D"/>
    <w:rsid w:val="00684DA0"/>
    <w:rsid w:val="00690893"/>
    <w:rsid w:val="00694AF0"/>
    <w:rsid w:val="00695446"/>
    <w:rsid w:val="00695E23"/>
    <w:rsid w:val="006A26C6"/>
    <w:rsid w:val="006B0E9E"/>
    <w:rsid w:val="006B5AE4"/>
    <w:rsid w:val="006D1A5D"/>
    <w:rsid w:val="006D4054"/>
    <w:rsid w:val="006D49AB"/>
    <w:rsid w:val="006D746A"/>
    <w:rsid w:val="006E02EC"/>
    <w:rsid w:val="006E28C0"/>
    <w:rsid w:val="006E4638"/>
    <w:rsid w:val="006E5E81"/>
    <w:rsid w:val="006E7138"/>
    <w:rsid w:val="006E7A52"/>
    <w:rsid w:val="006F118E"/>
    <w:rsid w:val="00700539"/>
    <w:rsid w:val="007013A4"/>
    <w:rsid w:val="00701E22"/>
    <w:rsid w:val="00710F50"/>
    <w:rsid w:val="0071471D"/>
    <w:rsid w:val="00715216"/>
    <w:rsid w:val="00716104"/>
    <w:rsid w:val="007211B1"/>
    <w:rsid w:val="007245D3"/>
    <w:rsid w:val="007334E7"/>
    <w:rsid w:val="00740B66"/>
    <w:rsid w:val="00746187"/>
    <w:rsid w:val="00747BF9"/>
    <w:rsid w:val="00754257"/>
    <w:rsid w:val="007552A4"/>
    <w:rsid w:val="00761178"/>
    <w:rsid w:val="0076254F"/>
    <w:rsid w:val="007625D2"/>
    <w:rsid w:val="00766816"/>
    <w:rsid w:val="00767DBF"/>
    <w:rsid w:val="007706DE"/>
    <w:rsid w:val="00773CF6"/>
    <w:rsid w:val="007801F5"/>
    <w:rsid w:val="007825EB"/>
    <w:rsid w:val="00783CA4"/>
    <w:rsid w:val="007842FB"/>
    <w:rsid w:val="00786124"/>
    <w:rsid w:val="0079514B"/>
    <w:rsid w:val="007A2696"/>
    <w:rsid w:val="007A2DC1"/>
    <w:rsid w:val="007A4EF4"/>
    <w:rsid w:val="007A679F"/>
    <w:rsid w:val="007C2125"/>
    <w:rsid w:val="007C3FC5"/>
    <w:rsid w:val="007C5AEF"/>
    <w:rsid w:val="007D2263"/>
    <w:rsid w:val="007D3319"/>
    <w:rsid w:val="007D335D"/>
    <w:rsid w:val="007D544C"/>
    <w:rsid w:val="007E188C"/>
    <w:rsid w:val="007E3314"/>
    <w:rsid w:val="007E3CEC"/>
    <w:rsid w:val="007E4B03"/>
    <w:rsid w:val="007F0832"/>
    <w:rsid w:val="007F324B"/>
    <w:rsid w:val="007F3B64"/>
    <w:rsid w:val="00800D6A"/>
    <w:rsid w:val="0080253C"/>
    <w:rsid w:val="0080553C"/>
    <w:rsid w:val="00805B46"/>
    <w:rsid w:val="0081140D"/>
    <w:rsid w:val="008151AA"/>
    <w:rsid w:val="00815C0A"/>
    <w:rsid w:val="00816793"/>
    <w:rsid w:val="00825DC2"/>
    <w:rsid w:val="00834AD3"/>
    <w:rsid w:val="0083592D"/>
    <w:rsid w:val="00837AA7"/>
    <w:rsid w:val="00843795"/>
    <w:rsid w:val="008463F7"/>
    <w:rsid w:val="00847F0F"/>
    <w:rsid w:val="00852448"/>
    <w:rsid w:val="0085457A"/>
    <w:rsid w:val="00870048"/>
    <w:rsid w:val="00872EFD"/>
    <w:rsid w:val="008815DA"/>
    <w:rsid w:val="0088258A"/>
    <w:rsid w:val="00882918"/>
    <w:rsid w:val="00886332"/>
    <w:rsid w:val="00891CCF"/>
    <w:rsid w:val="00892E13"/>
    <w:rsid w:val="00893DB5"/>
    <w:rsid w:val="008A1505"/>
    <w:rsid w:val="008A26D9"/>
    <w:rsid w:val="008A5668"/>
    <w:rsid w:val="008B1544"/>
    <w:rsid w:val="008B2700"/>
    <w:rsid w:val="008B5A4B"/>
    <w:rsid w:val="008B7C0C"/>
    <w:rsid w:val="008C0C29"/>
    <w:rsid w:val="008C4144"/>
    <w:rsid w:val="008D1D52"/>
    <w:rsid w:val="008D34C9"/>
    <w:rsid w:val="008D67A3"/>
    <w:rsid w:val="008E60E4"/>
    <w:rsid w:val="008E61BF"/>
    <w:rsid w:val="008F069B"/>
    <w:rsid w:val="008F3608"/>
    <w:rsid w:val="008F3638"/>
    <w:rsid w:val="008F6F31"/>
    <w:rsid w:val="008F74DF"/>
    <w:rsid w:val="0090371E"/>
    <w:rsid w:val="009040B8"/>
    <w:rsid w:val="009127BA"/>
    <w:rsid w:val="00915812"/>
    <w:rsid w:val="009227A6"/>
    <w:rsid w:val="00927B26"/>
    <w:rsid w:val="00933EC1"/>
    <w:rsid w:val="00940179"/>
    <w:rsid w:val="00941C3A"/>
    <w:rsid w:val="00944702"/>
    <w:rsid w:val="009530DB"/>
    <w:rsid w:val="00953676"/>
    <w:rsid w:val="00956B35"/>
    <w:rsid w:val="00956D4D"/>
    <w:rsid w:val="0096485C"/>
    <w:rsid w:val="0096652E"/>
    <w:rsid w:val="009705EE"/>
    <w:rsid w:val="00972BC0"/>
    <w:rsid w:val="0097633E"/>
    <w:rsid w:val="00977927"/>
    <w:rsid w:val="0098135C"/>
    <w:rsid w:val="0098156A"/>
    <w:rsid w:val="009822B9"/>
    <w:rsid w:val="00985E10"/>
    <w:rsid w:val="0098751E"/>
    <w:rsid w:val="009900C7"/>
    <w:rsid w:val="009907C4"/>
    <w:rsid w:val="00991BAC"/>
    <w:rsid w:val="0099546F"/>
    <w:rsid w:val="0099698B"/>
    <w:rsid w:val="00997AB8"/>
    <w:rsid w:val="009A6D9E"/>
    <w:rsid w:val="009A6EA0"/>
    <w:rsid w:val="009B0F93"/>
    <w:rsid w:val="009B4187"/>
    <w:rsid w:val="009B57C9"/>
    <w:rsid w:val="009C1335"/>
    <w:rsid w:val="009C1AB2"/>
    <w:rsid w:val="009C2943"/>
    <w:rsid w:val="009C7251"/>
    <w:rsid w:val="009D0DE5"/>
    <w:rsid w:val="009D5BE1"/>
    <w:rsid w:val="009E09F2"/>
    <w:rsid w:val="009E1E75"/>
    <w:rsid w:val="009E2E91"/>
    <w:rsid w:val="009F0147"/>
    <w:rsid w:val="00A006A5"/>
    <w:rsid w:val="00A02753"/>
    <w:rsid w:val="00A10779"/>
    <w:rsid w:val="00A13312"/>
    <w:rsid w:val="00A139F5"/>
    <w:rsid w:val="00A153AA"/>
    <w:rsid w:val="00A25159"/>
    <w:rsid w:val="00A25AC3"/>
    <w:rsid w:val="00A32A01"/>
    <w:rsid w:val="00A334DB"/>
    <w:rsid w:val="00A365F4"/>
    <w:rsid w:val="00A40C37"/>
    <w:rsid w:val="00A47D80"/>
    <w:rsid w:val="00A5178D"/>
    <w:rsid w:val="00A52913"/>
    <w:rsid w:val="00A53132"/>
    <w:rsid w:val="00A53363"/>
    <w:rsid w:val="00A563F2"/>
    <w:rsid w:val="00A566E8"/>
    <w:rsid w:val="00A601FE"/>
    <w:rsid w:val="00A60DAB"/>
    <w:rsid w:val="00A62A20"/>
    <w:rsid w:val="00A67688"/>
    <w:rsid w:val="00A772DA"/>
    <w:rsid w:val="00A810F9"/>
    <w:rsid w:val="00A84348"/>
    <w:rsid w:val="00A86ECC"/>
    <w:rsid w:val="00A86FCC"/>
    <w:rsid w:val="00A87DE0"/>
    <w:rsid w:val="00A941B5"/>
    <w:rsid w:val="00A95073"/>
    <w:rsid w:val="00AA2799"/>
    <w:rsid w:val="00AA54B6"/>
    <w:rsid w:val="00AA710D"/>
    <w:rsid w:val="00AB2CF9"/>
    <w:rsid w:val="00AB317B"/>
    <w:rsid w:val="00AB3550"/>
    <w:rsid w:val="00AB6D25"/>
    <w:rsid w:val="00AC3891"/>
    <w:rsid w:val="00AC6A4B"/>
    <w:rsid w:val="00AC6B3C"/>
    <w:rsid w:val="00AD57FC"/>
    <w:rsid w:val="00AD75E8"/>
    <w:rsid w:val="00AD7DFD"/>
    <w:rsid w:val="00AE2D4B"/>
    <w:rsid w:val="00AE37DA"/>
    <w:rsid w:val="00AE3F07"/>
    <w:rsid w:val="00AE4F99"/>
    <w:rsid w:val="00AE68C8"/>
    <w:rsid w:val="00AF15E9"/>
    <w:rsid w:val="00AF4E01"/>
    <w:rsid w:val="00B022B0"/>
    <w:rsid w:val="00B03863"/>
    <w:rsid w:val="00B05B49"/>
    <w:rsid w:val="00B102B2"/>
    <w:rsid w:val="00B119FA"/>
    <w:rsid w:val="00B13854"/>
    <w:rsid w:val="00B14952"/>
    <w:rsid w:val="00B15F83"/>
    <w:rsid w:val="00B162AA"/>
    <w:rsid w:val="00B17153"/>
    <w:rsid w:val="00B22D9B"/>
    <w:rsid w:val="00B25C3B"/>
    <w:rsid w:val="00B31E5A"/>
    <w:rsid w:val="00B5300A"/>
    <w:rsid w:val="00B615C6"/>
    <w:rsid w:val="00B6357D"/>
    <w:rsid w:val="00B64E3F"/>
    <w:rsid w:val="00B653AB"/>
    <w:rsid w:val="00B65F9E"/>
    <w:rsid w:val="00B66B19"/>
    <w:rsid w:val="00B72715"/>
    <w:rsid w:val="00B73F2D"/>
    <w:rsid w:val="00B855F8"/>
    <w:rsid w:val="00B914E9"/>
    <w:rsid w:val="00B92089"/>
    <w:rsid w:val="00B9345F"/>
    <w:rsid w:val="00B93E5D"/>
    <w:rsid w:val="00B956EE"/>
    <w:rsid w:val="00B97C89"/>
    <w:rsid w:val="00BA2BA1"/>
    <w:rsid w:val="00BA5630"/>
    <w:rsid w:val="00BB18E8"/>
    <w:rsid w:val="00BB4F09"/>
    <w:rsid w:val="00BB7DEF"/>
    <w:rsid w:val="00BC1564"/>
    <w:rsid w:val="00BC6BF8"/>
    <w:rsid w:val="00BD3D40"/>
    <w:rsid w:val="00BD4E33"/>
    <w:rsid w:val="00BE579C"/>
    <w:rsid w:val="00BF5DE7"/>
    <w:rsid w:val="00C030DE"/>
    <w:rsid w:val="00C119A4"/>
    <w:rsid w:val="00C22105"/>
    <w:rsid w:val="00C244B6"/>
    <w:rsid w:val="00C278EC"/>
    <w:rsid w:val="00C32A26"/>
    <w:rsid w:val="00C3702F"/>
    <w:rsid w:val="00C44596"/>
    <w:rsid w:val="00C63092"/>
    <w:rsid w:val="00C6349B"/>
    <w:rsid w:val="00C6453E"/>
    <w:rsid w:val="00C64A37"/>
    <w:rsid w:val="00C657D4"/>
    <w:rsid w:val="00C7158E"/>
    <w:rsid w:val="00C7250B"/>
    <w:rsid w:val="00C7346B"/>
    <w:rsid w:val="00C76871"/>
    <w:rsid w:val="00C77C0E"/>
    <w:rsid w:val="00C91687"/>
    <w:rsid w:val="00C924A8"/>
    <w:rsid w:val="00C945FE"/>
    <w:rsid w:val="00C96FAA"/>
    <w:rsid w:val="00C978AB"/>
    <w:rsid w:val="00C97A04"/>
    <w:rsid w:val="00CA107B"/>
    <w:rsid w:val="00CA484D"/>
    <w:rsid w:val="00CA4AB7"/>
    <w:rsid w:val="00CA76E5"/>
    <w:rsid w:val="00CB1501"/>
    <w:rsid w:val="00CC008F"/>
    <w:rsid w:val="00CC7306"/>
    <w:rsid w:val="00CC739E"/>
    <w:rsid w:val="00CD4E05"/>
    <w:rsid w:val="00CD58B7"/>
    <w:rsid w:val="00CF06EB"/>
    <w:rsid w:val="00CF3171"/>
    <w:rsid w:val="00CF4099"/>
    <w:rsid w:val="00CF76C3"/>
    <w:rsid w:val="00D00796"/>
    <w:rsid w:val="00D03700"/>
    <w:rsid w:val="00D042E8"/>
    <w:rsid w:val="00D103EF"/>
    <w:rsid w:val="00D12CD8"/>
    <w:rsid w:val="00D261A2"/>
    <w:rsid w:val="00D2626A"/>
    <w:rsid w:val="00D43DCB"/>
    <w:rsid w:val="00D450AF"/>
    <w:rsid w:val="00D45DE2"/>
    <w:rsid w:val="00D460B7"/>
    <w:rsid w:val="00D54A72"/>
    <w:rsid w:val="00D564B6"/>
    <w:rsid w:val="00D57D94"/>
    <w:rsid w:val="00D616D2"/>
    <w:rsid w:val="00D63B5F"/>
    <w:rsid w:val="00D70EF7"/>
    <w:rsid w:val="00D71554"/>
    <w:rsid w:val="00D77EDB"/>
    <w:rsid w:val="00D8397C"/>
    <w:rsid w:val="00D83E95"/>
    <w:rsid w:val="00D85C80"/>
    <w:rsid w:val="00D93D41"/>
    <w:rsid w:val="00D94EED"/>
    <w:rsid w:val="00D96026"/>
    <w:rsid w:val="00DA7B7E"/>
    <w:rsid w:val="00DA7C1C"/>
    <w:rsid w:val="00DB147A"/>
    <w:rsid w:val="00DB178A"/>
    <w:rsid w:val="00DB1B7A"/>
    <w:rsid w:val="00DB24F1"/>
    <w:rsid w:val="00DB42D7"/>
    <w:rsid w:val="00DB562E"/>
    <w:rsid w:val="00DC4A12"/>
    <w:rsid w:val="00DC651D"/>
    <w:rsid w:val="00DC6708"/>
    <w:rsid w:val="00DD667A"/>
    <w:rsid w:val="00DE17DA"/>
    <w:rsid w:val="00DE39E2"/>
    <w:rsid w:val="00E01436"/>
    <w:rsid w:val="00E045BD"/>
    <w:rsid w:val="00E10CD7"/>
    <w:rsid w:val="00E17B77"/>
    <w:rsid w:val="00E23337"/>
    <w:rsid w:val="00E259EA"/>
    <w:rsid w:val="00E25FC7"/>
    <w:rsid w:val="00E261E4"/>
    <w:rsid w:val="00E315A5"/>
    <w:rsid w:val="00E32061"/>
    <w:rsid w:val="00E358C9"/>
    <w:rsid w:val="00E362A7"/>
    <w:rsid w:val="00E409ED"/>
    <w:rsid w:val="00E42FF9"/>
    <w:rsid w:val="00E4714C"/>
    <w:rsid w:val="00E51AEB"/>
    <w:rsid w:val="00E522A7"/>
    <w:rsid w:val="00E54452"/>
    <w:rsid w:val="00E55902"/>
    <w:rsid w:val="00E6089F"/>
    <w:rsid w:val="00E664C5"/>
    <w:rsid w:val="00E671A2"/>
    <w:rsid w:val="00E70F16"/>
    <w:rsid w:val="00E76D26"/>
    <w:rsid w:val="00E82CD8"/>
    <w:rsid w:val="00E904D1"/>
    <w:rsid w:val="00EA1122"/>
    <w:rsid w:val="00EB0781"/>
    <w:rsid w:val="00EB1390"/>
    <w:rsid w:val="00EB1AC2"/>
    <w:rsid w:val="00EB2C71"/>
    <w:rsid w:val="00EB4340"/>
    <w:rsid w:val="00EB556D"/>
    <w:rsid w:val="00EB5A7D"/>
    <w:rsid w:val="00EB78E0"/>
    <w:rsid w:val="00EC354A"/>
    <w:rsid w:val="00EC44B4"/>
    <w:rsid w:val="00EC564B"/>
    <w:rsid w:val="00EC679D"/>
    <w:rsid w:val="00ED0B19"/>
    <w:rsid w:val="00ED0BC4"/>
    <w:rsid w:val="00ED1644"/>
    <w:rsid w:val="00ED3432"/>
    <w:rsid w:val="00ED55C0"/>
    <w:rsid w:val="00ED682B"/>
    <w:rsid w:val="00EE41D5"/>
    <w:rsid w:val="00EF0EE0"/>
    <w:rsid w:val="00F037A4"/>
    <w:rsid w:val="00F06825"/>
    <w:rsid w:val="00F11C14"/>
    <w:rsid w:val="00F12A5D"/>
    <w:rsid w:val="00F20604"/>
    <w:rsid w:val="00F206FA"/>
    <w:rsid w:val="00F27C8F"/>
    <w:rsid w:val="00F32749"/>
    <w:rsid w:val="00F37172"/>
    <w:rsid w:val="00F426F5"/>
    <w:rsid w:val="00F4477E"/>
    <w:rsid w:val="00F54E8C"/>
    <w:rsid w:val="00F623B5"/>
    <w:rsid w:val="00F65689"/>
    <w:rsid w:val="00F669DA"/>
    <w:rsid w:val="00F67460"/>
    <w:rsid w:val="00F67D8F"/>
    <w:rsid w:val="00F728FF"/>
    <w:rsid w:val="00F802BE"/>
    <w:rsid w:val="00F86024"/>
    <w:rsid w:val="00F8611A"/>
    <w:rsid w:val="00F91186"/>
    <w:rsid w:val="00F92945"/>
    <w:rsid w:val="00F96B75"/>
    <w:rsid w:val="00F97AA0"/>
    <w:rsid w:val="00F97DF3"/>
    <w:rsid w:val="00FA10DC"/>
    <w:rsid w:val="00FA5128"/>
    <w:rsid w:val="00FA70A3"/>
    <w:rsid w:val="00FB42D4"/>
    <w:rsid w:val="00FB5906"/>
    <w:rsid w:val="00FB762F"/>
    <w:rsid w:val="00FC2AED"/>
    <w:rsid w:val="00FD0C1E"/>
    <w:rsid w:val="00FD37CD"/>
    <w:rsid w:val="00FD51A9"/>
    <w:rsid w:val="00FD5EA7"/>
    <w:rsid w:val="00FF1FB2"/>
    <w:rsid w:val="00FF3D34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4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4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4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4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4B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://stat.gov.pl/metainformacje/slownik-pojec/pojecia-stosowane-w-statystyce-publicznej/563,pojecie.html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i.cerling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36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364,pojecie.html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://swaid.stat.gov.pl/SitePagesDBW/RachunkiNarodowe.aspx" TargetMode="External"/><Relationship Id="rId28" Type="http://schemas.openxmlformats.org/officeDocument/2006/relationships/hyperlink" Target="http://swaid.stat.gov.pl/SitePagesDBW/RachunkiNarodowe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s://stat.gov.pl/obszary-tematyczne/rachunki-narodowe/kwartalne-rachunki-narodowe/szybki-szacunek-produktu-krajowego-brutto-za-drugi-kwartal-2019-roku,1,26.html" TargetMode="External"/><Relationship Id="rId27" Type="http://schemas.openxmlformats.org/officeDocument/2006/relationships/hyperlink" Target="https://stat.gov.pl/obszary-tematyczne/rachunki-narodowe/kwartalne-rachunki-narodowe/szybki-szacunek-produktu-krajowego-brutto-za-drugi-kwartal-2019-roku,1,26.html" TargetMode="External"/><Relationship Id="rId30" Type="http://schemas.openxmlformats.org/officeDocument/2006/relationships/hyperlink" Target="http://stat.gov.pl/metainformacje/slownik-pojec/pojecia-stosowane-w-statystyce-publicznej/563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131085-AF94-4393-9551-D3142D05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1935</TotalTime>
  <Pages>1</Pages>
  <Words>1162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2019-08-30T06:57:00Z</cp:lastPrinted>
  <dcterms:created xsi:type="dcterms:W3CDTF">2018-08-13T10:25:00Z</dcterms:created>
  <dcterms:modified xsi:type="dcterms:W3CDTF">2019-08-30T06:57:00Z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