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2F2" w:rsidRDefault="000E72F2" w:rsidP="00A540BF">
      <w:pPr>
        <w:spacing w:line="400" w:lineRule="exact"/>
        <w:jc w:val="right"/>
        <w:rPr>
          <w:rFonts w:ascii="Fira Sans Extra Condensed SemiB" w:hAnsi="Fira Sans Extra Condensed SemiB"/>
          <w:b/>
          <w:sz w:val="40"/>
          <w:szCs w:val="40"/>
        </w:rPr>
      </w:pPr>
    </w:p>
    <w:p w:rsidR="005A348B" w:rsidRDefault="005A348B" w:rsidP="00D95BD2">
      <w:pPr>
        <w:spacing w:line="400" w:lineRule="exact"/>
        <w:rPr>
          <w:rFonts w:ascii="Fira Sans Extra Condensed SemiB" w:hAnsi="Fira Sans Extra Condensed SemiB"/>
          <w:b/>
          <w:sz w:val="40"/>
          <w:szCs w:val="40"/>
        </w:rPr>
      </w:pPr>
    </w:p>
    <w:p w:rsidR="00873E82" w:rsidRPr="00D95BD2" w:rsidRDefault="00FB5200" w:rsidP="00D95BD2">
      <w:pPr>
        <w:spacing w:line="400" w:lineRule="exact"/>
        <w:rPr>
          <w:rFonts w:ascii="Fira Sans Extra Condensed SemiB" w:hAnsi="Fira Sans Extra Condensed SemiB"/>
          <w:b/>
          <w:sz w:val="40"/>
          <w:szCs w:val="40"/>
        </w:rPr>
      </w:pPr>
      <w:r>
        <w:rPr>
          <w:rFonts w:ascii="Fira Sans Extra Condensed SemiB" w:hAnsi="Fira Sans Extra Condensed SemiB"/>
          <w:b/>
          <w:sz w:val="40"/>
          <w:szCs w:val="40"/>
        </w:rPr>
        <w:t>Wstępny szacunek głównych ziemiopłodów rolnych i </w:t>
      </w:r>
      <w:r w:rsidR="00D95BD2" w:rsidRPr="00D95BD2">
        <w:rPr>
          <w:rFonts w:ascii="Fira Sans Extra Condensed SemiB" w:hAnsi="Fira Sans Extra Condensed SemiB"/>
          <w:b/>
          <w:sz w:val="40"/>
          <w:szCs w:val="40"/>
        </w:rPr>
        <w:t>ogrodniczych</w:t>
      </w:r>
      <w:r>
        <w:rPr>
          <w:rStyle w:val="Odwoanieprzypisudolnego"/>
          <w:rFonts w:ascii="Fira Sans Extra Condensed SemiB" w:hAnsi="Fira Sans Extra Condensed SemiB"/>
          <w:b/>
          <w:sz w:val="40"/>
          <w:szCs w:val="40"/>
        </w:rPr>
        <w:footnoteReference w:id="1"/>
      </w:r>
      <w:r w:rsidRPr="00D95BD2">
        <w:rPr>
          <w:rFonts w:ascii="Fira Sans Extra Condensed SemiB" w:hAnsi="Fira Sans Extra Condensed SemiB"/>
          <w:b/>
          <w:sz w:val="40"/>
          <w:szCs w:val="40"/>
        </w:rPr>
        <w:t xml:space="preserve"> </w:t>
      </w:r>
      <w:r w:rsidR="00D95BD2" w:rsidRPr="00D95BD2">
        <w:rPr>
          <w:rFonts w:ascii="Fira Sans Extra Condensed SemiB" w:hAnsi="Fira Sans Extra Condensed SemiB"/>
          <w:b/>
          <w:sz w:val="40"/>
          <w:szCs w:val="40"/>
        </w:rPr>
        <w:t xml:space="preserve"> w 2018 r.</w:t>
      </w:r>
    </w:p>
    <w:p w:rsidR="006475E9" w:rsidRDefault="006475E9" w:rsidP="006475E9">
      <w:pPr>
        <w:spacing w:after="0"/>
        <w:rPr>
          <w:rFonts w:ascii="Fira Sans Extra Condensed SemiB" w:hAnsi="Fira Sans Extra Condensed SemiB"/>
          <w:sz w:val="36"/>
          <w:szCs w:val="36"/>
        </w:rPr>
      </w:pPr>
    </w:p>
    <w:p w:rsidR="00FB66EA" w:rsidRPr="00C13B26" w:rsidRDefault="00FB6828" w:rsidP="00FB66EA">
      <w:pPr>
        <w:pStyle w:val="Tekstpodstawowy"/>
        <w:spacing w:after="0" w:line="240" w:lineRule="exact"/>
        <w:jc w:val="both"/>
        <w:rPr>
          <w:rFonts w:ascii="Fira Sans" w:hAnsi="Fira Sans"/>
          <w:sz w:val="19"/>
          <w:szCs w:val="19"/>
        </w:rPr>
      </w:pPr>
      <w:r>
        <w:rPr>
          <w:noProof/>
        </w:rPr>
        <mc:AlternateContent>
          <mc:Choice Requires="wps">
            <w:drawing>
              <wp:anchor distT="45720" distB="45720" distL="114300" distR="114300" simplePos="0" relativeHeight="251763712" behindDoc="0" locked="0" layoutInCell="1" allowOverlap="1">
                <wp:simplePos x="0" y="0"/>
                <wp:positionH relativeFrom="margin">
                  <wp:align>left</wp:align>
                </wp:positionH>
                <wp:positionV relativeFrom="paragraph">
                  <wp:posOffset>83185</wp:posOffset>
                </wp:positionV>
                <wp:extent cx="1828800" cy="1476375"/>
                <wp:effectExtent l="0" t="0" r="0" b="9525"/>
                <wp:wrapSquare wrapText="bothSides"/>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76375"/>
                        </a:xfrm>
                        <a:prstGeom prst="rect">
                          <a:avLst/>
                        </a:prstGeom>
                        <a:solidFill>
                          <a:srgbClr val="001D77"/>
                        </a:solidFill>
                        <a:ln w="9525">
                          <a:noFill/>
                          <a:miter lim="800000"/>
                          <a:headEnd/>
                          <a:tailEnd/>
                        </a:ln>
                      </wps:spPr>
                      <wps:txbx>
                        <w:txbxContent>
                          <w:p w:rsidR="008155A4" w:rsidRPr="00B66B19" w:rsidRDefault="008155A4" w:rsidP="006475E9">
                            <w:pPr>
                              <w:spacing w:after="0" w:line="240" w:lineRule="auto"/>
                              <w:rPr>
                                <w:rFonts w:ascii="Fira Sans SemiBold" w:hAnsi="Fira Sans SemiBold"/>
                                <w:color w:val="FFFFFF" w:themeColor="background1"/>
                                <w:sz w:val="72"/>
                              </w:rPr>
                            </w:pPr>
                            <w:r w:rsidRPr="00B853E5">
                              <w:rPr>
                                <w:rFonts w:asciiTheme="minorHAnsi" w:hAnsiTheme="minorHAnsi"/>
                                <w:noProof/>
                                <w:color w:val="001D77"/>
                                <w:sz w:val="22"/>
                                <w:lang w:eastAsia="pl-PL"/>
                              </w:rPr>
                              <w:drawing>
                                <wp:inline distT="0" distB="0" distL="0" distR="0">
                                  <wp:extent cx="257175" cy="257175"/>
                                  <wp:effectExtent l="38100" t="19050" r="0" b="0"/>
                                  <wp:docPr id="5"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srcRect/>
                                          <a:stretch>
                                            <a:fillRect/>
                                          </a:stretch>
                                        </pic:blipFill>
                                        <pic:spPr bwMode="auto">
                                          <a:xfrm>
                                            <a:off x="0" y="0"/>
                                            <a:ext cx="257175" cy="257175"/>
                                          </a:xfrm>
                                          <a:prstGeom prst="rect">
                                            <a:avLst/>
                                          </a:prstGeom>
                                          <a:noFill/>
                                          <a:ln w="9525">
                                            <a:noFill/>
                                            <a:miter lim="800000"/>
                                            <a:headEnd/>
                                            <a:tailEnd/>
                                          </a:ln>
                                          <a:scene3d>
                                            <a:camera prst="orthographicFront">
                                              <a:rot lat="0" lon="0" rev="10800000"/>
                                            </a:camera>
                                            <a:lightRig rig="threePt" dir="t"/>
                                          </a:scene3d>
                                        </pic:spPr>
                                      </pic:pic>
                                    </a:graphicData>
                                  </a:graphic>
                                </wp:inline>
                              </w:drawing>
                            </w:r>
                            <w:r>
                              <w:rPr>
                                <w:noProof/>
                                <w:color w:val="001D77"/>
                                <w:lang w:eastAsia="pl-PL"/>
                              </w:rPr>
                              <w:t xml:space="preserve"> </w:t>
                            </w:r>
                            <w:r>
                              <w:rPr>
                                <w:rFonts w:ascii="Fira Sans SemiBold" w:hAnsi="Fira Sans SemiBold"/>
                                <w:color w:val="FFFFFF" w:themeColor="background1"/>
                                <w:sz w:val="72"/>
                              </w:rPr>
                              <w:t>14 %</w:t>
                            </w:r>
                          </w:p>
                          <w:p w:rsidR="008155A4" w:rsidRPr="00074DD8" w:rsidRDefault="008155A4" w:rsidP="006475E9">
                            <w:pPr>
                              <w:pStyle w:val="tekstnaniebieskimtle"/>
                              <w:rPr>
                                <w:color w:val="FFFFFF" w:themeColor="background1"/>
                                <w:sz w:val="18"/>
                                <w:szCs w:val="20"/>
                              </w:rPr>
                            </w:pPr>
                            <w:r>
                              <w:t>Szacuje się, że zbiory zbóż podstawowych z mieszankami będą o ok. 14% mniejsze od ubiegłorocznych i wyniosą ok. 24,0 mln 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0;margin-top:6.55pt;width:2in;height:116.25pt;z-index:2517637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TrJwIAACIEAAAOAAAAZHJzL2Uyb0RvYy54bWysU9tu2zAMfR+wfxD0vviypEmNOEWXrMOA&#10;bivQ7QNkWY6FSqImKbGzry+lpGm2vQ3zgyCa5OHhIbW8GbUie+G8BFPTYpJTIgyHVpptTX98v3u3&#10;oMQHZlqmwIiaHoSnN6u3b5aDrUQJPahWOIIgxleDrWkfgq2yzPNeaOYnYIVBZwdOs4Cm22atYwOi&#10;a5WVeX6VDeBa64AL7/Hv5uikq4TfdYKHb13nRSCqpsgtpNOls4lntlqyauuY7SU/0WD/wEIzabDo&#10;GWrDAiM7J/+C0pI78NCFCQedQddJLlIP2E2R/9HNY8+sSL2gON6eZfL/D5Z/3T84Iluc3ZQSwzTO&#10;6AGUIEE8+QCDIGXUaLC+wtBHi8Fh/AAjxqd+vb0H/uSJgXXPzFbcOgdDL1iLHIuYmV2kHnF8BGmG&#10;L9BiLbYLkIDGzukoIEpCEB1ndTjPR4yB8FhyUS4WObo4+orp/Or9fJZqsOol3TofPgnQJF5q6nAB&#10;Ejzb3/sQ6bDqJSRW86BkeyeVSobbNmvlyJ7FZcmLzXx+Qv8tTBky1PR6Vs4SsoGYn/ZIy4DLrKSu&#10;KdLEL6azKsrx0bTpHphUxzsyUeakT5TkKE4YmxEDo2gNtAdUysFxafGR4aUH94uSARe2pv7njjlB&#10;ifpsUO3rYjqNG56M6WxeouEuPc2lhxmOUDUNlByv65BeReRr4Ban0smk1yuTE1dcxCTj6dHETb+0&#10;U9Tr0149AwAA//8DAFBLAwQUAAYACAAAACEAktBv0dwAAAAHAQAADwAAAGRycy9kb3ducmV2Lnht&#10;bEyPQU/DMAyF70j8h8hI3FjaMqaqNJ0QqAdATLBx4eY1pq1onKrJtvLvMSe42e9Zz98r17Mb1JGm&#10;0Hs2kC4SUMSNtz23Bt539VUOKkRki4NnMvBNAdbV+VmJhfUnfqPjNrZKQjgUaKCLcSy0Dk1HDsPC&#10;j8TiffrJYZR1arWd8CThbtBZkqy0w57lQ4cj3XfUfG0PzsAy3TT5a/jYsX+ps/r5Ad1jeDLm8mK+&#10;uwUVaY5/x/CLL+hQCdPeH9gGNRiQIlHU6xSUuFmei7CXYXmzAl2V+j9/9QMAAP//AwBQSwECLQAU&#10;AAYACAAAACEAtoM4kv4AAADhAQAAEwAAAAAAAAAAAAAAAAAAAAAAW0NvbnRlbnRfVHlwZXNdLnht&#10;bFBLAQItABQABgAIAAAAIQA4/SH/1gAAAJQBAAALAAAAAAAAAAAAAAAAAC8BAABfcmVscy8ucmVs&#10;c1BLAQItABQABgAIAAAAIQCKk+TrJwIAACIEAAAOAAAAAAAAAAAAAAAAAC4CAABkcnMvZTJvRG9j&#10;LnhtbFBLAQItABQABgAIAAAAIQCS0G/R3AAAAAcBAAAPAAAAAAAAAAAAAAAAAIEEAABkcnMvZG93&#10;bnJldi54bWxQSwUGAAAAAAQABADzAAAAigUAAAAA&#10;" fillcolor="#001d77" stroked="f">
                <v:textbox>
                  <w:txbxContent>
                    <w:p w:rsidR="008155A4" w:rsidRPr="00B66B19" w:rsidRDefault="008155A4" w:rsidP="006475E9">
                      <w:pPr>
                        <w:spacing w:after="0" w:line="240" w:lineRule="auto"/>
                        <w:rPr>
                          <w:rFonts w:ascii="Fira Sans SemiBold" w:hAnsi="Fira Sans SemiBold"/>
                          <w:color w:val="FFFFFF" w:themeColor="background1"/>
                          <w:sz w:val="72"/>
                        </w:rPr>
                      </w:pPr>
                      <w:r w:rsidRPr="00B853E5">
                        <w:rPr>
                          <w:rFonts w:asciiTheme="minorHAnsi" w:hAnsiTheme="minorHAnsi"/>
                          <w:noProof/>
                          <w:color w:val="001D77"/>
                          <w:sz w:val="22"/>
                          <w:lang w:eastAsia="pl-PL"/>
                        </w:rPr>
                        <w:drawing>
                          <wp:inline distT="0" distB="0" distL="0" distR="0">
                            <wp:extent cx="257175" cy="257175"/>
                            <wp:effectExtent l="38100" t="19050" r="0" b="0"/>
                            <wp:docPr id="5"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2"/>
                                    <a:srcRect/>
                                    <a:stretch>
                                      <a:fillRect/>
                                    </a:stretch>
                                  </pic:blipFill>
                                  <pic:spPr bwMode="auto">
                                    <a:xfrm>
                                      <a:off x="0" y="0"/>
                                      <a:ext cx="257175" cy="257175"/>
                                    </a:xfrm>
                                    <a:prstGeom prst="rect">
                                      <a:avLst/>
                                    </a:prstGeom>
                                    <a:noFill/>
                                    <a:ln w="9525">
                                      <a:noFill/>
                                      <a:miter lim="800000"/>
                                      <a:headEnd/>
                                      <a:tailEnd/>
                                    </a:ln>
                                    <a:scene3d>
                                      <a:camera prst="orthographicFront">
                                        <a:rot lat="0" lon="0" rev="10800000"/>
                                      </a:camera>
                                      <a:lightRig rig="threePt" dir="t"/>
                                    </a:scene3d>
                                  </pic:spPr>
                                </pic:pic>
                              </a:graphicData>
                            </a:graphic>
                          </wp:inline>
                        </w:drawing>
                      </w:r>
                      <w:r>
                        <w:rPr>
                          <w:noProof/>
                          <w:color w:val="001D77"/>
                          <w:lang w:eastAsia="pl-PL"/>
                        </w:rPr>
                        <w:t xml:space="preserve"> </w:t>
                      </w:r>
                      <w:r>
                        <w:rPr>
                          <w:rFonts w:ascii="Fira Sans SemiBold" w:hAnsi="Fira Sans SemiBold"/>
                          <w:color w:val="FFFFFF" w:themeColor="background1"/>
                          <w:sz w:val="72"/>
                        </w:rPr>
                        <w:t>14 %</w:t>
                      </w:r>
                    </w:p>
                    <w:p w:rsidR="008155A4" w:rsidRPr="00074DD8" w:rsidRDefault="008155A4" w:rsidP="006475E9">
                      <w:pPr>
                        <w:pStyle w:val="tekstnaniebieskimtle"/>
                        <w:rPr>
                          <w:color w:val="FFFFFF" w:themeColor="background1"/>
                          <w:sz w:val="18"/>
                          <w:szCs w:val="20"/>
                        </w:rPr>
                      </w:pPr>
                      <w:r>
                        <w:t>Szacuje się, że zbiory zbóż podstawowych z mieszankami będą o ok. 14% mniejsze od ubiegłorocznych i wyniosą ok. 24,0 mln ton.</w:t>
                      </w:r>
                    </w:p>
                  </w:txbxContent>
                </v:textbox>
                <w10:wrap type="square" anchorx="margin"/>
              </v:shape>
            </w:pict>
          </mc:Fallback>
        </mc:AlternateContent>
      </w:r>
      <w:r w:rsidR="00FB66EA" w:rsidRPr="00FB66EA">
        <w:rPr>
          <w:color w:val="FF0000"/>
          <w:sz w:val="24"/>
          <w:szCs w:val="24"/>
        </w:rPr>
        <w:t xml:space="preserve"> </w:t>
      </w:r>
      <w:r w:rsidR="00FB66EA" w:rsidRPr="00C13B26">
        <w:rPr>
          <w:rFonts w:ascii="Fira Sans" w:hAnsi="Fira Sans"/>
          <w:sz w:val="19"/>
          <w:szCs w:val="19"/>
        </w:rPr>
        <w:t>Wyniki wstępnego szacunku produkcji głównych upraw rolnych i ogrodniczych w 201</w:t>
      </w:r>
      <w:r w:rsidR="00AC4854" w:rsidRPr="00C13B26">
        <w:rPr>
          <w:rFonts w:ascii="Fira Sans" w:hAnsi="Fira Sans"/>
          <w:sz w:val="19"/>
          <w:szCs w:val="19"/>
        </w:rPr>
        <w:t>8</w:t>
      </w:r>
      <w:r w:rsidR="00FB66EA" w:rsidRPr="00C13B26">
        <w:rPr>
          <w:rFonts w:ascii="Fira Sans" w:hAnsi="Fira Sans"/>
          <w:sz w:val="19"/>
          <w:szCs w:val="19"/>
        </w:rPr>
        <w:t xml:space="preserve"> r. przedstawiają się następująco:</w:t>
      </w:r>
    </w:p>
    <w:p w:rsidR="00FB66EA" w:rsidRPr="00C13B26" w:rsidRDefault="00FB66EA" w:rsidP="00FB66EA">
      <w:pPr>
        <w:pStyle w:val="Tekstpodstawowywcity"/>
        <w:widowControl w:val="0"/>
        <w:numPr>
          <w:ilvl w:val="0"/>
          <w:numId w:val="9"/>
        </w:numPr>
        <w:tabs>
          <w:tab w:val="clear" w:pos="284"/>
        </w:tabs>
        <w:spacing w:line="240" w:lineRule="exact"/>
        <w:ind w:left="357" w:hanging="357"/>
        <w:rPr>
          <w:rFonts w:ascii="Fira Sans" w:hAnsi="Fira Sans"/>
          <w:b/>
          <w:sz w:val="19"/>
          <w:szCs w:val="19"/>
        </w:rPr>
      </w:pPr>
      <w:r w:rsidRPr="00C13B26">
        <w:rPr>
          <w:rFonts w:ascii="Fira Sans" w:hAnsi="Fira Sans"/>
          <w:b/>
          <w:sz w:val="19"/>
          <w:szCs w:val="19"/>
        </w:rPr>
        <w:t>zbiory zbóż podstawowych z mieszankami zbożowymi ws</w:t>
      </w:r>
      <w:r w:rsidR="00C13B26" w:rsidRPr="00C13B26">
        <w:rPr>
          <w:rFonts w:ascii="Fira Sans" w:hAnsi="Fira Sans"/>
          <w:b/>
          <w:sz w:val="19"/>
          <w:szCs w:val="19"/>
        </w:rPr>
        <w:t>tępnie szacuje się na około 24,0</w:t>
      </w:r>
      <w:r w:rsidR="00EA72B8">
        <w:rPr>
          <w:rFonts w:ascii="Fira Sans" w:hAnsi="Fira Sans"/>
          <w:b/>
          <w:sz w:val="19"/>
          <w:szCs w:val="19"/>
        </w:rPr>
        <w:t xml:space="preserve"> mln t, tj. o około</w:t>
      </w:r>
      <w:r w:rsidR="00C13B26" w:rsidRPr="00C13B26">
        <w:rPr>
          <w:rFonts w:ascii="Fira Sans" w:hAnsi="Fira Sans"/>
          <w:b/>
          <w:sz w:val="19"/>
          <w:szCs w:val="19"/>
        </w:rPr>
        <w:t xml:space="preserve"> 14% mni</w:t>
      </w:r>
      <w:r w:rsidRPr="00C13B26">
        <w:rPr>
          <w:rFonts w:ascii="Fira Sans" w:hAnsi="Fira Sans"/>
          <w:b/>
          <w:sz w:val="19"/>
          <w:szCs w:val="19"/>
        </w:rPr>
        <w:t>ej od zbiorów ubiegłorocznych;</w:t>
      </w:r>
    </w:p>
    <w:p w:rsidR="00FB66EA" w:rsidRPr="00151E35" w:rsidRDefault="00FB66EA" w:rsidP="00FB66EA">
      <w:pPr>
        <w:pStyle w:val="Tekstpodstawowywcity"/>
        <w:widowControl w:val="0"/>
        <w:numPr>
          <w:ilvl w:val="0"/>
          <w:numId w:val="9"/>
        </w:numPr>
        <w:tabs>
          <w:tab w:val="clear" w:pos="284"/>
        </w:tabs>
        <w:spacing w:line="240" w:lineRule="exact"/>
        <w:ind w:left="357" w:hanging="357"/>
        <w:rPr>
          <w:rFonts w:ascii="Fira Sans" w:hAnsi="Fira Sans"/>
          <w:b/>
          <w:sz w:val="19"/>
          <w:szCs w:val="19"/>
        </w:rPr>
      </w:pPr>
      <w:r w:rsidRPr="00151E35">
        <w:rPr>
          <w:rFonts w:ascii="Fira Sans" w:hAnsi="Fira Sans"/>
          <w:b/>
          <w:sz w:val="19"/>
          <w:szCs w:val="19"/>
        </w:rPr>
        <w:t>zbiory rze</w:t>
      </w:r>
      <w:r w:rsidR="00DF3C70" w:rsidRPr="00151E35">
        <w:rPr>
          <w:rFonts w:ascii="Fira Sans" w:hAnsi="Fira Sans"/>
          <w:b/>
          <w:sz w:val="19"/>
          <w:szCs w:val="19"/>
        </w:rPr>
        <w:t xml:space="preserve">paku i rzepiku ocenia się na </w:t>
      </w:r>
      <w:r w:rsidR="00151E35" w:rsidRPr="00151E35">
        <w:rPr>
          <w:rFonts w:ascii="Fira Sans" w:hAnsi="Fira Sans"/>
          <w:b/>
          <w:sz w:val="19"/>
          <w:szCs w:val="19"/>
        </w:rPr>
        <w:t>ponad 2,2 mln t, tj. o około 16</w:t>
      </w:r>
      <w:r w:rsidR="00DF3C70" w:rsidRPr="00151E35">
        <w:rPr>
          <w:rFonts w:ascii="Fira Sans" w:hAnsi="Fira Sans"/>
          <w:b/>
          <w:sz w:val="19"/>
          <w:szCs w:val="19"/>
        </w:rPr>
        <w:t>% mni</w:t>
      </w:r>
      <w:r w:rsidRPr="00151E35">
        <w:rPr>
          <w:rFonts w:ascii="Fira Sans" w:hAnsi="Fira Sans"/>
          <w:b/>
          <w:sz w:val="19"/>
          <w:szCs w:val="19"/>
        </w:rPr>
        <w:t>ej od zbiorów ubiegłorocznych;</w:t>
      </w:r>
    </w:p>
    <w:p w:rsidR="00FB66EA" w:rsidRPr="000D4AB6" w:rsidRDefault="00FB66EA" w:rsidP="00FB66EA">
      <w:pPr>
        <w:pStyle w:val="Tekstpodstawowywcity"/>
        <w:widowControl w:val="0"/>
        <w:numPr>
          <w:ilvl w:val="0"/>
          <w:numId w:val="9"/>
        </w:numPr>
        <w:tabs>
          <w:tab w:val="clear" w:pos="284"/>
        </w:tabs>
        <w:spacing w:line="240" w:lineRule="exact"/>
        <w:ind w:left="357" w:hanging="357"/>
        <w:rPr>
          <w:rFonts w:ascii="Fira Sans" w:hAnsi="Fira Sans"/>
          <w:b/>
          <w:sz w:val="19"/>
          <w:szCs w:val="19"/>
        </w:rPr>
      </w:pPr>
      <w:r w:rsidRPr="000D4AB6">
        <w:rPr>
          <w:rFonts w:ascii="Fira Sans" w:hAnsi="Fira Sans"/>
          <w:b/>
          <w:sz w:val="19"/>
          <w:szCs w:val="19"/>
        </w:rPr>
        <w:t>produkcję warzyw gr</w:t>
      </w:r>
      <w:r w:rsidR="00CE5B1C" w:rsidRPr="000D4AB6">
        <w:rPr>
          <w:rFonts w:ascii="Fira Sans" w:hAnsi="Fira Sans"/>
          <w:b/>
          <w:sz w:val="19"/>
          <w:szCs w:val="19"/>
        </w:rPr>
        <w:t>untowych ocenia się na ponad 4,2</w:t>
      </w:r>
      <w:r w:rsidRPr="000D4AB6">
        <w:rPr>
          <w:rFonts w:ascii="Fira Sans" w:hAnsi="Fira Sans"/>
          <w:b/>
          <w:sz w:val="19"/>
          <w:szCs w:val="19"/>
        </w:rPr>
        <w:t xml:space="preserve"> mln t, tj. o </w:t>
      </w:r>
      <w:r w:rsidR="00E22106" w:rsidRPr="000D4AB6">
        <w:rPr>
          <w:rFonts w:ascii="Fira Sans" w:hAnsi="Fira Sans"/>
          <w:b/>
          <w:sz w:val="19"/>
          <w:szCs w:val="19"/>
        </w:rPr>
        <w:t>blisko</w:t>
      </w:r>
      <w:r w:rsidRPr="000D4AB6">
        <w:rPr>
          <w:rFonts w:ascii="Fira Sans" w:hAnsi="Fira Sans"/>
          <w:b/>
          <w:sz w:val="19"/>
          <w:szCs w:val="19"/>
        </w:rPr>
        <w:t xml:space="preserve"> </w:t>
      </w:r>
      <w:r w:rsidR="00CE5B1C" w:rsidRPr="000D4AB6">
        <w:rPr>
          <w:rFonts w:ascii="Fira Sans" w:hAnsi="Fira Sans"/>
          <w:b/>
          <w:sz w:val="19"/>
          <w:szCs w:val="19"/>
        </w:rPr>
        <w:t>8</w:t>
      </w:r>
      <w:r w:rsidRPr="000D4AB6">
        <w:rPr>
          <w:rFonts w:ascii="Fira Sans" w:hAnsi="Fira Sans"/>
          <w:b/>
          <w:sz w:val="19"/>
          <w:szCs w:val="19"/>
        </w:rPr>
        <w:t xml:space="preserve">% mniej od </w:t>
      </w:r>
      <w:r w:rsidR="00D75155" w:rsidRPr="000D4AB6">
        <w:rPr>
          <w:rFonts w:ascii="Fira Sans" w:hAnsi="Fira Sans"/>
          <w:b/>
          <w:sz w:val="19"/>
          <w:szCs w:val="19"/>
        </w:rPr>
        <w:t>roku poprzedniego</w:t>
      </w:r>
      <w:r w:rsidRPr="000D4AB6">
        <w:rPr>
          <w:rFonts w:ascii="Fira Sans" w:hAnsi="Fira Sans"/>
          <w:b/>
          <w:sz w:val="19"/>
          <w:szCs w:val="19"/>
        </w:rPr>
        <w:t>;</w:t>
      </w:r>
    </w:p>
    <w:p w:rsidR="00FB66EA" w:rsidRPr="000D4AB6" w:rsidRDefault="00ED4578" w:rsidP="00FB66EA">
      <w:pPr>
        <w:pStyle w:val="Tekstpodstawowywcity"/>
        <w:widowControl w:val="0"/>
        <w:numPr>
          <w:ilvl w:val="0"/>
          <w:numId w:val="9"/>
        </w:numPr>
        <w:tabs>
          <w:tab w:val="clear" w:pos="284"/>
        </w:tabs>
        <w:spacing w:line="240" w:lineRule="exact"/>
        <w:ind w:left="357" w:hanging="357"/>
        <w:rPr>
          <w:rFonts w:ascii="Fira Sans" w:hAnsi="Fira Sans"/>
          <w:b/>
          <w:sz w:val="19"/>
          <w:szCs w:val="19"/>
        </w:rPr>
      </w:pPr>
      <w:r w:rsidRPr="000D4AB6">
        <w:rPr>
          <w:b/>
          <w:spacing w:val="-2"/>
        </w:rPr>
        <mc:AlternateContent>
          <mc:Choice Requires="wps">
            <w:drawing>
              <wp:anchor distT="45720" distB="45720" distL="114300" distR="114300" simplePos="0" relativeHeight="251765760" behindDoc="1" locked="0" layoutInCell="1" allowOverlap="1" wp14:anchorId="4FCD315D" wp14:editId="0DEB9787">
                <wp:simplePos x="0" y="0"/>
                <wp:positionH relativeFrom="column">
                  <wp:posOffset>5314950</wp:posOffset>
                </wp:positionH>
                <wp:positionV relativeFrom="paragraph">
                  <wp:posOffset>173355</wp:posOffset>
                </wp:positionV>
                <wp:extent cx="1725295" cy="1724025"/>
                <wp:effectExtent l="0" t="0" r="0" b="0"/>
                <wp:wrapTight wrapText="bothSides">
                  <wp:wrapPolygon edited="0">
                    <wp:start x="715" y="0"/>
                    <wp:lineTo x="715" y="21242"/>
                    <wp:lineTo x="20749" y="21242"/>
                    <wp:lineTo x="20749" y="0"/>
                    <wp:lineTo x="715" y="0"/>
                  </wp:wrapPolygon>
                </wp:wrapTight>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24025"/>
                        </a:xfrm>
                        <a:prstGeom prst="rect">
                          <a:avLst/>
                        </a:prstGeom>
                        <a:noFill/>
                        <a:ln w="9525">
                          <a:noFill/>
                          <a:miter lim="800000"/>
                          <a:headEnd/>
                          <a:tailEnd/>
                        </a:ln>
                      </wps:spPr>
                      <wps:txbx>
                        <w:txbxContent>
                          <w:p w:rsidR="008155A4" w:rsidRPr="00074DD8" w:rsidRDefault="008155A4" w:rsidP="000D04E5">
                            <w:pPr>
                              <w:pStyle w:val="tekstzboku"/>
                            </w:pPr>
                            <w:r>
                              <w:rPr>
                                <w:szCs w:val="19"/>
                              </w:rPr>
                              <w:t>B</w:t>
                            </w:r>
                            <w:r w:rsidRPr="0076280B">
                              <w:rPr>
                                <w:szCs w:val="19"/>
                              </w:rPr>
                              <w:t>ardzo wysokie temperatury powietrza w maju i czerwcu, przy niewielkich opadach deszczu doprowadziły do nadmiernego przesuszenia wierzchniej warstwy gruntu i szybkiego dojrzewania zbóż</w:t>
                            </w:r>
                            <w:r>
                              <w:rPr>
                                <w:szCs w:val="19"/>
                              </w:rPr>
                              <w:t xml:space="preserve"> i rzepaku</w:t>
                            </w:r>
                            <w:r w:rsidRPr="0076280B">
                              <w:rPr>
                                <w:szCs w:val="19"/>
                              </w:rPr>
                              <w:t>, ograniczając jednocześnie ich potencjał produkcyjny</w:t>
                            </w:r>
                            <w:r>
                              <w:rPr>
                                <w:szCs w:val="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D315D" id="_x0000_s1027" type="#_x0000_t202" style="position:absolute;left:0;text-align:left;margin-left:418.5pt;margin-top:13.65pt;width:135.85pt;height:135.75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B1IDgIAAAAEAAAOAAAAZHJzL2Uyb0RvYy54bWysU1Fv0zAQfkfiP1h+p2mjlq1R02lsDCEN&#10;mDT4AVfHaazZPmO7Tcqv5+y0pRpviDxYvtz5u/s+f17dDEazvfRBoa35bDLlTFqBjbLbmv/4/vDu&#10;mrMQwTag0cqaH2TgN+u3b1a9q2SJHepGekYgNlS9q3kXo6uKIohOGggTdNJSskVvIFLot0XjoSd0&#10;o4tyOn1f9Ogb51HIEOjv/Zjk64zftlLEb20bZGS65jRbzKvP6yatxXoF1daD65Q4jgH/MIUBZanp&#10;GeoeIrCdV39BGSU8BmzjRKApsG2VkJkDsZlNX7F57sDJzIXECe4sU/h/sOLr/skz1dDdLTizYOiO&#10;nlBLFuVLiNhLViaNehcqKn12VByHDzhQfeYb3COKl8As3nVgt/LWe+w7CQ3NOEsni4ujI05IIJv+&#10;CzbUC3YRM9DQepMEJEkYodNdHc73I4fIRGp5VS7KJc0pKEfBfFoucg+oTsedD/GTRMPSpuaeDJDh&#10;Yf8YYhoHqlNJ6mbxQWmdTaAt62u+XBDkq4xRkTyqlan59TR9o2sSy4+2yYcjKD3uqYG2R9qJ6cg5&#10;DpthVPmk5gabA+ngcbQkPSHadOh/cdaTHWsefu7AS870Z0taLmfzefJvDuaLq5ICf5nZXGbACoKq&#10;eeRs3N7F7PmR2C1p3qqsRrqccZLjyGSzLNLxSSQfX8a56s/DXf8GAAD//wMAUEsDBBQABgAIAAAA&#10;IQDO2AdQ3wAAAAsBAAAPAAAAZHJzL2Rvd25yZXYueG1sTI/BTsMwEETvSPyDtUjcqN0WiBviVAjE&#10;FUSBSr1t420SEa+j2G3C3+Oe4Dg7o9k3xXpynTjREFrPBuYzBYK48rbl2sDnx8uNBhEissXOMxn4&#10;oQDr8vKiwNz6kd/ptIm1SCUccjTQxNjnUoaqIYdh5nvi5B384DAmOdTSDjimctfJhVL30mHL6UOD&#10;PT01VH1vjs7A1+tht71Vb/Wzu+tHPynJbiWNub6aHh9ARJriXxjO+AkdysS090e2QXQG9DJLW6KB&#10;RbYEcQ7Mlc5A7NNlpTXIspD/N5S/AAAA//8DAFBLAQItABQABgAIAAAAIQC2gziS/gAAAOEBAAAT&#10;AAAAAAAAAAAAAAAAAAAAAABbQ29udGVudF9UeXBlc10ueG1sUEsBAi0AFAAGAAgAAAAhADj9If/W&#10;AAAAlAEAAAsAAAAAAAAAAAAAAAAALwEAAF9yZWxzLy5yZWxzUEsBAi0AFAAGAAgAAAAhAKpcHUgO&#10;AgAAAAQAAA4AAAAAAAAAAAAAAAAALgIAAGRycy9lMm9Eb2MueG1sUEsBAi0AFAAGAAgAAAAhAM7Y&#10;B1DfAAAACwEAAA8AAAAAAAAAAAAAAAAAaAQAAGRycy9kb3ducmV2LnhtbFBLBQYAAAAABAAEAPMA&#10;AAB0BQAAAAA=&#10;" filled="f" stroked="f">
                <v:textbox>
                  <w:txbxContent>
                    <w:p w:rsidR="008155A4" w:rsidRPr="00074DD8" w:rsidRDefault="008155A4" w:rsidP="000D04E5">
                      <w:pPr>
                        <w:pStyle w:val="tekstzboku"/>
                      </w:pPr>
                      <w:r>
                        <w:rPr>
                          <w:szCs w:val="19"/>
                        </w:rPr>
                        <w:t>B</w:t>
                      </w:r>
                      <w:r w:rsidRPr="0076280B">
                        <w:rPr>
                          <w:szCs w:val="19"/>
                        </w:rPr>
                        <w:t>ardzo wysokie temperatury powietrza w maju i czerwcu, przy niewielkich opadach deszczu doprowadziły do nadmiernego przesuszenia wierzchniej warstwy gruntu i szybkiego dojrzewania zbóż</w:t>
                      </w:r>
                      <w:r>
                        <w:rPr>
                          <w:szCs w:val="19"/>
                        </w:rPr>
                        <w:t xml:space="preserve"> i rzepaku</w:t>
                      </w:r>
                      <w:r w:rsidRPr="0076280B">
                        <w:rPr>
                          <w:szCs w:val="19"/>
                        </w:rPr>
                        <w:t>, ograniczając jednocześnie ich potencjał produkcyjny</w:t>
                      </w:r>
                      <w:r>
                        <w:rPr>
                          <w:szCs w:val="19"/>
                        </w:rPr>
                        <w:t>.</w:t>
                      </w:r>
                    </w:p>
                  </w:txbxContent>
                </v:textbox>
                <w10:wrap type="tight"/>
              </v:shape>
            </w:pict>
          </mc:Fallback>
        </mc:AlternateContent>
      </w:r>
      <w:r w:rsidR="00FB66EA" w:rsidRPr="000D4AB6">
        <w:rPr>
          <w:rFonts w:ascii="Fira Sans" w:hAnsi="Fira Sans"/>
          <w:b/>
          <w:sz w:val="19"/>
          <w:szCs w:val="19"/>
        </w:rPr>
        <w:t xml:space="preserve">przewiduje się, że zbiory owoców z drzew będą rekordowe i wyniosą ponad </w:t>
      </w:r>
      <w:r w:rsidR="00E22106" w:rsidRPr="000D4AB6">
        <w:rPr>
          <w:rFonts w:ascii="Fira Sans" w:hAnsi="Fira Sans"/>
          <w:b/>
          <w:sz w:val="19"/>
          <w:szCs w:val="19"/>
        </w:rPr>
        <w:t>4,2</w:t>
      </w:r>
      <w:r w:rsidR="00FB66EA" w:rsidRPr="000D4AB6">
        <w:rPr>
          <w:rFonts w:ascii="Fira Sans" w:hAnsi="Fira Sans"/>
          <w:b/>
          <w:sz w:val="19"/>
          <w:szCs w:val="19"/>
        </w:rPr>
        <w:t xml:space="preserve"> mln t, tj. o </w:t>
      </w:r>
      <w:r w:rsidR="00D75155" w:rsidRPr="000D4AB6">
        <w:rPr>
          <w:rFonts w:ascii="Fira Sans" w:hAnsi="Fira Sans"/>
          <w:b/>
          <w:sz w:val="19"/>
          <w:szCs w:val="19"/>
        </w:rPr>
        <w:t>ponad połowę</w:t>
      </w:r>
      <w:r w:rsidR="00FB66EA" w:rsidRPr="000D4AB6">
        <w:rPr>
          <w:rFonts w:ascii="Fira Sans" w:hAnsi="Fira Sans"/>
          <w:b/>
          <w:sz w:val="19"/>
          <w:szCs w:val="19"/>
        </w:rPr>
        <w:t xml:space="preserve"> więcej od bardzo </w:t>
      </w:r>
      <w:r w:rsidR="00D75155" w:rsidRPr="000D4AB6">
        <w:rPr>
          <w:rFonts w:ascii="Fira Sans" w:hAnsi="Fira Sans"/>
          <w:b/>
          <w:sz w:val="19"/>
          <w:szCs w:val="19"/>
        </w:rPr>
        <w:t>nis</w:t>
      </w:r>
      <w:r w:rsidR="00FB66EA" w:rsidRPr="000D4AB6">
        <w:rPr>
          <w:rFonts w:ascii="Fira Sans" w:hAnsi="Fira Sans"/>
          <w:b/>
          <w:sz w:val="19"/>
          <w:szCs w:val="19"/>
        </w:rPr>
        <w:t>kich zbiorów ubiegłorocznych;</w:t>
      </w:r>
    </w:p>
    <w:p w:rsidR="008075E3" w:rsidRPr="000D4AB6" w:rsidRDefault="00FB66EA" w:rsidP="00D67C7D">
      <w:pPr>
        <w:pStyle w:val="Tekstpodstawowywcity"/>
        <w:widowControl w:val="0"/>
        <w:numPr>
          <w:ilvl w:val="0"/>
          <w:numId w:val="9"/>
        </w:numPr>
        <w:tabs>
          <w:tab w:val="clear" w:pos="284"/>
        </w:tabs>
        <w:spacing w:line="240" w:lineRule="exact"/>
        <w:ind w:left="357" w:hanging="357"/>
        <w:rPr>
          <w:rFonts w:ascii="Fira Sans" w:hAnsi="Fira Sans"/>
          <w:b/>
          <w:sz w:val="19"/>
          <w:szCs w:val="19"/>
        </w:rPr>
      </w:pPr>
      <w:r w:rsidRPr="000D4AB6">
        <w:rPr>
          <w:rFonts w:ascii="Fira Sans" w:hAnsi="Fira Sans"/>
          <w:b/>
          <w:sz w:val="19"/>
          <w:szCs w:val="19"/>
        </w:rPr>
        <w:t xml:space="preserve">zbiory owoców z krzewów owocowych i plantacji jagodowych szacuje się na </w:t>
      </w:r>
      <w:r w:rsidR="00D75155" w:rsidRPr="000D4AB6">
        <w:rPr>
          <w:rFonts w:ascii="Fira Sans" w:hAnsi="Fira Sans"/>
          <w:b/>
          <w:sz w:val="19"/>
          <w:szCs w:val="19"/>
        </w:rPr>
        <w:t>ponad 0,6 mln t, tj. o ponad 25% wiec</w:t>
      </w:r>
      <w:r w:rsidRPr="000D4AB6">
        <w:rPr>
          <w:rFonts w:ascii="Fira Sans" w:hAnsi="Fira Sans"/>
          <w:b/>
          <w:sz w:val="19"/>
          <w:szCs w:val="19"/>
        </w:rPr>
        <w:t xml:space="preserve">ej od zbiorów </w:t>
      </w:r>
      <w:r w:rsidR="00D75155" w:rsidRPr="000D4AB6">
        <w:rPr>
          <w:rFonts w:ascii="Fira Sans" w:hAnsi="Fira Sans"/>
          <w:b/>
          <w:sz w:val="19"/>
          <w:szCs w:val="19"/>
        </w:rPr>
        <w:t>2017 r.</w:t>
      </w:r>
    </w:p>
    <w:p w:rsidR="00360154" w:rsidRDefault="00360154" w:rsidP="0076280B">
      <w:pPr>
        <w:pStyle w:val="Tekstpodstawowy"/>
        <w:spacing w:after="0" w:line="240" w:lineRule="exact"/>
        <w:ind w:left="-113"/>
        <w:jc w:val="both"/>
        <w:rPr>
          <w:rFonts w:ascii="Fira Sans" w:hAnsi="Fira Sans"/>
          <w:sz w:val="19"/>
          <w:szCs w:val="19"/>
        </w:rPr>
      </w:pPr>
    </w:p>
    <w:p w:rsidR="00B25FE9" w:rsidRDefault="00B25FE9" w:rsidP="0076280B">
      <w:pPr>
        <w:pStyle w:val="Tekstpodstawowy"/>
        <w:spacing w:after="0" w:line="240" w:lineRule="exact"/>
        <w:ind w:left="-113"/>
        <w:jc w:val="both"/>
        <w:rPr>
          <w:rFonts w:ascii="Fira Sans" w:hAnsi="Fira Sans"/>
          <w:sz w:val="19"/>
          <w:szCs w:val="19"/>
        </w:rPr>
      </w:pPr>
    </w:p>
    <w:p w:rsidR="0076280B" w:rsidRPr="0076280B" w:rsidRDefault="0076280B" w:rsidP="0076280B">
      <w:pPr>
        <w:pStyle w:val="Tekstpodstawowy"/>
        <w:spacing w:after="0" w:line="240" w:lineRule="exact"/>
        <w:ind w:left="-113"/>
        <w:jc w:val="both"/>
        <w:rPr>
          <w:rFonts w:ascii="Fira Sans" w:hAnsi="Fira Sans"/>
          <w:sz w:val="19"/>
          <w:szCs w:val="19"/>
        </w:rPr>
      </w:pPr>
      <w:r w:rsidRPr="0076280B">
        <w:rPr>
          <w:rFonts w:ascii="Fira Sans" w:hAnsi="Fira Sans"/>
          <w:sz w:val="19"/>
          <w:szCs w:val="19"/>
        </w:rPr>
        <w:t>Niekorzystny wpływ na kształtowanie się produkcji roślinnej w bieżącym roku miały przede wszystkim:</w:t>
      </w:r>
    </w:p>
    <w:p w:rsidR="0076280B" w:rsidRPr="0076280B" w:rsidRDefault="0076280B" w:rsidP="0076280B">
      <w:pPr>
        <w:pStyle w:val="Tekstpodstawowywcity2"/>
        <w:widowControl w:val="0"/>
        <w:numPr>
          <w:ilvl w:val="0"/>
          <w:numId w:val="10"/>
        </w:numPr>
        <w:spacing w:before="0" w:after="0" w:line="240" w:lineRule="exact"/>
        <w:jc w:val="both"/>
        <w:rPr>
          <w:szCs w:val="19"/>
        </w:rPr>
      </w:pPr>
      <w:r w:rsidRPr="0076280B">
        <w:rPr>
          <w:szCs w:val="19"/>
        </w:rPr>
        <w:t xml:space="preserve">bardzo wysokie temperatury powietrza w maju i czerwcu, </w:t>
      </w:r>
      <w:r w:rsidR="004F3234">
        <w:rPr>
          <w:szCs w:val="19"/>
        </w:rPr>
        <w:t xml:space="preserve">które </w:t>
      </w:r>
      <w:r w:rsidRPr="0076280B">
        <w:rPr>
          <w:szCs w:val="19"/>
        </w:rPr>
        <w:t>przy niewielkich opadach deszczu doprowadziły do nadmiernego przesuszenia wierzchniej warstwy gruntu i szybkiego dojrzewania zbóż</w:t>
      </w:r>
      <w:r w:rsidR="002A5328">
        <w:rPr>
          <w:szCs w:val="19"/>
        </w:rPr>
        <w:t xml:space="preserve"> oraz</w:t>
      </w:r>
      <w:r w:rsidR="00ED4578">
        <w:rPr>
          <w:szCs w:val="19"/>
        </w:rPr>
        <w:t xml:space="preserve"> rzepaku</w:t>
      </w:r>
      <w:r w:rsidR="002A5328">
        <w:rPr>
          <w:szCs w:val="19"/>
        </w:rPr>
        <w:t xml:space="preserve"> i rzepiku</w:t>
      </w:r>
      <w:r w:rsidRPr="0076280B">
        <w:rPr>
          <w:szCs w:val="19"/>
        </w:rPr>
        <w:t>, ograniczając jednocześnie ich potencjał produkcyjny;</w:t>
      </w:r>
    </w:p>
    <w:p w:rsidR="0076280B" w:rsidRPr="0076280B" w:rsidRDefault="0076280B" w:rsidP="0076280B">
      <w:pPr>
        <w:pStyle w:val="Tekstpodstawowywcity"/>
        <w:widowControl w:val="0"/>
        <w:numPr>
          <w:ilvl w:val="0"/>
          <w:numId w:val="10"/>
        </w:numPr>
        <w:tabs>
          <w:tab w:val="clear" w:pos="284"/>
        </w:tabs>
        <w:spacing w:line="240" w:lineRule="exact"/>
        <w:rPr>
          <w:rFonts w:ascii="Fira Sans" w:hAnsi="Fira Sans"/>
          <w:sz w:val="19"/>
          <w:szCs w:val="19"/>
        </w:rPr>
      </w:pPr>
      <w:r w:rsidRPr="0076280B">
        <w:rPr>
          <w:rFonts w:ascii="Fira Sans" w:hAnsi="Fira Sans"/>
          <w:sz w:val="19"/>
          <w:szCs w:val="19"/>
        </w:rPr>
        <w:t>lokalnie występujące w lipcu ekstremalne zjawiska klimatyczne, tj. burze i nawałnice połączon</w:t>
      </w:r>
      <w:r w:rsidR="002A5328">
        <w:rPr>
          <w:rFonts w:ascii="Fira Sans" w:hAnsi="Fira Sans"/>
          <w:sz w:val="19"/>
          <w:szCs w:val="19"/>
        </w:rPr>
        <w:t>e z silnym wiatrem;</w:t>
      </w:r>
    </w:p>
    <w:p w:rsidR="0076280B" w:rsidRPr="0076280B" w:rsidRDefault="0076280B" w:rsidP="0076280B">
      <w:pPr>
        <w:pStyle w:val="Tekstpodstawowywcity"/>
        <w:widowControl w:val="0"/>
        <w:numPr>
          <w:ilvl w:val="0"/>
          <w:numId w:val="10"/>
        </w:numPr>
        <w:tabs>
          <w:tab w:val="clear" w:pos="284"/>
        </w:tabs>
        <w:spacing w:line="240" w:lineRule="exact"/>
        <w:rPr>
          <w:rFonts w:ascii="Fira Sans" w:hAnsi="Fira Sans"/>
          <w:sz w:val="19"/>
          <w:szCs w:val="19"/>
        </w:rPr>
      </w:pPr>
      <w:r w:rsidRPr="0076280B">
        <w:rPr>
          <w:rFonts w:ascii="Fira Sans" w:hAnsi="Fira Sans"/>
          <w:sz w:val="19"/>
          <w:szCs w:val="19"/>
        </w:rPr>
        <w:t>małe wykorzystanie kwalifikowanego mater</w:t>
      </w:r>
      <w:r w:rsidR="002A5328">
        <w:rPr>
          <w:rFonts w:ascii="Fira Sans" w:hAnsi="Fira Sans"/>
          <w:sz w:val="19"/>
          <w:szCs w:val="19"/>
        </w:rPr>
        <w:t>iału siewnego i sadzeniakowego.</w:t>
      </w:r>
    </w:p>
    <w:p w:rsidR="0076280B" w:rsidRPr="0076280B" w:rsidRDefault="0076280B" w:rsidP="0076280B">
      <w:pPr>
        <w:pStyle w:val="Tekstpodstawowy"/>
        <w:spacing w:after="0" w:line="240" w:lineRule="exact"/>
        <w:jc w:val="both"/>
        <w:rPr>
          <w:rFonts w:ascii="Fira Sans" w:hAnsi="Fira Sans"/>
          <w:sz w:val="19"/>
          <w:szCs w:val="19"/>
        </w:rPr>
      </w:pPr>
      <w:r w:rsidRPr="0076280B">
        <w:rPr>
          <w:rFonts w:ascii="Fira Sans" w:hAnsi="Fira Sans"/>
          <w:sz w:val="19"/>
          <w:szCs w:val="19"/>
        </w:rPr>
        <w:t>Korzystnie natomiast wpłynęły:</w:t>
      </w:r>
    </w:p>
    <w:p w:rsidR="0076280B" w:rsidRPr="0076280B" w:rsidRDefault="0076280B" w:rsidP="0076280B">
      <w:pPr>
        <w:pStyle w:val="Tekstpodstawowywcity"/>
        <w:widowControl w:val="0"/>
        <w:numPr>
          <w:ilvl w:val="0"/>
          <w:numId w:val="10"/>
        </w:numPr>
        <w:tabs>
          <w:tab w:val="clear" w:pos="284"/>
        </w:tabs>
        <w:spacing w:line="240" w:lineRule="exact"/>
        <w:rPr>
          <w:rFonts w:ascii="Fira Sans" w:hAnsi="Fira Sans"/>
          <w:sz w:val="19"/>
          <w:szCs w:val="19"/>
        </w:rPr>
      </w:pPr>
      <w:r w:rsidRPr="0076280B">
        <w:rPr>
          <w:rFonts w:ascii="Fira Sans" w:hAnsi="Fira Sans"/>
          <w:sz w:val="19"/>
          <w:szCs w:val="19"/>
        </w:rPr>
        <w:t xml:space="preserve">niewielkie straty zimowe zbóż ozimych (zaorano jedynie 0,7% zasianej powierzchni zbóż ozimych); </w:t>
      </w:r>
    </w:p>
    <w:p w:rsidR="0076280B" w:rsidRPr="0076280B" w:rsidRDefault="0076280B" w:rsidP="0076280B">
      <w:pPr>
        <w:pStyle w:val="Tekstpodstawowywcity"/>
        <w:widowControl w:val="0"/>
        <w:numPr>
          <w:ilvl w:val="0"/>
          <w:numId w:val="10"/>
        </w:numPr>
        <w:tabs>
          <w:tab w:val="clear" w:pos="284"/>
        </w:tabs>
        <w:spacing w:line="240" w:lineRule="exact"/>
        <w:rPr>
          <w:rFonts w:ascii="Fira Sans" w:hAnsi="Fira Sans"/>
          <w:sz w:val="19"/>
          <w:szCs w:val="19"/>
        </w:rPr>
      </w:pPr>
      <w:r w:rsidRPr="0076280B">
        <w:rPr>
          <w:rFonts w:ascii="Fira Sans" w:hAnsi="Fira Sans"/>
          <w:sz w:val="19"/>
          <w:szCs w:val="19"/>
        </w:rPr>
        <w:t>lepszy od ubiegłorocznego stan zasiewów zbóż ozimych wiosną 2017 r.;</w:t>
      </w:r>
    </w:p>
    <w:p w:rsidR="0076280B" w:rsidRPr="0076280B" w:rsidRDefault="0076280B" w:rsidP="0076280B">
      <w:pPr>
        <w:pStyle w:val="Tekstpodstawowywcity"/>
        <w:widowControl w:val="0"/>
        <w:numPr>
          <w:ilvl w:val="0"/>
          <w:numId w:val="10"/>
        </w:numPr>
        <w:tabs>
          <w:tab w:val="clear" w:pos="284"/>
        </w:tabs>
        <w:spacing w:line="240" w:lineRule="exact"/>
        <w:rPr>
          <w:rFonts w:ascii="Fira Sans" w:hAnsi="Fira Sans"/>
          <w:sz w:val="19"/>
          <w:szCs w:val="19"/>
        </w:rPr>
      </w:pPr>
      <w:r w:rsidRPr="0076280B">
        <w:rPr>
          <w:rFonts w:ascii="Fira Sans" w:hAnsi="Fira Sans"/>
          <w:sz w:val="19"/>
          <w:szCs w:val="19"/>
        </w:rPr>
        <w:t>poprawa stanu uwilgotnienia gleby w końcu czerwca i w lipcu.</w:t>
      </w:r>
    </w:p>
    <w:p w:rsidR="00917DD6" w:rsidRDefault="00917DD6" w:rsidP="00360154">
      <w:pPr>
        <w:pStyle w:val="Tekstpodstawowy"/>
        <w:spacing w:before="120" w:after="0"/>
        <w:rPr>
          <w:rFonts w:ascii="Fira Sans SemiBold" w:hAnsi="Fira Sans SemiBold" w:cs="Calibri"/>
          <w:noProof/>
          <w:color w:val="001D77"/>
          <w:spacing w:val="-3"/>
          <w:sz w:val="19"/>
          <w:szCs w:val="19"/>
        </w:rPr>
      </w:pPr>
    </w:p>
    <w:p w:rsidR="00360154" w:rsidRPr="00360154" w:rsidRDefault="00360154" w:rsidP="00360154">
      <w:pPr>
        <w:pStyle w:val="Tekstpodstawowy"/>
        <w:spacing w:before="120" w:after="0"/>
        <w:rPr>
          <w:rFonts w:ascii="Fira Sans SemiBold" w:hAnsi="Fira Sans SemiBold" w:cs="Calibri"/>
          <w:noProof/>
          <w:color w:val="001D77"/>
          <w:spacing w:val="-3"/>
          <w:sz w:val="19"/>
          <w:szCs w:val="19"/>
        </w:rPr>
      </w:pPr>
      <w:r w:rsidRPr="00360154">
        <w:rPr>
          <w:rFonts w:ascii="Fira Sans SemiBold" w:hAnsi="Fira Sans SemiBold" w:cs="Calibri"/>
          <w:noProof/>
          <w:color w:val="001D77"/>
          <w:spacing w:val="-3"/>
          <w:sz w:val="19"/>
          <w:szCs w:val="19"/>
        </w:rPr>
        <w:t>Warunki agrometeorologiczne</w:t>
      </w:r>
    </w:p>
    <w:p w:rsidR="00360154" w:rsidRPr="00360154" w:rsidRDefault="00360154" w:rsidP="00360154">
      <w:pPr>
        <w:spacing w:after="0"/>
        <w:jc w:val="both"/>
        <w:rPr>
          <w:b/>
          <w:color w:val="002777"/>
          <w:szCs w:val="19"/>
        </w:rPr>
      </w:pPr>
      <w:r w:rsidRPr="00360154">
        <w:rPr>
          <w:b/>
          <w:color w:val="002777"/>
          <w:szCs w:val="19"/>
        </w:rPr>
        <w:t>Przebieg warunków agrometeorologicznych w okresie od jesieni 2017 r. do lata 2018 r.</w:t>
      </w:r>
    </w:p>
    <w:p w:rsidR="00360154" w:rsidRPr="00360154" w:rsidRDefault="00360154" w:rsidP="00360154">
      <w:pPr>
        <w:pStyle w:val="Tekstpodstawowy"/>
        <w:spacing w:before="120" w:after="0" w:line="240" w:lineRule="exact"/>
        <w:jc w:val="both"/>
        <w:rPr>
          <w:rFonts w:ascii="Fira Sans" w:hAnsi="Fira Sans"/>
          <w:sz w:val="19"/>
          <w:szCs w:val="19"/>
        </w:rPr>
      </w:pPr>
      <w:r w:rsidRPr="00360154">
        <w:rPr>
          <w:rFonts w:ascii="Fira Sans" w:hAnsi="Fira Sans"/>
          <w:sz w:val="19"/>
          <w:szCs w:val="19"/>
        </w:rPr>
        <w:t>Siewy zbóż ozimych pod zbiory 2018 r. rozpoczęto we wrześniu</w:t>
      </w:r>
      <w:r w:rsidR="001B53AE">
        <w:rPr>
          <w:rFonts w:ascii="Fira Sans" w:hAnsi="Fira Sans"/>
          <w:sz w:val="19"/>
          <w:szCs w:val="19"/>
        </w:rPr>
        <w:t>, które d</w:t>
      </w:r>
      <w:r w:rsidRPr="00360154">
        <w:rPr>
          <w:rFonts w:ascii="Fira Sans" w:hAnsi="Fira Sans"/>
          <w:sz w:val="19"/>
          <w:szCs w:val="19"/>
        </w:rPr>
        <w:t>o końca drugiej dekady października zakończono. Nadmierne opady deszczu w tym czasie utrudniały prowadzenie siewów. Oziminy wysiane we wrześniu pod koniec października zaczęły się krzewić</w:t>
      </w:r>
      <w:r w:rsidR="001B53AE">
        <w:rPr>
          <w:rFonts w:ascii="Fira Sans" w:hAnsi="Fira Sans"/>
          <w:sz w:val="19"/>
          <w:szCs w:val="19"/>
        </w:rPr>
        <w:t>, a w tym okresie</w:t>
      </w:r>
      <w:r w:rsidRPr="00360154">
        <w:rPr>
          <w:rFonts w:ascii="Fira Sans" w:hAnsi="Fira Sans"/>
          <w:sz w:val="19"/>
          <w:szCs w:val="19"/>
        </w:rPr>
        <w:t xml:space="preserve"> częste opady deszczu</w:t>
      </w:r>
      <w:r w:rsidR="001B53AE">
        <w:rPr>
          <w:rFonts w:ascii="Fira Sans" w:hAnsi="Fira Sans"/>
          <w:sz w:val="19"/>
          <w:szCs w:val="19"/>
        </w:rPr>
        <w:t xml:space="preserve"> (</w:t>
      </w:r>
      <w:r w:rsidRPr="00360154">
        <w:rPr>
          <w:rFonts w:ascii="Fira Sans" w:hAnsi="Fira Sans"/>
          <w:sz w:val="19"/>
          <w:szCs w:val="19"/>
        </w:rPr>
        <w:t>miejscami obfite</w:t>
      </w:r>
      <w:r w:rsidR="001B53AE">
        <w:rPr>
          <w:rFonts w:ascii="Fira Sans" w:hAnsi="Fira Sans"/>
          <w:sz w:val="19"/>
          <w:szCs w:val="19"/>
        </w:rPr>
        <w:t>)</w:t>
      </w:r>
      <w:r w:rsidRPr="00360154">
        <w:rPr>
          <w:rFonts w:ascii="Fira Sans" w:hAnsi="Fira Sans"/>
          <w:sz w:val="19"/>
          <w:szCs w:val="19"/>
        </w:rPr>
        <w:t xml:space="preserve"> spowodowały nadmierne uwilgotnienie gleby</w:t>
      </w:r>
      <w:r w:rsidR="001B53AE">
        <w:rPr>
          <w:rFonts w:ascii="Fira Sans" w:hAnsi="Fira Sans"/>
          <w:sz w:val="19"/>
          <w:szCs w:val="19"/>
        </w:rPr>
        <w:t xml:space="preserve"> i</w:t>
      </w:r>
      <w:r w:rsidRPr="00360154">
        <w:rPr>
          <w:rFonts w:ascii="Fira Sans" w:hAnsi="Fira Sans"/>
          <w:sz w:val="19"/>
          <w:szCs w:val="19"/>
        </w:rPr>
        <w:t xml:space="preserve"> </w:t>
      </w:r>
      <w:r w:rsidRPr="00360154">
        <w:rPr>
          <w:rFonts w:ascii="Fira Sans" w:hAnsi="Fira Sans"/>
          <w:sz w:val="19"/>
          <w:szCs w:val="19"/>
        </w:rPr>
        <w:lastRenderedPageBreak/>
        <w:t>lokalnie także podtopienia. W listopadzie w rejonach o równomiernym rozkładzie opadów dobre uwilgotnienie gleby i dodatnia temperatura powietrza stwarzały dobre warunki dla wzrostu i rozwoju ozimin, a dobowe wahania temperatury powietrza sprzyjały hartowaniu się roślin. Utrzymująca się w grudniu, styczniu i w pierwszej połowie lutego dość wysoka jak na tę porę roku temperatura powietrza, wzrastająca okresami powyżej 5</w:t>
      </w:r>
      <w:r w:rsidRPr="00360154">
        <w:rPr>
          <w:rFonts w:ascii="Fira Sans" w:hAnsi="Fira Sans"/>
          <w:sz w:val="19"/>
          <w:szCs w:val="19"/>
        </w:rPr>
        <w:sym w:font="Symbol" w:char="00B0"/>
      </w:r>
      <w:r w:rsidRPr="00360154">
        <w:rPr>
          <w:rFonts w:ascii="Fira Sans" w:hAnsi="Fira Sans"/>
          <w:sz w:val="19"/>
          <w:szCs w:val="19"/>
        </w:rPr>
        <w:t xml:space="preserve">C </w:t>
      </w:r>
      <w:r w:rsidR="00905C5E">
        <w:rPr>
          <w:rFonts w:ascii="Fira Sans" w:hAnsi="Fira Sans"/>
          <w:sz w:val="19"/>
          <w:szCs w:val="19"/>
        </w:rPr>
        <w:t xml:space="preserve">lokalnie </w:t>
      </w:r>
      <w:r w:rsidRPr="00360154">
        <w:rPr>
          <w:rFonts w:ascii="Fira Sans" w:hAnsi="Fira Sans"/>
          <w:sz w:val="19"/>
          <w:szCs w:val="19"/>
        </w:rPr>
        <w:t>zakłócała z</w:t>
      </w:r>
      <w:r w:rsidR="00F02A17">
        <w:rPr>
          <w:rFonts w:ascii="Fira Sans" w:hAnsi="Fira Sans"/>
          <w:sz w:val="19"/>
          <w:szCs w:val="19"/>
        </w:rPr>
        <w:t>imowy spoczynek roślin. Z powodu</w:t>
      </w:r>
      <w:r w:rsidRPr="00360154">
        <w:rPr>
          <w:rFonts w:ascii="Fira Sans" w:hAnsi="Fira Sans"/>
          <w:sz w:val="19"/>
          <w:szCs w:val="19"/>
        </w:rPr>
        <w:t xml:space="preserve"> występujących w okresie jesieni częstych i obfitych opadów deszczu utrzymywał się nadmiar wilgoci w glebie, a na niektórych polach, głównie w obniżeniach terenu pojawiły się zastoiska wody. W wyniku okresowych dobowych wahań temperatury powietrza powtarzały się procesy zamarzania i rozmarzania wierzchniej warstwy gleby, lokalnie powodując osłabienie systemu korzeniowego roślin, a także zmniejszenie ich zimotrwałości i mrozoodporności.</w:t>
      </w:r>
      <w:r w:rsidR="002D23BF">
        <w:rPr>
          <w:rFonts w:ascii="Fira Sans" w:hAnsi="Fira Sans"/>
          <w:sz w:val="19"/>
          <w:szCs w:val="19"/>
        </w:rPr>
        <w:t xml:space="preserve"> </w:t>
      </w:r>
      <w:r w:rsidRPr="00360154">
        <w:rPr>
          <w:rFonts w:ascii="Fira Sans" w:hAnsi="Fira Sans"/>
          <w:sz w:val="19"/>
          <w:szCs w:val="19"/>
        </w:rPr>
        <w:t xml:space="preserve">Przebieg pogody w marcu nie stwarzał na ogół zagrożenia dla zimujących roślin. Na początku okresu wegetacyjnego potrzeby wodne roślin były w pełni zaspokojone. Pod koniec marca lokalnie rozpoczęto </w:t>
      </w:r>
      <w:r w:rsidR="00F02A17">
        <w:rPr>
          <w:rFonts w:ascii="Fira Sans" w:hAnsi="Fira Sans"/>
          <w:sz w:val="19"/>
          <w:szCs w:val="19"/>
        </w:rPr>
        <w:t>siewy zbóż jarych</w:t>
      </w:r>
      <w:r w:rsidRPr="00360154">
        <w:rPr>
          <w:rFonts w:ascii="Fira Sans" w:hAnsi="Fira Sans"/>
          <w:sz w:val="19"/>
          <w:szCs w:val="19"/>
        </w:rPr>
        <w:t>.  Nadmierne uwilgotnienie gleby utrudniało wykonywanie tych prac. Wyjątkowo ciepła i słoneczna pogoda w kwietniu sprzyjała obsychaniu pól oraz szybkiemu wzrostowi i</w:t>
      </w:r>
      <w:r w:rsidR="00272557">
        <w:rPr>
          <w:rFonts w:ascii="Fira Sans" w:hAnsi="Fira Sans"/>
          <w:sz w:val="19"/>
          <w:szCs w:val="19"/>
        </w:rPr>
        <w:t> </w:t>
      </w:r>
      <w:r w:rsidRPr="00360154">
        <w:rPr>
          <w:rFonts w:ascii="Fira Sans" w:hAnsi="Fira Sans"/>
          <w:sz w:val="19"/>
          <w:szCs w:val="19"/>
        </w:rPr>
        <w:t xml:space="preserve">rozwojowi roślin. </w:t>
      </w:r>
      <w:r w:rsidR="00905C5E">
        <w:rPr>
          <w:rFonts w:ascii="Fira Sans" w:hAnsi="Fira Sans"/>
          <w:sz w:val="19"/>
          <w:szCs w:val="19"/>
        </w:rPr>
        <w:t xml:space="preserve">W maju odnotowano znaczne zmniejszenie zapasów </w:t>
      </w:r>
      <w:r w:rsidRPr="00360154">
        <w:rPr>
          <w:rFonts w:ascii="Fira Sans" w:hAnsi="Fira Sans"/>
          <w:sz w:val="19"/>
          <w:szCs w:val="19"/>
        </w:rPr>
        <w:t>wody w glebie. Wzrost zbóż ozimych i jarych w okresie ich największego zapotrzeb</w:t>
      </w:r>
      <w:r w:rsidR="004F3234">
        <w:rPr>
          <w:rFonts w:ascii="Fira Sans" w:hAnsi="Fira Sans"/>
          <w:sz w:val="19"/>
          <w:szCs w:val="19"/>
        </w:rPr>
        <w:t>owania na wodę przebiegał w wiel</w:t>
      </w:r>
      <w:r w:rsidRPr="00360154">
        <w:rPr>
          <w:rFonts w:ascii="Fira Sans" w:hAnsi="Fira Sans"/>
          <w:sz w:val="19"/>
          <w:szCs w:val="19"/>
        </w:rPr>
        <w:t>u rejonach Polski w warunkach niedostatecznego uwilgotnienia gleby. Dwie pierwsze dekady czerwca charakteryzowały się wyjątkowo wysoką temperaturą powietrza oraz bardzo wysokim usłonecznieniem, znacznie przekraczając normy wieloletnie, przy jednocześnie niskich w tym okresie opadach atmosferycznych. Przyspieszone dojrzewanie zbóż ozimych i jarych w czerwcu przebiegało w warunkach znacznego przesuszenia gleby. Stan wielu upraw (szczególnie zbóż jarych), zwłaszcza na glebach słabszych, uległ w czerwcu pogorszeniu. W wielu rejonach kraju, na terenach gdzie wystąpił duży niedobór opadów obserwowano słabe</w:t>
      </w:r>
      <w:r w:rsidR="001B2C80">
        <w:rPr>
          <w:rFonts w:ascii="Fira Sans" w:hAnsi="Fira Sans"/>
          <w:sz w:val="19"/>
          <w:szCs w:val="19"/>
        </w:rPr>
        <w:t xml:space="preserve"> wyrośnięcie upraw zbóż jarych </w:t>
      </w:r>
      <w:r w:rsidRPr="00360154">
        <w:rPr>
          <w:rFonts w:ascii="Fira Sans" w:hAnsi="Fira Sans"/>
          <w:sz w:val="19"/>
          <w:szCs w:val="19"/>
        </w:rPr>
        <w:t>oraz niedostateczne wykształcenie i wypełnienie kłosów. Notowane w trzeciej dekadzie czerwca opady deszczu, miejscami dość obfite, poprawiły stan uwilgotnienia gleby. W pierwszej połowie lipca ulewne deszcze połączone z burzami i silnym wiatrem oraz gradobicia spowodowały lokalnie nadmierne uwilgotnienie gleby, wylegnięcie łanów zbóż, a miejscami nawet podtopienia pól. Żniwa (głównie jęczmienia ozimego) rozpoczęto już w trzeciej dekadzie czerwca. Zostały one jednak przerwane wskutek opadów deszczu. Dalszy przebieg warunków pogodowych w okresie żniw będzie miał decydujący wpływ na wielkość i jakość uzyskanych zbiorów.</w:t>
      </w:r>
      <w:r w:rsidR="00FD0025" w:rsidRPr="00FD0025">
        <w:rPr>
          <w:b/>
          <w:color w:val="212492"/>
          <w:spacing w:val="-2"/>
        </w:rPr>
        <w:t xml:space="preserve"> </w:t>
      </w:r>
    </w:p>
    <w:p w:rsidR="00360154" w:rsidRDefault="00360154" w:rsidP="000E1134">
      <w:pPr>
        <w:pStyle w:val="Tekstpodstawowy"/>
        <w:spacing w:before="120" w:after="0"/>
        <w:rPr>
          <w:rFonts w:ascii="Fira Sans" w:hAnsi="Fira Sans"/>
          <w:b/>
          <w:color w:val="002777"/>
          <w:sz w:val="18"/>
          <w:szCs w:val="18"/>
        </w:rPr>
      </w:pPr>
    </w:p>
    <w:p w:rsidR="00ED4578" w:rsidRPr="00216508" w:rsidRDefault="00ED4578" w:rsidP="00D419F4">
      <w:pPr>
        <w:spacing w:before="0"/>
        <w:rPr>
          <w:rFonts w:cs="Arial"/>
          <w:b/>
          <w:sz w:val="18"/>
          <w:szCs w:val="19"/>
        </w:rPr>
      </w:pPr>
      <w:r w:rsidRPr="00216508">
        <w:rPr>
          <w:rFonts w:cs="Arial"/>
          <w:b/>
          <w:sz w:val="18"/>
          <w:szCs w:val="19"/>
        </w:rPr>
        <w:t xml:space="preserve">Tabl. 1. Temperatura powietrza i opady w okresie od jesieni 2017 r. do </w:t>
      </w:r>
      <w:r>
        <w:rPr>
          <w:rFonts w:cs="Arial"/>
          <w:b/>
          <w:sz w:val="18"/>
          <w:szCs w:val="19"/>
        </w:rPr>
        <w:t>lata</w:t>
      </w:r>
      <w:r w:rsidRPr="00216508">
        <w:rPr>
          <w:rFonts w:cs="Arial"/>
          <w:b/>
          <w:sz w:val="18"/>
          <w:szCs w:val="19"/>
        </w:rPr>
        <w:t xml:space="preserve"> 2018 r.</w:t>
      </w:r>
    </w:p>
    <w:tbl>
      <w:tblPr>
        <w:tblW w:w="0" w:type="auto"/>
        <w:tblInd w:w="70"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198"/>
        <w:gridCol w:w="1296"/>
        <w:gridCol w:w="1498"/>
        <w:gridCol w:w="1622"/>
        <w:gridCol w:w="1374"/>
      </w:tblGrid>
      <w:tr w:rsidR="00ED4578" w:rsidRPr="006A7C4B" w:rsidTr="00D419F4">
        <w:trPr>
          <w:cantSplit/>
          <w:trHeight w:hRule="exact" w:val="510"/>
        </w:trPr>
        <w:tc>
          <w:tcPr>
            <w:tcW w:w="2198" w:type="dxa"/>
            <w:vMerge w:val="restart"/>
            <w:vAlign w:val="center"/>
            <w:hideMark/>
          </w:tcPr>
          <w:p w:rsidR="00ED4578" w:rsidRPr="006A7C4B" w:rsidRDefault="00ED4578" w:rsidP="00C13B26">
            <w:pPr>
              <w:pStyle w:val="Nagwek8"/>
              <w:spacing w:line="360" w:lineRule="auto"/>
              <w:jc w:val="center"/>
              <w:rPr>
                <w:rFonts w:ascii="Fira Sans" w:hAnsi="Fira Sans" w:cs="Arial"/>
                <w:color w:val="000000" w:themeColor="text1"/>
                <w:sz w:val="16"/>
                <w:szCs w:val="16"/>
              </w:rPr>
            </w:pPr>
            <w:r w:rsidRPr="006A7C4B">
              <w:rPr>
                <w:rFonts w:ascii="Fira Sans" w:hAnsi="Fira Sans" w:cs="Arial"/>
                <w:color w:val="000000" w:themeColor="text1"/>
                <w:sz w:val="16"/>
                <w:szCs w:val="16"/>
              </w:rPr>
              <w:t>WYSZCZEGÓLNIENIE</w:t>
            </w:r>
          </w:p>
        </w:tc>
        <w:tc>
          <w:tcPr>
            <w:tcW w:w="2794" w:type="dxa"/>
            <w:gridSpan w:val="2"/>
            <w:vAlign w:val="center"/>
            <w:hideMark/>
          </w:tcPr>
          <w:p w:rsidR="00ED4578" w:rsidRPr="006A7C4B" w:rsidRDefault="00ED4578" w:rsidP="00D419F4">
            <w:pPr>
              <w:pStyle w:val="Nagwek4"/>
              <w:spacing w:before="0"/>
              <w:jc w:val="center"/>
              <w:rPr>
                <w:rFonts w:ascii="Fira Sans" w:hAnsi="Fira Sans" w:cs="Arial"/>
                <w:i w:val="0"/>
                <w:color w:val="000000" w:themeColor="text1"/>
                <w:sz w:val="16"/>
                <w:szCs w:val="16"/>
              </w:rPr>
            </w:pPr>
            <w:r w:rsidRPr="006A7C4B">
              <w:rPr>
                <w:rFonts w:ascii="Fira Sans" w:hAnsi="Fira Sans" w:cs="Arial"/>
                <w:color w:val="000000" w:themeColor="text1"/>
                <w:sz w:val="16"/>
                <w:szCs w:val="16"/>
              </w:rPr>
              <w:t xml:space="preserve">Średnia krajowa temperatura </w:t>
            </w:r>
            <w:r w:rsidRPr="006A7C4B">
              <w:rPr>
                <w:rFonts w:ascii="Fira Sans" w:hAnsi="Fira Sans" w:cs="Arial"/>
                <w:color w:val="000000" w:themeColor="text1"/>
                <w:sz w:val="16"/>
                <w:szCs w:val="16"/>
              </w:rPr>
              <w:br/>
              <w:t>powietrza</w:t>
            </w:r>
          </w:p>
        </w:tc>
        <w:tc>
          <w:tcPr>
            <w:tcW w:w="2996" w:type="dxa"/>
            <w:gridSpan w:val="2"/>
            <w:vAlign w:val="center"/>
            <w:hideMark/>
          </w:tcPr>
          <w:p w:rsidR="00ED4578" w:rsidRPr="006A7C4B" w:rsidRDefault="00ED4578" w:rsidP="00C13B26">
            <w:pPr>
              <w:pStyle w:val="Nagwek4"/>
              <w:jc w:val="center"/>
              <w:rPr>
                <w:rFonts w:ascii="Fira Sans" w:hAnsi="Fira Sans" w:cs="Arial"/>
                <w:i w:val="0"/>
                <w:color w:val="000000" w:themeColor="text1"/>
                <w:sz w:val="16"/>
                <w:szCs w:val="16"/>
              </w:rPr>
            </w:pPr>
            <w:r w:rsidRPr="006A7C4B">
              <w:rPr>
                <w:rFonts w:ascii="Fira Sans" w:hAnsi="Fira Sans" w:cs="Arial"/>
                <w:color w:val="000000" w:themeColor="text1"/>
                <w:sz w:val="16"/>
                <w:szCs w:val="16"/>
              </w:rPr>
              <w:t>Średnie krajowe sumy opadów</w:t>
            </w:r>
          </w:p>
        </w:tc>
      </w:tr>
      <w:tr w:rsidR="00ED4578" w:rsidRPr="006A7C4B" w:rsidTr="00ED4578">
        <w:trPr>
          <w:cantSplit/>
          <w:trHeight w:hRule="exact" w:val="567"/>
        </w:trPr>
        <w:tc>
          <w:tcPr>
            <w:tcW w:w="2198" w:type="dxa"/>
            <w:vMerge/>
            <w:tcBorders>
              <w:bottom w:val="single" w:sz="12" w:space="0" w:color="001D77"/>
            </w:tcBorders>
            <w:vAlign w:val="center"/>
            <w:hideMark/>
          </w:tcPr>
          <w:p w:rsidR="00ED4578" w:rsidRPr="006A7C4B" w:rsidRDefault="00ED4578" w:rsidP="00C13B26">
            <w:pPr>
              <w:jc w:val="center"/>
              <w:rPr>
                <w:rFonts w:cs="Arial"/>
                <w:i/>
                <w:iCs/>
                <w:color w:val="000000" w:themeColor="text1"/>
                <w:sz w:val="16"/>
                <w:szCs w:val="16"/>
              </w:rPr>
            </w:pPr>
          </w:p>
        </w:tc>
        <w:tc>
          <w:tcPr>
            <w:tcW w:w="1296" w:type="dxa"/>
            <w:tcBorders>
              <w:bottom w:val="single" w:sz="12" w:space="0" w:color="001D77"/>
            </w:tcBorders>
            <w:vAlign w:val="center"/>
            <w:hideMark/>
          </w:tcPr>
          <w:p w:rsidR="00ED4578" w:rsidRPr="006A7C4B" w:rsidRDefault="00ED4578" w:rsidP="00C13B26">
            <w:pPr>
              <w:overflowPunct w:val="0"/>
              <w:autoSpaceDE w:val="0"/>
              <w:autoSpaceDN w:val="0"/>
              <w:adjustRightInd w:val="0"/>
              <w:spacing w:after="200" w:line="276" w:lineRule="auto"/>
              <w:jc w:val="center"/>
              <w:rPr>
                <w:rFonts w:cs="Arial"/>
                <w:color w:val="000000" w:themeColor="text1"/>
                <w:sz w:val="16"/>
                <w:szCs w:val="16"/>
              </w:rPr>
            </w:pPr>
            <w:proofErr w:type="spellStart"/>
            <w:r w:rsidRPr="006A7C4B">
              <w:rPr>
                <w:rFonts w:cs="Arial"/>
                <w:color w:val="000000" w:themeColor="text1"/>
                <w:sz w:val="16"/>
                <w:szCs w:val="16"/>
                <w:vertAlign w:val="superscript"/>
              </w:rPr>
              <w:t>o</w:t>
            </w:r>
            <w:r w:rsidRPr="006A7C4B">
              <w:rPr>
                <w:rFonts w:cs="Arial"/>
                <w:color w:val="000000" w:themeColor="text1"/>
                <w:sz w:val="16"/>
                <w:szCs w:val="16"/>
              </w:rPr>
              <w:t>C</w:t>
            </w:r>
            <w:proofErr w:type="spellEnd"/>
          </w:p>
        </w:tc>
        <w:tc>
          <w:tcPr>
            <w:tcW w:w="1498" w:type="dxa"/>
            <w:tcBorders>
              <w:bottom w:val="single" w:sz="12" w:space="0" w:color="001D77"/>
            </w:tcBorders>
            <w:vAlign w:val="center"/>
            <w:hideMark/>
          </w:tcPr>
          <w:p w:rsidR="00ED4578" w:rsidRPr="006A7C4B" w:rsidRDefault="00ED4578" w:rsidP="00ED4578">
            <w:pPr>
              <w:spacing w:before="0" w:after="0"/>
              <w:jc w:val="center"/>
              <w:rPr>
                <w:rFonts w:cs="Arial"/>
                <w:color w:val="000000" w:themeColor="text1"/>
                <w:sz w:val="16"/>
                <w:szCs w:val="16"/>
              </w:rPr>
            </w:pPr>
            <w:r w:rsidRPr="006A7C4B">
              <w:rPr>
                <w:rFonts w:cs="Arial"/>
                <w:color w:val="000000" w:themeColor="text1"/>
                <w:sz w:val="16"/>
                <w:szCs w:val="16"/>
              </w:rPr>
              <w:t>odchylenie</w:t>
            </w:r>
          </w:p>
          <w:p w:rsidR="00ED4578" w:rsidRPr="006A7C4B" w:rsidRDefault="00ED4578" w:rsidP="00ED4578">
            <w:pPr>
              <w:overflowPunct w:val="0"/>
              <w:autoSpaceDE w:val="0"/>
              <w:autoSpaceDN w:val="0"/>
              <w:adjustRightInd w:val="0"/>
              <w:spacing w:before="0" w:after="0"/>
              <w:jc w:val="center"/>
              <w:rPr>
                <w:rFonts w:cs="Arial"/>
                <w:color w:val="000000" w:themeColor="text1"/>
                <w:sz w:val="16"/>
                <w:szCs w:val="16"/>
              </w:rPr>
            </w:pPr>
            <w:r w:rsidRPr="006A7C4B">
              <w:rPr>
                <w:rFonts w:cs="Arial"/>
                <w:color w:val="000000" w:themeColor="text1"/>
                <w:sz w:val="16"/>
                <w:szCs w:val="16"/>
              </w:rPr>
              <w:t xml:space="preserve">od normy </w:t>
            </w:r>
            <w:r w:rsidRPr="006A7C4B">
              <w:rPr>
                <w:rFonts w:cs="Arial"/>
                <w:color w:val="000000" w:themeColor="text1"/>
                <w:sz w:val="16"/>
                <w:szCs w:val="16"/>
                <w:vertAlign w:val="superscript"/>
              </w:rPr>
              <w:t>a)</w:t>
            </w:r>
          </w:p>
        </w:tc>
        <w:tc>
          <w:tcPr>
            <w:tcW w:w="1622" w:type="dxa"/>
            <w:tcBorders>
              <w:bottom w:val="single" w:sz="12" w:space="0" w:color="001D77"/>
            </w:tcBorders>
            <w:vAlign w:val="center"/>
            <w:hideMark/>
          </w:tcPr>
          <w:p w:rsidR="00ED4578" w:rsidRPr="006A7C4B" w:rsidRDefault="00ED4578" w:rsidP="00C13B26">
            <w:pPr>
              <w:overflowPunct w:val="0"/>
              <w:autoSpaceDE w:val="0"/>
              <w:autoSpaceDN w:val="0"/>
              <w:adjustRightInd w:val="0"/>
              <w:spacing w:after="200" w:line="276" w:lineRule="auto"/>
              <w:jc w:val="center"/>
              <w:rPr>
                <w:rFonts w:cs="Arial"/>
                <w:color w:val="000000" w:themeColor="text1"/>
                <w:sz w:val="16"/>
                <w:szCs w:val="16"/>
              </w:rPr>
            </w:pPr>
            <w:r w:rsidRPr="006A7C4B">
              <w:rPr>
                <w:rFonts w:cs="Arial"/>
                <w:color w:val="000000" w:themeColor="text1"/>
                <w:sz w:val="16"/>
                <w:szCs w:val="16"/>
              </w:rPr>
              <w:t>mm</w:t>
            </w:r>
          </w:p>
        </w:tc>
        <w:tc>
          <w:tcPr>
            <w:tcW w:w="1374" w:type="dxa"/>
            <w:vAlign w:val="center"/>
            <w:hideMark/>
          </w:tcPr>
          <w:p w:rsidR="00ED4578" w:rsidRPr="006A7C4B" w:rsidRDefault="00ED4578" w:rsidP="00C13B26">
            <w:pPr>
              <w:overflowPunct w:val="0"/>
              <w:autoSpaceDE w:val="0"/>
              <w:autoSpaceDN w:val="0"/>
              <w:adjustRightInd w:val="0"/>
              <w:spacing w:after="200" w:line="276" w:lineRule="auto"/>
              <w:jc w:val="center"/>
              <w:rPr>
                <w:rFonts w:cs="Arial"/>
                <w:color w:val="000000" w:themeColor="text1"/>
                <w:sz w:val="16"/>
                <w:szCs w:val="16"/>
                <w:vertAlign w:val="superscript"/>
              </w:rPr>
            </w:pPr>
            <w:r w:rsidRPr="006A7C4B">
              <w:rPr>
                <w:rFonts w:cs="Arial"/>
                <w:color w:val="000000" w:themeColor="text1"/>
                <w:sz w:val="16"/>
                <w:szCs w:val="16"/>
              </w:rPr>
              <w:t xml:space="preserve">% normy </w:t>
            </w:r>
            <w:r w:rsidRPr="006A7C4B">
              <w:rPr>
                <w:rFonts w:cs="Arial"/>
                <w:color w:val="000000" w:themeColor="text1"/>
                <w:sz w:val="16"/>
                <w:szCs w:val="16"/>
                <w:vertAlign w:val="superscript"/>
              </w:rPr>
              <w:t>a)</w:t>
            </w:r>
          </w:p>
        </w:tc>
      </w:tr>
      <w:tr w:rsidR="00ED4578" w:rsidRPr="006A7C4B" w:rsidTr="00ED4578">
        <w:trPr>
          <w:trHeight w:hRule="exact" w:val="340"/>
        </w:trPr>
        <w:tc>
          <w:tcPr>
            <w:tcW w:w="2198" w:type="dxa"/>
            <w:tcBorders>
              <w:top w:val="single" w:sz="12" w:space="0" w:color="001D77"/>
            </w:tcBorders>
            <w:vAlign w:val="center"/>
            <w:hideMark/>
          </w:tcPr>
          <w:p w:rsidR="00ED4578" w:rsidRPr="006A7C4B" w:rsidRDefault="00ED4578" w:rsidP="00C13B26">
            <w:pPr>
              <w:overflowPunct w:val="0"/>
              <w:autoSpaceDE w:val="0"/>
              <w:autoSpaceDN w:val="0"/>
              <w:adjustRightInd w:val="0"/>
              <w:spacing w:before="100" w:beforeAutospacing="1" w:after="100" w:afterAutospacing="1"/>
              <w:rPr>
                <w:rFonts w:cs="Arial"/>
                <w:b/>
                <w:sz w:val="16"/>
                <w:szCs w:val="16"/>
              </w:rPr>
            </w:pPr>
            <w:r w:rsidRPr="006A7C4B">
              <w:rPr>
                <w:rFonts w:cs="Arial"/>
                <w:b/>
                <w:sz w:val="16"/>
                <w:szCs w:val="16"/>
              </w:rPr>
              <w:t xml:space="preserve">JESIEŃ </w:t>
            </w:r>
            <w:r w:rsidRPr="006A7C4B">
              <w:rPr>
                <w:rFonts w:cs="Arial"/>
                <w:sz w:val="16"/>
                <w:szCs w:val="16"/>
                <w:vertAlign w:val="superscript"/>
              </w:rPr>
              <w:t>b)</w:t>
            </w:r>
            <w:r w:rsidRPr="006A7C4B">
              <w:rPr>
                <w:rFonts w:cs="Arial"/>
                <w:b/>
                <w:sz w:val="16"/>
                <w:szCs w:val="16"/>
                <w:vertAlign w:val="superscript"/>
              </w:rPr>
              <w:t xml:space="preserve"> </w:t>
            </w:r>
            <w:r w:rsidRPr="006A7C4B">
              <w:rPr>
                <w:rFonts w:cs="Arial"/>
                <w:b/>
                <w:sz w:val="16"/>
                <w:szCs w:val="16"/>
              </w:rPr>
              <w:t>2017</w:t>
            </w:r>
          </w:p>
        </w:tc>
        <w:tc>
          <w:tcPr>
            <w:tcW w:w="5790" w:type="dxa"/>
            <w:gridSpan w:val="4"/>
            <w:tcBorders>
              <w:top w:val="single" w:sz="12" w:space="0" w:color="001D77"/>
            </w:tcBorders>
            <w:vAlign w:val="bottom"/>
          </w:tcPr>
          <w:p w:rsidR="00ED4578" w:rsidRPr="006A7C4B" w:rsidRDefault="00ED4578" w:rsidP="00C13B26">
            <w:pPr>
              <w:overflowPunct w:val="0"/>
              <w:autoSpaceDE w:val="0"/>
              <w:autoSpaceDN w:val="0"/>
              <w:adjustRightInd w:val="0"/>
              <w:spacing w:after="200" w:line="360" w:lineRule="auto"/>
              <w:rPr>
                <w:rFonts w:cs="Arial"/>
                <w:sz w:val="16"/>
                <w:szCs w:val="16"/>
              </w:rPr>
            </w:pPr>
          </w:p>
        </w:tc>
      </w:tr>
      <w:tr w:rsidR="00ED4578" w:rsidRPr="006A7C4B" w:rsidTr="00D419F4">
        <w:trPr>
          <w:trHeight w:hRule="exact" w:val="312"/>
        </w:trPr>
        <w:tc>
          <w:tcPr>
            <w:tcW w:w="2198" w:type="dxa"/>
            <w:vAlign w:val="center"/>
            <w:hideMark/>
          </w:tcPr>
          <w:p w:rsidR="00ED4578" w:rsidRPr="006A7C4B" w:rsidRDefault="00ED4578" w:rsidP="00ED4578">
            <w:pPr>
              <w:overflowPunct w:val="0"/>
              <w:autoSpaceDE w:val="0"/>
              <w:autoSpaceDN w:val="0"/>
              <w:adjustRightInd w:val="0"/>
              <w:spacing w:before="0" w:after="0"/>
              <w:rPr>
                <w:rFonts w:cs="Arial"/>
                <w:sz w:val="16"/>
                <w:szCs w:val="16"/>
              </w:rPr>
            </w:pPr>
            <w:r w:rsidRPr="006A7C4B">
              <w:rPr>
                <w:rFonts w:cs="Arial"/>
                <w:sz w:val="16"/>
                <w:szCs w:val="16"/>
              </w:rPr>
              <w:t>Wrzesień</w:t>
            </w:r>
          </w:p>
        </w:tc>
        <w:tc>
          <w:tcPr>
            <w:tcW w:w="1296" w:type="dxa"/>
            <w:vAlign w:val="center"/>
            <w:hideMark/>
          </w:tcPr>
          <w:p w:rsidR="00ED4578" w:rsidRPr="006A7C4B" w:rsidRDefault="00ED4578" w:rsidP="00ED4578">
            <w:pPr>
              <w:spacing w:before="0" w:after="0"/>
              <w:jc w:val="right"/>
              <w:rPr>
                <w:rFonts w:cs="Arial"/>
                <w:sz w:val="16"/>
                <w:szCs w:val="16"/>
              </w:rPr>
            </w:pPr>
            <w:r w:rsidRPr="006A7C4B">
              <w:rPr>
                <w:rFonts w:cs="Arial"/>
                <w:sz w:val="16"/>
                <w:szCs w:val="16"/>
              </w:rPr>
              <w:t>13,4</w:t>
            </w:r>
          </w:p>
        </w:tc>
        <w:tc>
          <w:tcPr>
            <w:tcW w:w="1498" w:type="dxa"/>
            <w:vAlign w:val="center"/>
            <w:hideMark/>
          </w:tcPr>
          <w:p w:rsidR="00ED4578" w:rsidRPr="006A7C4B" w:rsidRDefault="00ED4578" w:rsidP="00ED4578">
            <w:pPr>
              <w:spacing w:before="0" w:after="0"/>
              <w:jc w:val="right"/>
              <w:rPr>
                <w:rFonts w:cs="Arial"/>
                <w:sz w:val="16"/>
                <w:szCs w:val="16"/>
              </w:rPr>
            </w:pPr>
            <w:r w:rsidRPr="006A7C4B">
              <w:rPr>
                <w:rFonts w:cs="Arial"/>
                <w:sz w:val="16"/>
                <w:szCs w:val="16"/>
              </w:rPr>
              <w:t>0,5</w:t>
            </w:r>
          </w:p>
        </w:tc>
        <w:tc>
          <w:tcPr>
            <w:tcW w:w="1622" w:type="dxa"/>
            <w:vAlign w:val="center"/>
            <w:hideMark/>
          </w:tcPr>
          <w:p w:rsidR="00ED4578" w:rsidRPr="006A7C4B" w:rsidRDefault="00ED4578" w:rsidP="00ED4578">
            <w:pPr>
              <w:spacing w:before="0" w:after="0"/>
              <w:jc w:val="right"/>
              <w:rPr>
                <w:rFonts w:cs="Arial"/>
                <w:sz w:val="16"/>
                <w:szCs w:val="16"/>
              </w:rPr>
            </w:pPr>
            <w:r w:rsidRPr="006A7C4B">
              <w:rPr>
                <w:rFonts w:cs="Arial"/>
                <w:sz w:val="16"/>
                <w:szCs w:val="16"/>
              </w:rPr>
              <w:t>110,3</w:t>
            </w:r>
          </w:p>
        </w:tc>
        <w:tc>
          <w:tcPr>
            <w:tcW w:w="1374" w:type="dxa"/>
            <w:vAlign w:val="center"/>
            <w:hideMark/>
          </w:tcPr>
          <w:p w:rsidR="00ED4578" w:rsidRPr="006A7C4B" w:rsidRDefault="00ED4578" w:rsidP="00ED4578">
            <w:pPr>
              <w:spacing w:before="0" w:after="0"/>
              <w:jc w:val="right"/>
              <w:rPr>
                <w:rFonts w:cs="Arial"/>
                <w:sz w:val="16"/>
                <w:szCs w:val="16"/>
              </w:rPr>
            </w:pPr>
            <w:r w:rsidRPr="006A7C4B">
              <w:rPr>
                <w:rFonts w:cs="Arial"/>
                <w:sz w:val="16"/>
                <w:szCs w:val="16"/>
              </w:rPr>
              <w:t>190,5</w:t>
            </w:r>
          </w:p>
        </w:tc>
      </w:tr>
      <w:tr w:rsidR="00ED4578" w:rsidRPr="006A7C4B" w:rsidTr="00D419F4">
        <w:trPr>
          <w:trHeight w:hRule="exact" w:val="312"/>
        </w:trPr>
        <w:tc>
          <w:tcPr>
            <w:tcW w:w="2198" w:type="dxa"/>
            <w:vAlign w:val="center"/>
          </w:tcPr>
          <w:p w:rsidR="00ED4578" w:rsidRPr="006A7C4B" w:rsidRDefault="00ED4578" w:rsidP="00ED4578">
            <w:pPr>
              <w:spacing w:before="0" w:after="0"/>
              <w:rPr>
                <w:rFonts w:cs="Arial"/>
                <w:sz w:val="16"/>
                <w:szCs w:val="16"/>
              </w:rPr>
            </w:pPr>
            <w:r w:rsidRPr="006A7C4B">
              <w:rPr>
                <w:rFonts w:cs="Arial"/>
                <w:sz w:val="16"/>
                <w:szCs w:val="16"/>
              </w:rPr>
              <w:t xml:space="preserve">Październik </w:t>
            </w:r>
          </w:p>
        </w:tc>
        <w:tc>
          <w:tcPr>
            <w:tcW w:w="1296" w:type="dxa"/>
            <w:vAlign w:val="center"/>
            <w:hideMark/>
          </w:tcPr>
          <w:p w:rsidR="00ED4578" w:rsidRPr="006A7C4B" w:rsidRDefault="00ED4578" w:rsidP="00ED4578">
            <w:pPr>
              <w:spacing w:before="0" w:after="0"/>
              <w:jc w:val="right"/>
              <w:rPr>
                <w:rFonts w:cs="Arial"/>
                <w:sz w:val="16"/>
                <w:szCs w:val="16"/>
              </w:rPr>
            </w:pPr>
            <w:r w:rsidRPr="006A7C4B">
              <w:rPr>
                <w:rFonts w:cs="Arial"/>
                <w:sz w:val="16"/>
                <w:szCs w:val="16"/>
              </w:rPr>
              <w:t>9,9</w:t>
            </w:r>
          </w:p>
        </w:tc>
        <w:tc>
          <w:tcPr>
            <w:tcW w:w="1498" w:type="dxa"/>
            <w:vAlign w:val="center"/>
            <w:hideMark/>
          </w:tcPr>
          <w:p w:rsidR="00ED4578" w:rsidRPr="006A7C4B" w:rsidRDefault="00ED4578" w:rsidP="00ED4578">
            <w:pPr>
              <w:spacing w:before="0" w:after="0"/>
              <w:jc w:val="right"/>
              <w:rPr>
                <w:rFonts w:cs="Arial"/>
                <w:sz w:val="16"/>
                <w:szCs w:val="16"/>
              </w:rPr>
            </w:pPr>
            <w:r w:rsidRPr="006A7C4B">
              <w:rPr>
                <w:rFonts w:cs="Arial"/>
                <w:sz w:val="16"/>
                <w:szCs w:val="16"/>
              </w:rPr>
              <w:t>1,7</w:t>
            </w:r>
          </w:p>
        </w:tc>
        <w:tc>
          <w:tcPr>
            <w:tcW w:w="1622" w:type="dxa"/>
            <w:vAlign w:val="center"/>
            <w:hideMark/>
          </w:tcPr>
          <w:p w:rsidR="00ED4578" w:rsidRPr="006A7C4B" w:rsidRDefault="00ED4578" w:rsidP="00ED4578">
            <w:pPr>
              <w:spacing w:before="0" w:after="0"/>
              <w:jc w:val="right"/>
              <w:rPr>
                <w:rFonts w:cs="Arial"/>
                <w:sz w:val="16"/>
                <w:szCs w:val="16"/>
              </w:rPr>
            </w:pPr>
            <w:r w:rsidRPr="006A7C4B">
              <w:rPr>
                <w:rFonts w:cs="Arial"/>
                <w:sz w:val="16"/>
                <w:szCs w:val="16"/>
              </w:rPr>
              <w:t>91,2</w:t>
            </w:r>
          </w:p>
        </w:tc>
        <w:tc>
          <w:tcPr>
            <w:tcW w:w="1374" w:type="dxa"/>
            <w:vAlign w:val="center"/>
            <w:hideMark/>
          </w:tcPr>
          <w:p w:rsidR="00ED4578" w:rsidRPr="006A7C4B" w:rsidRDefault="00ED4578" w:rsidP="00ED4578">
            <w:pPr>
              <w:spacing w:before="0" w:after="0"/>
              <w:jc w:val="right"/>
              <w:rPr>
                <w:rFonts w:cs="Arial"/>
                <w:sz w:val="16"/>
                <w:szCs w:val="16"/>
              </w:rPr>
            </w:pPr>
            <w:r w:rsidRPr="006A7C4B">
              <w:rPr>
                <w:rFonts w:cs="Arial"/>
                <w:sz w:val="16"/>
                <w:szCs w:val="16"/>
              </w:rPr>
              <w:t>208,7</w:t>
            </w:r>
          </w:p>
        </w:tc>
      </w:tr>
      <w:tr w:rsidR="00ED4578" w:rsidRPr="006A7C4B" w:rsidTr="00D419F4">
        <w:trPr>
          <w:trHeight w:hRule="exact" w:val="312"/>
        </w:trPr>
        <w:tc>
          <w:tcPr>
            <w:tcW w:w="2198" w:type="dxa"/>
            <w:vAlign w:val="center"/>
          </w:tcPr>
          <w:p w:rsidR="00ED4578" w:rsidRPr="006A7C4B" w:rsidRDefault="00ED4578" w:rsidP="00ED4578">
            <w:pPr>
              <w:spacing w:before="0" w:after="0"/>
              <w:rPr>
                <w:rFonts w:cs="Arial"/>
                <w:sz w:val="16"/>
                <w:szCs w:val="16"/>
              </w:rPr>
            </w:pPr>
            <w:r w:rsidRPr="006A7C4B">
              <w:rPr>
                <w:rFonts w:cs="Arial"/>
                <w:sz w:val="16"/>
                <w:szCs w:val="16"/>
              </w:rPr>
              <w:t xml:space="preserve">Listopad </w:t>
            </w:r>
          </w:p>
        </w:tc>
        <w:tc>
          <w:tcPr>
            <w:tcW w:w="1296" w:type="dxa"/>
            <w:vAlign w:val="center"/>
            <w:hideMark/>
          </w:tcPr>
          <w:p w:rsidR="00ED4578" w:rsidRPr="006A7C4B" w:rsidRDefault="00ED4578" w:rsidP="00ED4578">
            <w:pPr>
              <w:spacing w:before="0" w:after="0"/>
              <w:jc w:val="right"/>
              <w:rPr>
                <w:rFonts w:cs="Arial"/>
                <w:sz w:val="16"/>
                <w:szCs w:val="16"/>
              </w:rPr>
            </w:pPr>
            <w:r w:rsidRPr="006A7C4B">
              <w:rPr>
                <w:rFonts w:cs="Arial"/>
                <w:sz w:val="16"/>
                <w:szCs w:val="16"/>
              </w:rPr>
              <w:t>4,6</w:t>
            </w:r>
          </w:p>
        </w:tc>
        <w:tc>
          <w:tcPr>
            <w:tcW w:w="1498" w:type="dxa"/>
            <w:vAlign w:val="center"/>
            <w:hideMark/>
          </w:tcPr>
          <w:p w:rsidR="00ED4578" w:rsidRPr="006A7C4B" w:rsidRDefault="00ED4578" w:rsidP="00ED4578">
            <w:pPr>
              <w:spacing w:before="0" w:after="0"/>
              <w:jc w:val="right"/>
              <w:rPr>
                <w:rFonts w:cs="Arial"/>
                <w:sz w:val="16"/>
                <w:szCs w:val="16"/>
              </w:rPr>
            </w:pPr>
            <w:r w:rsidRPr="006A7C4B">
              <w:rPr>
                <w:rFonts w:cs="Arial"/>
                <w:sz w:val="16"/>
                <w:szCs w:val="16"/>
              </w:rPr>
              <w:t>1,7</w:t>
            </w:r>
          </w:p>
        </w:tc>
        <w:tc>
          <w:tcPr>
            <w:tcW w:w="1622" w:type="dxa"/>
            <w:vAlign w:val="center"/>
            <w:hideMark/>
          </w:tcPr>
          <w:p w:rsidR="00ED4578" w:rsidRPr="006A7C4B" w:rsidRDefault="00ED4578" w:rsidP="00ED4578">
            <w:pPr>
              <w:spacing w:before="0" w:after="0"/>
              <w:jc w:val="right"/>
              <w:rPr>
                <w:rFonts w:cs="Arial"/>
                <w:sz w:val="16"/>
                <w:szCs w:val="16"/>
              </w:rPr>
            </w:pPr>
            <w:r w:rsidRPr="006A7C4B">
              <w:rPr>
                <w:rFonts w:cs="Arial"/>
                <w:sz w:val="16"/>
                <w:szCs w:val="16"/>
              </w:rPr>
              <w:t>49,4</w:t>
            </w:r>
          </w:p>
        </w:tc>
        <w:tc>
          <w:tcPr>
            <w:tcW w:w="1374" w:type="dxa"/>
            <w:vAlign w:val="center"/>
            <w:hideMark/>
          </w:tcPr>
          <w:p w:rsidR="00ED4578" w:rsidRPr="006A7C4B" w:rsidRDefault="00ED4578" w:rsidP="00ED4578">
            <w:pPr>
              <w:spacing w:before="0" w:after="0"/>
              <w:jc w:val="right"/>
              <w:rPr>
                <w:rFonts w:cs="Arial"/>
                <w:sz w:val="16"/>
                <w:szCs w:val="16"/>
              </w:rPr>
            </w:pPr>
            <w:r w:rsidRPr="006A7C4B">
              <w:rPr>
                <w:rFonts w:cs="Arial"/>
                <w:sz w:val="16"/>
                <w:szCs w:val="16"/>
              </w:rPr>
              <w:t>119,6</w:t>
            </w:r>
          </w:p>
        </w:tc>
      </w:tr>
      <w:tr w:rsidR="00ED4578" w:rsidRPr="006A7C4B" w:rsidTr="00ED4578">
        <w:trPr>
          <w:trHeight w:hRule="exact" w:val="340"/>
        </w:trPr>
        <w:tc>
          <w:tcPr>
            <w:tcW w:w="2198" w:type="dxa"/>
            <w:tcMar>
              <w:top w:w="0" w:type="dxa"/>
              <w:left w:w="71" w:type="dxa"/>
              <w:bottom w:w="0" w:type="dxa"/>
              <w:right w:w="71" w:type="dxa"/>
            </w:tcMar>
            <w:vAlign w:val="center"/>
            <w:hideMark/>
          </w:tcPr>
          <w:p w:rsidR="00ED4578" w:rsidRPr="006A7C4B" w:rsidRDefault="00ED4578" w:rsidP="00C13B26">
            <w:pPr>
              <w:overflowPunct w:val="0"/>
              <w:autoSpaceDE w:val="0"/>
              <w:autoSpaceDN w:val="0"/>
              <w:adjustRightInd w:val="0"/>
              <w:spacing w:before="100" w:beforeAutospacing="1" w:after="100" w:afterAutospacing="1"/>
              <w:rPr>
                <w:rFonts w:cs="Arial"/>
                <w:sz w:val="16"/>
                <w:szCs w:val="16"/>
              </w:rPr>
            </w:pPr>
            <w:r w:rsidRPr="006A7C4B">
              <w:rPr>
                <w:rFonts w:cs="Arial"/>
                <w:b/>
                <w:sz w:val="16"/>
                <w:szCs w:val="16"/>
              </w:rPr>
              <w:t>ZIMA</w:t>
            </w:r>
            <w:r w:rsidRPr="006A7C4B">
              <w:rPr>
                <w:rFonts w:cs="Arial"/>
                <w:b/>
                <w:sz w:val="16"/>
                <w:szCs w:val="16"/>
                <w:vertAlign w:val="superscript"/>
              </w:rPr>
              <w:t xml:space="preserve"> </w:t>
            </w:r>
            <w:r w:rsidRPr="006A7C4B">
              <w:rPr>
                <w:rFonts w:cs="Arial"/>
                <w:sz w:val="16"/>
                <w:szCs w:val="16"/>
                <w:vertAlign w:val="superscript"/>
              </w:rPr>
              <w:t>b)</w:t>
            </w:r>
            <w:r w:rsidRPr="006A7C4B">
              <w:rPr>
                <w:rFonts w:cs="Arial"/>
                <w:b/>
                <w:sz w:val="16"/>
                <w:szCs w:val="16"/>
              </w:rPr>
              <w:t xml:space="preserve"> 2017/2018</w:t>
            </w:r>
          </w:p>
        </w:tc>
        <w:tc>
          <w:tcPr>
            <w:tcW w:w="5790" w:type="dxa"/>
            <w:gridSpan w:val="4"/>
            <w:tcMar>
              <w:top w:w="0" w:type="dxa"/>
              <w:left w:w="71" w:type="dxa"/>
              <w:bottom w:w="0" w:type="dxa"/>
              <w:right w:w="71" w:type="dxa"/>
            </w:tcMar>
            <w:vAlign w:val="center"/>
          </w:tcPr>
          <w:p w:rsidR="00ED4578" w:rsidRPr="006A7C4B" w:rsidRDefault="00ED4578" w:rsidP="00C13B26">
            <w:pPr>
              <w:overflowPunct w:val="0"/>
              <w:autoSpaceDE w:val="0"/>
              <w:autoSpaceDN w:val="0"/>
              <w:adjustRightInd w:val="0"/>
              <w:spacing w:after="200" w:line="360" w:lineRule="auto"/>
              <w:jc w:val="right"/>
              <w:rPr>
                <w:rFonts w:cs="Arial"/>
                <w:sz w:val="16"/>
                <w:szCs w:val="16"/>
              </w:rPr>
            </w:pPr>
          </w:p>
        </w:tc>
      </w:tr>
      <w:tr w:rsidR="00ED4578" w:rsidRPr="006A7C4B" w:rsidTr="00D419F4">
        <w:trPr>
          <w:trHeight w:hRule="exact" w:val="312"/>
        </w:trPr>
        <w:tc>
          <w:tcPr>
            <w:tcW w:w="2198" w:type="dxa"/>
            <w:vAlign w:val="center"/>
            <w:hideMark/>
          </w:tcPr>
          <w:p w:rsidR="00ED4578" w:rsidRPr="006A7C4B" w:rsidRDefault="00ED4578" w:rsidP="00ED4578">
            <w:pPr>
              <w:overflowPunct w:val="0"/>
              <w:autoSpaceDE w:val="0"/>
              <w:autoSpaceDN w:val="0"/>
              <w:adjustRightInd w:val="0"/>
              <w:spacing w:before="0" w:after="0"/>
              <w:rPr>
                <w:rFonts w:cs="Arial"/>
                <w:sz w:val="16"/>
                <w:szCs w:val="16"/>
              </w:rPr>
            </w:pPr>
            <w:r w:rsidRPr="006A7C4B">
              <w:rPr>
                <w:rFonts w:cs="Arial"/>
                <w:sz w:val="16"/>
                <w:szCs w:val="16"/>
              </w:rPr>
              <w:t>Grudzień</w:t>
            </w:r>
          </w:p>
        </w:tc>
        <w:tc>
          <w:tcPr>
            <w:tcW w:w="1296" w:type="dxa"/>
            <w:vAlign w:val="center"/>
            <w:hideMark/>
          </w:tcPr>
          <w:p w:rsidR="00ED4578" w:rsidRPr="006A7C4B" w:rsidRDefault="00ED4578" w:rsidP="00ED4578">
            <w:pPr>
              <w:overflowPunct w:val="0"/>
              <w:autoSpaceDE w:val="0"/>
              <w:autoSpaceDN w:val="0"/>
              <w:adjustRightInd w:val="0"/>
              <w:spacing w:before="0" w:after="0"/>
              <w:jc w:val="right"/>
              <w:rPr>
                <w:rFonts w:cs="Arial"/>
                <w:sz w:val="16"/>
                <w:szCs w:val="16"/>
              </w:rPr>
            </w:pPr>
            <w:r w:rsidRPr="006A7C4B">
              <w:rPr>
                <w:rFonts w:cs="Arial"/>
                <w:sz w:val="16"/>
                <w:szCs w:val="16"/>
              </w:rPr>
              <w:t>2,2</w:t>
            </w:r>
          </w:p>
        </w:tc>
        <w:tc>
          <w:tcPr>
            <w:tcW w:w="1498" w:type="dxa"/>
            <w:vAlign w:val="center"/>
            <w:hideMark/>
          </w:tcPr>
          <w:p w:rsidR="00ED4578" w:rsidRPr="006A7C4B" w:rsidRDefault="00ED4578" w:rsidP="00ED4578">
            <w:pPr>
              <w:overflowPunct w:val="0"/>
              <w:autoSpaceDE w:val="0"/>
              <w:autoSpaceDN w:val="0"/>
              <w:adjustRightInd w:val="0"/>
              <w:spacing w:before="0" w:after="0"/>
              <w:jc w:val="right"/>
              <w:rPr>
                <w:rFonts w:cs="Arial"/>
                <w:sz w:val="16"/>
                <w:szCs w:val="16"/>
              </w:rPr>
            </w:pPr>
            <w:r w:rsidRPr="006A7C4B">
              <w:rPr>
                <w:rFonts w:cs="Arial"/>
                <w:sz w:val="16"/>
                <w:szCs w:val="16"/>
              </w:rPr>
              <w:t>2,4</w:t>
            </w:r>
          </w:p>
        </w:tc>
        <w:tc>
          <w:tcPr>
            <w:tcW w:w="1622" w:type="dxa"/>
            <w:vAlign w:val="center"/>
            <w:hideMark/>
          </w:tcPr>
          <w:p w:rsidR="00ED4578" w:rsidRPr="006A7C4B" w:rsidRDefault="00ED4578" w:rsidP="00ED4578">
            <w:pPr>
              <w:overflowPunct w:val="0"/>
              <w:autoSpaceDE w:val="0"/>
              <w:autoSpaceDN w:val="0"/>
              <w:adjustRightInd w:val="0"/>
              <w:spacing w:before="0" w:after="0"/>
              <w:jc w:val="right"/>
              <w:rPr>
                <w:rFonts w:cs="Arial"/>
                <w:sz w:val="16"/>
                <w:szCs w:val="16"/>
              </w:rPr>
            </w:pPr>
            <w:r w:rsidRPr="006A7C4B">
              <w:rPr>
                <w:rFonts w:cs="Arial"/>
                <w:sz w:val="16"/>
                <w:szCs w:val="16"/>
              </w:rPr>
              <w:t>40,0</w:t>
            </w:r>
          </w:p>
        </w:tc>
        <w:tc>
          <w:tcPr>
            <w:tcW w:w="1374" w:type="dxa"/>
            <w:vAlign w:val="center"/>
            <w:hideMark/>
          </w:tcPr>
          <w:p w:rsidR="00ED4578" w:rsidRPr="006A7C4B" w:rsidRDefault="00ED4578" w:rsidP="00ED4578">
            <w:pPr>
              <w:overflowPunct w:val="0"/>
              <w:autoSpaceDE w:val="0"/>
              <w:autoSpaceDN w:val="0"/>
              <w:adjustRightInd w:val="0"/>
              <w:spacing w:before="0" w:after="0"/>
              <w:jc w:val="right"/>
              <w:rPr>
                <w:rFonts w:cs="Arial"/>
                <w:sz w:val="16"/>
                <w:szCs w:val="16"/>
              </w:rPr>
            </w:pPr>
            <w:r w:rsidRPr="006A7C4B">
              <w:rPr>
                <w:rFonts w:cs="Arial"/>
                <w:sz w:val="16"/>
                <w:szCs w:val="16"/>
              </w:rPr>
              <w:t>95,0</w:t>
            </w:r>
          </w:p>
        </w:tc>
      </w:tr>
      <w:tr w:rsidR="00ED4578" w:rsidRPr="006A7C4B" w:rsidTr="00D419F4">
        <w:trPr>
          <w:trHeight w:hRule="exact" w:val="312"/>
        </w:trPr>
        <w:tc>
          <w:tcPr>
            <w:tcW w:w="2198" w:type="dxa"/>
            <w:vAlign w:val="center"/>
            <w:hideMark/>
          </w:tcPr>
          <w:p w:rsidR="00ED4578" w:rsidRPr="006A7C4B" w:rsidRDefault="00ED4578" w:rsidP="00ED4578">
            <w:pPr>
              <w:overflowPunct w:val="0"/>
              <w:autoSpaceDE w:val="0"/>
              <w:autoSpaceDN w:val="0"/>
              <w:adjustRightInd w:val="0"/>
              <w:spacing w:before="0" w:after="0"/>
              <w:rPr>
                <w:rFonts w:cs="Arial"/>
                <w:sz w:val="16"/>
                <w:szCs w:val="16"/>
              </w:rPr>
            </w:pPr>
            <w:r w:rsidRPr="006A7C4B">
              <w:rPr>
                <w:rFonts w:cs="Arial"/>
                <w:sz w:val="16"/>
                <w:szCs w:val="16"/>
              </w:rPr>
              <w:t>Styczeń</w:t>
            </w:r>
          </w:p>
        </w:tc>
        <w:tc>
          <w:tcPr>
            <w:tcW w:w="1296" w:type="dxa"/>
            <w:vAlign w:val="center"/>
            <w:hideMark/>
          </w:tcPr>
          <w:p w:rsidR="00ED4578" w:rsidRPr="006A7C4B" w:rsidRDefault="00ED4578" w:rsidP="00ED4578">
            <w:pPr>
              <w:overflowPunct w:val="0"/>
              <w:autoSpaceDE w:val="0"/>
              <w:autoSpaceDN w:val="0"/>
              <w:adjustRightInd w:val="0"/>
              <w:spacing w:before="0" w:after="0"/>
              <w:jc w:val="right"/>
              <w:rPr>
                <w:rFonts w:cs="Arial"/>
                <w:sz w:val="16"/>
                <w:szCs w:val="16"/>
              </w:rPr>
            </w:pPr>
            <w:r w:rsidRPr="006A7C4B">
              <w:rPr>
                <w:rFonts w:cs="Arial"/>
                <w:sz w:val="16"/>
                <w:szCs w:val="16"/>
              </w:rPr>
              <w:t>1,1</w:t>
            </w:r>
          </w:p>
        </w:tc>
        <w:tc>
          <w:tcPr>
            <w:tcW w:w="1498" w:type="dxa"/>
            <w:vAlign w:val="center"/>
            <w:hideMark/>
          </w:tcPr>
          <w:p w:rsidR="00ED4578" w:rsidRPr="006A7C4B" w:rsidRDefault="00ED4578" w:rsidP="00ED4578">
            <w:pPr>
              <w:overflowPunct w:val="0"/>
              <w:autoSpaceDE w:val="0"/>
              <w:autoSpaceDN w:val="0"/>
              <w:adjustRightInd w:val="0"/>
              <w:spacing w:before="0" w:after="0"/>
              <w:jc w:val="right"/>
              <w:rPr>
                <w:rFonts w:cs="Arial"/>
                <w:sz w:val="16"/>
                <w:szCs w:val="16"/>
              </w:rPr>
            </w:pPr>
            <w:r w:rsidRPr="006A7C4B">
              <w:rPr>
                <w:rFonts w:cs="Arial"/>
                <w:sz w:val="16"/>
                <w:szCs w:val="16"/>
              </w:rPr>
              <w:t>2,9</w:t>
            </w:r>
          </w:p>
        </w:tc>
        <w:tc>
          <w:tcPr>
            <w:tcW w:w="1622" w:type="dxa"/>
            <w:vAlign w:val="center"/>
            <w:hideMark/>
          </w:tcPr>
          <w:p w:rsidR="00ED4578" w:rsidRPr="006A7C4B" w:rsidRDefault="00ED4578" w:rsidP="00ED4578">
            <w:pPr>
              <w:overflowPunct w:val="0"/>
              <w:autoSpaceDE w:val="0"/>
              <w:autoSpaceDN w:val="0"/>
              <w:adjustRightInd w:val="0"/>
              <w:spacing w:before="0" w:after="0"/>
              <w:jc w:val="right"/>
              <w:rPr>
                <w:rFonts w:cs="Arial"/>
                <w:sz w:val="16"/>
                <w:szCs w:val="16"/>
              </w:rPr>
            </w:pPr>
            <w:r w:rsidRPr="006A7C4B">
              <w:rPr>
                <w:rFonts w:cs="Arial"/>
                <w:sz w:val="16"/>
                <w:szCs w:val="16"/>
              </w:rPr>
              <w:t>33,9</w:t>
            </w:r>
          </w:p>
        </w:tc>
        <w:tc>
          <w:tcPr>
            <w:tcW w:w="1374" w:type="dxa"/>
            <w:vAlign w:val="center"/>
            <w:hideMark/>
          </w:tcPr>
          <w:p w:rsidR="00ED4578" w:rsidRPr="006A7C4B" w:rsidRDefault="00ED4578" w:rsidP="00ED4578">
            <w:pPr>
              <w:overflowPunct w:val="0"/>
              <w:autoSpaceDE w:val="0"/>
              <w:autoSpaceDN w:val="0"/>
              <w:adjustRightInd w:val="0"/>
              <w:spacing w:before="0" w:after="0"/>
              <w:jc w:val="right"/>
              <w:rPr>
                <w:rFonts w:cs="Arial"/>
                <w:sz w:val="16"/>
                <w:szCs w:val="16"/>
              </w:rPr>
            </w:pPr>
            <w:r w:rsidRPr="006A7C4B">
              <w:rPr>
                <w:rFonts w:cs="Arial"/>
                <w:sz w:val="16"/>
                <w:szCs w:val="16"/>
              </w:rPr>
              <w:t>107,6</w:t>
            </w:r>
          </w:p>
        </w:tc>
      </w:tr>
      <w:tr w:rsidR="00ED4578" w:rsidRPr="006A7C4B" w:rsidTr="00D419F4">
        <w:trPr>
          <w:trHeight w:hRule="exact" w:val="312"/>
        </w:trPr>
        <w:tc>
          <w:tcPr>
            <w:tcW w:w="2198" w:type="dxa"/>
            <w:vAlign w:val="center"/>
            <w:hideMark/>
          </w:tcPr>
          <w:p w:rsidR="00ED4578" w:rsidRPr="006A7C4B" w:rsidRDefault="00ED4578" w:rsidP="00ED4578">
            <w:pPr>
              <w:overflowPunct w:val="0"/>
              <w:autoSpaceDE w:val="0"/>
              <w:autoSpaceDN w:val="0"/>
              <w:adjustRightInd w:val="0"/>
              <w:spacing w:before="0" w:after="0"/>
              <w:rPr>
                <w:rFonts w:cs="Arial"/>
                <w:sz w:val="16"/>
                <w:szCs w:val="16"/>
              </w:rPr>
            </w:pPr>
            <w:r w:rsidRPr="006A7C4B">
              <w:rPr>
                <w:rFonts w:cs="Arial"/>
                <w:sz w:val="16"/>
                <w:szCs w:val="16"/>
              </w:rPr>
              <w:t>Luty</w:t>
            </w:r>
          </w:p>
        </w:tc>
        <w:tc>
          <w:tcPr>
            <w:tcW w:w="1296" w:type="dxa"/>
            <w:vAlign w:val="center"/>
            <w:hideMark/>
          </w:tcPr>
          <w:p w:rsidR="00ED4578" w:rsidRPr="006A7C4B" w:rsidRDefault="00ED4578" w:rsidP="00ED4578">
            <w:pPr>
              <w:overflowPunct w:val="0"/>
              <w:autoSpaceDE w:val="0"/>
              <w:autoSpaceDN w:val="0"/>
              <w:adjustRightInd w:val="0"/>
              <w:spacing w:before="0" w:after="0"/>
              <w:jc w:val="right"/>
              <w:rPr>
                <w:rFonts w:cs="Arial"/>
                <w:sz w:val="16"/>
                <w:szCs w:val="16"/>
              </w:rPr>
            </w:pPr>
            <w:r w:rsidRPr="006A7C4B">
              <w:rPr>
                <w:rFonts w:cs="Arial"/>
                <w:sz w:val="16"/>
                <w:szCs w:val="16"/>
              </w:rPr>
              <w:t>-3,3</w:t>
            </w:r>
          </w:p>
        </w:tc>
        <w:tc>
          <w:tcPr>
            <w:tcW w:w="1498" w:type="dxa"/>
            <w:vAlign w:val="center"/>
            <w:hideMark/>
          </w:tcPr>
          <w:p w:rsidR="00ED4578" w:rsidRPr="006A7C4B" w:rsidRDefault="00ED4578" w:rsidP="00ED4578">
            <w:pPr>
              <w:overflowPunct w:val="0"/>
              <w:autoSpaceDE w:val="0"/>
              <w:autoSpaceDN w:val="0"/>
              <w:adjustRightInd w:val="0"/>
              <w:spacing w:before="0" w:after="0"/>
              <w:jc w:val="right"/>
              <w:rPr>
                <w:rFonts w:cs="Arial"/>
                <w:sz w:val="16"/>
                <w:szCs w:val="16"/>
              </w:rPr>
            </w:pPr>
            <w:r w:rsidRPr="006A7C4B">
              <w:rPr>
                <w:rFonts w:cs="Arial"/>
                <w:sz w:val="16"/>
                <w:szCs w:val="16"/>
              </w:rPr>
              <w:t>-2,4</w:t>
            </w:r>
          </w:p>
        </w:tc>
        <w:tc>
          <w:tcPr>
            <w:tcW w:w="1622" w:type="dxa"/>
            <w:vAlign w:val="center"/>
            <w:hideMark/>
          </w:tcPr>
          <w:p w:rsidR="00ED4578" w:rsidRPr="006A7C4B" w:rsidRDefault="00ED4578" w:rsidP="00ED4578">
            <w:pPr>
              <w:overflowPunct w:val="0"/>
              <w:autoSpaceDE w:val="0"/>
              <w:autoSpaceDN w:val="0"/>
              <w:adjustRightInd w:val="0"/>
              <w:spacing w:before="0" w:after="0"/>
              <w:jc w:val="right"/>
              <w:rPr>
                <w:rFonts w:cs="Arial"/>
                <w:sz w:val="16"/>
                <w:szCs w:val="16"/>
              </w:rPr>
            </w:pPr>
            <w:r>
              <w:rPr>
                <w:rFonts w:cs="Arial"/>
                <w:sz w:val="16"/>
                <w:szCs w:val="16"/>
              </w:rPr>
              <w:t>11,2</w:t>
            </w:r>
          </w:p>
        </w:tc>
        <w:tc>
          <w:tcPr>
            <w:tcW w:w="1374" w:type="dxa"/>
            <w:vAlign w:val="center"/>
            <w:hideMark/>
          </w:tcPr>
          <w:p w:rsidR="00ED4578" w:rsidRPr="006A7C4B" w:rsidRDefault="00ED4578" w:rsidP="00ED4578">
            <w:pPr>
              <w:overflowPunct w:val="0"/>
              <w:autoSpaceDE w:val="0"/>
              <w:autoSpaceDN w:val="0"/>
              <w:adjustRightInd w:val="0"/>
              <w:spacing w:before="0" w:after="0"/>
              <w:jc w:val="right"/>
              <w:rPr>
                <w:rFonts w:cs="Arial"/>
                <w:sz w:val="16"/>
                <w:szCs w:val="16"/>
              </w:rPr>
            </w:pPr>
            <w:r>
              <w:rPr>
                <w:rFonts w:cs="Arial"/>
                <w:sz w:val="16"/>
                <w:szCs w:val="16"/>
              </w:rPr>
              <w:t>39,9</w:t>
            </w:r>
          </w:p>
        </w:tc>
      </w:tr>
      <w:tr w:rsidR="00ED4578" w:rsidRPr="006A7C4B" w:rsidTr="00ED4578">
        <w:trPr>
          <w:trHeight w:hRule="exact" w:val="340"/>
        </w:trPr>
        <w:tc>
          <w:tcPr>
            <w:tcW w:w="2198" w:type="dxa"/>
            <w:vAlign w:val="center"/>
            <w:hideMark/>
          </w:tcPr>
          <w:p w:rsidR="00ED4578" w:rsidRPr="006A7C4B" w:rsidRDefault="00ED4578" w:rsidP="00ED4578">
            <w:pPr>
              <w:overflowPunct w:val="0"/>
              <w:autoSpaceDE w:val="0"/>
              <w:autoSpaceDN w:val="0"/>
              <w:adjustRightInd w:val="0"/>
              <w:spacing w:before="0" w:after="0"/>
              <w:rPr>
                <w:rFonts w:cs="Arial"/>
                <w:b/>
                <w:sz w:val="16"/>
                <w:szCs w:val="16"/>
              </w:rPr>
            </w:pPr>
            <w:r w:rsidRPr="006A7C4B">
              <w:rPr>
                <w:rFonts w:cs="Arial"/>
                <w:b/>
                <w:sz w:val="16"/>
                <w:szCs w:val="16"/>
              </w:rPr>
              <w:t xml:space="preserve">WIOSNA </w:t>
            </w:r>
            <w:r w:rsidRPr="006A7C4B">
              <w:rPr>
                <w:rFonts w:cs="Arial"/>
                <w:sz w:val="16"/>
                <w:szCs w:val="16"/>
                <w:vertAlign w:val="superscript"/>
              </w:rPr>
              <w:t>b)</w:t>
            </w:r>
            <w:r w:rsidRPr="006A7C4B">
              <w:rPr>
                <w:rFonts w:cs="Arial"/>
                <w:b/>
                <w:sz w:val="16"/>
                <w:szCs w:val="16"/>
                <w:vertAlign w:val="superscript"/>
              </w:rPr>
              <w:t xml:space="preserve"> </w:t>
            </w:r>
            <w:r w:rsidRPr="006A7C4B">
              <w:rPr>
                <w:rFonts w:cs="Arial"/>
                <w:b/>
                <w:sz w:val="16"/>
                <w:szCs w:val="16"/>
              </w:rPr>
              <w:t>2018</w:t>
            </w:r>
          </w:p>
        </w:tc>
        <w:tc>
          <w:tcPr>
            <w:tcW w:w="5790" w:type="dxa"/>
            <w:gridSpan w:val="4"/>
            <w:vAlign w:val="center"/>
          </w:tcPr>
          <w:p w:rsidR="00ED4578" w:rsidRPr="006A7C4B" w:rsidRDefault="00ED4578" w:rsidP="00C13B26">
            <w:pPr>
              <w:overflowPunct w:val="0"/>
              <w:autoSpaceDE w:val="0"/>
              <w:autoSpaceDN w:val="0"/>
              <w:adjustRightInd w:val="0"/>
              <w:spacing w:after="200" w:line="360" w:lineRule="auto"/>
              <w:jc w:val="right"/>
              <w:rPr>
                <w:rFonts w:cs="Arial"/>
                <w:sz w:val="16"/>
                <w:szCs w:val="16"/>
              </w:rPr>
            </w:pPr>
          </w:p>
        </w:tc>
      </w:tr>
      <w:tr w:rsidR="00ED4578" w:rsidRPr="006A7C4B" w:rsidTr="00D419F4">
        <w:trPr>
          <w:trHeight w:hRule="exact" w:val="312"/>
        </w:trPr>
        <w:tc>
          <w:tcPr>
            <w:tcW w:w="2198" w:type="dxa"/>
            <w:vAlign w:val="center"/>
            <w:hideMark/>
          </w:tcPr>
          <w:p w:rsidR="00ED4578" w:rsidRPr="006A7C4B" w:rsidRDefault="00ED4578" w:rsidP="00ED4578">
            <w:pPr>
              <w:overflowPunct w:val="0"/>
              <w:autoSpaceDE w:val="0"/>
              <w:autoSpaceDN w:val="0"/>
              <w:adjustRightInd w:val="0"/>
              <w:spacing w:before="0" w:after="0"/>
              <w:rPr>
                <w:rFonts w:cs="Arial"/>
                <w:sz w:val="16"/>
                <w:szCs w:val="16"/>
              </w:rPr>
            </w:pPr>
            <w:r w:rsidRPr="006A7C4B">
              <w:rPr>
                <w:rFonts w:cs="Arial"/>
                <w:sz w:val="16"/>
                <w:szCs w:val="16"/>
              </w:rPr>
              <w:t>Marzec</w:t>
            </w:r>
          </w:p>
        </w:tc>
        <w:tc>
          <w:tcPr>
            <w:tcW w:w="1296" w:type="dxa"/>
            <w:vAlign w:val="center"/>
            <w:hideMark/>
          </w:tcPr>
          <w:p w:rsidR="00ED4578" w:rsidRPr="006A7C4B" w:rsidRDefault="00ED4578" w:rsidP="00ED4578">
            <w:pPr>
              <w:overflowPunct w:val="0"/>
              <w:autoSpaceDE w:val="0"/>
              <w:autoSpaceDN w:val="0"/>
              <w:adjustRightInd w:val="0"/>
              <w:spacing w:before="0" w:after="0"/>
              <w:jc w:val="right"/>
              <w:rPr>
                <w:rFonts w:cs="Arial"/>
                <w:sz w:val="16"/>
                <w:szCs w:val="16"/>
              </w:rPr>
            </w:pPr>
            <w:r w:rsidRPr="006A7C4B">
              <w:rPr>
                <w:rFonts w:cs="Arial"/>
                <w:sz w:val="16"/>
                <w:szCs w:val="16"/>
              </w:rPr>
              <w:t>0,3</w:t>
            </w:r>
          </w:p>
        </w:tc>
        <w:tc>
          <w:tcPr>
            <w:tcW w:w="1498" w:type="dxa"/>
            <w:vAlign w:val="center"/>
            <w:hideMark/>
          </w:tcPr>
          <w:p w:rsidR="00ED4578" w:rsidRPr="006A7C4B" w:rsidRDefault="00ED4578" w:rsidP="00ED4578">
            <w:pPr>
              <w:overflowPunct w:val="0"/>
              <w:autoSpaceDE w:val="0"/>
              <w:autoSpaceDN w:val="0"/>
              <w:adjustRightInd w:val="0"/>
              <w:spacing w:before="0" w:after="0"/>
              <w:jc w:val="right"/>
              <w:rPr>
                <w:rFonts w:cs="Arial"/>
                <w:sz w:val="16"/>
                <w:szCs w:val="16"/>
              </w:rPr>
            </w:pPr>
            <w:r w:rsidRPr="006A7C4B">
              <w:rPr>
                <w:rFonts w:cs="Arial"/>
                <w:sz w:val="16"/>
                <w:szCs w:val="16"/>
              </w:rPr>
              <w:t>-2,4</w:t>
            </w:r>
          </w:p>
        </w:tc>
        <w:tc>
          <w:tcPr>
            <w:tcW w:w="1622" w:type="dxa"/>
            <w:vAlign w:val="center"/>
            <w:hideMark/>
          </w:tcPr>
          <w:p w:rsidR="00ED4578" w:rsidRPr="006A7C4B" w:rsidRDefault="00ED4578" w:rsidP="00ED4578">
            <w:pPr>
              <w:overflowPunct w:val="0"/>
              <w:autoSpaceDE w:val="0"/>
              <w:autoSpaceDN w:val="0"/>
              <w:adjustRightInd w:val="0"/>
              <w:spacing w:before="0" w:after="0"/>
              <w:jc w:val="right"/>
              <w:rPr>
                <w:rFonts w:cs="Arial"/>
                <w:sz w:val="16"/>
                <w:szCs w:val="16"/>
              </w:rPr>
            </w:pPr>
            <w:r w:rsidRPr="006A7C4B">
              <w:rPr>
                <w:rFonts w:cs="Arial"/>
                <w:sz w:val="16"/>
                <w:szCs w:val="16"/>
              </w:rPr>
              <w:t>27,2</w:t>
            </w:r>
          </w:p>
        </w:tc>
        <w:tc>
          <w:tcPr>
            <w:tcW w:w="1374" w:type="dxa"/>
            <w:vAlign w:val="center"/>
            <w:hideMark/>
          </w:tcPr>
          <w:p w:rsidR="00ED4578" w:rsidRPr="006A7C4B" w:rsidRDefault="00ED4578" w:rsidP="00ED4578">
            <w:pPr>
              <w:overflowPunct w:val="0"/>
              <w:autoSpaceDE w:val="0"/>
              <w:autoSpaceDN w:val="0"/>
              <w:adjustRightInd w:val="0"/>
              <w:spacing w:before="0" w:after="0"/>
              <w:jc w:val="right"/>
              <w:rPr>
                <w:rFonts w:cs="Arial"/>
                <w:sz w:val="16"/>
                <w:szCs w:val="16"/>
              </w:rPr>
            </w:pPr>
            <w:r w:rsidRPr="006A7C4B">
              <w:rPr>
                <w:rFonts w:cs="Arial"/>
                <w:sz w:val="16"/>
                <w:szCs w:val="16"/>
              </w:rPr>
              <w:t>80,9</w:t>
            </w:r>
          </w:p>
        </w:tc>
      </w:tr>
      <w:tr w:rsidR="00ED4578" w:rsidRPr="006A7C4B" w:rsidTr="00D419F4">
        <w:trPr>
          <w:trHeight w:hRule="exact" w:val="312"/>
        </w:trPr>
        <w:tc>
          <w:tcPr>
            <w:tcW w:w="2198" w:type="dxa"/>
            <w:vAlign w:val="center"/>
            <w:hideMark/>
          </w:tcPr>
          <w:p w:rsidR="00ED4578" w:rsidRPr="006A7C4B" w:rsidRDefault="00ED4578" w:rsidP="00ED4578">
            <w:pPr>
              <w:overflowPunct w:val="0"/>
              <w:autoSpaceDE w:val="0"/>
              <w:autoSpaceDN w:val="0"/>
              <w:adjustRightInd w:val="0"/>
              <w:spacing w:before="0" w:after="0"/>
              <w:rPr>
                <w:rFonts w:cs="Arial"/>
                <w:sz w:val="16"/>
                <w:szCs w:val="16"/>
              </w:rPr>
            </w:pPr>
            <w:r w:rsidRPr="006A7C4B">
              <w:rPr>
                <w:rFonts w:cs="Arial"/>
                <w:sz w:val="16"/>
                <w:szCs w:val="16"/>
              </w:rPr>
              <w:t>Kwiecień</w:t>
            </w:r>
          </w:p>
        </w:tc>
        <w:tc>
          <w:tcPr>
            <w:tcW w:w="1296" w:type="dxa"/>
            <w:vAlign w:val="center"/>
            <w:hideMark/>
          </w:tcPr>
          <w:p w:rsidR="00ED4578" w:rsidRPr="006A7C4B" w:rsidRDefault="00ED4578" w:rsidP="00ED4578">
            <w:pPr>
              <w:overflowPunct w:val="0"/>
              <w:autoSpaceDE w:val="0"/>
              <w:autoSpaceDN w:val="0"/>
              <w:adjustRightInd w:val="0"/>
              <w:spacing w:before="0" w:after="0"/>
              <w:jc w:val="right"/>
              <w:rPr>
                <w:rFonts w:cs="Arial"/>
                <w:sz w:val="16"/>
                <w:szCs w:val="16"/>
              </w:rPr>
            </w:pPr>
            <w:r w:rsidRPr="006A7C4B">
              <w:rPr>
                <w:rFonts w:cs="Arial"/>
                <w:sz w:val="16"/>
                <w:szCs w:val="16"/>
              </w:rPr>
              <w:t>12,8</w:t>
            </w:r>
          </w:p>
        </w:tc>
        <w:tc>
          <w:tcPr>
            <w:tcW w:w="1498" w:type="dxa"/>
            <w:vAlign w:val="center"/>
            <w:hideMark/>
          </w:tcPr>
          <w:p w:rsidR="00ED4578" w:rsidRPr="006A7C4B" w:rsidRDefault="00ED4578" w:rsidP="00ED4578">
            <w:pPr>
              <w:overflowPunct w:val="0"/>
              <w:autoSpaceDE w:val="0"/>
              <w:autoSpaceDN w:val="0"/>
              <w:adjustRightInd w:val="0"/>
              <w:spacing w:before="0" w:after="0"/>
              <w:jc w:val="right"/>
              <w:rPr>
                <w:rFonts w:cs="Arial"/>
                <w:sz w:val="16"/>
                <w:szCs w:val="16"/>
              </w:rPr>
            </w:pPr>
            <w:r w:rsidRPr="006A7C4B">
              <w:rPr>
                <w:rFonts w:cs="Arial"/>
                <w:sz w:val="16"/>
                <w:szCs w:val="16"/>
              </w:rPr>
              <w:t>5,4</w:t>
            </w:r>
          </w:p>
        </w:tc>
        <w:tc>
          <w:tcPr>
            <w:tcW w:w="1622" w:type="dxa"/>
            <w:vAlign w:val="center"/>
            <w:hideMark/>
          </w:tcPr>
          <w:p w:rsidR="00ED4578" w:rsidRPr="006A7C4B" w:rsidRDefault="00ED4578" w:rsidP="00ED4578">
            <w:pPr>
              <w:overflowPunct w:val="0"/>
              <w:autoSpaceDE w:val="0"/>
              <w:autoSpaceDN w:val="0"/>
              <w:adjustRightInd w:val="0"/>
              <w:spacing w:before="0" w:after="0"/>
              <w:jc w:val="right"/>
              <w:rPr>
                <w:rFonts w:cs="Arial"/>
                <w:sz w:val="16"/>
                <w:szCs w:val="16"/>
              </w:rPr>
            </w:pPr>
            <w:r>
              <w:rPr>
                <w:rFonts w:cs="Arial"/>
                <w:sz w:val="16"/>
                <w:szCs w:val="16"/>
              </w:rPr>
              <w:t>26,9</w:t>
            </w:r>
          </w:p>
        </w:tc>
        <w:tc>
          <w:tcPr>
            <w:tcW w:w="1374" w:type="dxa"/>
            <w:vAlign w:val="center"/>
            <w:hideMark/>
          </w:tcPr>
          <w:p w:rsidR="00ED4578" w:rsidRPr="006A7C4B" w:rsidRDefault="00ED4578" w:rsidP="00ED4578">
            <w:pPr>
              <w:overflowPunct w:val="0"/>
              <w:autoSpaceDE w:val="0"/>
              <w:autoSpaceDN w:val="0"/>
              <w:adjustRightInd w:val="0"/>
              <w:spacing w:before="0" w:after="0"/>
              <w:jc w:val="right"/>
              <w:rPr>
                <w:rFonts w:cs="Arial"/>
                <w:sz w:val="16"/>
                <w:szCs w:val="16"/>
              </w:rPr>
            </w:pPr>
            <w:r>
              <w:rPr>
                <w:rFonts w:cs="Arial"/>
                <w:sz w:val="16"/>
                <w:szCs w:val="16"/>
              </w:rPr>
              <w:t>71,3</w:t>
            </w:r>
          </w:p>
        </w:tc>
      </w:tr>
      <w:tr w:rsidR="00ED4578" w:rsidRPr="006A7C4B" w:rsidTr="00D419F4">
        <w:trPr>
          <w:trHeight w:hRule="exact" w:val="312"/>
        </w:trPr>
        <w:tc>
          <w:tcPr>
            <w:tcW w:w="2198" w:type="dxa"/>
            <w:vAlign w:val="center"/>
          </w:tcPr>
          <w:p w:rsidR="00ED4578" w:rsidRPr="006A7C4B" w:rsidRDefault="00ED4578" w:rsidP="00ED4578">
            <w:pPr>
              <w:overflowPunct w:val="0"/>
              <w:autoSpaceDE w:val="0"/>
              <w:autoSpaceDN w:val="0"/>
              <w:adjustRightInd w:val="0"/>
              <w:spacing w:before="0" w:after="0"/>
              <w:rPr>
                <w:rFonts w:cs="Arial"/>
                <w:sz w:val="16"/>
                <w:szCs w:val="16"/>
              </w:rPr>
            </w:pPr>
            <w:r>
              <w:rPr>
                <w:rFonts w:cs="Arial"/>
                <w:sz w:val="16"/>
                <w:szCs w:val="16"/>
              </w:rPr>
              <w:t>Maj</w:t>
            </w:r>
          </w:p>
        </w:tc>
        <w:tc>
          <w:tcPr>
            <w:tcW w:w="1296" w:type="dxa"/>
            <w:vAlign w:val="center"/>
          </w:tcPr>
          <w:p w:rsidR="00ED4578" w:rsidRPr="006A7C4B" w:rsidRDefault="00ED4578" w:rsidP="00ED4578">
            <w:pPr>
              <w:overflowPunct w:val="0"/>
              <w:autoSpaceDE w:val="0"/>
              <w:autoSpaceDN w:val="0"/>
              <w:adjustRightInd w:val="0"/>
              <w:spacing w:before="0" w:after="0"/>
              <w:jc w:val="right"/>
              <w:rPr>
                <w:rFonts w:cs="Arial"/>
                <w:sz w:val="16"/>
                <w:szCs w:val="16"/>
              </w:rPr>
            </w:pPr>
            <w:r>
              <w:rPr>
                <w:rFonts w:cs="Arial"/>
                <w:sz w:val="16"/>
                <w:szCs w:val="16"/>
              </w:rPr>
              <w:t>16,6</w:t>
            </w:r>
          </w:p>
        </w:tc>
        <w:tc>
          <w:tcPr>
            <w:tcW w:w="1498" w:type="dxa"/>
            <w:vAlign w:val="center"/>
          </w:tcPr>
          <w:p w:rsidR="00ED4578" w:rsidRPr="006A7C4B" w:rsidRDefault="00ED4578" w:rsidP="00ED4578">
            <w:pPr>
              <w:overflowPunct w:val="0"/>
              <w:autoSpaceDE w:val="0"/>
              <w:autoSpaceDN w:val="0"/>
              <w:adjustRightInd w:val="0"/>
              <w:spacing w:before="0" w:after="0"/>
              <w:jc w:val="right"/>
              <w:rPr>
                <w:rFonts w:cs="Arial"/>
                <w:sz w:val="16"/>
                <w:szCs w:val="16"/>
              </w:rPr>
            </w:pPr>
            <w:r>
              <w:rPr>
                <w:rFonts w:cs="Arial"/>
                <w:sz w:val="16"/>
                <w:szCs w:val="16"/>
              </w:rPr>
              <w:t>3,7</w:t>
            </w:r>
          </w:p>
        </w:tc>
        <w:tc>
          <w:tcPr>
            <w:tcW w:w="1622" w:type="dxa"/>
            <w:vAlign w:val="center"/>
          </w:tcPr>
          <w:p w:rsidR="00ED4578" w:rsidRPr="006A7C4B" w:rsidRDefault="00ED4578" w:rsidP="00ED4578">
            <w:pPr>
              <w:overflowPunct w:val="0"/>
              <w:autoSpaceDE w:val="0"/>
              <w:autoSpaceDN w:val="0"/>
              <w:adjustRightInd w:val="0"/>
              <w:spacing w:before="0" w:after="0"/>
              <w:jc w:val="right"/>
              <w:rPr>
                <w:rFonts w:cs="Arial"/>
                <w:sz w:val="16"/>
                <w:szCs w:val="16"/>
              </w:rPr>
            </w:pPr>
            <w:r>
              <w:rPr>
                <w:rFonts w:cs="Arial"/>
                <w:sz w:val="16"/>
                <w:szCs w:val="16"/>
              </w:rPr>
              <w:t>44,3</w:t>
            </w:r>
          </w:p>
        </w:tc>
        <w:tc>
          <w:tcPr>
            <w:tcW w:w="1374" w:type="dxa"/>
            <w:vAlign w:val="center"/>
          </w:tcPr>
          <w:p w:rsidR="00ED4578" w:rsidRPr="006A7C4B" w:rsidRDefault="00ED4578" w:rsidP="00ED4578">
            <w:pPr>
              <w:overflowPunct w:val="0"/>
              <w:autoSpaceDE w:val="0"/>
              <w:autoSpaceDN w:val="0"/>
              <w:adjustRightInd w:val="0"/>
              <w:spacing w:before="0" w:after="0"/>
              <w:jc w:val="right"/>
              <w:rPr>
                <w:rFonts w:cs="Arial"/>
                <w:sz w:val="16"/>
                <w:szCs w:val="16"/>
              </w:rPr>
            </w:pPr>
            <w:r>
              <w:rPr>
                <w:rFonts w:cs="Arial"/>
                <w:sz w:val="16"/>
                <w:szCs w:val="16"/>
              </w:rPr>
              <w:t>75,6</w:t>
            </w:r>
          </w:p>
        </w:tc>
      </w:tr>
      <w:tr w:rsidR="00ED4578" w:rsidRPr="006A7C4B" w:rsidTr="00ED4578">
        <w:trPr>
          <w:trHeight w:hRule="exact" w:val="340"/>
        </w:trPr>
        <w:tc>
          <w:tcPr>
            <w:tcW w:w="2198" w:type="dxa"/>
            <w:vAlign w:val="center"/>
            <w:hideMark/>
          </w:tcPr>
          <w:p w:rsidR="00ED4578" w:rsidRPr="006A7C4B" w:rsidRDefault="00ED4578" w:rsidP="00D419F4">
            <w:pPr>
              <w:overflowPunct w:val="0"/>
              <w:autoSpaceDE w:val="0"/>
              <w:autoSpaceDN w:val="0"/>
              <w:adjustRightInd w:val="0"/>
              <w:spacing w:before="0" w:after="0"/>
              <w:rPr>
                <w:rFonts w:cs="Arial"/>
                <w:b/>
                <w:sz w:val="16"/>
                <w:szCs w:val="16"/>
              </w:rPr>
            </w:pPr>
            <w:r>
              <w:rPr>
                <w:rFonts w:cs="Arial"/>
                <w:b/>
                <w:sz w:val="16"/>
                <w:szCs w:val="16"/>
              </w:rPr>
              <w:t>LATO</w:t>
            </w:r>
            <w:r w:rsidRPr="006A7C4B">
              <w:rPr>
                <w:rFonts w:cs="Arial"/>
                <w:b/>
                <w:sz w:val="16"/>
                <w:szCs w:val="16"/>
              </w:rPr>
              <w:t xml:space="preserve"> </w:t>
            </w:r>
            <w:r w:rsidRPr="006A7C4B">
              <w:rPr>
                <w:rFonts w:cs="Arial"/>
                <w:sz w:val="16"/>
                <w:szCs w:val="16"/>
                <w:vertAlign w:val="superscript"/>
              </w:rPr>
              <w:t>b)</w:t>
            </w:r>
            <w:r w:rsidRPr="006A7C4B">
              <w:rPr>
                <w:rFonts w:cs="Arial"/>
                <w:b/>
                <w:sz w:val="16"/>
                <w:szCs w:val="16"/>
                <w:vertAlign w:val="superscript"/>
              </w:rPr>
              <w:t xml:space="preserve"> </w:t>
            </w:r>
            <w:r w:rsidRPr="006A7C4B">
              <w:rPr>
                <w:rFonts w:cs="Arial"/>
                <w:b/>
                <w:sz w:val="16"/>
                <w:szCs w:val="16"/>
              </w:rPr>
              <w:t>2018</w:t>
            </w:r>
          </w:p>
        </w:tc>
        <w:tc>
          <w:tcPr>
            <w:tcW w:w="5790" w:type="dxa"/>
            <w:gridSpan w:val="4"/>
            <w:vAlign w:val="center"/>
          </w:tcPr>
          <w:p w:rsidR="00ED4578" w:rsidRPr="006A7C4B" w:rsidRDefault="00ED4578" w:rsidP="00C13B26">
            <w:pPr>
              <w:overflowPunct w:val="0"/>
              <w:autoSpaceDE w:val="0"/>
              <w:autoSpaceDN w:val="0"/>
              <w:adjustRightInd w:val="0"/>
              <w:spacing w:after="200" w:line="360" w:lineRule="auto"/>
              <w:jc w:val="right"/>
              <w:rPr>
                <w:rFonts w:cs="Arial"/>
                <w:sz w:val="16"/>
                <w:szCs w:val="16"/>
              </w:rPr>
            </w:pPr>
          </w:p>
        </w:tc>
      </w:tr>
      <w:tr w:rsidR="00ED4578" w:rsidRPr="006A7C4B" w:rsidTr="00D419F4">
        <w:trPr>
          <w:trHeight w:hRule="exact" w:val="312"/>
        </w:trPr>
        <w:tc>
          <w:tcPr>
            <w:tcW w:w="2198" w:type="dxa"/>
            <w:vAlign w:val="center"/>
          </w:tcPr>
          <w:p w:rsidR="00ED4578" w:rsidRDefault="00ED4578" w:rsidP="00ED4578">
            <w:pPr>
              <w:overflowPunct w:val="0"/>
              <w:autoSpaceDE w:val="0"/>
              <w:autoSpaceDN w:val="0"/>
              <w:adjustRightInd w:val="0"/>
              <w:spacing w:before="0" w:after="0"/>
              <w:rPr>
                <w:rFonts w:cs="Arial"/>
                <w:sz w:val="16"/>
                <w:szCs w:val="16"/>
              </w:rPr>
            </w:pPr>
            <w:r>
              <w:rPr>
                <w:rFonts w:cs="Arial"/>
                <w:sz w:val="16"/>
                <w:szCs w:val="16"/>
              </w:rPr>
              <w:t>Czerwiec</w:t>
            </w:r>
          </w:p>
        </w:tc>
        <w:tc>
          <w:tcPr>
            <w:tcW w:w="1296" w:type="dxa"/>
            <w:vAlign w:val="center"/>
          </w:tcPr>
          <w:p w:rsidR="00ED4578" w:rsidRPr="006A7C4B" w:rsidRDefault="00ED4578" w:rsidP="00ED4578">
            <w:pPr>
              <w:overflowPunct w:val="0"/>
              <w:autoSpaceDE w:val="0"/>
              <w:autoSpaceDN w:val="0"/>
              <w:adjustRightInd w:val="0"/>
              <w:spacing w:before="0" w:after="0"/>
              <w:jc w:val="right"/>
              <w:rPr>
                <w:rFonts w:cs="Arial"/>
                <w:sz w:val="16"/>
                <w:szCs w:val="16"/>
              </w:rPr>
            </w:pPr>
            <w:r>
              <w:rPr>
                <w:rFonts w:cs="Arial"/>
                <w:sz w:val="16"/>
                <w:szCs w:val="16"/>
              </w:rPr>
              <w:t>18,2</w:t>
            </w:r>
          </w:p>
        </w:tc>
        <w:tc>
          <w:tcPr>
            <w:tcW w:w="1498" w:type="dxa"/>
            <w:vAlign w:val="center"/>
          </w:tcPr>
          <w:p w:rsidR="00ED4578" w:rsidRPr="006A7C4B" w:rsidRDefault="00ED4578" w:rsidP="00ED4578">
            <w:pPr>
              <w:overflowPunct w:val="0"/>
              <w:autoSpaceDE w:val="0"/>
              <w:autoSpaceDN w:val="0"/>
              <w:adjustRightInd w:val="0"/>
              <w:spacing w:before="0" w:after="0"/>
              <w:jc w:val="right"/>
              <w:rPr>
                <w:rFonts w:cs="Arial"/>
                <w:sz w:val="16"/>
                <w:szCs w:val="16"/>
              </w:rPr>
            </w:pPr>
            <w:r>
              <w:rPr>
                <w:rFonts w:cs="Arial"/>
                <w:sz w:val="16"/>
                <w:szCs w:val="16"/>
              </w:rPr>
              <w:t>2,4</w:t>
            </w:r>
          </w:p>
        </w:tc>
        <w:tc>
          <w:tcPr>
            <w:tcW w:w="1622" w:type="dxa"/>
            <w:vAlign w:val="center"/>
          </w:tcPr>
          <w:p w:rsidR="00ED4578" w:rsidRPr="006A7C4B" w:rsidRDefault="00ED4578" w:rsidP="00ED4578">
            <w:pPr>
              <w:overflowPunct w:val="0"/>
              <w:autoSpaceDE w:val="0"/>
              <w:autoSpaceDN w:val="0"/>
              <w:adjustRightInd w:val="0"/>
              <w:spacing w:before="0" w:after="0"/>
              <w:jc w:val="right"/>
              <w:rPr>
                <w:rFonts w:cs="Arial"/>
                <w:sz w:val="16"/>
                <w:szCs w:val="16"/>
              </w:rPr>
            </w:pPr>
            <w:r>
              <w:rPr>
                <w:rFonts w:cs="Arial"/>
                <w:sz w:val="16"/>
                <w:szCs w:val="16"/>
              </w:rPr>
              <w:t>52,0</w:t>
            </w:r>
          </w:p>
        </w:tc>
        <w:tc>
          <w:tcPr>
            <w:tcW w:w="1374" w:type="dxa"/>
            <w:vAlign w:val="center"/>
          </w:tcPr>
          <w:p w:rsidR="00ED4578" w:rsidRPr="006A7C4B" w:rsidRDefault="00ED4578" w:rsidP="00ED4578">
            <w:pPr>
              <w:overflowPunct w:val="0"/>
              <w:autoSpaceDE w:val="0"/>
              <w:autoSpaceDN w:val="0"/>
              <w:adjustRightInd w:val="0"/>
              <w:spacing w:before="0" w:after="0"/>
              <w:jc w:val="right"/>
              <w:rPr>
                <w:rFonts w:cs="Arial"/>
                <w:sz w:val="16"/>
                <w:szCs w:val="16"/>
              </w:rPr>
            </w:pPr>
            <w:r>
              <w:rPr>
                <w:rFonts w:cs="Arial"/>
                <w:sz w:val="16"/>
                <w:szCs w:val="16"/>
              </w:rPr>
              <w:t>63,1</w:t>
            </w:r>
          </w:p>
        </w:tc>
      </w:tr>
    </w:tbl>
    <w:p w:rsidR="00ED4578" w:rsidRPr="006A7C4B" w:rsidRDefault="00ED4578" w:rsidP="00ED4578">
      <w:pPr>
        <w:pStyle w:val="Tekstblokowy"/>
        <w:widowControl w:val="0"/>
        <w:spacing w:before="120" w:line="240" w:lineRule="auto"/>
        <w:ind w:left="0" w:right="0" w:firstLine="0"/>
        <w:jc w:val="left"/>
        <w:rPr>
          <w:rFonts w:ascii="Fira Sans" w:hAnsi="Fira Sans"/>
          <w:i/>
          <w:sz w:val="16"/>
          <w:szCs w:val="16"/>
        </w:rPr>
      </w:pPr>
      <w:r w:rsidRPr="006A7C4B">
        <w:rPr>
          <w:rFonts w:ascii="Fira Sans" w:hAnsi="Fira Sans"/>
          <w:i/>
          <w:sz w:val="16"/>
          <w:szCs w:val="16"/>
        </w:rPr>
        <w:t>a)</w:t>
      </w:r>
      <w:r>
        <w:rPr>
          <w:rFonts w:ascii="Fira Sans" w:hAnsi="Fira Sans"/>
          <w:i/>
          <w:sz w:val="16"/>
          <w:szCs w:val="16"/>
        </w:rPr>
        <w:t xml:space="preserve"> J</w:t>
      </w:r>
      <w:r w:rsidRPr="006A7C4B">
        <w:rPr>
          <w:rFonts w:ascii="Fira Sans" w:hAnsi="Fira Sans"/>
          <w:i/>
          <w:sz w:val="16"/>
          <w:szCs w:val="16"/>
        </w:rPr>
        <w:t xml:space="preserve">ako normę </w:t>
      </w:r>
      <w:proofErr w:type="spellStart"/>
      <w:r w:rsidRPr="006A7C4B">
        <w:rPr>
          <w:rFonts w:ascii="Fira Sans" w:hAnsi="Fira Sans"/>
          <w:i/>
          <w:sz w:val="16"/>
          <w:szCs w:val="16"/>
        </w:rPr>
        <w:t>IMiGW</w:t>
      </w:r>
      <w:proofErr w:type="spellEnd"/>
      <w:r w:rsidRPr="006A7C4B">
        <w:rPr>
          <w:rFonts w:ascii="Fira Sans" w:hAnsi="Fira Sans"/>
          <w:i/>
          <w:sz w:val="16"/>
          <w:szCs w:val="16"/>
        </w:rPr>
        <w:t xml:space="preserve"> przyjmuje od 2002 r. średnie z lat 1971-2000</w:t>
      </w:r>
    </w:p>
    <w:p w:rsidR="00ED4578" w:rsidRPr="009B7267" w:rsidRDefault="00ED4578" w:rsidP="00ED4578">
      <w:pPr>
        <w:pStyle w:val="Tekstblokowy"/>
        <w:widowControl w:val="0"/>
        <w:spacing w:line="240" w:lineRule="auto"/>
        <w:ind w:left="0" w:right="0" w:firstLine="0"/>
        <w:jc w:val="left"/>
        <w:rPr>
          <w:rFonts w:ascii="Fira Sans" w:hAnsi="Fira Sans"/>
          <w:i/>
          <w:sz w:val="16"/>
          <w:szCs w:val="16"/>
        </w:rPr>
      </w:pPr>
      <w:r w:rsidRPr="006A7C4B">
        <w:rPr>
          <w:rFonts w:ascii="Fira Sans" w:hAnsi="Fira Sans"/>
          <w:i/>
          <w:sz w:val="16"/>
          <w:szCs w:val="16"/>
        </w:rPr>
        <w:t>b)</w:t>
      </w:r>
      <w:r>
        <w:rPr>
          <w:rFonts w:ascii="Fira Sans" w:hAnsi="Fira Sans"/>
          <w:i/>
          <w:sz w:val="16"/>
          <w:szCs w:val="16"/>
        </w:rPr>
        <w:t xml:space="preserve"> Średnie miesięczne</w:t>
      </w:r>
      <w:r w:rsidRPr="006A7C4B">
        <w:rPr>
          <w:rFonts w:ascii="Fira Sans" w:hAnsi="Fira Sans"/>
          <w:i/>
          <w:sz w:val="16"/>
          <w:szCs w:val="16"/>
        </w:rPr>
        <w:t xml:space="preserve"> /obliczenia</w:t>
      </w:r>
      <w:r>
        <w:rPr>
          <w:rFonts w:ascii="Fira Sans" w:hAnsi="Fira Sans"/>
          <w:i/>
          <w:sz w:val="16"/>
          <w:szCs w:val="16"/>
        </w:rPr>
        <w:t xml:space="preserve"> GUS na podstawie danych </w:t>
      </w:r>
      <w:proofErr w:type="spellStart"/>
      <w:r>
        <w:rPr>
          <w:rFonts w:ascii="Fira Sans" w:hAnsi="Fira Sans"/>
          <w:i/>
          <w:sz w:val="16"/>
          <w:szCs w:val="16"/>
        </w:rPr>
        <w:t>IMiGW</w:t>
      </w:r>
      <w:proofErr w:type="spellEnd"/>
      <w:r>
        <w:rPr>
          <w:rFonts w:ascii="Fira Sans" w:hAnsi="Fira Sans"/>
          <w:i/>
          <w:sz w:val="16"/>
          <w:szCs w:val="16"/>
        </w:rPr>
        <w:t>/</w:t>
      </w:r>
    </w:p>
    <w:p w:rsidR="00917DD6" w:rsidRDefault="00917DD6" w:rsidP="00FC157A">
      <w:pPr>
        <w:pStyle w:val="Tekstpodstawowy"/>
        <w:spacing w:before="120" w:after="0"/>
        <w:rPr>
          <w:rFonts w:ascii="Fira Sans" w:hAnsi="Fira Sans"/>
          <w:b/>
          <w:color w:val="002777"/>
          <w:sz w:val="19"/>
          <w:szCs w:val="19"/>
        </w:rPr>
      </w:pPr>
    </w:p>
    <w:p w:rsidR="00FC157A" w:rsidRPr="00FC157A" w:rsidRDefault="00FC157A" w:rsidP="00FC157A">
      <w:pPr>
        <w:pStyle w:val="Tekstpodstawowy"/>
        <w:spacing w:before="120" w:after="0"/>
        <w:rPr>
          <w:rFonts w:ascii="Fira Sans" w:hAnsi="Fira Sans"/>
          <w:b/>
          <w:color w:val="002777"/>
          <w:sz w:val="19"/>
          <w:szCs w:val="19"/>
        </w:rPr>
      </w:pPr>
      <w:r w:rsidRPr="00FC157A">
        <w:rPr>
          <w:rFonts w:ascii="Fira Sans" w:hAnsi="Fira Sans"/>
          <w:b/>
          <w:color w:val="002777"/>
          <w:sz w:val="19"/>
          <w:szCs w:val="19"/>
        </w:rPr>
        <w:lastRenderedPageBreak/>
        <w:t>Zboża</w:t>
      </w:r>
    </w:p>
    <w:p w:rsidR="00FC157A" w:rsidRPr="00FC157A" w:rsidRDefault="00FC157A" w:rsidP="00FC157A">
      <w:pPr>
        <w:pStyle w:val="Tekstpodstawowy"/>
        <w:widowControl w:val="0"/>
        <w:spacing w:after="0" w:line="240" w:lineRule="exact"/>
        <w:jc w:val="both"/>
        <w:rPr>
          <w:rFonts w:ascii="Fira Sans" w:hAnsi="Fira Sans"/>
          <w:sz w:val="19"/>
          <w:szCs w:val="19"/>
        </w:rPr>
      </w:pPr>
      <w:r w:rsidRPr="00FC157A">
        <w:rPr>
          <w:rFonts w:ascii="Fira Sans" w:hAnsi="Fira Sans"/>
          <w:sz w:val="19"/>
          <w:szCs w:val="19"/>
        </w:rPr>
        <w:t>Wstępnie szacuje się, że powierzchnia uprawy zbóż podstawowyc</w:t>
      </w:r>
      <w:r w:rsidR="00163AB1">
        <w:rPr>
          <w:rFonts w:ascii="Fira Sans" w:hAnsi="Fira Sans"/>
          <w:sz w:val="19"/>
          <w:szCs w:val="19"/>
        </w:rPr>
        <w:t>h z mieszankami zbożowymi w 2018</w:t>
      </w:r>
      <w:r w:rsidRPr="00FC157A">
        <w:rPr>
          <w:rFonts w:ascii="Fira Sans" w:hAnsi="Fira Sans"/>
          <w:sz w:val="19"/>
          <w:szCs w:val="19"/>
        </w:rPr>
        <w:t> </w:t>
      </w:r>
      <w:r w:rsidR="00163AB1">
        <w:rPr>
          <w:rFonts w:ascii="Fira Sans" w:hAnsi="Fira Sans"/>
          <w:sz w:val="19"/>
          <w:szCs w:val="19"/>
        </w:rPr>
        <w:t>r. wynosi około 7,2</w:t>
      </w:r>
      <w:r w:rsidRPr="00FC157A">
        <w:rPr>
          <w:rFonts w:ascii="Fira Sans" w:hAnsi="Fira Sans"/>
          <w:sz w:val="19"/>
          <w:szCs w:val="19"/>
        </w:rPr>
        <w:t xml:space="preserve"> mln ha</w:t>
      </w:r>
      <w:r w:rsidRPr="00FC157A">
        <w:rPr>
          <w:rFonts w:ascii="Fira Sans" w:hAnsi="Fira Sans"/>
          <w:sz w:val="19"/>
          <w:szCs w:val="19"/>
          <w:vertAlign w:val="superscript"/>
        </w:rPr>
        <w:footnoteReference w:id="2"/>
      </w:r>
      <w:r w:rsidRPr="00FC157A">
        <w:rPr>
          <w:rFonts w:ascii="Fira Sans" w:hAnsi="Fira Sans"/>
          <w:sz w:val="19"/>
          <w:szCs w:val="19"/>
        </w:rPr>
        <w:t>, z tego:</w:t>
      </w:r>
    </w:p>
    <w:p w:rsidR="00FC157A" w:rsidRPr="00FC157A" w:rsidRDefault="00FC157A" w:rsidP="00FC157A">
      <w:pPr>
        <w:pStyle w:val="Tekstpodstawowywcity"/>
        <w:widowControl w:val="0"/>
        <w:numPr>
          <w:ilvl w:val="0"/>
          <w:numId w:val="10"/>
        </w:numPr>
        <w:tabs>
          <w:tab w:val="clear" w:pos="284"/>
        </w:tabs>
        <w:spacing w:line="240" w:lineRule="exact"/>
        <w:ind w:left="357" w:hanging="357"/>
        <w:rPr>
          <w:rFonts w:ascii="Fira Sans" w:hAnsi="Fira Sans"/>
          <w:sz w:val="19"/>
          <w:szCs w:val="19"/>
        </w:rPr>
      </w:pPr>
      <w:r w:rsidRPr="00FC157A">
        <w:rPr>
          <w:rFonts w:ascii="Fira Sans" w:hAnsi="Fira Sans"/>
          <w:sz w:val="19"/>
          <w:szCs w:val="19"/>
        </w:rPr>
        <w:t>pszenicy około 2,4 mln ha,</w:t>
      </w:r>
    </w:p>
    <w:p w:rsidR="00FC157A" w:rsidRPr="00FC157A" w:rsidRDefault="00FC157A" w:rsidP="00FC157A">
      <w:pPr>
        <w:pStyle w:val="Tekstpodstawowywcity"/>
        <w:widowControl w:val="0"/>
        <w:numPr>
          <w:ilvl w:val="0"/>
          <w:numId w:val="10"/>
        </w:numPr>
        <w:tabs>
          <w:tab w:val="clear" w:pos="284"/>
        </w:tabs>
        <w:spacing w:line="240" w:lineRule="exact"/>
        <w:ind w:left="357" w:hanging="357"/>
        <w:rPr>
          <w:rFonts w:ascii="Fira Sans" w:hAnsi="Fira Sans"/>
          <w:sz w:val="19"/>
          <w:szCs w:val="19"/>
        </w:rPr>
      </w:pPr>
      <w:r w:rsidRPr="00FC157A">
        <w:rPr>
          <w:rFonts w:ascii="Fira Sans" w:hAnsi="Fira Sans"/>
          <w:sz w:val="19"/>
          <w:szCs w:val="19"/>
        </w:rPr>
        <w:t xml:space="preserve">żyta około 0,9 mln ha, </w:t>
      </w:r>
    </w:p>
    <w:p w:rsidR="00FC157A" w:rsidRPr="00FC157A" w:rsidRDefault="00FC157A" w:rsidP="00FC157A">
      <w:pPr>
        <w:pStyle w:val="Tekstpodstawowywcity"/>
        <w:widowControl w:val="0"/>
        <w:numPr>
          <w:ilvl w:val="0"/>
          <w:numId w:val="10"/>
        </w:numPr>
        <w:tabs>
          <w:tab w:val="clear" w:pos="284"/>
        </w:tabs>
        <w:spacing w:line="240" w:lineRule="exact"/>
        <w:ind w:left="357" w:hanging="357"/>
        <w:rPr>
          <w:rFonts w:ascii="Fira Sans" w:hAnsi="Fira Sans"/>
          <w:sz w:val="19"/>
          <w:szCs w:val="19"/>
        </w:rPr>
      </w:pPr>
      <w:r w:rsidRPr="00FC157A">
        <w:rPr>
          <w:rFonts w:ascii="Fira Sans" w:hAnsi="Fira Sans"/>
          <w:sz w:val="19"/>
          <w:szCs w:val="19"/>
        </w:rPr>
        <w:t xml:space="preserve">jęczmienia około 1,0 mln ha, </w:t>
      </w:r>
    </w:p>
    <w:p w:rsidR="00FC157A" w:rsidRPr="00FC157A" w:rsidRDefault="00FC157A" w:rsidP="00FC157A">
      <w:pPr>
        <w:pStyle w:val="Tekstpodstawowywcity"/>
        <w:widowControl w:val="0"/>
        <w:numPr>
          <w:ilvl w:val="0"/>
          <w:numId w:val="10"/>
        </w:numPr>
        <w:tabs>
          <w:tab w:val="clear" w:pos="284"/>
        </w:tabs>
        <w:spacing w:line="240" w:lineRule="exact"/>
        <w:ind w:left="357" w:hanging="357"/>
        <w:rPr>
          <w:rFonts w:ascii="Fira Sans" w:hAnsi="Fira Sans"/>
          <w:sz w:val="19"/>
          <w:szCs w:val="19"/>
        </w:rPr>
      </w:pPr>
      <w:r w:rsidRPr="00FC157A">
        <w:rPr>
          <w:rFonts w:ascii="Fira Sans" w:hAnsi="Fira Sans"/>
          <w:sz w:val="19"/>
          <w:szCs w:val="19"/>
        </w:rPr>
        <w:t xml:space="preserve">owsa około 0,5 mln ha, </w:t>
      </w:r>
    </w:p>
    <w:p w:rsidR="00FC157A" w:rsidRPr="00FC157A" w:rsidRDefault="00FC157A" w:rsidP="00FC157A">
      <w:pPr>
        <w:pStyle w:val="Tekstpodstawowywcity"/>
        <w:widowControl w:val="0"/>
        <w:numPr>
          <w:ilvl w:val="0"/>
          <w:numId w:val="10"/>
        </w:numPr>
        <w:tabs>
          <w:tab w:val="clear" w:pos="284"/>
        </w:tabs>
        <w:spacing w:line="240" w:lineRule="exact"/>
        <w:ind w:left="357" w:hanging="357"/>
        <w:rPr>
          <w:rFonts w:ascii="Fira Sans" w:hAnsi="Fira Sans"/>
          <w:sz w:val="19"/>
          <w:szCs w:val="19"/>
        </w:rPr>
      </w:pPr>
      <w:r w:rsidRPr="00FC157A">
        <w:rPr>
          <w:rFonts w:ascii="Fira Sans" w:hAnsi="Fira Sans"/>
          <w:sz w:val="19"/>
          <w:szCs w:val="19"/>
        </w:rPr>
        <w:t>pszenżyta około 1,3 mln ha,</w:t>
      </w:r>
    </w:p>
    <w:p w:rsidR="00FC157A" w:rsidRPr="00FC157A" w:rsidRDefault="00163AB1" w:rsidP="00FC157A">
      <w:pPr>
        <w:pStyle w:val="Tekstpodstawowywcity"/>
        <w:widowControl w:val="0"/>
        <w:numPr>
          <w:ilvl w:val="0"/>
          <w:numId w:val="10"/>
        </w:numPr>
        <w:tabs>
          <w:tab w:val="clear" w:pos="284"/>
        </w:tabs>
        <w:spacing w:line="240" w:lineRule="exact"/>
        <w:ind w:left="357" w:hanging="357"/>
        <w:rPr>
          <w:rFonts w:ascii="Fira Sans" w:hAnsi="Fira Sans"/>
          <w:sz w:val="19"/>
          <w:szCs w:val="19"/>
        </w:rPr>
      </w:pPr>
      <w:r>
        <w:rPr>
          <w:rFonts w:ascii="Fira Sans" w:hAnsi="Fira Sans"/>
          <w:sz w:val="19"/>
          <w:szCs w:val="19"/>
        </w:rPr>
        <w:t>mieszanek zbożowych około 1,1</w:t>
      </w:r>
      <w:r w:rsidR="00FC157A" w:rsidRPr="00FC157A">
        <w:rPr>
          <w:rFonts w:ascii="Fira Sans" w:hAnsi="Fira Sans"/>
          <w:sz w:val="19"/>
          <w:szCs w:val="19"/>
        </w:rPr>
        <w:t xml:space="preserve"> mln ha.</w:t>
      </w:r>
    </w:p>
    <w:p w:rsidR="00FC157A" w:rsidRPr="00FC157A" w:rsidRDefault="00FC157A" w:rsidP="00FC157A">
      <w:pPr>
        <w:pStyle w:val="Tekstpodstawowy"/>
        <w:spacing w:after="0" w:line="240" w:lineRule="exact"/>
        <w:jc w:val="both"/>
        <w:rPr>
          <w:rFonts w:ascii="Fira Sans" w:hAnsi="Fira Sans"/>
          <w:sz w:val="19"/>
          <w:szCs w:val="19"/>
        </w:rPr>
      </w:pPr>
      <w:r w:rsidRPr="00FC157A">
        <w:rPr>
          <w:rFonts w:ascii="Fira Sans" w:hAnsi="Fira Sans"/>
          <w:sz w:val="19"/>
          <w:szCs w:val="19"/>
        </w:rPr>
        <w:t>W strukturze zasiewów zbóż podstawowych z mieszankami zbożowymi udział powi</w:t>
      </w:r>
      <w:r w:rsidR="00163AB1">
        <w:rPr>
          <w:rFonts w:ascii="Fira Sans" w:hAnsi="Fira Sans"/>
          <w:sz w:val="19"/>
          <w:szCs w:val="19"/>
        </w:rPr>
        <w:t>erzchni zbóż ozimych wynosi 58,8</w:t>
      </w:r>
      <w:r w:rsidRPr="00FC157A">
        <w:rPr>
          <w:rFonts w:ascii="Fira Sans" w:hAnsi="Fira Sans"/>
          <w:sz w:val="19"/>
          <w:szCs w:val="19"/>
        </w:rPr>
        <w:t xml:space="preserve">%, </w:t>
      </w:r>
      <w:r w:rsidR="00163AB1">
        <w:rPr>
          <w:rFonts w:ascii="Fira Sans" w:hAnsi="Fira Sans"/>
          <w:sz w:val="19"/>
          <w:szCs w:val="19"/>
        </w:rPr>
        <w:t>a powierzchni zbóż jarych – 41,2</w:t>
      </w:r>
      <w:r w:rsidRPr="00FC157A">
        <w:rPr>
          <w:rFonts w:ascii="Fira Sans" w:hAnsi="Fira Sans"/>
          <w:sz w:val="19"/>
          <w:szCs w:val="19"/>
        </w:rPr>
        <w:t xml:space="preserve">%. W porównaniu do powierzchni z roku ubiegłego udział powierzchni zbóż ozimych </w:t>
      </w:r>
      <w:r w:rsidR="00163AB1" w:rsidRPr="00FC157A">
        <w:rPr>
          <w:rFonts w:ascii="Fira Sans" w:hAnsi="Fira Sans"/>
          <w:sz w:val="19"/>
          <w:szCs w:val="19"/>
        </w:rPr>
        <w:t>zmniejszył</w:t>
      </w:r>
      <w:r w:rsidR="00D20131">
        <w:rPr>
          <w:rFonts w:ascii="Fira Sans" w:hAnsi="Fira Sans"/>
          <w:sz w:val="19"/>
          <w:szCs w:val="19"/>
        </w:rPr>
        <w:t xml:space="preserve"> się o 2,3</w:t>
      </w:r>
      <w:r w:rsidRPr="00FC157A">
        <w:rPr>
          <w:rFonts w:ascii="Fira Sans" w:hAnsi="Fira Sans"/>
          <w:sz w:val="19"/>
          <w:szCs w:val="19"/>
        </w:rPr>
        <w:t xml:space="preserve"> pkt. procentowego,</w:t>
      </w:r>
      <w:r w:rsidR="00D20131">
        <w:rPr>
          <w:rFonts w:ascii="Fira Sans" w:hAnsi="Fira Sans"/>
          <w:sz w:val="19"/>
          <w:szCs w:val="19"/>
        </w:rPr>
        <w:t xml:space="preserve"> natomiast o tyle samo</w:t>
      </w:r>
      <w:r w:rsidR="00163AB1" w:rsidRPr="00163AB1">
        <w:rPr>
          <w:rFonts w:ascii="Fira Sans" w:hAnsi="Fira Sans"/>
          <w:sz w:val="19"/>
          <w:szCs w:val="19"/>
        </w:rPr>
        <w:t xml:space="preserve"> </w:t>
      </w:r>
      <w:r w:rsidR="00163AB1" w:rsidRPr="00FC157A">
        <w:rPr>
          <w:rFonts w:ascii="Fira Sans" w:hAnsi="Fira Sans"/>
          <w:sz w:val="19"/>
          <w:szCs w:val="19"/>
        </w:rPr>
        <w:t>zwiększył</w:t>
      </w:r>
      <w:r w:rsidRPr="00FC157A">
        <w:rPr>
          <w:rFonts w:ascii="Fira Sans" w:hAnsi="Fira Sans"/>
          <w:sz w:val="19"/>
          <w:szCs w:val="19"/>
        </w:rPr>
        <w:t xml:space="preserve"> się udział zasiewów zbóż jarych.</w:t>
      </w:r>
    </w:p>
    <w:p w:rsidR="00FC157A" w:rsidRPr="00FC157A" w:rsidRDefault="00FC157A" w:rsidP="00FC157A">
      <w:pPr>
        <w:pStyle w:val="Tekstpodstawowy"/>
        <w:spacing w:after="0" w:line="240" w:lineRule="exact"/>
        <w:jc w:val="both"/>
        <w:rPr>
          <w:rFonts w:ascii="Fira Sans" w:hAnsi="Fira Sans"/>
          <w:sz w:val="19"/>
          <w:szCs w:val="19"/>
        </w:rPr>
      </w:pPr>
      <w:r w:rsidRPr="00FC157A">
        <w:rPr>
          <w:rFonts w:ascii="Fira Sans" w:hAnsi="Fira Sans"/>
          <w:sz w:val="19"/>
          <w:szCs w:val="19"/>
        </w:rPr>
        <w:t xml:space="preserve">Wstępnie szacuje się, że </w:t>
      </w:r>
      <w:r w:rsidRPr="00FC157A">
        <w:rPr>
          <w:rFonts w:ascii="Fira Sans" w:hAnsi="Fira Sans"/>
          <w:b/>
          <w:sz w:val="19"/>
          <w:szCs w:val="19"/>
        </w:rPr>
        <w:t xml:space="preserve">plony zbóż podstawowych z </w:t>
      </w:r>
      <w:r w:rsidR="007B7498">
        <w:rPr>
          <w:rFonts w:ascii="Fira Sans" w:hAnsi="Fira Sans"/>
          <w:b/>
          <w:sz w:val="19"/>
          <w:szCs w:val="19"/>
        </w:rPr>
        <w:t>mieszankami zbożowymi wyniosą 33</w:t>
      </w:r>
      <w:r w:rsidRPr="00FC157A">
        <w:rPr>
          <w:rFonts w:ascii="Fira Sans" w:hAnsi="Fira Sans"/>
          <w:b/>
          <w:sz w:val="19"/>
          <w:szCs w:val="19"/>
        </w:rPr>
        <w:t>,1 </w:t>
      </w:r>
      <w:proofErr w:type="spellStart"/>
      <w:r w:rsidRPr="00FC157A">
        <w:rPr>
          <w:rFonts w:ascii="Fira Sans" w:hAnsi="Fira Sans"/>
          <w:b/>
          <w:sz w:val="19"/>
          <w:szCs w:val="19"/>
        </w:rPr>
        <w:t>dt</w:t>
      </w:r>
      <w:proofErr w:type="spellEnd"/>
      <w:r w:rsidRPr="00FC157A">
        <w:rPr>
          <w:rFonts w:ascii="Fira Sans" w:hAnsi="Fira Sans"/>
          <w:b/>
          <w:sz w:val="19"/>
          <w:szCs w:val="19"/>
        </w:rPr>
        <w:t>/ha,</w:t>
      </w:r>
      <w:r w:rsidR="007B7498">
        <w:rPr>
          <w:rFonts w:ascii="Fira Sans" w:hAnsi="Fira Sans"/>
          <w:sz w:val="19"/>
          <w:szCs w:val="19"/>
        </w:rPr>
        <w:t xml:space="preserve"> tj. o 6,9 </w:t>
      </w:r>
      <w:proofErr w:type="spellStart"/>
      <w:r w:rsidR="007B7498">
        <w:rPr>
          <w:rFonts w:ascii="Fira Sans" w:hAnsi="Fira Sans"/>
          <w:sz w:val="19"/>
          <w:szCs w:val="19"/>
        </w:rPr>
        <w:t>dt</w:t>
      </w:r>
      <w:proofErr w:type="spellEnd"/>
      <w:r w:rsidR="007B7498">
        <w:rPr>
          <w:rFonts w:ascii="Fira Sans" w:hAnsi="Fira Sans"/>
          <w:sz w:val="19"/>
          <w:szCs w:val="19"/>
        </w:rPr>
        <w:t>/ha (o 17%) mni</w:t>
      </w:r>
      <w:r w:rsidRPr="00FC157A">
        <w:rPr>
          <w:rFonts w:ascii="Fira Sans" w:hAnsi="Fira Sans"/>
          <w:sz w:val="19"/>
          <w:szCs w:val="19"/>
        </w:rPr>
        <w:t>ej od plonów z roku ubiegłego.</w:t>
      </w:r>
    </w:p>
    <w:p w:rsidR="00FC157A" w:rsidRPr="00FC157A" w:rsidRDefault="00FC157A" w:rsidP="00FC157A">
      <w:pPr>
        <w:pStyle w:val="Tekstpodstawowy"/>
        <w:spacing w:after="0" w:line="240" w:lineRule="exact"/>
        <w:jc w:val="both"/>
        <w:rPr>
          <w:rFonts w:ascii="Fira Sans" w:hAnsi="Fira Sans"/>
          <w:sz w:val="19"/>
          <w:szCs w:val="19"/>
        </w:rPr>
      </w:pPr>
      <w:r w:rsidRPr="00FC157A">
        <w:rPr>
          <w:rFonts w:ascii="Fira Sans" w:hAnsi="Fira Sans"/>
          <w:b/>
          <w:sz w:val="19"/>
          <w:szCs w:val="19"/>
        </w:rPr>
        <w:t>Zbiory zbóż podstawowych z mieszank</w:t>
      </w:r>
      <w:r w:rsidR="0059695A">
        <w:rPr>
          <w:rFonts w:ascii="Fira Sans" w:hAnsi="Fira Sans"/>
          <w:b/>
          <w:sz w:val="19"/>
          <w:szCs w:val="19"/>
        </w:rPr>
        <w:t>ami zbożowymi ocenia się na 24,0</w:t>
      </w:r>
      <w:r w:rsidRPr="00FC157A">
        <w:rPr>
          <w:rFonts w:ascii="Fira Sans" w:hAnsi="Fira Sans"/>
          <w:b/>
          <w:sz w:val="19"/>
          <w:szCs w:val="19"/>
        </w:rPr>
        <w:t xml:space="preserve"> mln t,</w:t>
      </w:r>
      <w:r w:rsidR="0059695A">
        <w:rPr>
          <w:rFonts w:ascii="Fira Sans" w:hAnsi="Fira Sans"/>
          <w:sz w:val="19"/>
          <w:szCs w:val="19"/>
        </w:rPr>
        <w:t xml:space="preserve"> tj. o 3,8 mln t (o 14%) mni</w:t>
      </w:r>
      <w:r w:rsidRPr="00FC157A">
        <w:rPr>
          <w:rFonts w:ascii="Fira Sans" w:hAnsi="Fira Sans"/>
          <w:sz w:val="19"/>
          <w:szCs w:val="19"/>
        </w:rPr>
        <w:t>ej w porównaniu do zbiorów ubiegłorocznych.</w:t>
      </w:r>
    </w:p>
    <w:p w:rsidR="00FC157A" w:rsidRPr="00FC157A" w:rsidRDefault="00FC157A" w:rsidP="00FC157A">
      <w:pPr>
        <w:pStyle w:val="Tekstpodstawowy"/>
        <w:spacing w:after="0" w:line="240" w:lineRule="exact"/>
        <w:jc w:val="both"/>
        <w:rPr>
          <w:rFonts w:ascii="Fira Sans" w:hAnsi="Fira Sans"/>
          <w:sz w:val="19"/>
          <w:szCs w:val="19"/>
        </w:rPr>
      </w:pPr>
      <w:r w:rsidRPr="00FC157A">
        <w:rPr>
          <w:rFonts w:ascii="Fira Sans" w:hAnsi="Fira Sans"/>
          <w:b/>
          <w:sz w:val="19"/>
          <w:szCs w:val="19"/>
        </w:rPr>
        <w:t>Plony zbóż ozimych</w:t>
      </w:r>
      <w:r w:rsidRPr="00FC157A">
        <w:rPr>
          <w:rFonts w:ascii="Fira Sans" w:hAnsi="Fira Sans"/>
          <w:sz w:val="19"/>
          <w:szCs w:val="19"/>
        </w:rPr>
        <w:t xml:space="preserve"> łącznie z ozimymi mieszankami zbo</w:t>
      </w:r>
      <w:r w:rsidR="0052796C">
        <w:rPr>
          <w:rFonts w:ascii="Fira Sans" w:hAnsi="Fira Sans"/>
          <w:sz w:val="19"/>
          <w:szCs w:val="19"/>
        </w:rPr>
        <w:t>żowymi wstępnie oceniono na 36,6 </w:t>
      </w:r>
      <w:proofErr w:type="spellStart"/>
      <w:r w:rsidR="0052796C">
        <w:rPr>
          <w:rFonts w:ascii="Fira Sans" w:hAnsi="Fira Sans"/>
          <w:sz w:val="19"/>
          <w:szCs w:val="19"/>
        </w:rPr>
        <w:t>dt</w:t>
      </w:r>
      <w:proofErr w:type="spellEnd"/>
      <w:r w:rsidR="0052796C">
        <w:rPr>
          <w:rFonts w:ascii="Fira Sans" w:hAnsi="Fira Sans"/>
          <w:sz w:val="19"/>
          <w:szCs w:val="19"/>
        </w:rPr>
        <w:t xml:space="preserve">/ha, tj. o 6,9 </w:t>
      </w:r>
      <w:proofErr w:type="spellStart"/>
      <w:r w:rsidR="0052796C">
        <w:rPr>
          <w:rFonts w:ascii="Fira Sans" w:hAnsi="Fira Sans"/>
          <w:sz w:val="19"/>
          <w:szCs w:val="19"/>
        </w:rPr>
        <w:t>dt</w:t>
      </w:r>
      <w:proofErr w:type="spellEnd"/>
      <w:r w:rsidR="0052796C">
        <w:rPr>
          <w:rFonts w:ascii="Fira Sans" w:hAnsi="Fira Sans"/>
          <w:sz w:val="19"/>
          <w:szCs w:val="19"/>
        </w:rPr>
        <w:t>/ha (o 16%) mni</w:t>
      </w:r>
      <w:r w:rsidRPr="00FC157A">
        <w:rPr>
          <w:rFonts w:ascii="Fira Sans" w:hAnsi="Fira Sans"/>
          <w:sz w:val="19"/>
          <w:szCs w:val="19"/>
        </w:rPr>
        <w:t>ej od plonów z roku ubiegłego.</w:t>
      </w:r>
    </w:p>
    <w:p w:rsidR="00FC157A" w:rsidRPr="00FC157A" w:rsidRDefault="00FC157A" w:rsidP="00FC157A">
      <w:pPr>
        <w:pStyle w:val="Tekstpodstawowy"/>
        <w:spacing w:after="0" w:line="240" w:lineRule="exact"/>
        <w:jc w:val="both"/>
        <w:rPr>
          <w:rFonts w:ascii="Fira Sans" w:hAnsi="Fira Sans"/>
          <w:sz w:val="19"/>
          <w:szCs w:val="19"/>
        </w:rPr>
      </w:pPr>
      <w:r w:rsidRPr="00FC157A">
        <w:rPr>
          <w:rFonts w:ascii="Fira Sans" w:hAnsi="Fira Sans"/>
          <w:sz w:val="19"/>
          <w:szCs w:val="19"/>
        </w:rPr>
        <w:t xml:space="preserve">Plony poszczególnych gatunków </w:t>
      </w:r>
      <w:r w:rsidRPr="00FC157A">
        <w:rPr>
          <w:rFonts w:ascii="Fira Sans" w:hAnsi="Fira Sans"/>
          <w:b/>
          <w:sz w:val="19"/>
          <w:szCs w:val="19"/>
        </w:rPr>
        <w:t>zbóż ozimych</w:t>
      </w:r>
      <w:r w:rsidRPr="00FC157A">
        <w:rPr>
          <w:rFonts w:ascii="Fira Sans" w:hAnsi="Fira Sans"/>
          <w:sz w:val="19"/>
          <w:szCs w:val="19"/>
        </w:rPr>
        <w:t xml:space="preserve"> według szacunku wstępnego w 201</w:t>
      </w:r>
      <w:r w:rsidR="0052796C">
        <w:rPr>
          <w:rFonts w:ascii="Fira Sans" w:hAnsi="Fira Sans"/>
          <w:sz w:val="19"/>
          <w:szCs w:val="19"/>
        </w:rPr>
        <w:t>8</w:t>
      </w:r>
      <w:r w:rsidRPr="00FC157A">
        <w:rPr>
          <w:rFonts w:ascii="Fira Sans" w:hAnsi="Fira Sans"/>
          <w:sz w:val="19"/>
          <w:szCs w:val="19"/>
        </w:rPr>
        <w:t xml:space="preserve"> r. przedstawiają się następująco:</w:t>
      </w:r>
    </w:p>
    <w:p w:rsidR="00FC157A" w:rsidRPr="00FC157A" w:rsidRDefault="00B050F0" w:rsidP="00FC157A">
      <w:pPr>
        <w:pStyle w:val="Tekstpodstawowywcity"/>
        <w:widowControl w:val="0"/>
        <w:numPr>
          <w:ilvl w:val="0"/>
          <w:numId w:val="10"/>
        </w:numPr>
        <w:tabs>
          <w:tab w:val="clear" w:pos="284"/>
        </w:tabs>
        <w:spacing w:line="240" w:lineRule="exact"/>
        <w:rPr>
          <w:rFonts w:ascii="Fira Sans" w:hAnsi="Fira Sans"/>
          <w:sz w:val="19"/>
          <w:szCs w:val="19"/>
        </w:rPr>
      </w:pPr>
      <w:r>
        <w:rPr>
          <w:b/>
          <w:color w:val="212492"/>
          <w:spacing w:val="-2"/>
        </w:rPr>
        <mc:AlternateContent>
          <mc:Choice Requires="wps">
            <w:drawing>
              <wp:anchor distT="45720" distB="45720" distL="114300" distR="114300" simplePos="0" relativeHeight="251791360" behindDoc="1" locked="0" layoutInCell="1" allowOverlap="1" wp14:anchorId="7CDF1BE0" wp14:editId="163D6347">
                <wp:simplePos x="0" y="0"/>
                <wp:positionH relativeFrom="page">
                  <wp:posOffset>5800725</wp:posOffset>
                </wp:positionH>
                <wp:positionV relativeFrom="paragraph">
                  <wp:posOffset>188595</wp:posOffset>
                </wp:positionV>
                <wp:extent cx="1658620" cy="1419225"/>
                <wp:effectExtent l="0" t="0" r="0" b="0"/>
                <wp:wrapTight wrapText="bothSides">
                  <wp:wrapPolygon edited="0">
                    <wp:start x="744" y="0"/>
                    <wp:lineTo x="744" y="21165"/>
                    <wp:lineTo x="20839" y="21165"/>
                    <wp:lineTo x="20839" y="0"/>
                    <wp:lineTo x="744" y="0"/>
                  </wp:wrapPolygon>
                </wp:wrapTight>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1419225"/>
                        </a:xfrm>
                        <a:prstGeom prst="rect">
                          <a:avLst/>
                        </a:prstGeom>
                        <a:noFill/>
                        <a:ln w="9525">
                          <a:noFill/>
                          <a:miter lim="800000"/>
                          <a:headEnd/>
                          <a:tailEnd/>
                        </a:ln>
                      </wps:spPr>
                      <wps:txbx>
                        <w:txbxContent>
                          <w:p w:rsidR="008155A4" w:rsidRPr="00074DD8" w:rsidRDefault="008155A4" w:rsidP="00B050F0">
                            <w:pPr>
                              <w:pStyle w:val="tekstzboku"/>
                            </w:pPr>
                            <w:r w:rsidRPr="00FC157A">
                              <w:rPr>
                                <w:b/>
                                <w:sz w:val="19"/>
                                <w:szCs w:val="19"/>
                              </w:rPr>
                              <w:t>Zbiory zbóż ozimych</w:t>
                            </w:r>
                            <w:r>
                              <w:rPr>
                                <w:sz w:val="19"/>
                                <w:szCs w:val="19"/>
                              </w:rPr>
                              <w:t xml:space="preserve">  łącznie z ozimymi </w:t>
                            </w:r>
                            <w:r w:rsidRPr="00FC157A">
                              <w:rPr>
                                <w:sz w:val="19"/>
                                <w:szCs w:val="19"/>
                              </w:rPr>
                              <w:t>mieszankami zbo</w:t>
                            </w:r>
                            <w:r>
                              <w:rPr>
                                <w:sz w:val="19"/>
                                <w:szCs w:val="19"/>
                              </w:rPr>
                              <w:t>żowymi wstępnie wyszacowano na 15,6 mln </w:t>
                            </w:r>
                            <w:r w:rsidRPr="00FC157A">
                              <w:rPr>
                                <w:sz w:val="19"/>
                                <w:szCs w:val="19"/>
                              </w:rPr>
                              <w:t>t,</w:t>
                            </w:r>
                            <w:r>
                              <w:rPr>
                                <w:sz w:val="19"/>
                                <w:szCs w:val="19"/>
                              </w:rPr>
                              <w:t xml:space="preserve"> tj. o 15% mniej niż w roku ubiegłym.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F1BE0" id="_x0000_s1028" type="#_x0000_t202" style="position:absolute;left:0;text-align:left;margin-left:456.75pt;margin-top:14.85pt;width:130.6pt;height:111.75pt;z-index:-2515251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lsIDwIAAAAEAAAOAAAAZHJzL2Uyb0RvYy54bWysU11v2yAUfZ+0/4B4X/yxJEusOFXXrtOk&#10;bqvU7QdgjGNU4DIgsbNf3wtOs6h7m+YHBL6Xc+8597C5GrUiB+G8BFPTYpZTIgyHVppdTX/+uHu3&#10;osQHZlqmwIiaHoWnV9u3bzaDrUQJPahWOIIgxleDrWkfgq2yzPNeaOZnYIXBYAdOs4BHt8taxwZE&#10;1yor83yZDeBa64AL7/Hv7RSk24TfdYKH713nRSCqpthbSKtLaxPXbLth1c4x20t+aoP9QxeaSYNF&#10;z1C3LDCyd/IvKC25Aw9dmHHQGXSd5CJxQDZF/orNY8+sSFxQHG/PMvn/B8u/HR4ckS3O7j0lhmmc&#10;0QMoQYJ48gEGQcqo0WB9hamPFpPD+BFGzE98vb0H/uSJgZuemZ24dg6GXrAWeyzizezi6oTjI0gz&#10;fIUWa7F9gAQ0dk5HAVESgug4q+N5PmIMhMeSy8VqWWKIY6yYF+uyXKQarHq5bp0PnwVoEjc1dWiA&#10;BM8O9z7Edlj1khKrGbiTSiUTKEOGmq4XCPkqomVAjyqpa7rK4ze5JrL8ZNp0OTCppj0WUOZEOzKd&#10;OIexGZPKZzUbaI+og4PJkviEcNOD+03JgHasqf+1Z05Qor4Y1HJdzOfRv+kwX3yIKrjLSHMZYYYj&#10;VE0DJdP2JiTPT8SuUfNOJjXicKZOTi2jzZJIpycRfXx5Tll/Hu72GQAA//8DAFBLAwQUAAYACAAA&#10;ACEA0+Dni98AAAALAQAADwAAAGRycy9kb3ducmV2LnhtbEyPy07DMBBF90j8gzVI7KidtKEkxKkQ&#10;iC2o5SGxc+NpEhGPo9htwt8zXcFuHkd3zpSb2fXihGPoPGlIFgoEUu1tR42G97fnmzsQIRqypveE&#10;Gn4wwKa6vChNYf1EWzztYiM4hEJhNLQxDoWUoW7RmbDwAxLvDn50JnI7NtKOZuJw18tUqVvpTEd8&#10;oTUDPrZYf++OTsPHy+Hrc6VemyeXDZOflSSXS62vr+aHexAR5/gHw1mf1aFip70/kg2i15Any4xR&#10;DWm+BnEGkvWKqz1PsmUKsirl/x+qXwAAAP//AwBQSwECLQAUAAYACAAAACEAtoM4kv4AAADhAQAA&#10;EwAAAAAAAAAAAAAAAAAAAAAAW0NvbnRlbnRfVHlwZXNdLnhtbFBLAQItABQABgAIAAAAIQA4/SH/&#10;1gAAAJQBAAALAAAAAAAAAAAAAAAAAC8BAABfcmVscy8ucmVsc1BLAQItABQABgAIAAAAIQAozlsI&#10;DwIAAAAEAAAOAAAAAAAAAAAAAAAAAC4CAABkcnMvZTJvRG9jLnhtbFBLAQItABQABgAIAAAAIQDT&#10;4OeL3wAAAAsBAAAPAAAAAAAAAAAAAAAAAGkEAABkcnMvZG93bnJldi54bWxQSwUGAAAAAAQABADz&#10;AAAAdQUAAAAA&#10;" filled="f" stroked="f">
                <v:textbox>
                  <w:txbxContent>
                    <w:p w:rsidR="008155A4" w:rsidRPr="00074DD8" w:rsidRDefault="008155A4" w:rsidP="00B050F0">
                      <w:pPr>
                        <w:pStyle w:val="tekstzboku"/>
                      </w:pPr>
                      <w:r w:rsidRPr="00FC157A">
                        <w:rPr>
                          <w:b/>
                          <w:sz w:val="19"/>
                          <w:szCs w:val="19"/>
                        </w:rPr>
                        <w:t>Zbiory zbóż ozimych</w:t>
                      </w:r>
                      <w:r>
                        <w:rPr>
                          <w:sz w:val="19"/>
                          <w:szCs w:val="19"/>
                        </w:rPr>
                        <w:t xml:space="preserve">  łącznie z ozimymi </w:t>
                      </w:r>
                      <w:r w:rsidRPr="00FC157A">
                        <w:rPr>
                          <w:sz w:val="19"/>
                          <w:szCs w:val="19"/>
                        </w:rPr>
                        <w:t>mieszankami zbo</w:t>
                      </w:r>
                      <w:r>
                        <w:rPr>
                          <w:sz w:val="19"/>
                          <w:szCs w:val="19"/>
                        </w:rPr>
                        <w:t>żowymi wstępnie wyszacowano na 15,6 mln </w:t>
                      </w:r>
                      <w:r w:rsidRPr="00FC157A">
                        <w:rPr>
                          <w:sz w:val="19"/>
                          <w:szCs w:val="19"/>
                        </w:rPr>
                        <w:t>t,</w:t>
                      </w:r>
                      <w:r>
                        <w:rPr>
                          <w:sz w:val="19"/>
                          <w:szCs w:val="19"/>
                        </w:rPr>
                        <w:t xml:space="preserve"> tj. o 15% mniej niż w roku ubiegłym.</w:t>
                      </w:r>
                    </w:p>
                  </w:txbxContent>
                </v:textbox>
                <w10:wrap type="tight" anchorx="page"/>
              </v:shape>
            </w:pict>
          </mc:Fallback>
        </mc:AlternateContent>
      </w:r>
      <w:r w:rsidR="0052796C">
        <w:rPr>
          <w:rFonts w:ascii="Fira Sans" w:hAnsi="Fira Sans"/>
          <w:sz w:val="19"/>
          <w:szCs w:val="19"/>
        </w:rPr>
        <w:t>pszenica 43</w:t>
      </w:r>
      <w:r w:rsidR="00FC157A" w:rsidRPr="00FC157A">
        <w:rPr>
          <w:rFonts w:ascii="Fira Sans" w:hAnsi="Fira Sans"/>
          <w:sz w:val="19"/>
          <w:szCs w:val="19"/>
        </w:rPr>
        <w:t>,7 dt/ha,</w:t>
      </w:r>
    </w:p>
    <w:p w:rsidR="00FC157A" w:rsidRPr="00FC157A" w:rsidRDefault="0052796C" w:rsidP="00FC157A">
      <w:pPr>
        <w:pStyle w:val="Tekstpodstawowywcity"/>
        <w:widowControl w:val="0"/>
        <w:numPr>
          <w:ilvl w:val="0"/>
          <w:numId w:val="10"/>
        </w:numPr>
        <w:tabs>
          <w:tab w:val="clear" w:pos="284"/>
        </w:tabs>
        <w:spacing w:line="240" w:lineRule="exact"/>
        <w:rPr>
          <w:rFonts w:ascii="Fira Sans" w:hAnsi="Fira Sans"/>
          <w:sz w:val="19"/>
          <w:szCs w:val="19"/>
        </w:rPr>
      </w:pPr>
      <w:r>
        <w:rPr>
          <w:rFonts w:ascii="Fira Sans" w:hAnsi="Fira Sans"/>
          <w:sz w:val="19"/>
          <w:szCs w:val="19"/>
        </w:rPr>
        <w:t>żyto 25,6</w:t>
      </w:r>
      <w:r w:rsidR="00FC157A" w:rsidRPr="00FC157A">
        <w:rPr>
          <w:rFonts w:ascii="Fira Sans" w:hAnsi="Fira Sans"/>
          <w:sz w:val="19"/>
          <w:szCs w:val="19"/>
        </w:rPr>
        <w:t xml:space="preserve"> dt/ha,</w:t>
      </w:r>
    </w:p>
    <w:p w:rsidR="00FC157A" w:rsidRPr="00FC157A" w:rsidRDefault="0052796C" w:rsidP="00FC157A">
      <w:pPr>
        <w:pStyle w:val="Tekstpodstawowywcity"/>
        <w:widowControl w:val="0"/>
        <w:numPr>
          <w:ilvl w:val="0"/>
          <w:numId w:val="10"/>
        </w:numPr>
        <w:tabs>
          <w:tab w:val="clear" w:pos="284"/>
        </w:tabs>
        <w:spacing w:line="240" w:lineRule="exact"/>
        <w:rPr>
          <w:rFonts w:ascii="Fira Sans" w:hAnsi="Fira Sans"/>
          <w:sz w:val="19"/>
          <w:szCs w:val="19"/>
        </w:rPr>
      </w:pPr>
      <w:r>
        <w:rPr>
          <w:rFonts w:ascii="Fira Sans" w:hAnsi="Fira Sans"/>
          <w:sz w:val="19"/>
          <w:szCs w:val="19"/>
        </w:rPr>
        <w:t>jęczmień 37,5</w:t>
      </w:r>
      <w:r w:rsidR="00FC157A" w:rsidRPr="00FC157A">
        <w:rPr>
          <w:rFonts w:ascii="Fira Sans" w:hAnsi="Fira Sans"/>
          <w:sz w:val="19"/>
          <w:szCs w:val="19"/>
        </w:rPr>
        <w:t xml:space="preserve"> dt/ha,</w:t>
      </w:r>
    </w:p>
    <w:p w:rsidR="00FC157A" w:rsidRPr="00FC157A" w:rsidRDefault="0052796C" w:rsidP="00FC157A">
      <w:pPr>
        <w:pStyle w:val="Tekstpodstawowywcity"/>
        <w:widowControl w:val="0"/>
        <w:numPr>
          <w:ilvl w:val="0"/>
          <w:numId w:val="10"/>
        </w:numPr>
        <w:tabs>
          <w:tab w:val="clear" w:pos="284"/>
        </w:tabs>
        <w:spacing w:line="240" w:lineRule="exact"/>
        <w:rPr>
          <w:rFonts w:ascii="Fira Sans" w:hAnsi="Fira Sans"/>
          <w:sz w:val="19"/>
          <w:szCs w:val="19"/>
        </w:rPr>
      </w:pPr>
      <w:r>
        <w:rPr>
          <w:rFonts w:ascii="Fira Sans" w:hAnsi="Fira Sans"/>
          <w:sz w:val="19"/>
          <w:szCs w:val="19"/>
        </w:rPr>
        <w:t>pszenżyto 34,1</w:t>
      </w:r>
      <w:r w:rsidR="00FC157A" w:rsidRPr="00FC157A">
        <w:rPr>
          <w:rFonts w:ascii="Fira Sans" w:hAnsi="Fira Sans"/>
          <w:sz w:val="19"/>
          <w:szCs w:val="19"/>
        </w:rPr>
        <w:t xml:space="preserve"> dt/ha,</w:t>
      </w:r>
    </w:p>
    <w:p w:rsidR="00FC157A" w:rsidRPr="00FC157A" w:rsidRDefault="0052796C" w:rsidP="00FC157A">
      <w:pPr>
        <w:pStyle w:val="Tekstpodstawowywcity"/>
        <w:widowControl w:val="0"/>
        <w:numPr>
          <w:ilvl w:val="0"/>
          <w:numId w:val="10"/>
        </w:numPr>
        <w:tabs>
          <w:tab w:val="clear" w:pos="284"/>
        </w:tabs>
        <w:spacing w:line="240" w:lineRule="exact"/>
        <w:rPr>
          <w:rFonts w:ascii="Fira Sans" w:hAnsi="Fira Sans"/>
          <w:sz w:val="19"/>
          <w:szCs w:val="19"/>
        </w:rPr>
      </w:pPr>
      <w:r>
        <w:rPr>
          <w:rFonts w:ascii="Fira Sans" w:hAnsi="Fira Sans"/>
          <w:sz w:val="19"/>
          <w:szCs w:val="19"/>
        </w:rPr>
        <w:t>mieszanki zbożowe 28,9</w:t>
      </w:r>
      <w:r w:rsidR="00FC157A" w:rsidRPr="00FC157A">
        <w:rPr>
          <w:rFonts w:ascii="Fira Sans" w:hAnsi="Fira Sans"/>
          <w:sz w:val="19"/>
          <w:szCs w:val="19"/>
        </w:rPr>
        <w:t xml:space="preserve"> dt/ha.</w:t>
      </w:r>
      <w:r w:rsidR="00B050F0" w:rsidRPr="00B050F0">
        <w:rPr>
          <w:b/>
          <w:color w:val="212492"/>
          <w:spacing w:val="-2"/>
        </w:rPr>
        <w:t xml:space="preserve"> </w:t>
      </w:r>
    </w:p>
    <w:p w:rsidR="00FC157A" w:rsidRPr="00FC157A" w:rsidRDefault="00FC157A" w:rsidP="00FC157A">
      <w:pPr>
        <w:pStyle w:val="Tekstpodstawowy"/>
        <w:spacing w:after="0" w:line="240" w:lineRule="exact"/>
        <w:jc w:val="both"/>
        <w:rPr>
          <w:rFonts w:ascii="Fira Sans" w:hAnsi="Fira Sans"/>
          <w:sz w:val="19"/>
          <w:szCs w:val="19"/>
        </w:rPr>
      </w:pPr>
      <w:r w:rsidRPr="00FC157A">
        <w:rPr>
          <w:rFonts w:ascii="Fira Sans" w:hAnsi="Fira Sans"/>
          <w:b/>
          <w:sz w:val="19"/>
          <w:szCs w:val="19"/>
        </w:rPr>
        <w:t>Zbiory zbóż ozimych</w:t>
      </w:r>
      <w:r w:rsidR="00452371">
        <w:rPr>
          <w:rFonts w:ascii="Fira Sans" w:hAnsi="Fira Sans"/>
          <w:sz w:val="19"/>
          <w:szCs w:val="19"/>
        </w:rPr>
        <w:t xml:space="preserve"> wstępnie wyszacowano na 15,6</w:t>
      </w:r>
      <w:r w:rsidRPr="00FC157A">
        <w:rPr>
          <w:rFonts w:ascii="Fira Sans" w:hAnsi="Fira Sans"/>
          <w:sz w:val="19"/>
          <w:szCs w:val="19"/>
        </w:rPr>
        <w:t xml:space="preserve"> mln t, w tym:</w:t>
      </w:r>
    </w:p>
    <w:p w:rsidR="00FC157A" w:rsidRPr="00FC157A" w:rsidRDefault="00452371" w:rsidP="00FC157A">
      <w:pPr>
        <w:pStyle w:val="Tekstpodstawowywcity"/>
        <w:widowControl w:val="0"/>
        <w:numPr>
          <w:ilvl w:val="0"/>
          <w:numId w:val="10"/>
        </w:numPr>
        <w:tabs>
          <w:tab w:val="clear" w:pos="284"/>
        </w:tabs>
        <w:spacing w:line="240" w:lineRule="exact"/>
        <w:rPr>
          <w:rFonts w:ascii="Fira Sans" w:hAnsi="Fira Sans"/>
          <w:sz w:val="19"/>
          <w:szCs w:val="19"/>
        </w:rPr>
      </w:pPr>
      <w:r>
        <w:rPr>
          <w:rFonts w:ascii="Fira Sans" w:hAnsi="Fira Sans"/>
          <w:sz w:val="19"/>
          <w:szCs w:val="19"/>
        </w:rPr>
        <w:t>pszenicy na 8,4 mln t, tj. o 16% mni</w:t>
      </w:r>
      <w:r w:rsidR="00FC157A" w:rsidRPr="00FC157A">
        <w:rPr>
          <w:rFonts w:ascii="Fira Sans" w:hAnsi="Fira Sans"/>
          <w:sz w:val="19"/>
          <w:szCs w:val="19"/>
        </w:rPr>
        <w:t>ej niż w 201</w:t>
      </w:r>
      <w:r>
        <w:rPr>
          <w:rFonts w:ascii="Fira Sans" w:hAnsi="Fira Sans"/>
          <w:sz w:val="19"/>
          <w:szCs w:val="19"/>
        </w:rPr>
        <w:t>7</w:t>
      </w:r>
      <w:r w:rsidR="00FC157A" w:rsidRPr="00FC157A">
        <w:rPr>
          <w:rFonts w:ascii="Fira Sans" w:hAnsi="Fira Sans"/>
          <w:sz w:val="19"/>
          <w:szCs w:val="19"/>
        </w:rPr>
        <w:t xml:space="preserve"> r.,</w:t>
      </w:r>
    </w:p>
    <w:p w:rsidR="00FC157A" w:rsidRPr="00FC157A" w:rsidRDefault="00452371" w:rsidP="00FC157A">
      <w:pPr>
        <w:pStyle w:val="Tekstpodstawowywcity"/>
        <w:widowControl w:val="0"/>
        <w:numPr>
          <w:ilvl w:val="0"/>
          <w:numId w:val="10"/>
        </w:numPr>
        <w:tabs>
          <w:tab w:val="clear" w:pos="284"/>
        </w:tabs>
        <w:spacing w:line="240" w:lineRule="exact"/>
        <w:rPr>
          <w:rFonts w:ascii="Fira Sans" w:hAnsi="Fira Sans"/>
          <w:sz w:val="19"/>
          <w:szCs w:val="19"/>
        </w:rPr>
      </w:pPr>
      <w:r>
        <w:rPr>
          <w:rFonts w:ascii="Fira Sans" w:hAnsi="Fira Sans"/>
          <w:sz w:val="19"/>
          <w:szCs w:val="19"/>
        </w:rPr>
        <w:t>żyta na 2,4 mln t, tj. o 9%  mni</w:t>
      </w:r>
      <w:r w:rsidR="00FC157A" w:rsidRPr="00FC157A">
        <w:rPr>
          <w:rFonts w:ascii="Fira Sans" w:hAnsi="Fira Sans"/>
          <w:sz w:val="19"/>
          <w:szCs w:val="19"/>
        </w:rPr>
        <w:t>ej niż w roku ubiegłym,</w:t>
      </w:r>
    </w:p>
    <w:p w:rsidR="00FC157A" w:rsidRPr="00FC157A" w:rsidRDefault="00452371" w:rsidP="00FC157A">
      <w:pPr>
        <w:pStyle w:val="Tekstpodstawowywcity"/>
        <w:widowControl w:val="0"/>
        <w:numPr>
          <w:ilvl w:val="0"/>
          <w:numId w:val="10"/>
        </w:numPr>
        <w:tabs>
          <w:tab w:val="clear" w:pos="284"/>
        </w:tabs>
        <w:spacing w:line="240" w:lineRule="exact"/>
        <w:rPr>
          <w:rFonts w:ascii="Fira Sans" w:hAnsi="Fira Sans"/>
          <w:sz w:val="19"/>
          <w:szCs w:val="19"/>
        </w:rPr>
      </w:pPr>
      <w:r>
        <w:rPr>
          <w:rFonts w:ascii="Fira Sans" w:hAnsi="Fira Sans"/>
          <w:sz w:val="19"/>
          <w:szCs w:val="19"/>
        </w:rPr>
        <w:t>jęczmienia na 0,8 mln t, tj. o 10% mni</w:t>
      </w:r>
      <w:r w:rsidR="00FC157A" w:rsidRPr="00FC157A">
        <w:rPr>
          <w:rFonts w:ascii="Fira Sans" w:hAnsi="Fira Sans"/>
          <w:sz w:val="19"/>
          <w:szCs w:val="19"/>
        </w:rPr>
        <w:t>ej niż w roku ubiegłym,</w:t>
      </w:r>
    </w:p>
    <w:p w:rsidR="00FC157A" w:rsidRPr="00FC157A" w:rsidRDefault="00452371" w:rsidP="00FC157A">
      <w:pPr>
        <w:pStyle w:val="Tekstpodstawowywcity"/>
        <w:widowControl w:val="0"/>
        <w:numPr>
          <w:ilvl w:val="0"/>
          <w:numId w:val="10"/>
        </w:numPr>
        <w:tabs>
          <w:tab w:val="clear" w:pos="284"/>
        </w:tabs>
        <w:spacing w:line="240" w:lineRule="exact"/>
        <w:rPr>
          <w:rFonts w:ascii="Fira Sans" w:hAnsi="Fira Sans"/>
          <w:sz w:val="19"/>
          <w:szCs w:val="19"/>
        </w:rPr>
      </w:pPr>
      <w:r>
        <w:rPr>
          <w:rFonts w:ascii="Fira Sans" w:hAnsi="Fira Sans"/>
          <w:sz w:val="19"/>
          <w:szCs w:val="19"/>
        </w:rPr>
        <w:t>pszenżyta na 3,7 mln t, tj. o 20</w:t>
      </w:r>
      <w:r w:rsidR="00FC157A" w:rsidRPr="00FC157A">
        <w:rPr>
          <w:rFonts w:ascii="Fira Sans" w:hAnsi="Fira Sans"/>
          <w:sz w:val="19"/>
          <w:szCs w:val="19"/>
        </w:rPr>
        <w:t>% mniej od zbiorów ubiegłorocznych,</w:t>
      </w:r>
    </w:p>
    <w:p w:rsidR="00FC157A" w:rsidRPr="00FC157A" w:rsidRDefault="00FC157A" w:rsidP="00FC157A">
      <w:pPr>
        <w:pStyle w:val="Tekstpodstawowywcity"/>
        <w:widowControl w:val="0"/>
        <w:numPr>
          <w:ilvl w:val="0"/>
          <w:numId w:val="10"/>
        </w:numPr>
        <w:tabs>
          <w:tab w:val="clear" w:pos="284"/>
        </w:tabs>
        <w:spacing w:line="240" w:lineRule="exact"/>
        <w:rPr>
          <w:rFonts w:ascii="Fira Sans" w:hAnsi="Fira Sans"/>
          <w:sz w:val="19"/>
          <w:szCs w:val="19"/>
        </w:rPr>
      </w:pPr>
      <w:r w:rsidRPr="00FC157A">
        <w:rPr>
          <w:rFonts w:ascii="Fira Sans" w:hAnsi="Fira Sans"/>
          <w:sz w:val="19"/>
          <w:szCs w:val="19"/>
        </w:rPr>
        <w:t>mieszanek zbożowych na oko</w:t>
      </w:r>
      <w:r w:rsidR="00452371">
        <w:rPr>
          <w:rFonts w:ascii="Fira Sans" w:hAnsi="Fira Sans"/>
          <w:sz w:val="19"/>
          <w:szCs w:val="19"/>
        </w:rPr>
        <w:t>ło 0,2 mln t, tj. o 7% mniej niż w 2017</w:t>
      </w:r>
      <w:r w:rsidRPr="00FC157A">
        <w:rPr>
          <w:rFonts w:ascii="Fira Sans" w:hAnsi="Fira Sans"/>
          <w:sz w:val="19"/>
          <w:szCs w:val="19"/>
        </w:rPr>
        <w:t> r.</w:t>
      </w:r>
    </w:p>
    <w:p w:rsidR="00FC157A" w:rsidRPr="00FC157A" w:rsidRDefault="00FC157A" w:rsidP="00FC157A">
      <w:pPr>
        <w:pStyle w:val="Tekstpodstawowy"/>
        <w:spacing w:after="0" w:line="240" w:lineRule="exact"/>
        <w:jc w:val="both"/>
        <w:rPr>
          <w:rFonts w:ascii="Fira Sans" w:hAnsi="Fira Sans"/>
          <w:sz w:val="19"/>
          <w:szCs w:val="19"/>
        </w:rPr>
      </w:pPr>
      <w:r w:rsidRPr="00FC157A">
        <w:rPr>
          <w:rFonts w:ascii="Fira Sans" w:hAnsi="Fira Sans"/>
          <w:b/>
          <w:sz w:val="19"/>
          <w:szCs w:val="19"/>
        </w:rPr>
        <w:t>Plony zbóż jarych</w:t>
      </w:r>
      <w:r w:rsidRPr="00FC157A">
        <w:rPr>
          <w:rFonts w:ascii="Fira Sans" w:hAnsi="Fira Sans"/>
          <w:sz w:val="19"/>
          <w:szCs w:val="19"/>
        </w:rPr>
        <w:t xml:space="preserve"> łącznie z jarymi mieszankami zbo</w:t>
      </w:r>
      <w:r w:rsidR="005B5A1D">
        <w:rPr>
          <w:rFonts w:ascii="Fira Sans" w:hAnsi="Fira Sans"/>
          <w:sz w:val="19"/>
          <w:szCs w:val="19"/>
        </w:rPr>
        <w:t xml:space="preserve">żowymi wstępnie oceniono na 28,1 </w:t>
      </w:r>
      <w:proofErr w:type="spellStart"/>
      <w:r w:rsidR="005B5A1D">
        <w:rPr>
          <w:rFonts w:ascii="Fira Sans" w:hAnsi="Fira Sans"/>
          <w:sz w:val="19"/>
          <w:szCs w:val="19"/>
        </w:rPr>
        <w:t>dt</w:t>
      </w:r>
      <w:proofErr w:type="spellEnd"/>
      <w:r w:rsidR="005B5A1D">
        <w:rPr>
          <w:rFonts w:ascii="Fira Sans" w:hAnsi="Fira Sans"/>
          <w:sz w:val="19"/>
          <w:szCs w:val="19"/>
        </w:rPr>
        <w:t>/ha, tj. o 6</w:t>
      </w:r>
      <w:r w:rsidRPr="00FC157A">
        <w:rPr>
          <w:rFonts w:ascii="Fira Sans" w:hAnsi="Fira Sans"/>
          <w:sz w:val="19"/>
          <w:szCs w:val="19"/>
        </w:rPr>
        <w:t>,4 </w:t>
      </w:r>
      <w:proofErr w:type="spellStart"/>
      <w:r w:rsidRPr="00FC157A">
        <w:rPr>
          <w:rFonts w:ascii="Fira Sans" w:hAnsi="Fira Sans"/>
          <w:sz w:val="19"/>
          <w:szCs w:val="19"/>
        </w:rPr>
        <w:t>dt</w:t>
      </w:r>
      <w:proofErr w:type="spellEnd"/>
      <w:r w:rsidRPr="00FC157A">
        <w:rPr>
          <w:rFonts w:ascii="Fira Sans" w:hAnsi="Fira Sans"/>
          <w:sz w:val="19"/>
          <w:szCs w:val="19"/>
        </w:rPr>
        <w:t>/ha (o 1</w:t>
      </w:r>
      <w:r w:rsidR="005B5A1D">
        <w:rPr>
          <w:rFonts w:ascii="Fira Sans" w:hAnsi="Fira Sans"/>
          <w:sz w:val="19"/>
          <w:szCs w:val="19"/>
        </w:rPr>
        <w:t>9%) mni</w:t>
      </w:r>
      <w:r w:rsidRPr="00FC157A">
        <w:rPr>
          <w:rFonts w:ascii="Fira Sans" w:hAnsi="Fira Sans"/>
          <w:sz w:val="19"/>
          <w:szCs w:val="19"/>
        </w:rPr>
        <w:t>ej  od plonów ubiegłorocznych.</w:t>
      </w:r>
    </w:p>
    <w:p w:rsidR="00FC157A" w:rsidRPr="00FC157A" w:rsidRDefault="00FC157A" w:rsidP="00FC157A">
      <w:pPr>
        <w:pStyle w:val="Tekstpodstawowy"/>
        <w:spacing w:after="0" w:line="240" w:lineRule="exact"/>
        <w:jc w:val="both"/>
        <w:rPr>
          <w:rFonts w:ascii="Fira Sans" w:hAnsi="Fira Sans"/>
          <w:sz w:val="19"/>
          <w:szCs w:val="19"/>
        </w:rPr>
      </w:pPr>
      <w:r w:rsidRPr="00FC157A">
        <w:rPr>
          <w:rFonts w:ascii="Fira Sans" w:hAnsi="Fira Sans"/>
          <w:sz w:val="19"/>
          <w:szCs w:val="19"/>
        </w:rPr>
        <w:t xml:space="preserve">Plony poszczególnych gatunków </w:t>
      </w:r>
      <w:r w:rsidRPr="00FC157A">
        <w:rPr>
          <w:rFonts w:ascii="Fira Sans" w:hAnsi="Fira Sans"/>
          <w:b/>
          <w:sz w:val="19"/>
          <w:szCs w:val="19"/>
        </w:rPr>
        <w:t>zbóż jarych</w:t>
      </w:r>
      <w:r w:rsidRPr="00FC157A">
        <w:rPr>
          <w:rFonts w:ascii="Fira Sans" w:hAnsi="Fira Sans"/>
          <w:sz w:val="19"/>
          <w:szCs w:val="19"/>
        </w:rPr>
        <w:t xml:space="preserve"> według szacunku wstępnego w 201</w:t>
      </w:r>
      <w:r w:rsidR="005B5A1D">
        <w:rPr>
          <w:rFonts w:ascii="Fira Sans" w:hAnsi="Fira Sans"/>
          <w:sz w:val="19"/>
          <w:szCs w:val="19"/>
        </w:rPr>
        <w:t>8</w:t>
      </w:r>
      <w:r w:rsidRPr="00FC157A">
        <w:rPr>
          <w:rFonts w:ascii="Fira Sans" w:hAnsi="Fira Sans"/>
          <w:sz w:val="19"/>
          <w:szCs w:val="19"/>
        </w:rPr>
        <w:t xml:space="preserve"> r. przedstawiają się następująco:</w:t>
      </w:r>
    </w:p>
    <w:p w:rsidR="00FC157A" w:rsidRPr="00FC157A" w:rsidRDefault="00B050F0" w:rsidP="00FC157A">
      <w:pPr>
        <w:pStyle w:val="Tekstpodstawowywcity"/>
        <w:widowControl w:val="0"/>
        <w:numPr>
          <w:ilvl w:val="0"/>
          <w:numId w:val="10"/>
        </w:numPr>
        <w:tabs>
          <w:tab w:val="clear" w:pos="284"/>
        </w:tabs>
        <w:spacing w:line="240" w:lineRule="exact"/>
        <w:rPr>
          <w:rFonts w:ascii="Fira Sans" w:hAnsi="Fira Sans"/>
          <w:sz w:val="19"/>
          <w:szCs w:val="19"/>
        </w:rPr>
      </w:pPr>
      <w:r>
        <w:rPr>
          <w:b/>
          <w:color w:val="212492"/>
          <w:spacing w:val="-2"/>
        </w:rPr>
        <mc:AlternateContent>
          <mc:Choice Requires="wps">
            <w:drawing>
              <wp:anchor distT="45720" distB="45720" distL="114300" distR="114300" simplePos="0" relativeHeight="251793408" behindDoc="1" locked="0" layoutInCell="1" allowOverlap="1" wp14:anchorId="7CDF1BE0" wp14:editId="163D6347">
                <wp:simplePos x="0" y="0"/>
                <wp:positionH relativeFrom="page">
                  <wp:posOffset>5791200</wp:posOffset>
                </wp:positionH>
                <wp:positionV relativeFrom="paragraph">
                  <wp:posOffset>217170</wp:posOffset>
                </wp:positionV>
                <wp:extent cx="1658620" cy="1419225"/>
                <wp:effectExtent l="0" t="0" r="0" b="0"/>
                <wp:wrapTight wrapText="bothSides">
                  <wp:wrapPolygon edited="0">
                    <wp:start x="744" y="0"/>
                    <wp:lineTo x="744" y="21165"/>
                    <wp:lineTo x="20839" y="21165"/>
                    <wp:lineTo x="20839" y="0"/>
                    <wp:lineTo x="744" y="0"/>
                  </wp:wrapPolygon>
                </wp:wrapTight>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1419225"/>
                        </a:xfrm>
                        <a:prstGeom prst="rect">
                          <a:avLst/>
                        </a:prstGeom>
                        <a:noFill/>
                        <a:ln w="9525">
                          <a:noFill/>
                          <a:miter lim="800000"/>
                          <a:headEnd/>
                          <a:tailEnd/>
                        </a:ln>
                      </wps:spPr>
                      <wps:txbx>
                        <w:txbxContent>
                          <w:p w:rsidR="008155A4" w:rsidRPr="00074DD8" w:rsidRDefault="008155A4" w:rsidP="00B050F0">
                            <w:pPr>
                              <w:pStyle w:val="tekstzboku"/>
                            </w:pPr>
                            <w:r w:rsidRPr="00FC157A">
                              <w:rPr>
                                <w:b/>
                                <w:sz w:val="19"/>
                                <w:szCs w:val="19"/>
                              </w:rPr>
                              <w:t>Zbiory zbóż jarych</w:t>
                            </w:r>
                            <w:r w:rsidRPr="00FC157A">
                              <w:rPr>
                                <w:sz w:val="19"/>
                                <w:szCs w:val="19"/>
                              </w:rPr>
                              <w:t xml:space="preserve"> łącznie z jarymi mieszankami zbo</w:t>
                            </w:r>
                            <w:r>
                              <w:rPr>
                                <w:sz w:val="19"/>
                                <w:szCs w:val="19"/>
                              </w:rPr>
                              <w:t>żowymi wstępnie wyszacowano na 8</w:t>
                            </w:r>
                            <w:r w:rsidRPr="00FC157A">
                              <w:rPr>
                                <w:sz w:val="19"/>
                                <w:szCs w:val="19"/>
                              </w:rPr>
                              <w:t>,4 mln t,</w:t>
                            </w:r>
                            <w:r>
                              <w:rPr>
                                <w:sz w:val="19"/>
                                <w:szCs w:val="19"/>
                              </w:rPr>
                              <w:t xml:space="preserve"> tj. o 10% mniej niż w roku ubiegłym.</w:t>
                            </w:r>
                          </w:p>
                          <w:p w:rsidR="008155A4" w:rsidRPr="00074DD8" w:rsidRDefault="008155A4" w:rsidP="00B050F0">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F1BE0" id="_x0000_s1029" type="#_x0000_t202" style="position:absolute;left:0;text-align:left;margin-left:456pt;margin-top:17.1pt;width:130.6pt;height:111.75pt;z-index:-2515230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FvVEAIAAAAEAAAOAAAAZHJzL2Uyb0RvYy54bWysU9tuGyEQfa/Uf0C813up7dorr6M0aapK&#10;aRsp6QdglvWiAEMBe9f9+gys7VrJW9V9QLAznJlz5rC6GrQie+G8BFPTYpJTIgyHRpptTX893X1Y&#10;UOIDMw1TYERND8LTq/X7d6veVqKEDlQjHEEQ46ve1rQLwVZZ5nknNPMTsMJgsAWnWcCj22aNYz2i&#10;a5WVeT7PenCNdcCF9/j3dgzSdcJvW8HDz7b1IhBVU+wtpNWldRPXbL1i1dYx20l+bIP9QxeaSYNF&#10;z1C3LDCyc/INlJbcgYc2TDjoDNpWcpE4IJsif8XmsWNWJC4ojrdnmfz/g+U/9g+OyAZnh5MyTOOM&#10;HkAJEsSzD9ALUkaNeusrTH20mByGzzBgfuLr7T3wZ08M3HTMbMW1c9B3gjXYYxFvZhdXRxwfQTb9&#10;d2iwFtsFSEBD63QUECUhiI6zOpznI4ZAeCw5ny3mJYY4xoppsSzLWarBqtN163z4KkCTuKmpQwMk&#10;eLa/9yG2w6pTSqxm4E4qlUygDOlrupwh5KuIlgE9qqSu6SKP3+iayPKLadLlwKQa91hAmSPtyHTk&#10;HIbNkFT+eFJzA80BdXAwWhKfEG46cH8o6dGONfW/d8wJStQ3g1oui+k0+jcdprNPUQV3GdlcRpjh&#10;CFXTQMm4vQnJ8yOxa9S8lUmNOJyxk2PLaLMk0vFJRB9fnlPW34e7fgEAAP//AwBQSwMEFAAGAAgA&#10;AAAhADaYGPPgAAAACwEAAA8AAABkcnMvZG93bnJldi54bWxMj8FOwzAQRO9I/IO1SNyonbQlNGRT&#10;IRBXUAutxM2Nt0lEvI5itwl/j3uC26xmNPumWE+2E2cafOsYIZkpEMSVMy3XCJ8fr3cPIHzQbHTn&#10;mBB+yMO6vL4qdG7cyBs6b0MtYgn7XCM0IfS5lL5qyGo/cz1x9I5usDrEc6ilGfQYy20nU6XupdUt&#10;xw+N7um5oep7e7IIu7fj136h3usXu+xHNynJdiURb2+mp0cQgabwF4YLfkSHMjId3ImNFx3CKknj&#10;loAwX6QgLoEkm0d1QEiXWQayLOT/DeUvAAAA//8DAFBLAQItABQABgAIAAAAIQC2gziS/gAAAOEB&#10;AAATAAAAAAAAAAAAAAAAAAAAAABbQ29udGVudF9UeXBlc10ueG1sUEsBAi0AFAAGAAgAAAAhADj9&#10;If/WAAAAlAEAAAsAAAAAAAAAAAAAAAAALwEAAF9yZWxzLy5yZWxzUEsBAi0AFAAGAAgAAAAhAJnA&#10;W9UQAgAAAAQAAA4AAAAAAAAAAAAAAAAALgIAAGRycy9lMm9Eb2MueG1sUEsBAi0AFAAGAAgAAAAh&#10;ADaYGPPgAAAACwEAAA8AAAAAAAAAAAAAAAAAagQAAGRycy9kb3ducmV2LnhtbFBLBQYAAAAABAAE&#10;APMAAAB3BQAAAAA=&#10;" filled="f" stroked="f">
                <v:textbox>
                  <w:txbxContent>
                    <w:p w:rsidR="008155A4" w:rsidRPr="00074DD8" w:rsidRDefault="008155A4" w:rsidP="00B050F0">
                      <w:pPr>
                        <w:pStyle w:val="tekstzboku"/>
                      </w:pPr>
                      <w:r w:rsidRPr="00FC157A">
                        <w:rPr>
                          <w:b/>
                          <w:sz w:val="19"/>
                          <w:szCs w:val="19"/>
                        </w:rPr>
                        <w:t>Zbiory zbóż jarych</w:t>
                      </w:r>
                      <w:r w:rsidRPr="00FC157A">
                        <w:rPr>
                          <w:sz w:val="19"/>
                          <w:szCs w:val="19"/>
                        </w:rPr>
                        <w:t xml:space="preserve"> łącznie z jarymi mieszankami zbo</w:t>
                      </w:r>
                      <w:r>
                        <w:rPr>
                          <w:sz w:val="19"/>
                          <w:szCs w:val="19"/>
                        </w:rPr>
                        <w:t>żowymi wstępnie wyszacowano na 8</w:t>
                      </w:r>
                      <w:r w:rsidRPr="00FC157A">
                        <w:rPr>
                          <w:sz w:val="19"/>
                          <w:szCs w:val="19"/>
                        </w:rPr>
                        <w:t>,4 mln t,</w:t>
                      </w:r>
                      <w:r>
                        <w:rPr>
                          <w:sz w:val="19"/>
                          <w:szCs w:val="19"/>
                        </w:rPr>
                        <w:t xml:space="preserve"> tj. o 10% mniej niż w roku ubiegłym.</w:t>
                      </w:r>
                    </w:p>
                    <w:p w:rsidR="008155A4" w:rsidRPr="00074DD8" w:rsidRDefault="008155A4" w:rsidP="00B050F0">
                      <w:pPr>
                        <w:pStyle w:val="tekstzboku"/>
                      </w:pPr>
                    </w:p>
                  </w:txbxContent>
                </v:textbox>
                <w10:wrap type="tight" anchorx="page"/>
              </v:shape>
            </w:pict>
          </mc:Fallback>
        </mc:AlternateContent>
      </w:r>
      <w:r w:rsidR="005B5A1D">
        <w:rPr>
          <w:rFonts w:ascii="Fira Sans" w:hAnsi="Fira Sans"/>
          <w:sz w:val="19"/>
          <w:szCs w:val="19"/>
        </w:rPr>
        <w:t>pszenica 32,7</w:t>
      </w:r>
      <w:r w:rsidR="00FC157A" w:rsidRPr="00FC157A">
        <w:rPr>
          <w:rFonts w:ascii="Fira Sans" w:hAnsi="Fira Sans"/>
          <w:sz w:val="19"/>
          <w:szCs w:val="19"/>
        </w:rPr>
        <w:t xml:space="preserve"> dt/ha,</w:t>
      </w:r>
    </w:p>
    <w:p w:rsidR="00FC157A" w:rsidRPr="00FC157A" w:rsidRDefault="005B5A1D" w:rsidP="00FC157A">
      <w:pPr>
        <w:pStyle w:val="Tekstpodstawowywcity"/>
        <w:widowControl w:val="0"/>
        <w:numPr>
          <w:ilvl w:val="0"/>
          <w:numId w:val="10"/>
        </w:numPr>
        <w:tabs>
          <w:tab w:val="clear" w:pos="284"/>
        </w:tabs>
        <w:spacing w:line="240" w:lineRule="exact"/>
        <w:rPr>
          <w:rFonts w:ascii="Fira Sans" w:hAnsi="Fira Sans"/>
          <w:sz w:val="19"/>
          <w:szCs w:val="19"/>
        </w:rPr>
      </w:pPr>
      <w:r>
        <w:rPr>
          <w:rFonts w:ascii="Fira Sans" w:hAnsi="Fira Sans"/>
          <w:sz w:val="19"/>
          <w:szCs w:val="19"/>
        </w:rPr>
        <w:t>jęczmień 30,6</w:t>
      </w:r>
      <w:r w:rsidR="00FC157A" w:rsidRPr="00FC157A">
        <w:rPr>
          <w:rFonts w:ascii="Fira Sans" w:hAnsi="Fira Sans"/>
          <w:sz w:val="19"/>
          <w:szCs w:val="19"/>
        </w:rPr>
        <w:t xml:space="preserve"> dt/ha,</w:t>
      </w:r>
    </w:p>
    <w:p w:rsidR="00FC157A" w:rsidRPr="00FC157A" w:rsidRDefault="005B5A1D" w:rsidP="00FC157A">
      <w:pPr>
        <w:pStyle w:val="Tekstpodstawowywcity"/>
        <w:widowControl w:val="0"/>
        <w:numPr>
          <w:ilvl w:val="0"/>
          <w:numId w:val="10"/>
        </w:numPr>
        <w:tabs>
          <w:tab w:val="clear" w:pos="284"/>
        </w:tabs>
        <w:spacing w:line="240" w:lineRule="exact"/>
        <w:rPr>
          <w:rFonts w:ascii="Fira Sans" w:hAnsi="Fira Sans"/>
          <w:sz w:val="19"/>
          <w:szCs w:val="19"/>
        </w:rPr>
      </w:pPr>
      <w:r>
        <w:rPr>
          <w:rFonts w:ascii="Fira Sans" w:hAnsi="Fira Sans"/>
          <w:sz w:val="19"/>
          <w:szCs w:val="19"/>
        </w:rPr>
        <w:t>owies 24,8</w:t>
      </w:r>
      <w:r w:rsidR="00FC157A" w:rsidRPr="00FC157A">
        <w:rPr>
          <w:rFonts w:ascii="Fira Sans" w:hAnsi="Fira Sans"/>
          <w:sz w:val="19"/>
          <w:szCs w:val="19"/>
        </w:rPr>
        <w:t xml:space="preserve"> dt/ha,</w:t>
      </w:r>
      <w:r w:rsidR="00B050F0" w:rsidRPr="00B050F0">
        <w:rPr>
          <w:b/>
          <w:color w:val="212492"/>
          <w:spacing w:val="-2"/>
        </w:rPr>
        <w:t xml:space="preserve"> </w:t>
      </w:r>
    </w:p>
    <w:p w:rsidR="00FC157A" w:rsidRPr="00FC157A" w:rsidRDefault="005B5A1D" w:rsidP="00FC157A">
      <w:pPr>
        <w:pStyle w:val="Tekstpodstawowywcity"/>
        <w:widowControl w:val="0"/>
        <w:numPr>
          <w:ilvl w:val="0"/>
          <w:numId w:val="10"/>
        </w:numPr>
        <w:tabs>
          <w:tab w:val="clear" w:pos="284"/>
        </w:tabs>
        <w:spacing w:line="240" w:lineRule="exact"/>
        <w:rPr>
          <w:rFonts w:ascii="Fira Sans" w:hAnsi="Fira Sans"/>
          <w:sz w:val="19"/>
          <w:szCs w:val="19"/>
        </w:rPr>
      </w:pPr>
      <w:r>
        <w:rPr>
          <w:rFonts w:ascii="Fira Sans" w:hAnsi="Fira Sans"/>
          <w:sz w:val="19"/>
          <w:szCs w:val="19"/>
        </w:rPr>
        <w:t>pszenżyto 26,8</w:t>
      </w:r>
      <w:r w:rsidR="00FC157A" w:rsidRPr="00FC157A">
        <w:rPr>
          <w:rFonts w:ascii="Fira Sans" w:hAnsi="Fira Sans"/>
          <w:sz w:val="19"/>
          <w:szCs w:val="19"/>
        </w:rPr>
        <w:t xml:space="preserve"> dt/ha,</w:t>
      </w:r>
    </w:p>
    <w:p w:rsidR="00FC157A" w:rsidRPr="00FC157A" w:rsidRDefault="005B5A1D" w:rsidP="00FC157A">
      <w:pPr>
        <w:pStyle w:val="Tekstpodstawowywcity"/>
        <w:widowControl w:val="0"/>
        <w:numPr>
          <w:ilvl w:val="0"/>
          <w:numId w:val="10"/>
        </w:numPr>
        <w:tabs>
          <w:tab w:val="clear" w:pos="284"/>
        </w:tabs>
        <w:spacing w:line="240" w:lineRule="exact"/>
        <w:rPr>
          <w:rFonts w:ascii="Fira Sans" w:hAnsi="Fira Sans"/>
          <w:sz w:val="19"/>
          <w:szCs w:val="19"/>
        </w:rPr>
      </w:pPr>
      <w:r>
        <w:rPr>
          <w:rFonts w:ascii="Fira Sans" w:hAnsi="Fira Sans"/>
          <w:sz w:val="19"/>
          <w:szCs w:val="19"/>
        </w:rPr>
        <w:t>mieszanki zbożowe 25,6</w:t>
      </w:r>
      <w:r w:rsidR="00FC157A" w:rsidRPr="00FC157A">
        <w:rPr>
          <w:rFonts w:ascii="Fira Sans" w:hAnsi="Fira Sans"/>
          <w:sz w:val="19"/>
          <w:szCs w:val="19"/>
        </w:rPr>
        <w:t xml:space="preserve"> dt/ha.</w:t>
      </w:r>
    </w:p>
    <w:p w:rsidR="00FC157A" w:rsidRPr="00FC157A" w:rsidRDefault="00FC157A" w:rsidP="00FC157A">
      <w:pPr>
        <w:pStyle w:val="Tekstpodstawowy"/>
        <w:spacing w:after="0" w:line="240" w:lineRule="exact"/>
        <w:jc w:val="both"/>
        <w:rPr>
          <w:rFonts w:ascii="Fira Sans" w:hAnsi="Fira Sans"/>
          <w:sz w:val="19"/>
          <w:szCs w:val="19"/>
        </w:rPr>
      </w:pPr>
      <w:r w:rsidRPr="00FC157A">
        <w:rPr>
          <w:rFonts w:ascii="Fira Sans" w:hAnsi="Fira Sans"/>
          <w:b/>
          <w:sz w:val="19"/>
          <w:szCs w:val="19"/>
        </w:rPr>
        <w:t>Zbiory zbóż jarych</w:t>
      </w:r>
      <w:r w:rsidRPr="00FC157A">
        <w:rPr>
          <w:rFonts w:ascii="Fira Sans" w:hAnsi="Fira Sans"/>
          <w:sz w:val="19"/>
          <w:szCs w:val="19"/>
        </w:rPr>
        <w:t xml:space="preserve"> łącznie z jarymi mieszankami zbo</w:t>
      </w:r>
      <w:r w:rsidR="00F80D9A">
        <w:rPr>
          <w:rFonts w:ascii="Fira Sans" w:hAnsi="Fira Sans"/>
          <w:sz w:val="19"/>
          <w:szCs w:val="19"/>
        </w:rPr>
        <w:t>żowymi wstępnie wyszacowano na 8</w:t>
      </w:r>
      <w:r w:rsidRPr="00FC157A">
        <w:rPr>
          <w:rFonts w:ascii="Fira Sans" w:hAnsi="Fira Sans"/>
          <w:sz w:val="19"/>
          <w:szCs w:val="19"/>
        </w:rPr>
        <w:t>,4 mln t, w tym:</w:t>
      </w:r>
    </w:p>
    <w:p w:rsidR="00FC157A" w:rsidRPr="00FC157A" w:rsidRDefault="00FC157A" w:rsidP="00FC157A">
      <w:pPr>
        <w:pStyle w:val="Tekstpodstawowywcity"/>
        <w:widowControl w:val="0"/>
        <w:numPr>
          <w:ilvl w:val="0"/>
          <w:numId w:val="10"/>
        </w:numPr>
        <w:tabs>
          <w:tab w:val="clear" w:pos="284"/>
        </w:tabs>
        <w:spacing w:line="240" w:lineRule="exact"/>
        <w:rPr>
          <w:rFonts w:ascii="Fira Sans" w:hAnsi="Fira Sans"/>
          <w:sz w:val="19"/>
          <w:szCs w:val="19"/>
        </w:rPr>
      </w:pPr>
      <w:r w:rsidRPr="00FC157A">
        <w:rPr>
          <w:rFonts w:ascii="Fira Sans" w:hAnsi="Fira Sans"/>
          <w:sz w:val="19"/>
          <w:szCs w:val="19"/>
        </w:rPr>
        <w:t>pszenicy</w:t>
      </w:r>
      <w:r w:rsidR="00F80D9A">
        <w:rPr>
          <w:rFonts w:ascii="Fira Sans" w:hAnsi="Fira Sans"/>
          <w:sz w:val="19"/>
          <w:szCs w:val="19"/>
        </w:rPr>
        <w:t xml:space="preserve"> na około 1,7 mln t, tj. o ok. 1</w:t>
      </w:r>
      <w:r w:rsidRPr="00FC157A">
        <w:rPr>
          <w:rFonts w:ascii="Fira Sans" w:hAnsi="Fira Sans"/>
          <w:sz w:val="19"/>
          <w:szCs w:val="19"/>
        </w:rPr>
        <w:t>% mniej niż w roku ubiegłym,</w:t>
      </w:r>
    </w:p>
    <w:p w:rsidR="00FC157A" w:rsidRPr="00FC157A" w:rsidRDefault="00F80D9A" w:rsidP="00FC157A">
      <w:pPr>
        <w:pStyle w:val="Tekstpodstawowywcity"/>
        <w:widowControl w:val="0"/>
        <w:numPr>
          <w:ilvl w:val="0"/>
          <w:numId w:val="10"/>
        </w:numPr>
        <w:tabs>
          <w:tab w:val="clear" w:pos="284"/>
        </w:tabs>
        <w:spacing w:line="240" w:lineRule="exact"/>
        <w:rPr>
          <w:rFonts w:ascii="Fira Sans" w:hAnsi="Fira Sans"/>
          <w:sz w:val="19"/>
          <w:szCs w:val="19"/>
        </w:rPr>
      </w:pPr>
      <w:r>
        <w:rPr>
          <w:rFonts w:ascii="Fira Sans" w:hAnsi="Fira Sans"/>
          <w:sz w:val="19"/>
          <w:szCs w:val="19"/>
        </w:rPr>
        <w:t>jęczmienia na 2,5</w:t>
      </w:r>
      <w:r w:rsidR="00FC157A" w:rsidRPr="00FC157A">
        <w:rPr>
          <w:rFonts w:ascii="Fira Sans" w:hAnsi="Fira Sans"/>
          <w:sz w:val="19"/>
          <w:szCs w:val="19"/>
        </w:rPr>
        <w:t xml:space="preserve"> mln t, tj. o </w:t>
      </w:r>
      <w:r>
        <w:rPr>
          <w:rFonts w:ascii="Fira Sans" w:hAnsi="Fira Sans"/>
          <w:sz w:val="19"/>
          <w:szCs w:val="19"/>
        </w:rPr>
        <w:t>13% mni</w:t>
      </w:r>
      <w:r w:rsidR="00FC157A" w:rsidRPr="00FC157A">
        <w:rPr>
          <w:rFonts w:ascii="Fira Sans" w:hAnsi="Fira Sans"/>
          <w:sz w:val="19"/>
          <w:szCs w:val="19"/>
        </w:rPr>
        <w:t>ej od zbiorów ubiegłorocznych,</w:t>
      </w:r>
    </w:p>
    <w:p w:rsidR="00FC157A" w:rsidRPr="00FC157A" w:rsidRDefault="00F80D9A" w:rsidP="00FC157A">
      <w:pPr>
        <w:pStyle w:val="Tekstpodstawowywcity"/>
        <w:widowControl w:val="0"/>
        <w:numPr>
          <w:ilvl w:val="0"/>
          <w:numId w:val="10"/>
        </w:numPr>
        <w:tabs>
          <w:tab w:val="clear" w:pos="284"/>
        </w:tabs>
        <w:spacing w:line="240" w:lineRule="exact"/>
        <w:rPr>
          <w:rFonts w:ascii="Fira Sans" w:hAnsi="Fira Sans"/>
          <w:sz w:val="19"/>
          <w:szCs w:val="19"/>
        </w:rPr>
      </w:pPr>
      <w:r>
        <w:rPr>
          <w:rFonts w:ascii="Fira Sans" w:hAnsi="Fira Sans"/>
          <w:sz w:val="19"/>
          <w:szCs w:val="19"/>
        </w:rPr>
        <w:t>owsa na 1,2 mln t, tj. o 15% mni</w:t>
      </w:r>
      <w:r w:rsidR="00FC157A" w:rsidRPr="00FC157A">
        <w:rPr>
          <w:rFonts w:ascii="Fira Sans" w:hAnsi="Fira Sans"/>
          <w:sz w:val="19"/>
          <w:szCs w:val="19"/>
        </w:rPr>
        <w:t>ej w porównaniu do zbiorów z 201</w:t>
      </w:r>
      <w:r>
        <w:rPr>
          <w:rFonts w:ascii="Fira Sans" w:hAnsi="Fira Sans"/>
          <w:sz w:val="19"/>
          <w:szCs w:val="19"/>
        </w:rPr>
        <w:t>7</w:t>
      </w:r>
      <w:r w:rsidR="00FC157A" w:rsidRPr="00FC157A">
        <w:rPr>
          <w:rFonts w:ascii="Fira Sans" w:hAnsi="Fira Sans"/>
          <w:sz w:val="19"/>
          <w:szCs w:val="19"/>
        </w:rPr>
        <w:t xml:space="preserve"> r.,</w:t>
      </w:r>
    </w:p>
    <w:p w:rsidR="00FC157A" w:rsidRPr="00FC157A" w:rsidRDefault="00F80D9A" w:rsidP="00FC157A">
      <w:pPr>
        <w:pStyle w:val="Tekstpodstawowywcity"/>
        <w:widowControl w:val="0"/>
        <w:numPr>
          <w:ilvl w:val="0"/>
          <w:numId w:val="10"/>
        </w:numPr>
        <w:tabs>
          <w:tab w:val="clear" w:pos="284"/>
        </w:tabs>
        <w:spacing w:line="240" w:lineRule="exact"/>
        <w:rPr>
          <w:rFonts w:ascii="Fira Sans" w:hAnsi="Fira Sans"/>
          <w:sz w:val="19"/>
          <w:szCs w:val="19"/>
        </w:rPr>
      </w:pPr>
      <w:r>
        <w:rPr>
          <w:rFonts w:ascii="Fira Sans" w:hAnsi="Fira Sans"/>
          <w:sz w:val="19"/>
          <w:szCs w:val="19"/>
        </w:rPr>
        <w:t>pszenżyta na około 0,4 mln t, tj. o 35</w:t>
      </w:r>
      <w:r w:rsidR="00FC157A" w:rsidRPr="00FC157A">
        <w:rPr>
          <w:rFonts w:ascii="Fira Sans" w:hAnsi="Fira Sans"/>
          <w:sz w:val="19"/>
          <w:szCs w:val="19"/>
        </w:rPr>
        <w:t>% mniej niż w roku ubiegłym,</w:t>
      </w:r>
    </w:p>
    <w:p w:rsidR="00FC157A" w:rsidRPr="00FC157A" w:rsidRDefault="00F80D9A" w:rsidP="00FC157A">
      <w:pPr>
        <w:pStyle w:val="Tekstpodstawowywcity"/>
        <w:widowControl w:val="0"/>
        <w:numPr>
          <w:ilvl w:val="0"/>
          <w:numId w:val="10"/>
        </w:numPr>
        <w:tabs>
          <w:tab w:val="clear" w:pos="284"/>
        </w:tabs>
        <w:spacing w:line="240" w:lineRule="exact"/>
        <w:rPr>
          <w:rFonts w:ascii="Fira Sans" w:hAnsi="Fira Sans"/>
          <w:sz w:val="19"/>
          <w:szCs w:val="19"/>
        </w:rPr>
      </w:pPr>
      <w:r>
        <w:rPr>
          <w:rFonts w:ascii="Fira Sans" w:hAnsi="Fira Sans"/>
          <w:sz w:val="19"/>
          <w:szCs w:val="19"/>
        </w:rPr>
        <w:t>mieszanek zbożowych na 2,5 mln t, tj. o 3% mni</w:t>
      </w:r>
      <w:r w:rsidR="00FC157A" w:rsidRPr="00FC157A">
        <w:rPr>
          <w:rFonts w:ascii="Fira Sans" w:hAnsi="Fira Sans"/>
          <w:sz w:val="19"/>
          <w:szCs w:val="19"/>
        </w:rPr>
        <w:t>ej niż w 201</w:t>
      </w:r>
      <w:r>
        <w:rPr>
          <w:rFonts w:ascii="Fira Sans" w:hAnsi="Fira Sans"/>
          <w:sz w:val="19"/>
          <w:szCs w:val="19"/>
        </w:rPr>
        <w:t>7</w:t>
      </w:r>
      <w:r w:rsidR="00FC157A" w:rsidRPr="00FC157A">
        <w:rPr>
          <w:rFonts w:ascii="Fira Sans" w:hAnsi="Fira Sans"/>
          <w:sz w:val="19"/>
          <w:szCs w:val="19"/>
        </w:rPr>
        <w:t xml:space="preserve"> r.</w:t>
      </w:r>
    </w:p>
    <w:p w:rsidR="00FC157A" w:rsidRPr="00FC157A" w:rsidRDefault="00FC157A" w:rsidP="005A348B">
      <w:pPr>
        <w:pStyle w:val="Tekstpodstawowy"/>
        <w:spacing w:before="80" w:after="0" w:line="240" w:lineRule="exact"/>
        <w:rPr>
          <w:rFonts w:ascii="Fira Sans" w:hAnsi="Fira Sans"/>
          <w:b/>
          <w:color w:val="002777"/>
          <w:sz w:val="19"/>
          <w:szCs w:val="19"/>
        </w:rPr>
      </w:pPr>
      <w:r w:rsidRPr="00FC157A">
        <w:rPr>
          <w:rFonts w:ascii="Fira Sans" w:hAnsi="Fira Sans"/>
          <w:b/>
          <w:color w:val="002777"/>
          <w:sz w:val="19"/>
          <w:szCs w:val="19"/>
        </w:rPr>
        <w:t>Rzepak i rzepik</w:t>
      </w:r>
    </w:p>
    <w:p w:rsidR="00FC157A" w:rsidRPr="007569E2" w:rsidRDefault="00FC157A" w:rsidP="007569E2">
      <w:pPr>
        <w:pStyle w:val="Akapitzlist"/>
        <w:spacing w:before="0" w:after="0"/>
        <w:ind w:left="0"/>
        <w:jc w:val="both"/>
        <w:rPr>
          <w:szCs w:val="19"/>
        </w:rPr>
      </w:pPr>
      <w:r w:rsidRPr="007569E2">
        <w:rPr>
          <w:szCs w:val="19"/>
        </w:rPr>
        <w:t>Siewy rzepaku ozimego rozpoczęto na początku drugiej dekady sierpnia, a zakończono na ogół pod koniec drugiej dekady września 2017. Z uwagi na częste opady deszczu, w północno-zachodniej części kraju siewy prowadzono jeszcze w trzeciej dekadzie września. W rejonach o</w:t>
      </w:r>
      <w:r w:rsidR="00B6381E">
        <w:rPr>
          <w:szCs w:val="19"/>
        </w:rPr>
        <w:t> </w:t>
      </w:r>
      <w:r w:rsidRPr="007569E2">
        <w:rPr>
          <w:szCs w:val="19"/>
        </w:rPr>
        <w:t>równomiernym rozkładzie opadów dobre uwilgotnienie gleby i dodatnia temperatura powietrza stwarzały dobre warunki dla wzrostu i rozwoju rzepaku, a dobowe wahania temperatury powietrza sprzyjały hartowaniu się roślin. Warunki pogodowe w grudniu, styczniu i</w:t>
      </w:r>
      <w:r w:rsidR="00B6381E">
        <w:rPr>
          <w:szCs w:val="19"/>
        </w:rPr>
        <w:t> </w:t>
      </w:r>
      <w:r w:rsidRPr="007569E2">
        <w:rPr>
          <w:szCs w:val="19"/>
        </w:rPr>
        <w:t xml:space="preserve">pierwszej </w:t>
      </w:r>
      <w:r w:rsidRPr="007569E2">
        <w:rPr>
          <w:szCs w:val="19"/>
        </w:rPr>
        <w:lastRenderedPageBreak/>
        <w:t xml:space="preserve">połowie lutego były na ogół korzystne dla zimującego rzepaku. W trzeciej dekadzie lutego odnotowano spadki temperatury powietrza poniżej -22°C. Na przeważającym obszarze kraju brak </w:t>
      </w:r>
      <w:r w:rsidR="00FE5517">
        <w:rPr>
          <w:b/>
          <w:noProof/>
          <w:color w:val="212492"/>
          <w:spacing w:val="-2"/>
          <w:lang w:eastAsia="pl-PL"/>
        </w:rPr>
        <mc:AlternateContent>
          <mc:Choice Requires="wps">
            <w:drawing>
              <wp:anchor distT="45720" distB="45720" distL="114300" distR="114300" simplePos="0" relativeHeight="251795456" behindDoc="1" locked="0" layoutInCell="1" allowOverlap="1" wp14:anchorId="43D431BD" wp14:editId="3E84FA66">
                <wp:simplePos x="0" y="0"/>
                <wp:positionH relativeFrom="page">
                  <wp:posOffset>5762625</wp:posOffset>
                </wp:positionH>
                <wp:positionV relativeFrom="paragraph">
                  <wp:posOffset>396875</wp:posOffset>
                </wp:positionV>
                <wp:extent cx="1658620" cy="971550"/>
                <wp:effectExtent l="0" t="0" r="0" b="0"/>
                <wp:wrapTight wrapText="bothSides">
                  <wp:wrapPolygon edited="0">
                    <wp:start x="744" y="0"/>
                    <wp:lineTo x="744" y="21176"/>
                    <wp:lineTo x="20839" y="21176"/>
                    <wp:lineTo x="20839" y="0"/>
                    <wp:lineTo x="744" y="0"/>
                  </wp:wrapPolygon>
                </wp:wrapTight>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971550"/>
                        </a:xfrm>
                        <a:prstGeom prst="rect">
                          <a:avLst/>
                        </a:prstGeom>
                        <a:noFill/>
                        <a:ln w="9525">
                          <a:noFill/>
                          <a:miter lim="800000"/>
                          <a:headEnd/>
                          <a:tailEnd/>
                        </a:ln>
                      </wps:spPr>
                      <wps:txbx>
                        <w:txbxContent>
                          <w:p w:rsidR="008155A4" w:rsidRPr="00FE5517" w:rsidRDefault="008155A4" w:rsidP="00FE5517">
                            <w:pPr>
                              <w:pStyle w:val="tekstzboku"/>
                              <w:rPr>
                                <w:sz w:val="19"/>
                                <w:szCs w:val="19"/>
                              </w:rPr>
                            </w:pPr>
                            <w:r w:rsidRPr="00E5278F">
                              <w:rPr>
                                <w:b/>
                                <w:sz w:val="19"/>
                                <w:szCs w:val="19"/>
                              </w:rPr>
                              <w:t>Zbiory rzepaku i rzepiku</w:t>
                            </w:r>
                            <w:r w:rsidRPr="00D07279">
                              <w:rPr>
                                <w:sz w:val="19"/>
                                <w:szCs w:val="19"/>
                              </w:rPr>
                              <w:t xml:space="preserve"> wstępnie oszacow</w:t>
                            </w:r>
                            <w:r>
                              <w:rPr>
                                <w:sz w:val="19"/>
                                <w:szCs w:val="19"/>
                              </w:rPr>
                              <w:t>ano na ponad 2,2 mln t, tj. o około 16</w:t>
                            </w:r>
                            <w:r w:rsidRPr="00D07279">
                              <w:rPr>
                                <w:sz w:val="19"/>
                                <w:szCs w:val="19"/>
                              </w:rPr>
                              <w:t>% mniej od ubiegłorocznych.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D431BD" id="_x0000_s1030" type="#_x0000_t202" style="position:absolute;left:0;text-align:left;margin-left:453.75pt;margin-top:31.25pt;width:130.6pt;height:76.5pt;z-index:-2515210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RTEAIAAP8DAAAOAAAAZHJzL2Uyb0RvYy54bWysU8Fu2zAMvQ/YPwi6L06MJG2NOEXXrsOA&#10;bivQ7QMYWY6FSqImKbGzrx8lJ1mw3Yb5IFAm+cj3SK1uB6PZXvqg0NZ8NplyJq3ARtltzb9/e3x3&#10;zVmIYBvQaGXNDzLw2/XbN6veVbLEDnUjPSMQG6re1byL0VVFEUQnDYQJOmnJ2aI3EOnqt0XjoSd0&#10;o4tyOl0WPfrGeRQyBPr7MDr5OuO3rRTxa9sGGZmuOfUW8+nzuUlnsV5BtfXgOiWObcA/dGFAWSp6&#10;hnqACGzn1V9QRgmPAds4EWgKbFslZOZAbGbTP9i8dOBk5kLiBHeWKfw/WPFl/+yZamh2JWcWDM3o&#10;GbVkUb6GiL1kZdKod6Gi0BdHwXF4jwPFZ77BPaF4DczifQd2K++8x76T0FCPs5RZXKSOOCGBbPrP&#10;2FAt2EXMQEPrTRKQJGGETrM6nOcjh8hEKrlcXC9Lcgny3VzNFos8wAKqU7bzIX6UaFgyau5p/hkd&#10;9k8hpm6gOoWkYhYfldZ5B7RlPYEuykVOuPAYFWlFtTI1v56mb1yaRPKDbXJyBKVHmwpoe2SdiI6U&#10;47AZssjzk5gbbA4kg8dxI+kFkdGh/8lZT9tY8/BjB15ypj9ZkvJmNp+n9c2X+eIqieAvPZtLD1hB&#10;UDWPnI3mfcwrP1K+I8lbldVIsxk7ObZMW5ZFOr6ItMaX9xz1+92ufwEAAP//AwBQSwMEFAAGAAgA&#10;AAAhAK6EVAvfAAAACwEAAA8AAABkcnMvZG93bnJldi54bWxMj01PwzAMhu9I/IfISNxY0op2W6k7&#10;IRBXJsaHxC1rvLaicaomW8u/X3aCk2X50evnLTez7cWJRt85RkgWCgRx7UzHDcLH+8vdCoQPmo3u&#10;HRPCL3nYVNdXpS6Mm/iNTrvQiBjCvtAIbQhDIaWvW7LaL9xAHG8HN1od4jo20ox6iuG2l6lSubS6&#10;4/ih1QM9tVT/7I4W4fP18P11r7bNs82Gyc1Ksl1LxNub+fEBRKA5/MFw0Y/qUEWnvTuy8aJHWKtl&#10;FlGEPI3zAiT5aglij5AmWQayKuX/DtUZAAD//wMAUEsBAi0AFAAGAAgAAAAhALaDOJL+AAAA4QEA&#10;ABMAAAAAAAAAAAAAAAAAAAAAAFtDb250ZW50X1R5cGVzXS54bWxQSwECLQAUAAYACAAAACEAOP0h&#10;/9YAAACUAQAACwAAAAAAAAAAAAAAAAAvAQAAX3JlbHMvLnJlbHNQSwECLQAUAAYACAAAACEAi5Vk&#10;UxACAAD/AwAADgAAAAAAAAAAAAAAAAAuAgAAZHJzL2Uyb0RvYy54bWxQSwECLQAUAAYACAAAACEA&#10;roRUC98AAAALAQAADwAAAAAAAAAAAAAAAABqBAAAZHJzL2Rvd25yZXYueG1sUEsFBgAAAAAEAAQA&#10;8wAAAHYFAAAAAA==&#10;" filled="f" stroked="f">
                <v:textbox>
                  <w:txbxContent>
                    <w:p w:rsidR="008155A4" w:rsidRPr="00FE5517" w:rsidRDefault="008155A4" w:rsidP="00FE5517">
                      <w:pPr>
                        <w:pStyle w:val="tekstzboku"/>
                        <w:rPr>
                          <w:sz w:val="19"/>
                          <w:szCs w:val="19"/>
                        </w:rPr>
                      </w:pPr>
                      <w:r w:rsidRPr="00E5278F">
                        <w:rPr>
                          <w:b/>
                          <w:sz w:val="19"/>
                          <w:szCs w:val="19"/>
                        </w:rPr>
                        <w:t>Zbiory rzepaku i rzepiku</w:t>
                      </w:r>
                      <w:r w:rsidRPr="00D07279">
                        <w:rPr>
                          <w:sz w:val="19"/>
                          <w:szCs w:val="19"/>
                        </w:rPr>
                        <w:t xml:space="preserve"> wstępnie oszacow</w:t>
                      </w:r>
                      <w:r>
                        <w:rPr>
                          <w:sz w:val="19"/>
                          <w:szCs w:val="19"/>
                        </w:rPr>
                        <w:t>ano na ponad 2,2 mln t, tj. o około 16</w:t>
                      </w:r>
                      <w:r w:rsidRPr="00D07279">
                        <w:rPr>
                          <w:sz w:val="19"/>
                          <w:szCs w:val="19"/>
                        </w:rPr>
                        <w:t>% mniej od ubiegłorocznych.</w:t>
                      </w:r>
                    </w:p>
                  </w:txbxContent>
                </v:textbox>
                <w10:wrap type="tight" anchorx="page"/>
              </v:shape>
            </w:pict>
          </mc:Fallback>
        </mc:AlternateContent>
      </w:r>
      <w:r w:rsidRPr="007569E2">
        <w:rPr>
          <w:szCs w:val="19"/>
        </w:rPr>
        <w:t>było pokrywy śnieżnej, która chroniłaby rośliny przed nadmiernym wychłodzeniem. Występujące okresami silne wiatry, przy ujemnej temperaturze powietrza narażały zimujące rośliny na wysmalanie. Rzepak ozimy przezimował gorzej niż w roku poprzednim. Największe straty zimowe w zasiewach odnotowano w województwach: kujawsko-pomorskim, mazowieckim i wielkopolskim. Łącznie na obszarze całego kraju do zaorania zakwalifikowano ok. 4% (w 2017 r. – ok. 1%) powierzchni zasianej jesienią, a  stan plantacji rzepaku ozimego który pozostawiono pod tegoroczne zbiory oceniano gorzej niż przed rokiem. Wzrost temperatury powietrza od początku kwietnia korzystnie wpłynął na wzrost i</w:t>
      </w:r>
      <w:r w:rsidR="00B6381E">
        <w:rPr>
          <w:szCs w:val="19"/>
        </w:rPr>
        <w:t> </w:t>
      </w:r>
      <w:r w:rsidRPr="007569E2">
        <w:rPr>
          <w:szCs w:val="19"/>
        </w:rPr>
        <w:t xml:space="preserve">rozwój rzepaku ozimego. Kwitnienie było krótkie, a warunki pogodowe w kolejnych fazach wzrostu roślin były na </w:t>
      </w:r>
      <w:r w:rsidR="004F3234">
        <w:rPr>
          <w:szCs w:val="19"/>
        </w:rPr>
        <w:t>ogół niekorzystne z </w:t>
      </w:r>
      <w:r w:rsidRPr="007569E2">
        <w:rPr>
          <w:szCs w:val="19"/>
        </w:rPr>
        <w:t>dużym niedoborem opadów w maju i pierwszej połowie czerwca. Na wielu plantacjach rośliny są wiotkie, słabo rozgałęzione, a w górnej części pędu niekiedy nie zawiązały łuszczyn. Ocenia się, że plony rzepaku będą niższe od ubiegłorocznych.</w:t>
      </w:r>
    </w:p>
    <w:p w:rsidR="00FC157A" w:rsidRPr="00D07279" w:rsidRDefault="00FC157A" w:rsidP="007569E2">
      <w:pPr>
        <w:pStyle w:val="Akapitzlist"/>
        <w:spacing w:before="0" w:after="0"/>
        <w:ind w:left="0"/>
        <w:jc w:val="both"/>
        <w:rPr>
          <w:szCs w:val="19"/>
        </w:rPr>
      </w:pPr>
      <w:r w:rsidRPr="00D07279">
        <w:rPr>
          <w:szCs w:val="19"/>
        </w:rPr>
        <w:t>Szacuje się, że powierzchnia uprawy rzepaku i rzepiku w bieżącym roku zmniejszyła się w porówna</w:t>
      </w:r>
      <w:r w:rsidR="00D07279" w:rsidRPr="00D07279">
        <w:rPr>
          <w:szCs w:val="19"/>
        </w:rPr>
        <w:t>n</w:t>
      </w:r>
      <w:r w:rsidR="00747545">
        <w:rPr>
          <w:szCs w:val="19"/>
        </w:rPr>
        <w:t>iu do roku ubiegłego o około 8% i wynosi ponad</w:t>
      </w:r>
      <w:r w:rsidRPr="00D07279">
        <w:rPr>
          <w:szCs w:val="19"/>
        </w:rPr>
        <w:t xml:space="preserve"> 0,8 mln ha. Zbiory rzepaku i</w:t>
      </w:r>
      <w:r w:rsidR="00B6381E">
        <w:rPr>
          <w:szCs w:val="19"/>
        </w:rPr>
        <w:t> </w:t>
      </w:r>
      <w:r w:rsidRPr="00D07279">
        <w:rPr>
          <w:szCs w:val="19"/>
        </w:rPr>
        <w:t>rzepiku wstępnie oszacow</w:t>
      </w:r>
      <w:r w:rsidR="00D07279" w:rsidRPr="00D07279">
        <w:rPr>
          <w:szCs w:val="19"/>
        </w:rPr>
        <w:t xml:space="preserve">ano na </w:t>
      </w:r>
      <w:r w:rsidR="00747545">
        <w:rPr>
          <w:szCs w:val="19"/>
        </w:rPr>
        <w:t>ponad 2,2 mln t, tj. o około 16</w:t>
      </w:r>
      <w:r w:rsidRPr="00D07279">
        <w:rPr>
          <w:szCs w:val="19"/>
        </w:rPr>
        <w:t>% mniej od ubiegłorocznych.</w:t>
      </w:r>
    </w:p>
    <w:p w:rsidR="00FC157A" w:rsidRPr="00FC157A" w:rsidRDefault="00FC157A" w:rsidP="005A348B">
      <w:pPr>
        <w:pStyle w:val="Tekstpodstawowy"/>
        <w:widowControl w:val="0"/>
        <w:spacing w:before="120" w:after="0" w:line="240" w:lineRule="exact"/>
        <w:rPr>
          <w:rFonts w:ascii="Fira Sans" w:hAnsi="Fira Sans"/>
          <w:b/>
          <w:color w:val="002777"/>
          <w:sz w:val="19"/>
          <w:szCs w:val="19"/>
        </w:rPr>
      </w:pPr>
      <w:r w:rsidRPr="00FC157A">
        <w:rPr>
          <w:rFonts w:ascii="Fira Sans" w:hAnsi="Fira Sans"/>
          <w:b/>
          <w:color w:val="002777"/>
          <w:sz w:val="19"/>
          <w:szCs w:val="19"/>
        </w:rPr>
        <w:t>Stan plantacji upraw okopowych</w:t>
      </w:r>
    </w:p>
    <w:p w:rsidR="00FC157A" w:rsidRPr="00FC157A" w:rsidRDefault="00FC157A" w:rsidP="00F82D6F">
      <w:pPr>
        <w:pStyle w:val="Tekstpodstawowy"/>
        <w:widowControl w:val="0"/>
        <w:spacing w:after="0" w:line="240" w:lineRule="exact"/>
        <w:rPr>
          <w:rFonts w:ascii="Fira Sans" w:hAnsi="Fira Sans"/>
          <w:b/>
          <w:color w:val="002777"/>
          <w:sz w:val="19"/>
          <w:szCs w:val="19"/>
        </w:rPr>
      </w:pPr>
      <w:r w:rsidRPr="00FC157A">
        <w:rPr>
          <w:rFonts w:ascii="Fira Sans" w:hAnsi="Fira Sans"/>
          <w:b/>
          <w:color w:val="002777"/>
          <w:sz w:val="19"/>
          <w:szCs w:val="19"/>
        </w:rPr>
        <w:t>Ziemniaki</w:t>
      </w:r>
    </w:p>
    <w:p w:rsidR="00FC157A" w:rsidRPr="007569E2" w:rsidRDefault="00FC157A" w:rsidP="00F82D6F">
      <w:pPr>
        <w:pStyle w:val="Akapitzlist"/>
        <w:widowControl w:val="0"/>
        <w:spacing w:before="0" w:after="0"/>
        <w:ind w:left="0"/>
        <w:jc w:val="both"/>
        <w:rPr>
          <w:szCs w:val="19"/>
        </w:rPr>
      </w:pPr>
      <w:r w:rsidRPr="007569E2">
        <w:rPr>
          <w:szCs w:val="19"/>
        </w:rPr>
        <w:t>W bieżącym roku sadzenie ziemniaków przeznaczonych na wczesny zbiór rejonami rozpoczęto w marcu. Większość plantacji (przeznaczonych na późniejszy zbiór) zostało zasadzonych w drugiej połowie kwietnia i pierwszej dekadzie maja. Pogoda sprzyjała sadzeniu, a wschody były szybkie i wyrównane. Narastający jednak deficyt opadów do końca drugiej dekady czerwca, a</w:t>
      </w:r>
      <w:r w:rsidR="004F3234">
        <w:rPr>
          <w:szCs w:val="19"/>
        </w:rPr>
        <w:t> </w:t>
      </w:r>
      <w:r w:rsidRPr="007569E2">
        <w:rPr>
          <w:szCs w:val="19"/>
        </w:rPr>
        <w:t>także nierównomierny ich rozkład rejonami utrudniał zawiązywanie bulw, szczególnie odmian wczesnych i średnio-wczesnych, co będzie ograniczać plonowanie roślin. Występujące w trzeciej dekadzie czerwca i w lipcu opady deszczu poprawiły stan plantacji ziemniaków, zwłaszcza odmian późniejszych i później posadzonych oraz zabezpieczają odpowiednią ilość wody do wzrostu bulw.  Stan plantacji jest jednak zróżnicowany regionalnie. Odmiany późniejsze nie skumulowały jeszcze plonu i jego wysokość będzie ostatecznie zależała od warunków atmosferycznych w da</w:t>
      </w:r>
      <w:r w:rsidR="00A84F9E">
        <w:rPr>
          <w:szCs w:val="19"/>
        </w:rPr>
        <w:t>lszym okresie wegetacji. Ocenia</w:t>
      </w:r>
      <w:r w:rsidRPr="007569E2">
        <w:rPr>
          <w:szCs w:val="19"/>
        </w:rPr>
        <w:t xml:space="preserve"> się, że w bieżącym roku powierzchni</w:t>
      </w:r>
      <w:r w:rsidR="00A84F9E">
        <w:rPr>
          <w:szCs w:val="19"/>
        </w:rPr>
        <w:t>a uprawy ziemniaków będzie zbliżona do ubiegłorocznej i wyniesie około</w:t>
      </w:r>
      <w:r w:rsidRPr="007569E2">
        <w:rPr>
          <w:szCs w:val="19"/>
        </w:rPr>
        <w:t xml:space="preserve"> 0,3 mln ha. Uwzględniając dotychczasowy przebieg warunków meteorologicznych i czynników wpływających na możliwości plonotwórcze ziemniaków można wnioskować, że plony i zbiory ziemniaków w bieżącym roku będą niższe od ubiegłorocznych, jednak ostatecznie zależeć one będą od dalszego przebiegu pogody.</w:t>
      </w:r>
    </w:p>
    <w:p w:rsidR="00FC157A" w:rsidRPr="00FC157A" w:rsidRDefault="00FC157A" w:rsidP="005A348B">
      <w:pPr>
        <w:pStyle w:val="Tekstpodstawowy"/>
        <w:widowControl w:val="0"/>
        <w:spacing w:before="100" w:after="0" w:line="240" w:lineRule="exact"/>
        <w:rPr>
          <w:rFonts w:ascii="Fira Sans" w:hAnsi="Fira Sans"/>
          <w:b/>
          <w:color w:val="002777"/>
          <w:sz w:val="19"/>
          <w:szCs w:val="19"/>
        </w:rPr>
      </w:pPr>
      <w:r w:rsidRPr="00FC157A">
        <w:rPr>
          <w:rFonts w:ascii="Fira Sans" w:hAnsi="Fira Sans"/>
          <w:b/>
          <w:color w:val="002777"/>
          <w:sz w:val="19"/>
          <w:szCs w:val="19"/>
        </w:rPr>
        <w:t>Buraki cukrowe</w:t>
      </w:r>
    </w:p>
    <w:p w:rsidR="00FC157A" w:rsidRPr="007569E2" w:rsidRDefault="00FC157A" w:rsidP="00F82D6F">
      <w:pPr>
        <w:pStyle w:val="Akapitzlist"/>
        <w:widowControl w:val="0"/>
        <w:spacing w:before="0" w:after="0"/>
        <w:ind w:left="0"/>
        <w:jc w:val="both"/>
        <w:rPr>
          <w:szCs w:val="19"/>
        </w:rPr>
      </w:pPr>
      <w:r w:rsidRPr="007569E2">
        <w:rPr>
          <w:szCs w:val="19"/>
        </w:rPr>
        <w:t xml:space="preserve">Wstępnie szacuje się, że powierzchnia uprawy buraków cukrowych wyniesie ponad 0,2 mln ha i będzie zbliżona </w:t>
      </w:r>
      <w:r w:rsidR="004F3234">
        <w:rPr>
          <w:szCs w:val="19"/>
        </w:rPr>
        <w:t xml:space="preserve">do </w:t>
      </w:r>
      <w:r w:rsidRPr="007569E2">
        <w:rPr>
          <w:szCs w:val="19"/>
        </w:rPr>
        <w:t>ubiegłorocznej. Rozpoczęte pod koniec marca siewy buraków cukrowych powszechnie prowadzono w drugiej i trzeciej dekadzie kwietnia. Z uwagi na słoneczne, ciepłe dni i dobre uwilgotnienie gleby wschody roślin były szybkie i w</w:t>
      </w:r>
      <w:r w:rsidR="00B6381E">
        <w:rPr>
          <w:szCs w:val="19"/>
        </w:rPr>
        <w:t>yrównane. Notowane w maju i </w:t>
      </w:r>
      <w:r w:rsidRPr="007569E2">
        <w:rPr>
          <w:szCs w:val="19"/>
        </w:rPr>
        <w:t>czerwcu wysokie temperatury powietrza połączone z deficytem opadów spowalniały wegetację buraków cukrowych. Warunki pogodowe w tym czasie utrudniały terminowe wykonywanie prac pielęgnacyjnych i zabiegów odchwaszczających, a także stwarzały duże zagrożenie wystąpienia chorób i szkodników na plantacjach. Opady deszczu pod koniec czerwca i w lipcu poprawiły stan plantacji. Obsada roślin na większości plantacji jest dobra. W pierwszej połowie lipca stan plantacji buraków cukrowych był dobry, a wegetacja dość dynamiczna. Wysokość plonów buraków cukrowych będzie jednak zależała od dalszego przebiegu warunków pogodowych.</w:t>
      </w:r>
    </w:p>
    <w:p w:rsidR="0046743D" w:rsidRDefault="00FC157A" w:rsidP="00917DD6">
      <w:pPr>
        <w:pStyle w:val="Tekstpodstawowy"/>
        <w:widowControl w:val="0"/>
        <w:spacing w:before="120" w:after="0" w:line="240" w:lineRule="exact"/>
        <w:rPr>
          <w:rFonts w:ascii="Fira Sans" w:hAnsi="Fira Sans"/>
          <w:b/>
          <w:color w:val="002777"/>
          <w:sz w:val="19"/>
          <w:szCs w:val="19"/>
        </w:rPr>
      </w:pPr>
      <w:r w:rsidRPr="00FC157A">
        <w:rPr>
          <w:rFonts w:ascii="Fira Sans" w:hAnsi="Fira Sans"/>
          <w:b/>
          <w:color w:val="002777"/>
          <w:sz w:val="19"/>
          <w:szCs w:val="19"/>
        </w:rPr>
        <w:t>Siano łąkowe</w:t>
      </w:r>
    </w:p>
    <w:p w:rsidR="00FC157A" w:rsidRPr="00527F4E" w:rsidRDefault="00CF03DC" w:rsidP="006B786F">
      <w:pPr>
        <w:pStyle w:val="Tekstpodstawowy"/>
        <w:widowControl w:val="0"/>
        <w:spacing w:after="0" w:line="240" w:lineRule="exact"/>
        <w:jc w:val="both"/>
        <w:rPr>
          <w:rFonts w:ascii="Fira Sans" w:eastAsiaTheme="minorHAnsi" w:hAnsi="Fira Sans" w:cstheme="minorBidi"/>
          <w:sz w:val="19"/>
          <w:szCs w:val="19"/>
          <w:lang w:eastAsia="en-US"/>
        </w:rPr>
      </w:pPr>
      <w:r w:rsidRPr="00527F4E">
        <w:rPr>
          <w:rFonts w:ascii="Fira Sans" w:eastAsiaTheme="minorHAnsi" w:hAnsi="Fira Sans" w:cstheme="minorBidi"/>
          <w:noProof/>
          <w:sz w:val="19"/>
          <w:szCs w:val="19"/>
        </w:rPr>
        <mc:AlternateContent>
          <mc:Choice Requires="wps">
            <w:drawing>
              <wp:anchor distT="45720" distB="45720" distL="114300" distR="114300" simplePos="0" relativeHeight="251787264" behindDoc="1" locked="0" layoutInCell="1" allowOverlap="1" wp14:anchorId="5FA21709" wp14:editId="685AA303">
                <wp:simplePos x="0" y="0"/>
                <wp:positionH relativeFrom="page">
                  <wp:posOffset>5749290</wp:posOffset>
                </wp:positionH>
                <wp:positionV relativeFrom="paragraph">
                  <wp:posOffset>161290</wp:posOffset>
                </wp:positionV>
                <wp:extent cx="1658620" cy="914400"/>
                <wp:effectExtent l="0" t="0" r="0" b="0"/>
                <wp:wrapTight wrapText="bothSides">
                  <wp:wrapPolygon edited="0">
                    <wp:start x="744" y="0"/>
                    <wp:lineTo x="744" y="21150"/>
                    <wp:lineTo x="20839" y="21150"/>
                    <wp:lineTo x="20839" y="0"/>
                    <wp:lineTo x="744" y="0"/>
                  </wp:wrapPolygon>
                </wp:wrapTight>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914400"/>
                        </a:xfrm>
                        <a:prstGeom prst="rect">
                          <a:avLst/>
                        </a:prstGeom>
                        <a:noFill/>
                        <a:ln w="9525">
                          <a:noFill/>
                          <a:miter lim="800000"/>
                          <a:headEnd/>
                          <a:tailEnd/>
                        </a:ln>
                      </wps:spPr>
                      <wps:txbx>
                        <w:txbxContent>
                          <w:p w:rsidR="008155A4" w:rsidRPr="009727ED" w:rsidRDefault="007A3FB4" w:rsidP="00CF03DC">
                            <w:pPr>
                              <w:pStyle w:val="Akapitzlist"/>
                              <w:spacing w:before="0" w:after="0"/>
                              <w:ind w:left="0"/>
                              <w:jc w:val="both"/>
                              <w:rPr>
                                <w:rFonts w:eastAsia="Times New Roman" w:cs="Times New Roman"/>
                                <w:bCs/>
                                <w:color w:val="001D77"/>
                                <w:szCs w:val="19"/>
                                <w:lang w:eastAsia="pl-PL"/>
                              </w:rPr>
                            </w:pPr>
                            <w:r w:rsidRPr="00E5278F">
                              <w:rPr>
                                <w:rFonts w:eastAsia="Times New Roman" w:cs="Times New Roman"/>
                                <w:b/>
                                <w:bCs/>
                                <w:color w:val="001D77"/>
                                <w:szCs w:val="19"/>
                                <w:lang w:eastAsia="pl-PL"/>
                              </w:rPr>
                              <w:t>Z</w:t>
                            </w:r>
                            <w:r w:rsidR="008155A4" w:rsidRPr="00E5278F">
                              <w:rPr>
                                <w:rFonts w:eastAsia="Times New Roman" w:cs="Times New Roman"/>
                                <w:b/>
                                <w:bCs/>
                                <w:color w:val="001D77"/>
                                <w:szCs w:val="19"/>
                                <w:lang w:eastAsia="pl-PL"/>
                              </w:rPr>
                              <w:t>biory z łąk trwałych</w:t>
                            </w:r>
                            <w:r w:rsidR="00D21372" w:rsidRPr="00E5278F">
                              <w:rPr>
                                <w:rFonts w:eastAsia="Times New Roman" w:cs="Times New Roman"/>
                                <w:b/>
                                <w:bCs/>
                                <w:color w:val="001D77"/>
                                <w:szCs w:val="19"/>
                                <w:lang w:eastAsia="pl-PL"/>
                              </w:rPr>
                              <w:t xml:space="preserve"> I pokosu</w:t>
                            </w:r>
                            <w:r w:rsidR="008155A4" w:rsidRPr="009727ED">
                              <w:rPr>
                                <w:rFonts w:eastAsia="Times New Roman" w:cs="Times New Roman"/>
                                <w:bCs/>
                                <w:color w:val="001D77"/>
                                <w:szCs w:val="19"/>
                                <w:lang w:eastAsia="pl-PL"/>
                              </w:rPr>
                              <w:t xml:space="preserve"> (w przeliczeniu na siano) wyniosły około 6,6 mln t</w:t>
                            </w:r>
                            <w:r>
                              <w:rPr>
                                <w:rFonts w:eastAsia="Times New Roman" w:cs="Times New Roman"/>
                                <w:bCs/>
                                <w:color w:val="001D77"/>
                                <w:szCs w:val="19"/>
                                <w:lang w:eastAsia="pl-PL"/>
                              </w:rPr>
                              <w:t>, tj. mniej o ok</w:t>
                            </w:r>
                            <w:r w:rsidR="008155A4" w:rsidRPr="009727ED">
                              <w:rPr>
                                <w:rFonts w:eastAsia="Times New Roman" w:cs="Times New Roman"/>
                                <w:bCs/>
                                <w:color w:val="001D77"/>
                                <w:szCs w:val="19"/>
                                <w:lang w:eastAsia="pl-PL"/>
                              </w:rPr>
                              <w:t>.</w:t>
                            </w:r>
                            <w:r>
                              <w:rPr>
                                <w:rFonts w:eastAsia="Times New Roman" w:cs="Times New Roman"/>
                                <w:bCs/>
                                <w:color w:val="001D77"/>
                                <w:szCs w:val="19"/>
                                <w:lang w:eastAsia="pl-PL"/>
                              </w:rPr>
                              <w:t xml:space="preserve"> 8% od ubiegłorocznych.</w:t>
                            </w:r>
                          </w:p>
                          <w:p w:rsidR="008155A4" w:rsidRPr="00074DD8" w:rsidRDefault="008155A4" w:rsidP="00CF03DC">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21709" id="_x0000_s1031" type="#_x0000_t202" style="position:absolute;left:0;text-align:left;margin-left:452.7pt;margin-top:12.7pt;width:130.6pt;height:1in;z-index:-251529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AMcDQIAAP8DAAAOAAAAZHJzL2Uyb0RvYy54bWysU1GP0zAMfkfiP0R5Z+2mbYxq3em44xDS&#10;AScd/AAvTdfokjgk2drx63HSbUzwhuhD5NT2Z3+fnfXNYDQ7SB8U2ppPJyVn0gpslN3V/Pu3hzcr&#10;zkIE24BGK2t+lIHfbF6/WveukjPsUDfSMwKxoepdzbsYXVUUQXTSQJigk5acLXoDka5+VzQeekI3&#10;upiV5bLo0TfOo5Ah0N/70ck3Gb9tpYhf2zbIyHTNqbeYT5/PbTqLzRqqnQfXKXFqA/6hCwPKUtEL&#10;1D1EYHuv/oIySngM2MaJQFNg2yohMwdiMy3/YPPcgZOZC4kT3EWm8P9gxZfDk2eqodmRPBYMzegJ&#10;tWRRvoSIvWSzpFHvQkWhz46C4/AeB4rPfIN7RPESmMW7DuxO3nqPfSehoR6nKbO4Sh1xQgLZ9p+x&#10;oVqwj5iBhtabJCBJwgidmjle5iOHyEQquVysljNyCfK9m87nZR5gAdU52/kQP0o0LBk19zT/jA6H&#10;xxBTN1CdQ1Ixiw9K67wD2rKeQBezRU648hgVaUW1MjVflekblyaR/GCbnBxB6dGmAtqeWCeiI+U4&#10;bIcs8uIs5habI8ngcdxIekFkdOh/ctbTNtY8/NiDl5zpT5akzGRpffNlvnibRPDXnu21B6wgqJpH&#10;zkbzLuaVHynfkuStymqk2YydnFqmLcsinV5EWuPre476/W43vwAAAP//AwBQSwMEFAAGAAgAAAAh&#10;AFn966PdAAAACwEAAA8AAABkcnMvZG93bnJldi54bWxMj01PwzAMhu9I/IfISNxYsqmLaGk6IRBX&#10;EOND4pY1XlvROFWTreXf457gZFt+9PpxuZt9L844xi6QgfVKgUCqg+uoMfD+9nRzCyImS872gdDA&#10;D0bYVZcXpS1cmOgVz/vUCA6hWFgDbUpDIWWsW/Q2rsKAxLtjGL1NPI6NdKOdONz3cqOUlt52xBda&#10;O+BDi/X3/uQNfDwfvz4z9dI8+u0whVlJ8rk05vpqvr8DkXBOfzAs+qwOFTsdwolcFL2BXG0zRg1s&#10;lroAa601iAN3Os9AVqX8/0P1CwAA//8DAFBLAQItABQABgAIAAAAIQC2gziS/gAAAOEBAAATAAAA&#10;AAAAAAAAAAAAAAAAAABbQ29udGVudF9UeXBlc10ueG1sUEsBAi0AFAAGAAgAAAAhADj9If/WAAAA&#10;lAEAAAsAAAAAAAAAAAAAAAAALwEAAF9yZWxzLy5yZWxzUEsBAi0AFAAGAAgAAAAhAPuQAxwNAgAA&#10;/wMAAA4AAAAAAAAAAAAAAAAALgIAAGRycy9lMm9Eb2MueG1sUEsBAi0AFAAGAAgAAAAhAFn966Pd&#10;AAAACwEAAA8AAAAAAAAAAAAAAAAAZwQAAGRycy9kb3ducmV2LnhtbFBLBQYAAAAABAAEAPMAAABx&#10;BQAAAAA=&#10;" filled="f" stroked="f">
                <v:textbox>
                  <w:txbxContent>
                    <w:p w:rsidR="008155A4" w:rsidRPr="009727ED" w:rsidRDefault="007A3FB4" w:rsidP="00CF03DC">
                      <w:pPr>
                        <w:pStyle w:val="Akapitzlist"/>
                        <w:spacing w:before="0" w:after="0"/>
                        <w:ind w:left="0"/>
                        <w:jc w:val="both"/>
                        <w:rPr>
                          <w:rFonts w:eastAsia="Times New Roman" w:cs="Times New Roman"/>
                          <w:bCs/>
                          <w:color w:val="001D77"/>
                          <w:szCs w:val="19"/>
                          <w:lang w:eastAsia="pl-PL"/>
                        </w:rPr>
                      </w:pPr>
                      <w:r w:rsidRPr="00E5278F">
                        <w:rPr>
                          <w:rFonts w:eastAsia="Times New Roman" w:cs="Times New Roman"/>
                          <w:b/>
                          <w:bCs/>
                          <w:color w:val="001D77"/>
                          <w:szCs w:val="19"/>
                          <w:lang w:eastAsia="pl-PL"/>
                        </w:rPr>
                        <w:t>Z</w:t>
                      </w:r>
                      <w:r w:rsidR="008155A4" w:rsidRPr="00E5278F">
                        <w:rPr>
                          <w:rFonts w:eastAsia="Times New Roman" w:cs="Times New Roman"/>
                          <w:b/>
                          <w:bCs/>
                          <w:color w:val="001D77"/>
                          <w:szCs w:val="19"/>
                          <w:lang w:eastAsia="pl-PL"/>
                        </w:rPr>
                        <w:t>biory z łąk trwałych</w:t>
                      </w:r>
                      <w:r w:rsidR="00D21372" w:rsidRPr="00E5278F">
                        <w:rPr>
                          <w:rFonts w:eastAsia="Times New Roman" w:cs="Times New Roman"/>
                          <w:b/>
                          <w:bCs/>
                          <w:color w:val="001D77"/>
                          <w:szCs w:val="19"/>
                          <w:lang w:eastAsia="pl-PL"/>
                        </w:rPr>
                        <w:t xml:space="preserve"> I pokosu</w:t>
                      </w:r>
                      <w:r w:rsidR="008155A4" w:rsidRPr="009727ED">
                        <w:rPr>
                          <w:rFonts w:eastAsia="Times New Roman" w:cs="Times New Roman"/>
                          <w:bCs/>
                          <w:color w:val="001D77"/>
                          <w:szCs w:val="19"/>
                          <w:lang w:eastAsia="pl-PL"/>
                        </w:rPr>
                        <w:t xml:space="preserve"> (w przeliczeniu na siano) wyniosły około 6,6 mln t</w:t>
                      </w:r>
                      <w:r>
                        <w:rPr>
                          <w:rFonts w:eastAsia="Times New Roman" w:cs="Times New Roman"/>
                          <w:bCs/>
                          <w:color w:val="001D77"/>
                          <w:szCs w:val="19"/>
                          <w:lang w:eastAsia="pl-PL"/>
                        </w:rPr>
                        <w:t>, tj. mniej o ok</w:t>
                      </w:r>
                      <w:r w:rsidR="008155A4" w:rsidRPr="009727ED">
                        <w:rPr>
                          <w:rFonts w:eastAsia="Times New Roman" w:cs="Times New Roman"/>
                          <w:bCs/>
                          <w:color w:val="001D77"/>
                          <w:szCs w:val="19"/>
                          <w:lang w:eastAsia="pl-PL"/>
                        </w:rPr>
                        <w:t>.</w:t>
                      </w:r>
                      <w:r>
                        <w:rPr>
                          <w:rFonts w:eastAsia="Times New Roman" w:cs="Times New Roman"/>
                          <w:bCs/>
                          <w:color w:val="001D77"/>
                          <w:szCs w:val="19"/>
                          <w:lang w:eastAsia="pl-PL"/>
                        </w:rPr>
                        <w:t xml:space="preserve"> 8% od ubiegłorocznych.</w:t>
                      </w:r>
                    </w:p>
                    <w:p w:rsidR="008155A4" w:rsidRPr="00074DD8" w:rsidRDefault="008155A4" w:rsidP="00CF03DC">
                      <w:pPr>
                        <w:pStyle w:val="tekstzboku"/>
                      </w:pPr>
                    </w:p>
                  </w:txbxContent>
                </v:textbox>
                <w10:wrap type="tight" anchorx="page"/>
              </v:shape>
            </w:pict>
          </mc:Fallback>
        </mc:AlternateContent>
      </w:r>
      <w:r w:rsidR="00FC157A" w:rsidRPr="00527F4E">
        <w:rPr>
          <w:rFonts w:ascii="Fira Sans" w:eastAsiaTheme="minorHAnsi" w:hAnsi="Fira Sans" w:cstheme="minorBidi"/>
          <w:sz w:val="19"/>
          <w:szCs w:val="19"/>
          <w:lang w:eastAsia="en-US"/>
        </w:rPr>
        <w:t>Stan trwałych użytków zielonych po zimie był bardzo dobry. Wegetacja roślin rozpoczęta na trwałych użytkach zielonych pod koniec marca przebiegała bez zakłóceń. Zbiory pierwszego pokosu siana łąkowego rozpoczęto w pierwszej dekadzie maja, a zakończono w pierwszej dekadzie czerwca. Korzystna pogoda w tym okresie spowodowała, że sianokosy przeprowadzono sprawnie. Zebrane w korzystnych warunkach pogodowych siano pierwszego pokosu było dobrej jakości i miało wysoką wartość pokarmową. Opóźniony termin zbioru pierwszego pokosu siana łąkowego w niektórych gospodarstwach nie spowodował wyraźnego wzrostu plonów, lecz pogorszenie ich jakości (siano o niższej wartości pokarmowej).</w:t>
      </w:r>
    </w:p>
    <w:p w:rsidR="00FC157A" w:rsidRDefault="00FC157A" w:rsidP="000E50C9">
      <w:pPr>
        <w:pStyle w:val="Akapitzlist"/>
        <w:widowControl w:val="0"/>
        <w:spacing w:before="0" w:after="0"/>
        <w:ind w:left="0"/>
        <w:contextualSpacing w:val="0"/>
        <w:jc w:val="both"/>
        <w:rPr>
          <w:szCs w:val="19"/>
        </w:rPr>
      </w:pPr>
      <w:r w:rsidRPr="007569E2">
        <w:rPr>
          <w:szCs w:val="19"/>
        </w:rPr>
        <w:t>Plony I pokosu traw łąkowych w przeliczeniu na siano oceniono na około 24,4 </w:t>
      </w:r>
      <w:proofErr w:type="spellStart"/>
      <w:r w:rsidRPr="007569E2">
        <w:rPr>
          <w:szCs w:val="19"/>
        </w:rPr>
        <w:t>dt</w:t>
      </w:r>
      <w:proofErr w:type="spellEnd"/>
      <w:r w:rsidRPr="007569E2">
        <w:rPr>
          <w:szCs w:val="19"/>
        </w:rPr>
        <w:t>/ha, natomiast zbiory z łąk trwałych (w przeliczeniu na siano) wyniosły około 6,6 mln t.</w:t>
      </w:r>
    </w:p>
    <w:p w:rsidR="006B786F" w:rsidRPr="006B786F" w:rsidRDefault="006B786F" w:rsidP="006B786F">
      <w:pPr>
        <w:pStyle w:val="Tekstpodstawowy"/>
        <w:widowControl w:val="0"/>
        <w:spacing w:before="120" w:after="0" w:line="240" w:lineRule="exact"/>
        <w:rPr>
          <w:rFonts w:ascii="Fira Sans" w:hAnsi="Fira Sans"/>
          <w:b/>
          <w:color w:val="002777"/>
          <w:sz w:val="19"/>
          <w:szCs w:val="19"/>
        </w:rPr>
      </w:pPr>
      <w:r w:rsidRPr="006B786F">
        <w:rPr>
          <w:rFonts w:ascii="Fira Sans" w:hAnsi="Fira Sans"/>
          <w:b/>
          <w:color w:val="002777"/>
          <w:sz w:val="19"/>
          <w:szCs w:val="19"/>
        </w:rPr>
        <w:lastRenderedPageBreak/>
        <w:t>Warzywa gruntowe</w:t>
      </w:r>
    </w:p>
    <w:p w:rsidR="006B786F" w:rsidRPr="00B87E04" w:rsidRDefault="003B4F62" w:rsidP="000E50C9">
      <w:pPr>
        <w:spacing w:before="0" w:after="0"/>
        <w:jc w:val="both"/>
        <w:rPr>
          <w:strike/>
          <w:szCs w:val="19"/>
          <w:highlight w:val="yellow"/>
        </w:rPr>
      </w:pPr>
      <w:r w:rsidRPr="00527F4E">
        <w:rPr>
          <w:noProof/>
          <w:szCs w:val="19"/>
          <w:lang w:eastAsia="pl-PL"/>
        </w:rPr>
        <mc:AlternateContent>
          <mc:Choice Requires="wps">
            <w:drawing>
              <wp:anchor distT="45720" distB="45720" distL="114300" distR="114300" simplePos="0" relativeHeight="251799552" behindDoc="1" locked="0" layoutInCell="1" allowOverlap="1" wp14:anchorId="6B227DE6" wp14:editId="2544DFEF">
                <wp:simplePos x="0" y="0"/>
                <wp:positionH relativeFrom="page">
                  <wp:posOffset>5763895</wp:posOffset>
                </wp:positionH>
                <wp:positionV relativeFrom="paragraph">
                  <wp:posOffset>841375</wp:posOffset>
                </wp:positionV>
                <wp:extent cx="1658620" cy="1206500"/>
                <wp:effectExtent l="0" t="0" r="0" b="0"/>
                <wp:wrapTight wrapText="bothSides">
                  <wp:wrapPolygon edited="0">
                    <wp:start x="744" y="0"/>
                    <wp:lineTo x="744" y="21145"/>
                    <wp:lineTo x="20839" y="21145"/>
                    <wp:lineTo x="20839" y="0"/>
                    <wp:lineTo x="744" y="0"/>
                  </wp:wrapPolygon>
                </wp:wrapTight>
                <wp:docPr id="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1206500"/>
                        </a:xfrm>
                        <a:prstGeom prst="rect">
                          <a:avLst/>
                        </a:prstGeom>
                        <a:noFill/>
                        <a:ln w="9525">
                          <a:noFill/>
                          <a:miter lim="800000"/>
                          <a:headEnd/>
                          <a:tailEnd/>
                        </a:ln>
                      </wps:spPr>
                      <wps:txbx>
                        <w:txbxContent>
                          <w:p w:rsidR="008155A4" w:rsidRPr="00074DD8" w:rsidRDefault="00D21372" w:rsidP="00E928ED">
                            <w:pPr>
                              <w:pStyle w:val="tekstzboku"/>
                            </w:pPr>
                            <w:r w:rsidRPr="00E5278F">
                              <w:rPr>
                                <w:b/>
                                <w:sz w:val="19"/>
                                <w:szCs w:val="19"/>
                              </w:rPr>
                              <w:t>P</w:t>
                            </w:r>
                            <w:r w:rsidR="008155A4" w:rsidRPr="00E5278F">
                              <w:rPr>
                                <w:b/>
                                <w:sz w:val="19"/>
                                <w:szCs w:val="19"/>
                              </w:rPr>
                              <w:t>rodukcję warzyw gruntowych</w:t>
                            </w:r>
                            <w:r w:rsidR="008155A4" w:rsidRPr="00B87E04">
                              <w:rPr>
                                <w:sz w:val="19"/>
                                <w:szCs w:val="19"/>
                              </w:rPr>
                              <w:t xml:space="preserve"> szacuje się </w:t>
                            </w:r>
                            <w:r>
                              <w:rPr>
                                <w:sz w:val="19"/>
                                <w:szCs w:val="19"/>
                              </w:rPr>
                              <w:t xml:space="preserve">obecnie </w:t>
                            </w:r>
                            <w:r w:rsidR="008155A4" w:rsidRPr="00B87E04">
                              <w:rPr>
                                <w:sz w:val="19"/>
                                <w:szCs w:val="19"/>
                              </w:rPr>
                              <w:t xml:space="preserve">na ponad 4,2 mln t, tj. na poziomie niespełna 8% </w:t>
                            </w:r>
                            <w:r w:rsidR="00FC367C">
                              <w:rPr>
                                <w:sz w:val="19"/>
                                <w:szCs w:val="19"/>
                              </w:rPr>
                              <w:t>niższym w porównaniu do </w:t>
                            </w:r>
                            <w:r w:rsidR="008155A4" w:rsidRPr="00B87E04">
                              <w:rPr>
                                <w:sz w:val="19"/>
                                <w:szCs w:val="19"/>
                              </w:rPr>
                              <w:t>roku ubiegłego</w:t>
                            </w:r>
                            <w:r w:rsidR="008155A4">
                              <w:rPr>
                                <w:sz w:val="19"/>
                                <w:szCs w:val="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27DE6" id="_x0000_s1032" type="#_x0000_t202" style="position:absolute;left:0;text-align:left;margin-left:453.85pt;margin-top:66.25pt;width:130.6pt;height:95pt;z-index:-2515169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nEQIAAAAEAAAOAAAAZHJzL2Uyb0RvYy54bWysU9Fu2yAUfZ+0f0C8L3asJEutkKpr12lS&#10;11Xq+gEE4xgVuAxI7Ozrd8FJFm1v1fyAwJd77j3nHlbXg9FkL31QYBmdTkpKpBXQKLtl9OXH/Ycl&#10;JSFy23ANVjJ6kIFer9+/W/WulhV0oBvpCYLYUPeO0S5GVxdFEJ00PEzASYvBFrzhEY9+WzSe94hu&#10;dFGV5aLowTfOg5Ah4N+7MUjXGb9tpYjf2zbISDSj2FvMq8/rJq3FesXrreeuU+LYBn9DF4Yri0XP&#10;UHc8crLz6h8oo4SHAG2cCDAFtK0SMnNANtPyLzbPHXcyc0FxgjvLFP4frHjcP3miGkYrlMdygzN6&#10;Ai1JlK8hQi9JlTTqXajx6rPDy3H4BAPOOvMN7gHEayAWbjtut/LGe+g7yRvscZoyi4vUESckkE3/&#10;DRqsxXcRMtDQepMEREkIomMzh/N85BCJSCUX8+Ui9SkwNq3KxbzMEyx4fUp3PsQvEgxJG0Y9GiDD&#10;8/1DiKkdXp+upGoW7pXW2QTakp7Rq3k1zwkXEaMielQrw+iyTN/omsTys21ycuRKj3ssoO2RdmI6&#10;co7DZsgqL05qbqA5oA4eRkviE8JNB/4XJT3akdHwc8e9pER/tajl1XQ2S/7Nh9n8Y1LBX0Y2lxFu&#10;BUIxGikZt7cxe36kfIOatyqrkYYzdnJsGW2WRTo+ieTjy3O+9efhrn8DAAD//wMAUEsDBBQABgAI&#10;AAAAIQCIJGOa3wAAAAwBAAAPAAAAZHJzL2Rvd25yZXYueG1sTI9NT8MwDIbvSPyHyEjcWLKOfbQ0&#10;nSYQVxDbQOKWNV5brXGqJlvLv8c7wdF+H71+nK9H14oL9qHxpGE6USCQSm8bqjTsd68PKxAhGrKm&#10;9YQafjDAuri9yU1m/UAfeNnGSnAJhcxoqGPsMilDWaMzYeI7JM6Ovncm8thX0vZm4HLXykSphXSm&#10;Ib5Qmw6fayxP27PT8Pl2/P56VO/Vi5t3gx+VJJdKre/vxs0TiIhj/IPhqs/qULDTwZ/JBtFqSNVy&#10;ySgHs2QO4kpMF6sUxEHDLOGVLHL5/4niFwAA//8DAFBLAQItABQABgAIAAAAIQC2gziS/gAAAOEB&#10;AAATAAAAAAAAAAAAAAAAAAAAAABbQ29udGVudF9UeXBlc10ueG1sUEsBAi0AFAAGAAgAAAAhADj9&#10;If/WAAAAlAEAAAsAAAAAAAAAAAAAAAAALwEAAF9yZWxzLy5yZWxzUEsBAi0AFAAGAAgAAAAhALj7&#10;52cRAgAAAAQAAA4AAAAAAAAAAAAAAAAALgIAAGRycy9lMm9Eb2MueG1sUEsBAi0AFAAGAAgAAAAh&#10;AIgkY5rfAAAADAEAAA8AAAAAAAAAAAAAAAAAawQAAGRycy9kb3ducmV2LnhtbFBLBQYAAAAABAAE&#10;APMAAAB3BQAAAAA=&#10;" filled="f" stroked="f">
                <v:textbox>
                  <w:txbxContent>
                    <w:p w:rsidR="008155A4" w:rsidRPr="00074DD8" w:rsidRDefault="00D21372" w:rsidP="00E928ED">
                      <w:pPr>
                        <w:pStyle w:val="tekstzboku"/>
                      </w:pPr>
                      <w:r w:rsidRPr="00E5278F">
                        <w:rPr>
                          <w:b/>
                          <w:sz w:val="19"/>
                          <w:szCs w:val="19"/>
                        </w:rPr>
                        <w:t>P</w:t>
                      </w:r>
                      <w:r w:rsidR="008155A4" w:rsidRPr="00E5278F">
                        <w:rPr>
                          <w:b/>
                          <w:sz w:val="19"/>
                          <w:szCs w:val="19"/>
                        </w:rPr>
                        <w:t>rodukcję warzyw gruntowych</w:t>
                      </w:r>
                      <w:r w:rsidR="008155A4" w:rsidRPr="00B87E04">
                        <w:rPr>
                          <w:sz w:val="19"/>
                          <w:szCs w:val="19"/>
                        </w:rPr>
                        <w:t xml:space="preserve"> szacuje się </w:t>
                      </w:r>
                      <w:r>
                        <w:rPr>
                          <w:sz w:val="19"/>
                          <w:szCs w:val="19"/>
                        </w:rPr>
                        <w:t xml:space="preserve">obecnie </w:t>
                      </w:r>
                      <w:r w:rsidR="008155A4" w:rsidRPr="00B87E04">
                        <w:rPr>
                          <w:sz w:val="19"/>
                          <w:szCs w:val="19"/>
                        </w:rPr>
                        <w:t xml:space="preserve">na ponad 4,2 mln t, tj. na poziomie niespełna 8% </w:t>
                      </w:r>
                      <w:r w:rsidR="00FC367C">
                        <w:rPr>
                          <w:sz w:val="19"/>
                          <w:szCs w:val="19"/>
                        </w:rPr>
                        <w:t>niższym w porównaniu do </w:t>
                      </w:r>
                      <w:r w:rsidR="008155A4" w:rsidRPr="00B87E04">
                        <w:rPr>
                          <w:sz w:val="19"/>
                          <w:szCs w:val="19"/>
                        </w:rPr>
                        <w:t>roku ubiegłego</w:t>
                      </w:r>
                      <w:r w:rsidR="008155A4">
                        <w:rPr>
                          <w:sz w:val="19"/>
                          <w:szCs w:val="19"/>
                        </w:rPr>
                        <w:t>.</w:t>
                      </w:r>
                    </w:p>
                  </w:txbxContent>
                </v:textbox>
                <w10:wrap type="tight" anchorx="page"/>
              </v:shape>
            </w:pict>
          </mc:Fallback>
        </mc:AlternateContent>
      </w:r>
      <w:r w:rsidR="006B786F" w:rsidRPr="00B87E04">
        <w:rPr>
          <w:szCs w:val="19"/>
        </w:rPr>
        <w:t>W bieżącym sezonie siewy warzyw do gruntu były na ogół opóźnione, a wschody nierównomierne.</w:t>
      </w:r>
      <w:r w:rsidR="000C5639">
        <w:rPr>
          <w:szCs w:val="19"/>
        </w:rPr>
        <w:t xml:space="preserve"> Niedobory wilgoci w </w:t>
      </w:r>
      <w:r w:rsidR="006B786F" w:rsidRPr="00B87E04">
        <w:rPr>
          <w:szCs w:val="19"/>
        </w:rPr>
        <w:t>glebie w kwietniu i w pierwszej dekadzie maja (spowodowane brakiem opadó</w:t>
      </w:r>
      <w:r w:rsidR="000C5639">
        <w:rPr>
          <w:szCs w:val="19"/>
        </w:rPr>
        <w:t xml:space="preserve">w i wysokimi temperaturami) nie </w:t>
      </w:r>
      <w:r w:rsidR="006B786F" w:rsidRPr="00B87E04">
        <w:rPr>
          <w:szCs w:val="19"/>
        </w:rPr>
        <w:t>sprzyjały wschodom i początkowej wegetacji większości gatunków warzyw gr</w:t>
      </w:r>
      <w:r w:rsidR="000C5639">
        <w:rPr>
          <w:szCs w:val="19"/>
        </w:rPr>
        <w:t xml:space="preserve">untowych. Brak opadów deszczu w </w:t>
      </w:r>
      <w:r w:rsidR="006B786F" w:rsidRPr="00B87E04">
        <w:rPr>
          <w:szCs w:val="19"/>
        </w:rPr>
        <w:t>kwietniu spowodował z</w:t>
      </w:r>
      <w:r w:rsidR="000C5639">
        <w:rPr>
          <w:szCs w:val="19"/>
        </w:rPr>
        <w:t>a</w:t>
      </w:r>
      <w:r w:rsidR="006B786F" w:rsidRPr="00B87E04">
        <w:rPr>
          <w:szCs w:val="19"/>
        </w:rPr>
        <w:t>hamowanie kiełkowania warzyw i na wielu plantacjach konieczne było dosiewanie. Warunki wilgotnościowe poprawiły się na krótko w drugiej dekadzie maja, ale już od końca maja na większości obszarów kraju odnotowano ponownie niedobory wilgoci w glebie i</w:t>
      </w:r>
      <w:r w:rsidR="000C5639">
        <w:rPr>
          <w:szCs w:val="19"/>
        </w:rPr>
        <w:t xml:space="preserve"> </w:t>
      </w:r>
      <w:r w:rsidR="006B786F" w:rsidRPr="00B87E04">
        <w:rPr>
          <w:szCs w:val="19"/>
        </w:rPr>
        <w:t>zahamowanie przyrostu ma</w:t>
      </w:r>
      <w:r w:rsidR="004F3234">
        <w:rPr>
          <w:szCs w:val="19"/>
        </w:rPr>
        <w:t>sy biologicznej warzyw. Sytuację</w:t>
      </w:r>
      <w:r w:rsidR="006B786F" w:rsidRPr="00B87E04">
        <w:rPr>
          <w:szCs w:val="19"/>
        </w:rPr>
        <w:t xml:space="preserve"> poprawiły dopiero opady deszczu jakie wystąpiły </w:t>
      </w:r>
      <w:r w:rsidR="006B786F" w:rsidRPr="00E557A9">
        <w:rPr>
          <w:szCs w:val="19"/>
        </w:rPr>
        <w:t>w</w:t>
      </w:r>
      <w:r w:rsidR="004F3234">
        <w:rPr>
          <w:szCs w:val="19"/>
        </w:rPr>
        <w:t> </w:t>
      </w:r>
      <w:r w:rsidR="006B786F" w:rsidRPr="00E557A9">
        <w:rPr>
          <w:szCs w:val="19"/>
        </w:rPr>
        <w:t>drugiej dekadzie lipca.</w:t>
      </w:r>
      <w:r w:rsidR="006B786F" w:rsidRPr="00B87E04">
        <w:rPr>
          <w:szCs w:val="19"/>
        </w:rPr>
        <w:t xml:space="preserve"> W związku z tym przewiduje się niższe plony dla wczesnych odmian warzyw, natomiast plony odmian późniejszych mogą być wyższe od ubiegłorocznych, pod warunkiem utrzymania się korzystnych warunków pogodowych w ciągu dalszego okresu </w:t>
      </w:r>
      <w:r w:rsidR="006B786F" w:rsidRPr="00E557A9">
        <w:rPr>
          <w:szCs w:val="19"/>
        </w:rPr>
        <w:t>wegetacji. Na plantacjach nawadnianych plonowanie będzie wyższe od ubiegłorocznego.</w:t>
      </w:r>
    </w:p>
    <w:p w:rsidR="006B786F" w:rsidRPr="00B87E04" w:rsidRDefault="006B786F" w:rsidP="000E50C9">
      <w:pPr>
        <w:pStyle w:val="Tekstpodstawowywcity"/>
        <w:widowControl w:val="0"/>
        <w:tabs>
          <w:tab w:val="clear" w:pos="284"/>
        </w:tabs>
        <w:spacing w:line="240" w:lineRule="exact"/>
        <w:rPr>
          <w:rFonts w:ascii="Fira Sans" w:hAnsi="Fira Sans"/>
          <w:noProof w:val="0"/>
          <w:spacing w:val="0"/>
          <w:sz w:val="19"/>
          <w:szCs w:val="19"/>
        </w:rPr>
      </w:pPr>
      <w:r w:rsidRPr="00B87E04">
        <w:rPr>
          <w:rFonts w:ascii="Fira Sans" w:hAnsi="Fira Sans"/>
          <w:noProof w:val="0"/>
          <w:spacing w:val="0"/>
          <w:sz w:val="19"/>
          <w:szCs w:val="19"/>
        </w:rPr>
        <w:t>Na obecnym etapie łączną produkcję warzyw gruntowych (wczesnych i późnych) szacuje się na ponad 4,2 mln t, tj. na poziomie niespełna 8% niższym w porównaniu do roku ubiegłego, jednak o ostatecznej wysokości zbiorów zadecydują warunki dalszej wegetacji. Biorąc pod uwagę aktualną sytuację, przewiduje się zmniejszenie produkcji wszystkich podstawowych gatunków warzyw gruntowych w stosunku do poprzedniego sezonu. Tegoroczne zbiory kapusty ocenia się na niesp</w:t>
      </w:r>
      <w:r w:rsidR="000C5639">
        <w:rPr>
          <w:rFonts w:ascii="Fira Sans" w:hAnsi="Fira Sans"/>
          <w:noProof w:val="0"/>
          <w:spacing w:val="0"/>
          <w:sz w:val="19"/>
          <w:szCs w:val="19"/>
        </w:rPr>
        <w:t xml:space="preserve">ełna 1 mln t, a kalafiorów na </w:t>
      </w:r>
      <w:r w:rsidRPr="00B87E04">
        <w:rPr>
          <w:rFonts w:ascii="Fira Sans" w:hAnsi="Fira Sans"/>
          <w:noProof w:val="0"/>
          <w:spacing w:val="0"/>
          <w:sz w:val="19"/>
          <w:szCs w:val="19"/>
        </w:rPr>
        <w:t>225</w:t>
      </w:r>
      <w:r w:rsidR="000C5639">
        <w:rPr>
          <w:rFonts w:ascii="Fira Sans" w:hAnsi="Fira Sans"/>
          <w:noProof w:val="0"/>
          <w:spacing w:val="0"/>
          <w:sz w:val="19"/>
          <w:szCs w:val="19"/>
        </w:rPr>
        <w:t xml:space="preserve"> </w:t>
      </w:r>
      <w:r w:rsidRPr="00B87E04">
        <w:rPr>
          <w:rFonts w:ascii="Fira Sans" w:hAnsi="Fira Sans"/>
          <w:noProof w:val="0"/>
          <w:spacing w:val="0"/>
          <w:sz w:val="19"/>
          <w:szCs w:val="19"/>
        </w:rPr>
        <w:t>tys. t. Produkcję cebuli przewiduje się na poziomie 58</w:t>
      </w:r>
      <w:r w:rsidR="000C5639">
        <w:rPr>
          <w:rFonts w:ascii="Fira Sans" w:hAnsi="Fira Sans"/>
          <w:noProof w:val="0"/>
          <w:spacing w:val="0"/>
          <w:sz w:val="19"/>
          <w:szCs w:val="19"/>
        </w:rPr>
        <w:t xml:space="preserve">5 tys. t. Zbiory </w:t>
      </w:r>
      <w:r w:rsidRPr="00B87E04">
        <w:rPr>
          <w:rFonts w:ascii="Fira Sans" w:hAnsi="Fira Sans"/>
          <w:noProof w:val="0"/>
          <w:spacing w:val="0"/>
          <w:sz w:val="19"/>
          <w:szCs w:val="19"/>
        </w:rPr>
        <w:t>buraków zostały oszacowane na ponad 300 tys. t, natomiast produkcję marchwi oceniono na 745 tys. t. Zbiory pomidorów przewiduje się w</w:t>
      </w:r>
      <w:r w:rsidR="000C5639">
        <w:rPr>
          <w:rFonts w:ascii="Fira Sans" w:hAnsi="Fira Sans"/>
          <w:noProof w:val="0"/>
          <w:spacing w:val="0"/>
          <w:sz w:val="19"/>
          <w:szCs w:val="19"/>
        </w:rPr>
        <w:t xml:space="preserve"> </w:t>
      </w:r>
      <w:r w:rsidRPr="00B87E04">
        <w:rPr>
          <w:rFonts w:ascii="Fira Sans" w:hAnsi="Fira Sans"/>
          <w:noProof w:val="0"/>
          <w:spacing w:val="0"/>
          <w:sz w:val="19"/>
          <w:szCs w:val="19"/>
        </w:rPr>
        <w:t>wysokości 250</w:t>
      </w:r>
      <w:r w:rsidR="000C5639">
        <w:rPr>
          <w:rFonts w:ascii="Fira Sans" w:hAnsi="Fira Sans"/>
          <w:noProof w:val="0"/>
          <w:spacing w:val="0"/>
          <w:sz w:val="19"/>
          <w:szCs w:val="19"/>
        </w:rPr>
        <w:t> </w:t>
      </w:r>
      <w:r w:rsidRPr="00B87E04">
        <w:rPr>
          <w:rFonts w:ascii="Fira Sans" w:hAnsi="Fira Sans"/>
          <w:noProof w:val="0"/>
          <w:spacing w:val="0"/>
          <w:sz w:val="19"/>
          <w:szCs w:val="19"/>
        </w:rPr>
        <w:t xml:space="preserve">tys. t, a ogórków – 245 tys. t, </w:t>
      </w:r>
      <w:r w:rsidRPr="00E557A9">
        <w:rPr>
          <w:rFonts w:ascii="Fira Sans" w:hAnsi="Fira Sans"/>
          <w:noProof w:val="0"/>
          <w:spacing w:val="0"/>
          <w:sz w:val="19"/>
          <w:szCs w:val="19"/>
        </w:rPr>
        <w:t>przy czym dotychczasowe warunki są stosunkowo korzystne dla warzyw ciepłolubnych, a także dla warzyw strączkowych.</w:t>
      </w:r>
      <w:r w:rsidRPr="00B87E04">
        <w:rPr>
          <w:rFonts w:ascii="Fira Sans" w:hAnsi="Fira Sans"/>
          <w:noProof w:val="0"/>
          <w:spacing w:val="0"/>
          <w:sz w:val="19"/>
          <w:szCs w:val="19"/>
        </w:rPr>
        <w:t xml:space="preserve"> Łączną produkcję pozostałych gatunków warzyw szacuje się na blisko 920 tys. t, tj.</w:t>
      </w:r>
      <w:r w:rsidR="000C5639">
        <w:rPr>
          <w:rFonts w:ascii="Fira Sans" w:hAnsi="Fira Sans"/>
          <w:noProof w:val="0"/>
          <w:spacing w:val="0"/>
          <w:sz w:val="19"/>
          <w:szCs w:val="19"/>
        </w:rPr>
        <w:t xml:space="preserve"> </w:t>
      </w:r>
      <w:r w:rsidRPr="00B87E04">
        <w:rPr>
          <w:rFonts w:ascii="Fira Sans" w:hAnsi="Fira Sans"/>
          <w:noProof w:val="0"/>
          <w:spacing w:val="0"/>
          <w:sz w:val="19"/>
          <w:szCs w:val="19"/>
        </w:rPr>
        <w:t>także na poziomie nieco niższym od bardzo wysokiego ubiegłorocznego.</w:t>
      </w:r>
      <w:r w:rsidR="00290759">
        <w:rPr>
          <w:rFonts w:ascii="Fira Sans" w:hAnsi="Fira Sans"/>
          <w:noProof w:val="0"/>
          <w:spacing w:val="0"/>
          <w:sz w:val="19"/>
          <w:szCs w:val="19"/>
        </w:rPr>
        <w:t xml:space="preserve"> Ostateczna w</w:t>
      </w:r>
      <w:r w:rsidR="00290759" w:rsidRPr="00290759">
        <w:rPr>
          <w:rFonts w:ascii="Fira Sans" w:hAnsi="Fira Sans"/>
          <w:noProof w:val="0"/>
          <w:spacing w:val="0"/>
          <w:sz w:val="19"/>
          <w:szCs w:val="19"/>
        </w:rPr>
        <w:t xml:space="preserve">ysokość </w:t>
      </w:r>
      <w:r w:rsidR="00290759">
        <w:rPr>
          <w:rFonts w:ascii="Fira Sans" w:hAnsi="Fira Sans"/>
          <w:noProof w:val="0"/>
          <w:spacing w:val="0"/>
          <w:sz w:val="19"/>
          <w:szCs w:val="19"/>
        </w:rPr>
        <w:t>zbiorów</w:t>
      </w:r>
      <w:r w:rsidR="00290759" w:rsidRPr="00290759">
        <w:rPr>
          <w:rFonts w:ascii="Fira Sans" w:hAnsi="Fira Sans"/>
          <w:noProof w:val="0"/>
          <w:spacing w:val="0"/>
          <w:sz w:val="19"/>
          <w:szCs w:val="19"/>
        </w:rPr>
        <w:t xml:space="preserve"> będzie zależała od dalszego przebiegu warunków pogodowych</w:t>
      </w:r>
      <w:r w:rsidR="00290759">
        <w:rPr>
          <w:rFonts w:ascii="Fira Sans" w:hAnsi="Fira Sans"/>
          <w:noProof w:val="0"/>
          <w:spacing w:val="0"/>
          <w:sz w:val="19"/>
          <w:szCs w:val="19"/>
        </w:rPr>
        <w:t>.</w:t>
      </w:r>
    </w:p>
    <w:p w:rsidR="000C5639" w:rsidRPr="000C5639" w:rsidRDefault="000C5639" w:rsidP="000C5639">
      <w:pPr>
        <w:pStyle w:val="Tekstpodstawowy"/>
        <w:widowControl w:val="0"/>
        <w:spacing w:before="120" w:after="0" w:line="240" w:lineRule="exact"/>
        <w:rPr>
          <w:rFonts w:ascii="Fira Sans" w:hAnsi="Fira Sans"/>
          <w:b/>
          <w:color w:val="002777"/>
          <w:sz w:val="19"/>
          <w:szCs w:val="19"/>
        </w:rPr>
      </w:pPr>
      <w:r w:rsidRPr="000C5639">
        <w:rPr>
          <w:rFonts w:ascii="Fira Sans" w:hAnsi="Fira Sans"/>
          <w:b/>
          <w:color w:val="002777"/>
          <w:sz w:val="19"/>
          <w:szCs w:val="19"/>
        </w:rPr>
        <w:t>Owoce</w:t>
      </w:r>
    </w:p>
    <w:p w:rsidR="00CE5B1C" w:rsidRPr="00E557A9" w:rsidRDefault="000C5639" w:rsidP="00E557A9">
      <w:pPr>
        <w:pStyle w:val="Tekstpodstawowy"/>
        <w:spacing w:after="0" w:line="240" w:lineRule="exact"/>
        <w:jc w:val="both"/>
        <w:rPr>
          <w:rFonts w:ascii="Fira Sans" w:eastAsiaTheme="minorHAnsi" w:hAnsi="Fira Sans" w:cstheme="minorBidi"/>
          <w:sz w:val="19"/>
          <w:szCs w:val="19"/>
          <w:lang w:eastAsia="en-US"/>
        </w:rPr>
      </w:pPr>
      <w:r w:rsidRPr="000C5639">
        <w:rPr>
          <w:rFonts w:ascii="Fira Sans" w:eastAsiaTheme="minorHAnsi" w:hAnsi="Fira Sans" w:cstheme="minorBidi"/>
          <w:sz w:val="19"/>
          <w:szCs w:val="19"/>
          <w:lang w:eastAsia="en-US"/>
        </w:rPr>
        <w:t xml:space="preserve">Po bardzo słabym owocowaniu w poprzednim roku, w bieżącym sezonie można przewidywać wyjątkowo obfite plonowanie większości gatunków owoców z drzew i krzewów owocowych. Tegoroczne zbiory owoców są obecnie oceniane na rekordowym poziomie (o ponad </w:t>
      </w:r>
      <w:r w:rsidR="00EC0796">
        <w:rPr>
          <w:rFonts w:ascii="Fira Sans" w:eastAsiaTheme="minorHAnsi" w:hAnsi="Fira Sans" w:cstheme="minorBidi"/>
          <w:sz w:val="19"/>
          <w:szCs w:val="19"/>
          <w:lang w:eastAsia="en-US"/>
        </w:rPr>
        <w:t>połowę</w:t>
      </w:r>
      <w:r w:rsidRPr="000C5639">
        <w:rPr>
          <w:rFonts w:ascii="Fira Sans" w:eastAsiaTheme="minorHAnsi" w:hAnsi="Fira Sans" w:cstheme="minorBidi"/>
          <w:sz w:val="19"/>
          <w:szCs w:val="19"/>
          <w:lang w:eastAsia="en-US"/>
        </w:rPr>
        <w:t xml:space="preserve"> wyższym od produkcji roku poprzedniego</w:t>
      </w:r>
      <w:r w:rsidR="002562F9">
        <w:rPr>
          <w:rFonts w:ascii="Fira Sans" w:eastAsiaTheme="minorHAnsi" w:hAnsi="Fira Sans" w:cstheme="minorBidi"/>
          <w:sz w:val="19"/>
          <w:szCs w:val="19"/>
          <w:lang w:eastAsia="en-US"/>
        </w:rPr>
        <w:t>)</w:t>
      </w:r>
      <w:r w:rsidRPr="000C5639">
        <w:rPr>
          <w:rFonts w:ascii="Fira Sans" w:eastAsiaTheme="minorHAnsi" w:hAnsi="Fira Sans" w:cstheme="minorBidi"/>
          <w:sz w:val="19"/>
          <w:szCs w:val="19"/>
          <w:lang w:eastAsia="en-US"/>
        </w:rPr>
        <w:t xml:space="preserve">. Zima 2017/2018 była </w:t>
      </w:r>
      <w:r w:rsidR="008E2F0B">
        <w:rPr>
          <w:rFonts w:ascii="Fira Sans" w:eastAsiaTheme="minorHAnsi" w:hAnsi="Fira Sans" w:cstheme="minorBidi"/>
          <w:sz w:val="19"/>
          <w:szCs w:val="19"/>
          <w:lang w:eastAsia="en-US"/>
        </w:rPr>
        <w:t xml:space="preserve">łagodna i </w:t>
      </w:r>
      <w:r w:rsidRPr="000C5639">
        <w:rPr>
          <w:rFonts w:ascii="Fira Sans" w:eastAsiaTheme="minorHAnsi" w:hAnsi="Fira Sans" w:cstheme="minorBidi"/>
          <w:sz w:val="19"/>
          <w:szCs w:val="19"/>
          <w:lang w:eastAsia="en-US"/>
        </w:rPr>
        <w:t>w większości nie spowodowała strat w uprawach sadowniczych. W niektórych rejonach wystąpiły jedynie niewielkie uszkodzenia na młodych plantacjach, na skutek dość silnych mrozów, jakie zanotowano na przełomie lutego i marca</w:t>
      </w:r>
      <w:r w:rsidR="00E557A9">
        <w:rPr>
          <w:rFonts w:ascii="Fira Sans" w:eastAsiaTheme="minorHAnsi" w:hAnsi="Fira Sans" w:cstheme="minorBidi"/>
          <w:sz w:val="19"/>
          <w:szCs w:val="19"/>
          <w:lang w:eastAsia="en-US"/>
        </w:rPr>
        <w:t>.</w:t>
      </w:r>
      <w:r w:rsidRPr="000C5639">
        <w:rPr>
          <w:rFonts w:ascii="Fira Sans" w:eastAsiaTheme="minorHAnsi" w:hAnsi="Fira Sans" w:cstheme="minorBidi"/>
          <w:sz w:val="19"/>
          <w:szCs w:val="19"/>
          <w:lang w:eastAsia="en-US"/>
        </w:rPr>
        <w:t xml:space="preserve"> Brak okrywy śnieżnej w tym czasie, spowodował także straty na niektórych plantacjach truskawek.</w:t>
      </w:r>
      <w:r w:rsidR="00E557A9">
        <w:rPr>
          <w:rFonts w:ascii="Fira Sans" w:eastAsiaTheme="minorHAnsi" w:hAnsi="Fira Sans" w:cstheme="minorBidi"/>
          <w:sz w:val="19"/>
          <w:szCs w:val="19"/>
          <w:lang w:eastAsia="en-US"/>
        </w:rPr>
        <w:t xml:space="preserve"> </w:t>
      </w:r>
      <w:r w:rsidR="008155A4" w:rsidRPr="00E557A9">
        <w:rPr>
          <w:rFonts w:ascii="Fira Sans" w:eastAsiaTheme="minorHAnsi" w:hAnsi="Fira Sans" w:cstheme="minorBidi"/>
          <w:noProof/>
          <w:sz w:val="19"/>
          <w:szCs w:val="19"/>
        </w:rPr>
        <mc:AlternateContent>
          <mc:Choice Requires="wps">
            <w:drawing>
              <wp:anchor distT="45720" distB="45720" distL="114300" distR="114300" simplePos="0" relativeHeight="251801600" behindDoc="1" locked="0" layoutInCell="1" allowOverlap="1" wp14:anchorId="7CFBE7D3" wp14:editId="66F97912">
                <wp:simplePos x="0" y="0"/>
                <wp:positionH relativeFrom="page">
                  <wp:posOffset>5763260</wp:posOffset>
                </wp:positionH>
                <wp:positionV relativeFrom="paragraph">
                  <wp:posOffset>17145</wp:posOffset>
                </wp:positionV>
                <wp:extent cx="1658620" cy="1257935"/>
                <wp:effectExtent l="0" t="0" r="0" b="0"/>
                <wp:wrapTight wrapText="bothSides">
                  <wp:wrapPolygon edited="0">
                    <wp:start x="744" y="0"/>
                    <wp:lineTo x="744" y="21262"/>
                    <wp:lineTo x="20839" y="21262"/>
                    <wp:lineTo x="20839" y="0"/>
                    <wp:lineTo x="744" y="0"/>
                  </wp:wrapPolygon>
                </wp:wrapTight>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1257935"/>
                        </a:xfrm>
                        <a:prstGeom prst="rect">
                          <a:avLst/>
                        </a:prstGeom>
                        <a:noFill/>
                        <a:ln w="9525">
                          <a:noFill/>
                          <a:miter lim="800000"/>
                          <a:headEnd/>
                          <a:tailEnd/>
                        </a:ln>
                      </wps:spPr>
                      <wps:txbx>
                        <w:txbxContent>
                          <w:p w:rsidR="008155A4" w:rsidRPr="00153A3F" w:rsidRDefault="00EC0796" w:rsidP="00153A3F">
                            <w:pPr>
                              <w:pStyle w:val="tekstzboku"/>
                              <w:rPr>
                                <w:sz w:val="19"/>
                                <w:szCs w:val="19"/>
                              </w:rPr>
                            </w:pPr>
                            <w:r w:rsidRPr="00E5278F">
                              <w:rPr>
                                <w:b/>
                                <w:sz w:val="19"/>
                                <w:szCs w:val="19"/>
                              </w:rPr>
                              <w:t>Z</w:t>
                            </w:r>
                            <w:r w:rsidR="008155A4" w:rsidRPr="00E5278F">
                              <w:rPr>
                                <w:b/>
                                <w:sz w:val="19"/>
                                <w:szCs w:val="19"/>
                              </w:rPr>
                              <w:t>biory owoców z drzew w</w:t>
                            </w:r>
                            <w:r w:rsidRPr="00E5278F">
                              <w:rPr>
                                <w:b/>
                                <w:sz w:val="19"/>
                                <w:szCs w:val="19"/>
                              </w:rPr>
                              <w:t> </w:t>
                            </w:r>
                            <w:r w:rsidR="008155A4" w:rsidRPr="00E5278F">
                              <w:rPr>
                                <w:b/>
                                <w:sz w:val="19"/>
                                <w:szCs w:val="19"/>
                              </w:rPr>
                              <w:t xml:space="preserve">sadach </w:t>
                            </w:r>
                            <w:r w:rsidR="008155A4" w:rsidRPr="00EC0796">
                              <w:rPr>
                                <w:sz w:val="19"/>
                                <w:szCs w:val="19"/>
                              </w:rPr>
                              <w:t>są obecnie oceniane na rekordowym poziomie 4,2 mln t (tj. o </w:t>
                            </w:r>
                            <w:r w:rsidRPr="00EC0796">
                              <w:rPr>
                                <w:sz w:val="19"/>
                                <w:szCs w:val="19"/>
                              </w:rPr>
                              <w:t>ponad połowę</w:t>
                            </w:r>
                            <w:r w:rsidR="008155A4" w:rsidRPr="00EC0796">
                              <w:rPr>
                                <w:sz w:val="19"/>
                                <w:szCs w:val="19"/>
                              </w:rPr>
                              <w:t xml:space="preserve"> wyższym od produkcji roku poprzedniego</w:t>
                            </w:r>
                            <w:r w:rsidR="008155A4" w:rsidRPr="00153A3F">
                              <w:rPr>
                                <w:sz w:val="19"/>
                                <w:szCs w:val="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BE7D3" id="_x0000_s1033" type="#_x0000_t202" style="position:absolute;left:0;text-align:left;margin-left:453.8pt;margin-top:1.35pt;width:130.6pt;height:99.05pt;z-index:-2515148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QYrEwIAAAAEAAAOAAAAZHJzL2Uyb0RvYy54bWysU9uO2yAQfa/Uf0C8N47dOBcrzmq7260q&#10;bduVtv0AgnGMFhgKJHb69TvgJI3at6p+QOBhzsw5c1jfDFqRg3BegqlpPplSIgyHRppdTX98f3i3&#10;pMQHZhqmwIiaHoWnN5u3b9a9rUQBHahGOIIgxle9rWkXgq2yzPNOaOYnYIXBYAtOs4BHt8sax3pE&#10;1yorptN51oNrrAMuvMe/92OQbhJ+2woevrWtF4GommJvIa0urdu4Zps1q3aO2U7yUxvsH7rQTBos&#10;eoG6Z4GRvZN/QWnJHXhow4SDzqBtJReJA7LJp3+wee6YFYkLiuPtRSb//2D518OTI7KpaZFTYpjG&#10;GT2BEiSIFx+gF6SIGvXWV3j12eLlMHyAAWed+Hr7CPzFEwN3HTM7cesc9J1gDfaYx8zsKnXE8RFk&#10;23+BBmuxfYAENLRORwFREoLoOKvjZT5iCITHkvNyOS8wxDGWF+Vi9b5MNVh1TrfOh08CNImbmjo0&#10;QIJnh0cfYjusOl+J1Qw8SKWSCZQhfU1XZVGmhKuIlgE9qqSu6XIav9E1keVH06TkwKQa91hAmRPt&#10;yHTkHIbtkFRenNXcQnNEHRyMlsQnhJsO3C9KerRjTf3PPXOCEvXZoJarfDaL/k2HWbmIKrjryPY6&#10;wgxHqJoGSsbtXUieHynfouatTGrE4YydnFpGmyWRTk8i+vj6nG79fribVwAAAP//AwBQSwMEFAAG&#10;AAgAAAAhAJpHCoPeAAAACgEAAA8AAABkcnMvZG93bnJldi54bWxMj8FuwjAQRO+V+AdrK/VWbFAb&#10;QoiDUKteWxVoJW4mXpKo8TqKDUn/vsupHHdmNPsmX4+uFRfsQ+NJw2yqQCCV3jZUadjv3h5TECEa&#10;sqb1hBp+McC6mNzlJrN+oE+8bGMluIRCZjTUMXaZlKGs0Zkw9R0SeyffOxP57CtpezNwuWvlXKlE&#10;OtMQf6hNhy81lj/bs9Pw9X46fD+pj+rVPXeDH5Ukt5RaP9yPmxWIiGP8D8MVn9GhYKajP5MNotWw&#10;VIuEoxrmCxBXf5akvOXIglIpyCKXtxOKPwAAAP//AwBQSwECLQAUAAYACAAAACEAtoM4kv4AAADh&#10;AQAAEwAAAAAAAAAAAAAAAAAAAAAAW0NvbnRlbnRfVHlwZXNdLnhtbFBLAQItABQABgAIAAAAIQA4&#10;/SH/1gAAAJQBAAALAAAAAAAAAAAAAAAAAC8BAABfcmVscy8ucmVsc1BLAQItABQABgAIAAAAIQAx&#10;1QYrEwIAAAAEAAAOAAAAAAAAAAAAAAAAAC4CAABkcnMvZTJvRG9jLnhtbFBLAQItABQABgAIAAAA&#10;IQCaRwqD3gAAAAoBAAAPAAAAAAAAAAAAAAAAAG0EAABkcnMvZG93bnJldi54bWxQSwUGAAAAAAQA&#10;BADzAAAAeAUAAAAA&#10;" filled="f" stroked="f">
                <v:textbox>
                  <w:txbxContent>
                    <w:p w:rsidR="008155A4" w:rsidRPr="00153A3F" w:rsidRDefault="00EC0796" w:rsidP="00153A3F">
                      <w:pPr>
                        <w:pStyle w:val="tekstzboku"/>
                        <w:rPr>
                          <w:sz w:val="19"/>
                          <w:szCs w:val="19"/>
                        </w:rPr>
                      </w:pPr>
                      <w:r w:rsidRPr="00E5278F">
                        <w:rPr>
                          <w:b/>
                          <w:sz w:val="19"/>
                          <w:szCs w:val="19"/>
                        </w:rPr>
                        <w:t>Z</w:t>
                      </w:r>
                      <w:r w:rsidR="008155A4" w:rsidRPr="00E5278F">
                        <w:rPr>
                          <w:b/>
                          <w:sz w:val="19"/>
                          <w:szCs w:val="19"/>
                        </w:rPr>
                        <w:t>biory owoców z drzew w</w:t>
                      </w:r>
                      <w:r w:rsidRPr="00E5278F">
                        <w:rPr>
                          <w:b/>
                          <w:sz w:val="19"/>
                          <w:szCs w:val="19"/>
                        </w:rPr>
                        <w:t> </w:t>
                      </w:r>
                      <w:r w:rsidR="008155A4" w:rsidRPr="00E5278F">
                        <w:rPr>
                          <w:b/>
                          <w:sz w:val="19"/>
                          <w:szCs w:val="19"/>
                        </w:rPr>
                        <w:t xml:space="preserve">sadach </w:t>
                      </w:r>
                      <w:r w:rsidR="008155A4" w:rsidRPr="00EC0796">
                        <w:rPr>
                          <w:sz w:val="19"/>
                          <w:szCs w:val="19"/>
                        </w:rPr>
                        <w:t>są obecnie oceniane na rekordowym poziomie 4,2 mln t (tj. o </w:t>
                      </w:r>
                      <w:r w:rsidRPr="00EC0796">
                        <w:rPr>
                          <w:sz w:val="19"/>
                          <w:szCs w:val="19"/>
                        </w:rPr>
                        <w:t>ponad połowę</w:t>
                      </w:r>
                      <w:r w:rsidR="008155A4" w:rsidRPr="00EC0796">
                        <w:rPr>
                          <w:sz w:val="19"/>
                          <w:szCs w:val="19"/>
                        </w:rPr>
                        <w:t xml:space="preserve"> wyższym od produkcji roku poprzedniego</w:t>
                      </w:r>
                      <w:r w:rsidR="008155A4" w:rsidRPr="00153A3F">
                        <w:rPr>
                          <w:sz w:val="19"/>
                          <w:szCs w:val="19"/>
                        </w:rPr>
                        <w:t>).</w:t>
                      </w:r>
                    </w:p>
                  </w:txbxContent>
                </v:textbox>
                <w10:wrap type="tight" anchorx="page"/>
              </v:shape>
            </w:pict>
          </mc:Fallback>
        </mc:AlternateContent>
      </w:r>
      <w:r w:rsidR="00830E94" w:rsidRPr="00E557A9">
        <w:rPr>
          <w:rFonts w:ascii="Fira Sans" w:eastAsiaTheme="minorHAnsi" w:hAnsi="Fira Sans" w:cstheme="minorBidi"/>
          <w:noProof/>
          <w:sz w:val="19"/>
          <w:szCs w:val="19"/>
        </w:rPr>
        <mc:AlternateContent>
          <mc:Choice Requires="wps">
            <w:drawing>
              <wp:anchor distT="45720" distB="45720" distL="114300" distR="114300" simplePos="0" relativeHeight="251803648" behindDoc="1" locked="0" layoutInCell="1" allowOverlap="1" wp14:anchorId="6E9DB513" wp14:editId="33388F04">
                <wp:simplePos x="0" y="0"/>
                <wp:positionH relativeFrom="page">
                  <wp:posOffset>5778500</wp:posOffset>
                </wp:positionH>
                <wp:positionV relativeFrom="paragraph">
                  <wp:posOffset>1978025</wp:posOffset>
                </wp:positionV>
                <wp:extent cx="1658620" cy="811530"/>
                <wp:effectExtent l="0" t="0" r="0" b="0"/>
                <wp:wrapTight wrapText="bothSides">
                  <wp:wrapPolygon edited="0">
                    <wp:start x="744" y="0"/>
                    <wp:lineTo x="744" y="20789"/>
                    <wp:lineTo x="20839" y="20789"/>
                    <wp:lineTo x="20839" y="0"/>
                    <wp:lineTo x="744" y="0"/>
                  </wp:wrapPolygon>
                </wp:wrapTight>
                <wp:docPr id="2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811530"/>
                        </a:xfrm>
                        <a:prstGeom prst="rect">
                          <a:avLst/>
                        </a:prstGeom>
                        <a:noFill/>
                        <a:ln w="9525">
                          <a:noFill/>
                          <a:miter lim="800000"/>
                          <a:headEnd/>
                          <a:tailEnd/>
                        </a:ln>
                      </wps:spPr>
                      <wps:txbx>
                        <w:txbxContent>
                          <w:p w:rsidR="008155A4" w:rsidRPr="00153A3F" w:rsidRDefault="008155A4" w:rsidP="000E50C9">
                            <w:pPr>
                              <w:pStyle w:val="tekstzboku"/>
                              <w:rPr>
                                <w:sz w:val="19"/>
                                <w:szCs w:val="19"/>
                              </w:rPr>
                            </w:pPr>
                            <w:r w:rsidRPr="00E5278F">
                              <w:rPr>
                                <w:b/>
                                <w:sz w:val="19"/>
                                <w:szCs w:val="19"/>
                              </w:rPr>
                              <w:t>Zbiory z sadów jabłoniowych</w:t>
                            </w:r>
                            <w:r w:rsidRPr="00153A3F">
                              <w:rPr>
                                <w:sz w:val="19"/>
                                <w:szCs w:val="19"/>
                              </w:rPr>
                              <w:t xml:space="preserve"> zostały wstępnie oszacowane na przeszło 3,7 mln t.</w:t>
                            </w:r>
                          </w:p>
                          <w:p w:rsidR="008155A4" w:rsidRPr="00074DD8" w:rsidRDefault="008155A4" w:rsidP="000E50C9">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9DB513" id="_x0000_s1034" type="#_x0000_t202" style="position:absolute;left:0;text-align:left;margin-left:455pt;margin-top:155.75pt;width:130.6pt;height:63.9pt;z-index:-251512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d1iEQIAAP8DAAAOAAAAZHJzL2Uyb0RvYy54bWysU8GO0zAQvSPxD5bvNG1oSzdqulp2WYS0&#10;wEoLHzB1nMZa22Nst8ny9YydtlRwQ+Rg2RnPm3lvntfXg9HsIH1QaGs+m0w5k1Zgo+yu5t+/3b9Z&#10;cRYi2AY0WlnzFxn49eb1q3XvKllih7qRnhGIDVXvat7F6KqiCKKTBsIEnbQUbNEbiHT0u6Lx0BO6&#10;0UU5nS6LHn3jPAoZAv29G4N8k/HbVor4tW2DjEzXnHqLefV53aa12Kyh2nlwnRLHNuAfujCgLBU9&#10;Q91BBLb36i8oo4THgG2cCDQFtq0SMnMgNrPpH2yeOnAycyFxgjvLFP4frPhyePRMNTUvS84sGJrR&#10;I2rJonwOEXvJyqRR70JFV58cXY7Dexxo1plvcA8ongOzeNuB3ckb77HvJDTU4yxlFhepI05IINv+&#10;MzZUC/YRM9DQepMEJEkYodOsXs7zkUNkIpVcLlbLkkKCYqvZbPE2D7CA6pTtfIgfJRqWNjX3NP+M&#10;DoeHEFM3UJ2upGIW75XW2QPasr7mV4tykRMuIkZFsqhWhmpO0zeaJpH8YJucHEHpcU8FtD2yTkRH&#10;ynHYDlnk1UnMLTYvJIPH0ZH0gmjTof/JWU9urHn4sQcvOdOfLEl5NZvPk33zYb54l0Twl5HtZQSs&#10;IKiaR87G7W3Mlh8p35DkrcpqpNmMnRxbJpdlkY4vItn48pxv/X63m18AAAD//wMAUEsDBBQABgAI&#10;AAAAIQA2n2qW4AAAAAwBAAAPAAAAZHJzL2Rvd25yZXYueG1sTI/NTsMwEITvSLyDtUjcqO2mBRKy&#10;qRCIK4jyI3Fz420SEa+j2G3C2+Oe4Dia0cw35WZ2vTjSGDrPCHqhQBDX3nbcILy/PV3dggjRsDW9&#10;Z0L4oQCb6vysNIX1E7/ScRsbkUo4FAahjXEopAx1S86EhR+Ik7f3ozMxybGRdjRTKne9XCp1LZ3p&#10;OC20ZqCHlurv7cEhfDzvvz5X6qV5dOth8rOS7HKJeHkx39+BiDTHvzCc8BM6VIlp5w9sg+gRcq3S&#10;l4iQab0GcUroG70EsUNYZXkGsirl/xPVLwAAAP//AwBQSwECLQAUAAYACAAAACEAtoM4kv4AAADh&#10;AQAAEwAAAAAAAAAAAAAAAAAAAAAAW0NvbnRlbnRfVHlwZXNdLnhtbFBLAQItABQABgAIAAAAIQA4&#10;/SH/1gAAAJQBAAALAAAAAAAAAAAAAAAAAC8BAABfcmVscy8ucmVsc1BLAQItABQABgAIAAAAIQBH&#10;Bd1iEQIAAP8DAAAOAAAAAAAAAAAAAAAAAC4CAABkcnMvZTJvRG9jLnhtbFBLAQItABQABgAIAAAA&#10;IQA2n2qW4AAAAAwBAAAPAAAAAAAAAAAAAAAAAGsEAABkcnMvZG93bnJldi54bWxQSwUGAAAAAAQA&#10;BADzAAAAeAUAAAAA&#10;" filled="f" stroked="f">
                <v:textbox>
                  <w:txbxContent>
                    <w:p w:rsidR="008155A4" w:rsidRPr="00153A3F" w:rsidRDefault="008155A4" w:rsidP="000E50C9">
                      <w:pPr>
                        <w:pStyle w:val="tekstzboku"/>
                        <w:rPr>
                          <w:sz w:val="19"/>
                          <w:szCs w:val="19"/>
                        </w:rPr>
                      </w:pPr>
                      <w:r w:rsidRPr="00E5278F">
                        <w:rPr>
                          <w:b/>
                          <w:sz w:val="19"/>
                          <w:szCs w:val="19"/>
                        </w:rPr>
                        <w:t>Zbiory z sadów jabłoniowych</w:t>
                      </w:r>
                      <w:r w:rsidRPr="00153A3F">
                        <w:rPr>
                          <w:sz w:val="19"/>
                          <w:szCs w:val="19"/>
                        </w:rPr>
                        <w:t xml:space="preserve"> zostały wstępnie oszacowane na przeszło 3,7 mln t.</w:t>
                      </w:r>
                    </w:p>
                    <w:p w:rsidR="008155A4" w:rsidRPr="00074DD8" w:rsidRDefault="008155A4" w:rsidP="000E50C9">
                      <w:pPr>
                        <w:pStyle w:val="tekstzboku"/>
                      </w:pPr>
                    </w:p>
                  </w:txbxContent>
                </v:textbox>
                <w10:wrap type="tight" anchorx="page"/>
              </v:shape>
            </w:pict>
          </mc:Fallback>
        </mc:AlternateContent>
      </w:r>
      <w:r w:rsidRPr="00E557A9">
        <w:rPr>
          <w:rFonts w:ascii="Fira Sans" w:eastAsiaTheme="minorHAnsi" w:hAnsi="Fira Sans" w:cstheme="minorBidi"/>
          <w:sz w:val="19"/>
          <w:szCs w:val="19"/>
          <w:lang w:eastAsia="en-US"/>
        </w:rPr>
        <w:t>Wiosną zaawansowanie wegetacji drzew i krzewów owocowych było zróżnicowane w zależności od rejonu kraju. Początkowo notowano na ogół opóźnienie wegetacji, lecz utrzymujące się przez cały kwiecień wysokie temperatury powietrza, gwałtownie przyspieszyły rozwój roślin sadowniczych (o blisko dwa tygodnie). Kwitnienie roślin sadowniczych było przeważnie bardzo obfite. W większości rejonów słoneczna pogoda sprzyjała oblotowi pszczół i dobremu zapylaniu, ale problemem jest malej</w:t>
      </w:r>
      <w:r w:rsidR="004F3234">
        <w:rPr>
          <w:rFonts w:ascii="Fira Sans" w:eastAsiaTheme="minorHAnsi" w:hAnsi="Fira Sans" w:cstheme="minorBidi"/>
          <w:sz w:val="19"/>
          <w:szCs w:val="19"/>
          <w:lang w:eastAsia="en-US"/>
        </w:rPr>
        <w:t>ąca liczba pszczół. W związku z </w:t>
      </w:r>
      <w:r w:rsidRPr="00E557A9">
        <w:rPr>
          <w:rFonts w:ascii="Fira Sans" w:eastAsiaTheme="minorHAnsi" w:hAnsi="Fira Sans" w:cstheme="minorBidi"/>
          <w:sz w:val="19"/>
          <w:szCs w:val="19"/>
          <w:lang w:eastAsia="en-US"/>
        </w:rPr>
        <w:t xml:space="preserve">bardzo wysokimi temperaturami okres kwitnienia został </w:t>
      </w:r>
      <w:r w:rsidR="004F3234">
        <w:rPr>
          <w:rFonts w:ascii="Fira Sans" w:eastAsiaTheme="minorHAnsi" w:hAnsi="Fira Sans" w:cstheme="minorBidi"/>
          <w:sz w:val="19"/>
          <w:szCs w:val="19"/>
          <w:lang w:eastAsia="en-US"/>
        </w:rPr>
        <w:t>nieco skrócony, jednak drzewa i </w:t>
      </w:r>
      <w:r w:rsidRPr="00E557A9">
        <w:rPr>
          <w:rFonts w:ascii="Fira Sans" w:eastAsiaTheme="minorHAnsi" w:hAnsi="Fira Sans" w:cstheme="minorBidi"/>
          <w:sz w:val="19"/>
          <w:szCs w:val="19"/>
          <w:lang w:eastAsia="en-US"/>
        </w:rPr>
        <w:t>krzewy dobrze zawiązały owoce. Wiosennych przymrozków nie odnotowano, natomiast problemem podczas dalszej wegetacji był brak dostatecznej ilości wilgoci w glebie. Produkcję owoców w bieżącym sezonie ocenia się jako rekordową. Dojrzewanie owoców wielu gatunków (zwłaszcza truskawek, czereśni, porzeczek, agrestu i</w:t>
      </w:r>
      <w:r w:rsidR="00E557A9" w:rsidRPr="00E557A9">
        <w:rPr>
          <w:rFonts w:ascii="Fira Sans" w:eastAsiaTheme="minorHAnsi" w:hAnsi="Fira Sans" w:cstheme="minorBidi"/>
          <w:sz w:val="19"/>
          <w:szCs w:val="19"/>
          <w:lang w:eastAsia="en-US"/>
        </w:rPr>
        <w:t> </w:t>
      </w:r>
      <w:r w:rsidRPr="00E557A9">
        <w:rPr>
          <w:rFonts w:ascii="Fira Sans" w:eastAsiaTheme="minorHAnsi" w:hAnsi="Fira Sans" w:cstheme="minorBidi"/>
          <w:sz w:val="19"/>
          <w:szCs w:val="19"/>
          <w:lang w:eastAsia="en-US"/>
        </w:rPr>
        <w:t xml:space="preserve">wiśni) było przyspieszone o około 2 tygodnie. W bieżącym sezonie </w:t>
      </w:r>
      <w:r w:rsidR="00F465D4" w:rsidRPr="00E557A9">
        <w:rPr>
          <w:rFonts w:ascii="Fira Sans" w:eastAsiaTheme="minorHAnsi" w:hAnsi="Fira Sans" w:cstheme="minorBidi"/>
          <w:sz w:val="19"/>
          <w:szCs w:val="19"/>
          <w:lang w:eastAsia="en-US"/>
        </w:rPr>
        <w:t xml:space="preserve">notuje się </w:t>
      </w:r>
      <w:r w:rsidRPr="00E557A9">
        <w:rPr>
          <w:rFonts w:ascii="Fira Sans" w:eastAsiaTheme="minorHAnsi" w:hAnsi="Fira Sans" w:cstheme="minorBidi"/>
          <w:sz w:val="19"/>
          <w:szCs w:val="19"/>
          <w:lang w:eastAsia="en-US"/>
        </w:rPr>
        <w:t>na ogół lepszą jakość owoców</w:t>
      </w:r>
      <w:r w:rsidR="00F465D4" w:rsidRPr="00E557A9">
        <w:rPr>
          <w:rFonts w:ascii="Fira Sans" w:eastAsiaTheme="minorHAnsi" w:hAnsi="Fira Sans" w:cstheme="minorBidi"/>
          <w:sz w:val="19"/>
          <w:szCs w:val="19"/>
          <w:lang w:eastAsia="en-US"/>
        </w:rPr>
        <w:t xml:space="preserve">. Zaobserwowano </w:t>
      </w:r>
      <w:r w:rsidRPr="00E557A9">
        <w:rPr>
          <w:rFonts w:ascii="Fira Sans" w:eastAsiaTheme="minorHAnsi" w:hAnsi="Fira Sans" w:cstheme="minorBidi"/>
          <w:sz w:val="19"/>
          <w:szCs w:val="19"/>
          <w:lang w:eastAsia="en-US"/>
        </w:rPr>
        <w:t>mniejsze występowanie chorób (szczególnie parcha jabłoni)</w:t>
      </w:r>
      <w:r w:rsidR="00F465D4" w:rsidRPr="00E557A9">
        <w:rPr>
          <w:rFonts w:ascii="Fira Sans" w:eastAsiaTheme="minorHAnsi" w:hAnsi="Fira Sans" w:cstheme="minorBidi"/>
          <w:sz w:val="19"/>
          <w:szCs w:val="19"/>
          <w:lang w:eastAsia="en-US"/>
        </w:rPr>
        <w:t>, z</w:t>
      </w:r>
      <w:r w:rsidRPr="00E557A9">
        <w:rPr>
          <w:rFonts w:ascii="Fira Sans" w:eastAsiaTheme="minorHAnsi" w:hAnsi="Fira Sans" w:cstheme="minorBidi"/>
          <w:sz w:val="19"/>
          <w:szCs w:val="19"/>
          <w:lang w:eastAsia="en-US"/>
        </w:rPr>
        <w:t>anotowano natomiast wzrost rozwoju mączniaka.</w:t>
      </w:r>
      <w:r w:rsidR="00E557A9" w:rsidRPr="00E557A9">
        <w:rPr>
          <w:rFonts w:ascii="Fira Sans" w:eastAsiaTheme="minorHAnsi" w:hAnsi="Fira Sans" w:cstheme="minorBidi"/>
          <w:sz w:val="19"/>
          <w:szCs w:val="19"/>
          <w:lang w:eastAsia="en-US"/>
        </w:rPr>
        <w:t xml:space="preserve"> </w:t>
      </w:r>
      <w:r w:rsidRPr="00E557A9">
        <w:rPr>
          <w:rFonts w:ascii="Fira Sans" w:eastAsiaTheme="minorHAnsi" w:hAnsi="Fira Sans" w:cstheme="minorBidi"/>
          <w:sz w:val="19"/>
          <w:szCs w:val="19"/>
          <w:lang w:eastAsia="en-US"/>
        </w:rPr>
        <w:t>Tegoroczne zbiory owoców z plantacji drzew owocowych zostały ocenione na ponad 4,2 mln t, przy czym zbiory z sadów jabłoniowych zostały wstępnie oszacowane na przeszło 3,7 mln t (w porównaniu do bardzo niskiej produkcji roku poprzedniego jest to ponad 50% wzrost i</w:t>
      </w:r>
      <w:r w:rsidR="008155A4" w:rsidRPr="00E557A9">
        <w:rPr>
          <w:rFonts w:ascii="Fira Sans" w:eastAsiaTheme="minorHAnsi" w:hAnsi="Fira Sans" w:cstheme="minorBidi"/>
          <w:sz w:val="19"/>
          <w:szCs w:val="19"/>
          <w:lang w:eastAsia="en-US"/>
        </w:rPr>
        <w:t> </w:t>
      </w:r>
      <w:r w:rsidRPr="00E557A9">
        <w:rPr>
          <w:rFonts w:ascii="Fira Sans" w:eastAsiaTheme="minorHAnsi" w:hAnsi="Fira Sans" w:cstheme="minorBidi"/>
          <w:sz w:val="19"/>
          <w:szCs w:val="19"/>
          <w:lang w:eastAsia="en-US"/>
        </w:rPr>
        <w:t>o</w:t>
      </w:r>
      <w:r w:rsidR="008155A4" w:rsidRPr="00E557A9">
        <w:rPr>
          <w:rFonts w:ascii="Fira Sans" w:eastAsiaTheme="minorHAnsi" w:hAnsi="Fira Sans" w:cstheme="minorBidi"/>
          <w:sz w:val="19"/>
          <w:szCs w:val="19"/>
          <w:lang w:eastAsia="en-US"/>
        </w:rPr>
        <w:t> </w:t>
      </w:r>
      <w:r w:rsidRPr="00E557A9">
        <w:rPr>
          <w:rFonts w:ascii="Fira Sans" w:eastAsiaTheme="minorHAnsi" w:hAnsi="Fira Sans" w:cstheme="minorBidi"/>
          <w:sz w:val="19"/>
          <w:szCs w:val="19"/>
          <w:lang w:eastAsia="en-US"/>
        </w:rPr>
        <w:t xml:space="preserve">około 25% więcej od średniej produkcji z lat 2011-2015). </w:t>
      </w:r>
      <w:r w:rsidR="009F0CBA">
        <w:rPr>
          <w:rFonts w:ascii="Fira Sans" w:eastAsiaTheme="minorHAnsi" w:hAnsi="Fira Sans" w:cstheme="minorBidi"/>
          <w:sz w:val="19"/>
          <w:szCs w:val="19"/>
          <w:lang w:eastAsia="en-US"/>
        </w:rPr>
        <w:t>Należy mieć na względzie, że d</w:t>
      </w:r>
      <w:r w:rsidRPr="00E557A9">
        <w:rPr>
          <w:rFonts w:ascii="Fira Sans" w:eastAsiaTheme="minorHAnsi" w:hAnsi="Fira Sans" w:cstheme="minorBidi"/>
          <w:sz w:val="19"/>
          <w:szCs w:val="19"/>
          <w:lang w:eastAsia="en-US"/>
        </w:rPr>
        <w:t xml:space="preserve">o uprawy wchodzą nowe, bardziej plenne odmiany. </w:t>
      </w:r>
      <w:r w:rsidR="003B4F62" w:rsidRPr="00E557A9">
        <w:rPr>
          <w:rFonts w:ascii="Fira Sans" w:eastAsiaTheme="minorHAnsi" w:hAnsi="Fira Sans" w:cstheme="minorBidi"/>
          <w:sz w:val="19"/>
          <w:szCs w:val="19"/>
          <w:lang w:eastAsia="en-US"/>
        </w:rPr>
        <w:t>Przy bardzo dobrych warunkach podczas dalszej wegetacji (dorastania owoców), szacowany obecnie poziom produkcji może zostać nawet przekroczony.</w:t>
      </w:r>
      <w:r w:rsidR="00CE5B1C" w:rsidRPr="00E557A9">
        <w:rPr>
          <w:rFonts w:ascii="Fira Sans" w:eastAsiaTheme="minorHAnsi" w:hAnsi="Fira Sans" w:cstheme="minorBidi"/>
          <w:sz w:val="19"/>
          <w:szCs w:val="19"/>
          <w:lang w:eastAsia="en-US"/>
        </w:rPr>
        <w:t xml:space="preserve"> Na obecnym etapie, produkcję gruszek w sadach szacuje się na ok. 85 tys. t (tj. o blisko 55% więcej niż w poprzednim sezonie), natomiast zbiory śliwek na ok. 119 tys. t (tj. przeszło dwa razy więcej niż w bardzo słabym roku 2017 i o ponad 23% więcej od średniej produkcji z lat 2011-2015). W bieżącym roku zanotowano rekordową produkcję wiśni i c</w:t>
      </w:r>
      <w:r w:rsidR="00CE5B1C">
        <w:rPr>
          <w:rFonts w:ascii="Fira Sans" w:hAnsi="Fira Sans"/>
          <w:sz w:val="19"/>
          <w:szCs w:val="19"/>
        </w:rPr>
        <w:t>zereśni</w:t>
      </w:r>
      <w:r w:rsidR="00DB002D">
        <w:rPr>
          <w:rFonts w:ascii="Fira Sans" w:hAnsi="Fira Sans"/>
          <w:sz w:val="19"/>
          <w:szCs w:val="19"/>
        </w:rPr>
        <w:t xml:space="preserve">. Tegoroczna produkcja wiśni przekracza 200 tys. t, a czereśni została oszacowana na </w:t>
      </w:r>
      <w:r w:rsidR="00DB002D" w:rsidRPr="00E557A9">
        <w:rPr>
          <w:rFonts w:ascii="Fira Sans" w:hAnsi="Fira Sans"/>
          <w:sz w:val="19"/>
          <w:szCs w:val="19"/>
        </w:rPr>
        <w:t>ok. 60 tys. t</w:t>
      </w:r>
      <w:r w:rsidR="00DB002D">
        <w:rPr>
          <w:rFonts w:ascii="Fira Sans" w:hAnsi="Fira Sans"/>
          <w:sz w:val="19"/>
          <w:szCs w:val="19"/>
        </w:rPr>
        <w:t xml:space="preserve">, </w:t>
      </w:r>
      <w:r w:rsidR="007A45F5">
        <w:rPr>
          <w:rFonts w:ascii="Fira Sans" w:hAnsi="Fira Sans"/>
          <w:sz w:val="19"/>
          <w:szCs w:val="19"/>
        </w:rPr>
        <w:t>jednak</w:t>
      </w:r>
      <w:r w:rsidR="00DB002D">
        <w:rPr>
          <w:rFonts w:ascii="Fira Sans" w:hAnsi="Fira Sans"/>
          <w:sz w:val="19"/>
          <w:szCs w:val="19"/>
        </w:rPr>
        <w:t xml:space="preserve"> według opinii rzeczoznawców</w:t>
      </w:r>
      <w:r w:rsidR="007A45F5">
        <w:rPr>
          <w:rFonts w:ascii="Fira Sans" w:hAnsi="Fira Sans"/>
          <w:sz w:val="19"/>
          <w:szCs w:val="19"/>
        </w:rPr>
        <w:t xml:space="preserve"> nie wszystkie owoce zostaną zebrane. Z</w:t>
      </w:r>
      <w:r w:rsidR="00DB002D">
        <w:rPr>
          <w:rFonts w:ascii="Fira Sans" w:hAnsi="Fira Sans"/>
          <w:sz w:val="19"/>
          <w:szCs w:val="19"/>
        </w:rPr>
        <w:t xml:space="preserve"> </w:t>
      </w:r>
      <w:r w:rsidR="00CE5B1C">
        <w:rPr>
          <w:rFonts w:ascii="Fira Sans" w:hAnsi="Fira Sans"/>
          <w:sz w:val="19"/>
          <w:szCs w:val="19"/>
        </w:rPr>
        <w:t xml:space="preserve">przyczyn </w:t>
      </w:r>
      <w:r w:rsidR="00CE5B1C" w:rsidRPr="00E557A9">
        <w:rPr>
          <w:rFonts w:ascii="Fira Sans" w:hAnsi="Fira Sans"/>
          <w:sz w:val="19"/>
          <w:szCs w:val="19"/>
        </w:rPr>
        <w:t xml:space="preserve">ekonomicznych (niskie ceny </w:t>
      </w:r>
      <w:r w:rsidR="00E557A9" w:rsidRPr="00E557A9">
        <w:rPr>
          <w:rFonts w:ascii="Fira Sans" w:hAnsi="Fira Sans"/>
          <w:sz w:val="19"/>
          <w:szCs w:val="19"/>
        </w:rPr>
        <w:t>skupu</w:t>
      </w:r>
      <w:r w:rsidR="00CE5B1C" w:rsidRPr="00E557A9">
        <w:rPr>
          <w:rFonts w:ascii="Fira Sans" w:hAnsi="Fira Sans"/>
          <w:sz w:val="19"/>
          <w:szCs w:val="19"/>
        </w:rPr>
        <w:t>)</w:t>
      </w:r>
      <w:r w:rsidR="00CE5B1C">
        <w:rPr>
          <w:rFonts w:ascii="Fira Sans" w:hAnsi="Fira Sans"/>
          <w:sz w:val="19"/>
          <w:szCs w:val="19"/>
        </w:rPr>
        <w:t xml:space="preserve"> oraz braku pracowników do zbio</w:t>
      </w:r>
      <w:r w:rsidR="007A45F5">
        <w:rPr>
          <w:rFonts w:ascii="Fira Sans" w:hAnsi="Fira Sans"/>
          <w:sz w:val="19"/>
          <w:szCs w:val="19"/>
        </w:rPr>
        <w:t xml:space="preserve">ru, znaczna część owoców </w:t>
      </w:r>
      <w:r w:rsidR="007A45F5">
        <w:rPr>
          <w:rFonts w:ascii="Fira Sans" w:hAnsi="Fira Sans"/>
          <w:sz w:val="19"/>
          <w:szCs w:val="19"/>
        </w:rPr>
        <w:lastRenderedPageBreak/>
        <w:t>może pozostać na drzewach</w:t>
      </w:r>
      <w:r w:rsidR="00CE5B1C">
        <w:rPr>
          <w:rFonts w:ascii="Fira Sans" w:hAnsi="Fira Sans"/>
          <w:sz w:val="19"/>
          <w:szCs w:val="19"/>
        </w:rPr>
        <w:t xml:space="preserve">. </w:t>
      </w:r>
      <w:r w:rsidR="00CE5B1C" w:rsidRPr="007A45F5">
        <w:rPr>
          <w:rFonts w:ascii="Fira Sans" w:hAnsi="Fira Sans"/>
          <w:sz w:val="19"/>
          <w:szCs w:val="19"/>
        </w:rPr>
        <w:t>Dotyczy to zwłaszcza wiśni.</w:t>
      </w:r>
      <w:r w:rsidR="00CE5B1C" w:rsidRPr="00E557A9">
        <w:rPr>
          <w:rFonts w:ascii="Fira Sans" w:hAnsi="Fira Sans"/>
          <w:sz w:val="19"/>
          <w:szCs w:val="19"/>
        </w:rPr>
        <w:t xml:space="preserve"> Ponadto w ostatnim okresie, na skutek opadów deszczu na wielu plantacjach wystąpiło pękanie owoców wiśni i czereśni. </w:t>
      </w:r>
      <w:r w:rsidR="00CE5B1C" w:rsidRPr="005327E4">
        <w:rPr>
          <w:rFonts w:ascii="Fira Sans" w:hAnsi="Fira Sans"/>
          <w:sz w:val="19"/>
          <w:szCs w:val="19"/>
        </w:rPr>
        <w:t>Przewiduje się, że łączne zbiory pozostałych gatunków owoców z drzew (brzoskwiń, moreli i</w:t>
      </w:r>
      <w:r w:rsidR="00B6381E">
        <w:rPr>
          <w:rFonts w:ascii="Fira Sans" w:hAnsi="Fira Sans"/>
          <w:sz w:val="19"/>
          <w:szCs w:val="19"/>
        </w:rPr>
        <w:t xml:space="preserve"> orzechów włoskich) wyniosą ok. </w:t>
      </w:r>
      <w:r w:rsidR="00CE5B1C" w:rsidRPr="005327E4">
        <w:rPr>
          <w:rFonts w:ascii="Fira Sans" w:hAnsi="Fira Sans"/>
          <w:sz w:val="19"/>
          <w:szCs w:val="19"/>
        </w:rPr>
        <w:t>22</w:t>
      </w:r>
      <w:r w:rsidR="00B6381E">
        <w:rPr>
          <w:rFonts w:ascii="Fira Sans" w:hAnsi="Fira Sans"/>
          <w:sz w:val="19"/>
          <w:szCs w:val="19"/>
        </w:rPr>
        <w:t> </w:t>
      </w:r>
      <w:r w:rsidR="00CE5B1C" w:rsidRPr="005327E4">
        <w:rPr>
          <w:rFonts w:ascii="Fira Sans" w:hAnsi="Fira Sans"/>
          <w:sz w:val="19"/>
          <w:szCs w:val="19"/>
        </w:rPr>
        <w:t>tys. t i będą o ponad dwa razy większe od bardzo słabej produkcji roku 2017.</w:t>
      </w:r>
    </w:p>
    <w:p w:rsidR="00CE5B1C" w:rsidRPr="00E557A9" w:rsidRDefault="00EC0796" w:rsidP="00E557A9">
      <w:pPr>
        <w:spacing w:before="0" w:after="0"/>
        <w:jc w:val="both"/>
        <w:rPr>
          <w:szCs w:val="19"/>
        </w:rPr>
      </w:pPr>
      <w:r w:rsidRPr="00830E94">
        <w:rPr>
          <w:noProof/>
          <w:szCs w:val="19"/>
          <w:lang w:eastAsia="pl-PL"/>
        </w:rPr>
        <mc:AlternateContent>
          <mc:Choice Requires="wps">
            <w:drawing>
              <wp:anchor distT="45720" distB="45720" distL="114300" distR="114300" simplePos="0" relativeHeight="251805696" behindDoc="1" locked="0" layoutInCell="1" allowOverlap="1" wp14:anchorId="5F69B5AA" wp14:editId="756B3377">
                <wp:simplePos x="0" y="0"/>
                <wp:positionH relativeFrom="page">
                  <wp:posOffset>5749290</wp:posOffset>
                </wp:positionH>
                <wp:positionV relativeFrom="paragraph">
                  <wp:posOffset>96520</wp:posOffset>
                </wp:positionV>
                <wp:extent cx="1658620" cy="1323975"/>
                <wp:effectExtent l="0" t="0" r="0" b="0"/>
                <wp:wrapTight wrapText="bothSides">
                  <wp:wrapPolygon edited="0">
                    <wp:start x="744" y="0"/>
                    <wp:lineTo x="744" y="21134"/>
                    <wp:lineTo x="20839" y="21134"/>
                    <wp:lineTo x="20839" y="0"/>
                    <wp:lineTo x="744" y="0"/>
                  </wp:wrapPolygon>
                </wp:wrapTight>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1323975"/>
                        </a:xfrm>
                        <a:prstGeom prst="rect">
                          <a:avLst/>
                        </a:prstGeom>
                        <a:noFill/>
                        <a:ln w="9525">
                          <a:noFill/>
                          <a:miter lim="800000"/>
                          <a:headEnd/>
                          <a:tailEnd/>
                        </a:ln>
                      </wps:spPr>
                      <wps:txbx>
                        <w:txbxContent>
                          <w:p w:rsidR="00EC0796" w:rsidRPr="00153A3F" w:rsidRDefault="00EC0796" w:rsidP="00EC0796">
                            <w:pPr>
                              <w:pStyle w:val="tekstzboku"/>
                              <w:rPr>
                                <w:sz w:val="19"/>
                                <w:szCs w:val="19"/>
                              </w:rPr>
                            </w:pPr>
                            <w:r w:rsidRPr="00E5278F">
                              <w:rPr>
                                <w:b/>
                                <w:sz w:val="19"/>
                                <w:szCs w:val="19"/>
                              </w:rPr>
                              <w:t xml:space="preserve">Zbiory owoców </w:t>
                            </w:r>
                            <w:r w:rsidR="0043198F" w:rsidRPr="00E5278F">
                              <w:rPr>
                                <w:b/>
                                <w:szCs w:val="19"/>
                              </w:rPr>
                              <w:t xml:space="preserve">z krzewów </w:t>
                            </w:r>
                            <w:r w:rsidR="0043198F" w:rsidRPr="00E5278F">
                              <w:rPr>
                                <w:b/>
                                <w:sz w:val="19"/>
                                <w:szCs w:val="19"/>
                              </w:rPr>
                              <w:t>owocowych</w:t>
                            </w:r>
                            <w:r w:rsidR="0043198F" w:rsidRPr="0043198F">
                              <w:rPr>
                                <w:sz w:val="19"/>
                                <w:szCs w:val="19"/>
                              </w:rPr>
                              <w:t xml:space="preserve"> </w:t>
                            </w:r>
                            <w:r w:rsidR="0043198F" w:rsidRPr="00EC0796">
                              <w:rPr>
                                <w:sz w:val="19"/>
                                <w:szCs w:val="19"/>
                              </w:rPr>
                              <w:t>w sadach</w:t>
                            </w:r>
                            <w:r w:rsidR="00FC367C">
                              <w:rPr>
                                <w:sz w:val="19"/>
                                <w:szCs w:val="19"/>
                              </w:rPr>
                              <w:t xml:space="preserve"> i </w:t>
                            </w:r>
                            <w:r w:rsidR="0043198F" w:rsidRPr="00E5278F">
                              <w:rPr>
                                <w:b/>
                                <w:sz w:val="19"/>
                                <w:szCs w:val="19"/>
                              </w:rPr>
                              <w:t>plantacji</w:t>
                            </w:r>
                            <w:r w:rsidRPr="00E5278F">
                              <w:rPr>
                                <w:b/>
                                <w:sz w:val="19"/>
                                <w:szCs w:val="19"/>
                              </w:rPr>
                              <w:t xml:space="preserve"> </w:t>
                            </w:r>
                            <w:r w:rsidR="0043198F" w:rsidRPr="00E5278F">
                              <w:rPr>
                                <w:b/>
                                <w:sz w:val="19"/>
                                <w:szCs w:val="19"/>
                              </w:rPr>
                              <w:t>jagodowych</w:t>
                            </w:r>
                            <w:r w:rsidR="0043198F">
                              <w:rPr>
                                <w:sz w:val="19"/>
                                <w:szCs w:val="19"/>
                              </w:rPr>
                              <w:t xml:space="preserve"> </w:t>
                            </w:r>
                            <w:r w:rsidR="0043198F" w:rsidRPr="0043198F">
                              <w:rPr>
                                <w:sz w:val="19"/>
                                <w:szCs w:val="19"/>
                              </w:rPr>
                              <w:t xml:space="preserve">oceniono wstępnie na znacznie ponad 0,6 mln t, tj. </w:t>
                            </w:r>
                            <w:r w:rsidR="00C82572">
                              <w:rPr>
                                <w:sz w:val="19"/>
                                <w:szCs w:val="19"/>
                              </w:rPr>
                              <w:t> </w:t>
                            </w:r>
                            <w:r w:rsidR="0043198F" w:rsidRPr="0043198F">
                              <w:rPr>
                                <w:sz w:val="19"/>
                                <w:szCs w:val="19"/>
                              </w:rPr>
                              <w:t>p</w:t>
                            </w:r>
                            <w:r w:rsidR="00C82572">
                              <w:rPr>
                                <w:sz w:val="19"/>
                                <w:szCs w:val="19"/>
                              </w:rPr>
                              <w:t>onad</w:t>
                            </w:r>
                            <w:r w:rsidR="0043198F" w:rsidRPr="0043198F">
                              <w:rPr>
                                <w:sz w:val="19"/>
                                <w:szCs w:val="19"/>
                              </w:rPr>
                              <w:t xml:space="preserve"> 25% więcej niż</w:t>
                            </w:r>
                            <w:r w:rsidR="00C82572">
                              <w:rPr>
                                <w:sz w:val="19"/>
                                <w:szCs w:val="19"/>
                              </w:rPr>
                              <w:t> </w:t>
                            </w:r>
                            <w:r w:rsidR="0043198F" w:rsidRPr="0043198F">
                              <w:rPr>
                                <w:sz w:val="19"/>
                                <w:szCs w:val="19"/>
                              </w:rPr>
                              <w:t>w</w:t>
                            </w:r>
                            <w:r w:rsidR="00C82572">
                              <w:rPr>
                                <w:sz w:val="19"/>
                                <w:szCs w:val="19"/>
                              </w:rPr>
                              <w:t> </w:t>
                            </w:r>
                            <w:r w:rsidR="0043198F" w:rsidRPr="0043198F">
                              <w:rPr>
                                <w:sz w:val="19"/>
                                <w:szCs w:val="19"/>
                              </w:rPr>
                              <w:t>roku poprzednim</w:t>
                            </w:r>
                            <w:r w:rsidRPr="00153A3F">
                              <w:rPr>
                                <w:sz w:val="19"/>
                                <w:szCs w:val="19"/>
                              </w:rPr>
                              <w:t>.</w:t>
                            </w:r>
                          </w:p>
                          <w:p w:rsidR="008155A4" w:rsidRPr="00074DD8" w:rsidRDefault="008155A4" w:rsidP="00830E94">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9B5AA" id="_x0000_s1035" type="#_x0000_t202" style="position:absolute;left:0;text-align:left;margin-left:452.7pt;margin-top:7.6pt;width:130.6pt;height:104.25pt;z-index:-2515107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kJPEgIAAAAEAAAOAAAAZHJzL2Uyb0RvYy54bWysU9uO2yAQfa/Uf0C8N068uVohq+1ut6q0&#10;bVfa9gMIxjFaYCiQ2OnXd8BJGrVvVf2AwMOcmXPmsL7tjSYH6YMCy+hkNKZEWgG1sjtGv397fLek&#10;JERua67BSkaPMtDbzds3685VsoQWdC09QRAbqs4x2sboqqIIopWGhxE4aTHYgDc84tHvitrzDtGN&#10;LsrxeF504GvnQcgQ8O/DEKSbjN80UsSvTRNkJJpR7C3m1ed1m9Zis+bVznPXKnFqg/9DF4Yri0Uv&#10;UA88crL36i8oo4SHAE0cCTAFNI0SMnNANpPxH2xeWu5k5oLiBHeRKfw/WPHl8OyJqhktF5RYbnBG&#10;z6AlifI1ROgkKZNGnQsVXn1xeDn276HHWWe+wT2BeA3Ewn3L7U7eeQ9dK3mNPU5SZnGVOuCEBLLt&#10;PkONtfg+QgbqG2+SgCgJQXSc1fEyH9lHIlLJ+Ww5LzEkMDa5KW9Wi1muwatzuvMhfpRgSNow6tEA&#10;GZ4fnkJM7fDqfCVVs/CotM4m0JZ0jK5m5SwnXEWMiuhRrQyjy3H6Btcklh9snZMjV3rYYwFtT7QT&#10;04Fz7Ld9Vnl1VnML9RF18DBYEp8QblrwPynp0I6Mhh977iUl+pNFLVeT6TT5Nx+ms0VSwV9HttcR&#10;bgVCMRopGbb3MXt+oHyHmjcqq5GGM3RyahltlkU6PYnk4+tzvvX74W5+AQAA//8DAFBLAwQUAAYA&#10;CAAAACEAc8JFzd8AAAALAQAADwAAAGRycy9kb3ducmV2LnhtbEyPwU7DMBBE70j8g7VI3Kjd0AQa&#10;4lQViCuItiBxc+NtEjVeR7HbhL9ne4Ljap5m3haryXXijENoPWmYzxQIpMrblmoNu+3r3SOIEA1Z&#10;03lCDT8YYFVeXxUmt36kDzxvYi24hEJuNDQx9rmUoWrQmTDzPRJnBz84E/kcamkHM3K562SiVCad&#10;aYkXGtPjc4PVcXNyGj7fDt9fC/Vev7i0H/2kJLml1Pr2Zlo/gYg4xT8YLvqsDiU77f2JbBCdhqVK&#10;F4xykCYgLsA8yzIQew1Jcv8Asizk/x/KXwAAAP//AwBQSwECLQAUAAYACAAAACEAtoM4kv4AAADh&#10;AQAAEwAAAAAAAAAAAAAAAAAAAAAAW0NvbnRlbnRfVHlwZXNdLnhtbFBLAQItABQABgAIAAAAIQA4&#10;/SH/1gAAAJQBAAALAAAAAAAAAAAAAAAAAC8BAABfcmVscy8ucmVsc1BLAQItABQABgAIAAAAIQBe&#10;3kJPEgIAAAAEAAAOAAAAAAAAAAAAAAAAAC4CAABkcnMvZTJvRG9jLnhtbFBLAQItABQABgAIAAAA&#10;IQBzwkXN3wAAAAsBAAAPAAAAAAAAAAAAAAAAAGwEAABkcnMvZG93bnJldi54bWxQSwUGAAAAAAQA&#10;BADzAAAAeAUAAAAA&#10;" filled="f" stroked="f">
                <v:textbox>
                  <w:txbxContent>
                    <w:p w:rsidR="00EC0796" w:rsidRPr="00153A3F" w:rsidRDefault="00EC0796" w:rsidP="00EC0796">
                      <w:pPr>
                        <w:pStyle w:val="tekstzboku"/>
                        <w:rPr>
                          <w:sz w:val="19"/>
                          <w:szCs w:val="19"/>
                        </w:rPr>
                      </w:pPr>
                      <w:r w:rsidRPr="00E5278F">
                        <w:rPr>
                          <w:b/>
                          <w:sz w:val="19"/>
                          <w:szCs w:val="19"/>
                        </w:rPr>
                        <w:t xml:space="preserve">Zbiory owoców </w:t>
                      </w:r>
                      <w:r w:rsidR="0043198F" w:rsidRPr="00E5278F">
                        <w:rPr>
                          <w:b/>
                          <w:szCs w:val="19"/>
                        </w:rPr>
                        <w:t xml:space="preserve">z krzewów </w:t>
                      </w:r>
                      <w:r w:rsidR="0043198F" w:rsidRPr="00E5278F">
                        <w:rPr>
                          <w:b/>
                          <w:sz w:val="19"/>
                          <w:szCs w:val="19"/>
                        </w:rPr>
                        <w:t>owocowych</w:t>
                      </w:r>
                      <w:r w:rsidR="0043198F" w:rsidRPr="0043198F">
                        <w:rPr>
                          <w:sz w:val="19"/>
                          <w:szCs w:val="19"/>
                        </w:rPr>
                        <w:t xml:space="preserve"> </w:t>
                      </w:r>
                      <w:r w:rsidR="0043198F" w:rsidRPr="00EC0796">
                        <w:rPr>
                          <w:sz w:val="19"/>
                          <w:szCs w:val="19"/>
                        </w:rPr>
                        <w:t>w sadach</w:t>
                      </w:r>
                      <w:r w:rsidR="00FC367C">
                        <w:rPr>
                          <w:sz w:val="19"/>
                          <w:szCs w:val="19"/>
                        </w:rPr>
                        <w:t xml:space="preserve"> i </w:t>
                      </w:r>
                      <w:r w:rsidR="0043198F" w:rsidRPr="00E5278F">
                        <w:rPr>
                          <w:b/>
                          <w:sz w:val="19"/>
                          <w:szCs w:val="19"/>
                        </w:rPr>
                        <w:t>plantacji</w:t>
                      </w:r>
                      <w:r w:rsidRPr="00E5278F">
                        <w:rPr>
                          <w:b/>
                          <w:sz w:val="19"/>
                          <w:szCs w:val="19"/>
                        </w:rPr>
                        <w:t xml:space="preserve"> </w:t>
                      </w:r>
                      <w:r w:rsidR="0043198F" w:rsidRPr="00E5278F">
                        <w:rPr>
                          <w:b/>
                          <w:sz w:val="19"/>
                          <w:szCs w:val="19"/>
                        </w:rPr>
                        <w:t>jagodowych</w:t>
                      </w:r>
                      <w:r w:rsidR="0043198F">
                        <w:rPr>
                          <w:sz w:val="19"/>
                          <w:szCs w:val="19"/>
                        </w:rPr>
                        <w:t xml:space="preserve"> </w:t>
                      </w:r>
                      <w:r w:rsidR="0043198F" w:rsidRPr="0043198F">
                        <w:rPr>
                          <w:sz w:val="19"/>
                          <w:szCs w:val="19"/>
                        </w:rPr>
                        <w:t xml:space="preserve">oceniono wstępnie na znacznie ponad 0,6 mln t, tj. </w:t>
                      </w:r>
                      <w:r w:rsidR="00C82572">
                        <w:rPr>
                          <w:sz w:val="19"/>
                          <w:szCs w:val="19"/>
                        </w:rPr>
                        <w:t> </w:t>
                      </w:r>
                      <w:r w:rsidR="0043198F" w:rsidRPr="0043198F">
                        <w:rPr>
                          <w:sz w:val="19"/>
                          <w:szCs w:val="19"/>
                        </w:rPr>
                        <w:t>p</w:t>
                      </w:r>
                      <w:r w:rsidR="00C82572">
                        <w:rPr>
                          <w:sz w:val="19"/>
                          <w:szCs w:val="19"/>
                        </w:rPr>
                        <w:t>onad</w:t>
                      </w:r>
                      <w:r w:rsidR="0043198F" w:rsidRPr="0043198F">
                        <w:rPr>
                          <w:sz w:val="19"/>
                          <w:szCs w:val="19"/>
                        </w:rPr>
                        <w:t xml:space="preserve"> 25% więcej niż</w:t>
                      </w:r>
                      <w:r w:rsidR="00C82572">
                        <w:rPr>
                          <w:sz w:val="19"/>
                          <w:szCs w:val="19"/>
                        </w:rPr>
                        <w:t> </w:t>
                      </w:r>
                      <w:r w:rsidR="0043198F" w:rsidRPr="0043198F">
                        <w:rPr>
                          <w:sz w:val="19"/>
                          <w:szCs w:val="19"/>
                        </w:rPr>
                        <w:t>w</w:t>
                      </w:r>
                      <w:r w:rsidR="00C82572">
                        <w:rPr>
                          <w:sz w:val="19"/>
                          <w:szCs w:val="19"/>
                        </w:rPr>
                        <w:t> </w:t>
                      </w:r>
                      <w:r w:rsidR="0043198F" w:rsidRPr="0043198F">
                        <w:rPr>
                          <w:sz w:val="19"/>
                          <w:szCs w:val="19"/>
                        </w:rPr>
                        <w:t>roku poprzednim</w:t>
                      </w:r>
                      <w:r w:rsidRPr="00153A3F">
                        <w:rPr>
                          <w:sz w:val="19"/>
                          <w:szCs w:val="19"/>
                        </w:rPr>
                        <w:t>.</w:t>
                      </w:r>
                    </w:p>
                    <w:p w:rsidR="008155A4" w:rsidRPr="00074DD8" w:rsidRDefault="008155A4" w:rsidP="00830E94">
                      <w:pPr>
                        <w:pStyle w:val="tekstzboku"/>
                      </w:pPr>
                    </w:p>
                  </w:txbxContent>
                </v:textbox>
                <w10:wrap type="tight" anchorx="page"/>
              </v:shape>
            </w:pict>
          </mc:Fallback>
        </mc:AlternateContent>
      </w:r>
      <w:r w:rsidR="00CE5B1C" w:rsidRPr="005327E4">
        <w:rPr>
          <w:szCs w:val="19"/>
        </w:rPr>
        <w:t>Produkcję owoców</w:t>
      </w:r>
      <w:r w:rsidR="0043198F">
        <w:rPr>
          <w:szCs w:val="19"/>
        </w:rPr>
        <w:t xml:space="preserve"> z krzewów owocowych w sadach i plantacji</w:t>
      </w:r>
      <w:r w:rsidR="00CE5B1C" w:rsidRPr="005327E4">
        <w:rPr>
          <w:szCs w:val="19"/>
        </w:rPr>
        <w:t xml:space="preserve"> jagodowych oceniono wstępnie na znacznie ponad 0,6 mln t, tj. o przeszło 25% więcej niż w roku poprzednim. Podobnie jak w przypadku drzew owocowych zanotowano bardzo dobre plonowanie większości gatunków krzewów owocowych i plantacji jagodowych.</w:t>
      </w:r>
      <w:r w:rsidR="00CE5B1C" w:rsidRPr="000E2153">
        <w:rPr>
          <w:szCs w:val="19"/>
        </w:rPr>
        <w:t xml:space="preserve"> Najmniejszą dynamikę wzrostu w porównaniu do poprzedniego sezonu zanotowano dla zbiorów truskawek (wzrost o niespełna 10%). Tegoroczną produkcję truskawek oszacowano na 195 tys. t, przy czym zbiór owoców tego gatunku był nieco skrócony, szczególnie na plantacjach </w:t>
      </w:r>
      <w:r w:rsidR="00CE5B1C">
        <w:rPr>
          <w:szCs w:val="19"/>
        </w:rPr>
        <w:t xml:space="preserve">bez </w:t>
      </w:r>
      <w:r w:rsidR="00CE5B1C" w:rsidRPr="000E2153">
        <w:rPr>
          <w:szCs w:val="19"/>
        </w:rPr>
        <w:t>nawadnian</w:t>
      </w:r>
      <w:r w:rsidR="00CE5B1C">
        <w:rPr>
          <w:szCs w:val="19"/>
        </w:rPr>
        <w:t>ia</w:t>
      </w:r>
      <w:r w:rsidR="00E557A9">
        <w:rPr>
          <w:szCs w:val="19"/>
        </w:rPr>
        <w:t xml:space="preserve">. </w:t>
      </w:r>
      <w:r w:rsidR="00CE5B1C" w:rsidRPr="00C054ED">
        <w:rPr>
          <w:szCs w:val="19"/>
        </w:rPr>
        <w:t xml:space="preserve">Produkcja malin jest obecnie szacowana na rekordowym poziomie i przy sprzyjających warunkach dla zbioru maliny jesiennej może osiągnąć poziom przeszło 130 tys. t (o ponad jedną czwartą więcej niż w 2017 r.). Nadal obserwuje się nowe nasadzenia malin, jednak problemem może być niska cena skupu owoców tego gatunku, co sygnalizują rzeczoznawcy. W tej sytuacji szacowany obecnie rekordowy poziom produkcji może </w:t>
      </w:r>
      <w:r w:rsidR="00CE5B1C">
        <w:rPr>
          <w:szCs w:val="19"/>
        </w:rPr>
        <w:t xml:space="preserve">nie zostać </w:t>
      </w:r>
      <w:r w:rsidR="00CE5B1C" w:rsidRPr="00C054ED">
        <w:rPr>
          <w:szCs w:val="19"/>
        </w:rPr>
        <w:t>osiągnięty.</w:t>
      </w:r>
      <w:r w:rsidR="00CE5B1C" w:rsidRPr="009F52A8">
        <w:rPr>
          <w:szCs w:val="19"/>
        </w:rPr>
        <w:t xml:space="preserve"> Produkcję porzeczek ogółem (czarnych i kolorowych łącznie) ocenia się obecnie na ok. 200 tys. t (w tym porzeczek czarnych na ok. 160 tys. t), tj. o ponad 50% więcej od niskich zbiorów ubiegłorocznych. </w:t>
      </w:r>
      <w:r w:rsidR="007A45F5" w:rsidRPr="007A45F5">
        <w:rPr>
          <w:szCs w:val="19"/>
        </w:rPr>
        <w:t xml:space="preserve">Podobnie jak w przypadku innych gatunków owoców przeznaczanych do przetwórstwa, znaczna część porzeczek może zostać niezebrana ze względu na niskie ceny skupu. </w:t>
      </w:r>
      <w:r w:rsidR="00CE5B1C" w:rsidRPr="009F52A8">
        <w:rPr>
          <w:szCs w:val="19"/>
        </w:rPr>
        <w:t>W</w:t>
      </w:r>
      <w:r w:rsidR="00B6381E">
        <w:rPr>
          <w:szCs w:val="19"/>
        </w:rPr>
        <w:t> </w:t>
      </w:r>
      <w:r w:rsidR="00CE5B1C" w:rsidRPr="009F52A8">
        <w:rPr>
          <w:szCs w:val="19"/>
        </w:rPr>
        <w:t xml:space="preserve">porównaniu do roku poprzedniego, zanotowano także wzrost produkcji agrestu (o blisko jedną czwartą), lecz biorąc pod uwagę średnią z lat 2011-2015 zanotowano ponad 15% spadek. Łączne zbiory owoców tego gatunku oszacowano na niespełna 12 tys. t. Produkcja pozostałych owoców z krzewów owocowych w sadach i plantacji jagodowych została oceniona na blisko 95 tys. t, to jest o ponad jedną czwartą wyżej od ubiegłorocznej i prawie o połowę wyżej od średniej z lat 2011-2015. W bieżącym roku bardzo wysoko oceniono plonowanie aronii. Bardzo dobrze zapowiadają się także zbiory borówki, przede wszystkim z uwagi na wzrost areału jej uprawy. W ostatnich latach coraz większego znaczenia nabierają również nasadzenia nowych gatunków, takich jak np. jagoda kamczacka. </w:t>
      </w:r>
    </w:p>
    <w:p w:rsidR="002D23BF" w:rsidRPr="000C5639" w:rsidRDefault="002D23BF" w:rsidP="000E50C9">
      <w:pPr>
        <w:spacing w:before="0" w:after="0"/>
        <w:jc w:val="both"/>
        <w:rPr>
          <w:rFonts w:eastAsia="Times New Roman" w:cs="Times New Roman"/>
          <w:szCs w:val="19"/>
          <w:lang w:eastAsia="pl-PL"/>
        </w:rPr>
      </w:pPr>
    </w:p>
    <w:tbl>
      <w:tblPr>
        <w:tblpPr w:leftFromText="141" w:rightFromText="141" w:vertAnchor="text" w:horzAnchor="margin" w:tblpXSpec="center" w:tblpY="-47"/>
        <w:tblW w:w="6879" w:type="dxa"/>
        <w:tblLook w:val="04A0" w:firstRow="1" w:lastRow="0" w:firstColumn="1" w:lastColumn="0" w:noHBand="0" w:noVBand="1"/>
      </w:tblPr>
      <w:tblGrid>
        <w:gridCol w:w="6879"/>
      </w:tblGrid>
      <w:tr w:rsidR="007C6C54" w:rsidRPr="007C6C54" w:rsidTr="00D23454">
        <w:trPr>
          <w:trHeight w:val="1684"/>
        </w:trPr>
        <w:tc>
          <w:tcPr>
            <w:tcW w:w="6879" w:type="dxa"/>
          </w:tcPr>
          <w:p w:rsidR="007C6C54" w:rsidRPr="00FB5200" w:rsidRDefault="007C6C54" w:rsidP="0076280B">
            <w:pPr>
              <w:rPr>
                <w:b/>
                <w:sz w:val="20"/>
              </w:rPr>
            </w:pPr>
          </w:p>
          <w:p w:rsidR="007C6C54" w:rsidRPr="00FB5200" w:rsidRDefault="007C6C54" w:rsidP="0076280B">
            <w:pPr>
              <w:rPr>
                <w:b/>
                <w:sz w:val="20"/>
              </w:rPr>
            </w:pPr>
          </w:p>
          <w:p w:rsidR="007C6C54" w:rsidRPr="00FB5200" w:rsidRDefault="007C6C54" w:rsidP="0076280B">
            <w:pPr>
              <w:rPr>
                <w:b/>
                <w:sz w:val="20"/>
              </w:rPr>
            </w:pPr>
          </w:p>
          <w:p w:rsidR="007C6C54" w:rsidRPr="00FB5200" w:rsidRDefault="007C6C54" w:rsidP="0076280B">
            <w:pPr>
              <w:rPr>
                <w:b/>
                <w:sz w:val="20"/>
              </w:rPr>
            </w:pPr>
          </w:p>
          <w:p w:rsidR="001B7FFE" w:rsidRPr="00FB5200" w:rsidRDefault="001B7FFE" w:rsidP="0076280B">
            <w:pPr>
              <w:rPr>
                <w:b/>
                <w:sz w:val="20"/>
              </w:rPr>
            </w:pPr>
          </w:p>
          <w:p w:rsidR="007C6C54" w:rsidRPr="00FB5200" w:rsidRDefault="007C6C54" w:rsidP="0076280B">
            <w:pPr>
              <w:rPr>
                <w:b/>
              </w:rPr>
            </w:pPr>
          </w:p>
          <w:tbl>
            <w:tblPr>
              <w:tblpPr w:leftFromText="141" w:rightFromText="141" w:vertAnchor="text" w:horzAnchor="margin" w:tblpXSpec="center" w:tblpY="-47"/>
              <w:tblW w:w="6663" w:type="dxa"/>
              <w:tblLook w:val="04A0" w:firstRow="1" w:lastRow="0" w:firstColumn="1" w:lastColumn="0" w:noHBand="0" w:noVBand="1"/>
            </w:tblPr>
            <w:tblGrid>
              <w:gridCol w:w="3357"/>
              <w:gridCol w:w="3306"/>
            </w:tblGrid>
            <w:tr w:rsidR="007C6C54" w:rsidRPr="00936426" w:rsidTr="00A448A4">
              <w:trPr>
                <w:trHeight w:val="1912"/>
              </w:trPr>
              <w:tc>
                <w:tcPr>
                  <w:tcW w:w="3357" w:type="dxa"/>
                </w:tcPr>
                <w:p w:rsidR="007C6C54" w:rsidRPr="007C6C54" w:rsidRDefault="007C6C54" w:rsidP="0076280B">
                  <w:pPr>
                    <w:spacing w:before="0" w:after="0" w:line="276" w:lineRule="auto"/>
                    <w:rPr>
                      <w:rFonts w:cs="Arial"/>
                      <w:b/>
                      <w:color w:val="000000" w:themeColor="text1"/>
                      <w:sz w:val="20"/>
                    </w:rPr>
                  </w:pPr>
                  <w:r w:rsidRPr="007C6C54">
                    <w:rPr>
                      <w:rFonts w:cs="Arial"/>
                      <w:b/>
                      <w:color w:val="000000" w:themeColor="text1"/>
                      <w:sz w:val="20"/>
                    </w:rPr>
                    <w:t>Opracowanie merytoryczne:</w:t>
                  </w:r>
                </w:p>
                <w:p w:rsidR="001B7FFE" w:rsidRDefault="007C6C54" w:rsidP="0076280B">
                  <w:pPr>
                    <w:spacing w:before="0" w:after="0" w:line="240" w:lineRule="auto"/>
                    <w:rPr>
                      <w:rFonts w:cs="Arial"/>
                      <w:b/>
                      <w:color w:val="000000" w:themeColor="text1"/>
                      <w:sz w:val="20"/>
                    </w:rPr>
                  </w:pPr>
                  <w:r w:rsidRPr="007C6C54">
                    <w:rPr>
                      <w:rFonts w:cs="Arial"/>
                      <w:b/>
                      <w:color w:val="000000" w:themeColor="text1"/>
                      <w:sz w:val="20"/>
                    </w:rPr>
                    <w:t xml:space="preserve">Stanisław </w:t>
                  </w:r>
                  <w:proofErr w:type="spellStart"/>
                  <w:r w:rsidRPr="007C6C54">
                    <w:rPr>
                      <w:rFonts w:cs="Arial"/>
                      <w:b/>
                      <w:color w:val="000000" w:themeColor="text1"/>
                      <w:sz w:val="20"/>
                    </w:rPr>
                    <w:t>Niszczota</w:t>
                  </w:r>
                  <w:proofErr w:type="spellEnd"/>
                  <w:r w:rsidRPr="007C6C54">
                    <w:rPr>
                      <w:rFonts w:cs="Arial"/>
                      <w:b/>
                      <w:color w:val="000000" w:themeColor="text1"/>
                      <w:sz w:val="20"/>
                    </w:rPr>
                    <w:t xml:space="preserve"> </w:t>
                  </w:r>
                </w:p>
                <w:p w:rsidR="007C6C54" w:rsidRDefault="001B7FFE" w:rsidP="0076280B">
                  <w:pPr>
                    <w:pStyle w:val="Nagwek3"/>
                    <w:spacing w:before="0" w:line="240" w:lineRule="auto"/>
                    <w:rPr>
                      <w:rFonts w:ascii="Fira Sans" w:hAnsi="Fira Sans" w:cs="Arial"/>
                      <w:b/>
                      <w:color w:val="000000" w:themeColor="text1"/>
                      <w:sz w:val="20"/>
                      <w:lang w:val="fi-FI"/>
                    </w:rPr>
                  </w:pPr>
                  <w:r>
                    <w:rPr>
                      <w:rFonts w:ascii="Fira Sans" w:hAnsi="Fira Sans" w:cs="Arial"/>
                      <w:b/>
                      <w:color w:val="000000" w:themeColor="text1"/>
                      <w:sz w:val="20"/>
                      <w:lang w:val="fi-FI"/>
                    </w:rPr>
                    <w:t>Tel: 22 608 33 5</w:t>
                  </w:r>
                  <w:r w:rsidR="007C6C54" w:rsidRPr="007C6C54">
                    <w:rPr>
                      <w:rFonts w:ascii="Fira Sans" w:hAnsi="Fira Sans" w:cs="Arial"/>
                      <w:b/>
                      <w:color w:val="000000" w:themeColor="text1"/>
                      <w:sz w:val="20"/>
                      <w:lang w:val="fi-FI"/>
                    </w:rPr>
                    <w:t>3</w:t>
                  </w:r>
                </w:p>
                <w:p w:rsidR="00936426" w:rsidRPr="00936426" w:rsidRDefault="00936426" w:rsidP="00936426">
                  <w:pPr>
                    <w:pStyle w:val="Nagwek3"/>
                    <w:spacing w:before="0" w:line="240" w:lineRule="auto"/>
                    <w:rPr>
                      <w:rFonts w:ascii="Fira Sans" w:hAnsi="Fira Sans" w:cs="Arial"/>
                      <w:b/>
                      <w:color w:val="0000FF"/>
                      <w:sz w:val="20"/>
                      <w:szCs w:val="20"/>
                      <w:u w:val="single"/>
                      <w:lang w:val="en-US"/>
                    </w:rPr>
                  </w:pPr>
                  <w:r w:rsidRPr="00936426">
                    <w:rPr>
                      <w:rFonts w:ascii="Fira Sans" w:hAnsi="Fira Sans" w:cs="Arial"/>
                      <w:b/>
                      <w:color w:val="000000" w:themeColor="text1"/>
                      <w:sz w:val="20"/>
                      <w:szCs w:val="20"/>
                      <w:lang w:val="en-US"/>
                    </w:rPr>
                    <w:t xml:space="preserve">e-mail: </w:t>
                  </w:r>
                  <w:hyperlink r:id="rId13" w:history="1">
                    <w:r w:rsidRPr="00936426">
                      <w:rPr>
                        <w:rStyle w:val="Hipercze"/>
                        <w:rFonts w:ascii="Fira Sans" w:hAnsi="Fira Sans" w:cs="Arial"/>
                        <w:b/>
                        <w:sz w:val="20"/>
                        <w:szCs w:val="20"/>
                        <w:lang w:val="en-US"/>
                      </w:rPr>
                      <w:t>s.niszczota@stat.gov.pl</w:t>
                    </w:r>
                  </w:hyperlink>
                </w:p>
                <w:p w:rsidR="00E5278F" w:rsidRPr="007D5514" w:rsidRDefault="00E5278F" w:rsidP="007D5514">
                  <w:pPr>
                    <w:spacing w:before="0" w:after="0" w:line="240" w:lineRule="auto"/>
                    <w:rPr>
                      <w:rFonts w:cs="Arial"/>
                      <w:b/>
                      <w:color w:val="000000" w:themeColor="text1"/>
                      <w:sz w:val="20"/>
                    </w:rPr>
                  </w:pPr>
                  <w:r w:rsidRPr="007D5514">
                    <w:rPr>
                      <w:rFonts w:cs="Arial"/>
                      <w:b/>
                      <w:color w:val="000000" w:themeColor="text1"/>
                      <w:sz w:val="20"/>
                    </w:rPr>
                    <w:t>Dariusz</w:t>
                  </w:r>
                  <w:r w:rsidRPr="00E5278F">
                    <w:rPr>
                      <w:rFonts w:cs="Arial"/>
                      <w:b/>
                      <w:color w:val="000000" w:themeColor="text1"/>
                      <w:sz w:val="20"/>
                    </w:rPr>
                    <w:t xml:space="preserve"> </w:t>
                  </w:r>
                  <w:r w:rsidRPr="007D5514">
                    <w:rPr>
                      <w:rFonts w:cs="Arial"/>
                      <w:b/>
                      <w:color w:val="000000" w:themeColor="text1"/>
                      <w:sz w:val="20"/>
                    </w:rPr>
                    <w:t>Miziołek</w:t>
                  </w:r>
                </w:p>
                <w:p w:rsidR="00E5278F" w:rsidRPr="00E5278F" w:rsidRDefault="00E5278F" w:rsidP="00E5278F">
                  <w:pPr>
                    <w:pStyle w:val="Nagwek3"/>
                    <w:spacing w:before="0" w:line="240" w:lineRule="auto"/>
                    <w:rPr>
                      <w:rFonts w:ascii="Fira Sans" w:hAnsi="Fira Sans" w:cs="Arial"/>
                      <w:b/>
                      <w:color w:val="000000" w:themeColor="text1"/>
                      <w:sz w:val="20"/>
                      <w:lang w:val="fi-FI"/>
                    </w:rPr>
                  </w:pPr>
                  <w:r w:rsidRPr="00E5278F">
                    <w:rPr>
                      <w:rFonts w:ascii="Fira Sans" w:hAnsi="Fira Sans" w:cs="Arial"/>
                      <w:b/>
                      <w:color w:val="000000" w:themeColor="text1"/>
                      <w:sz w:val="20"/>
                      <w:lang w:val="fi-FI"/>
                    </w:rPr>
                    <w:t>Tel: 22 608 33 79</w:t>
                  </w:r>
                </w:p>
                <w:p w:rsidR="007C6C54" w:rsidRPr="00936426" w:rsidRDefault="007C6C54" w:rsidP="0076280B">
                  <w:pPr>
                    <w:pStyle w:val="Nagwek3"/>
                    <w:spacing w:before="0" w:line="240" w:lineRule="auto"/>
                    <w:rPr>
                      <w:rStyle w:val="Hipercze"/>
                      <w:rFonts w:ascii="Fira Sans" w:hAnsi="Fira Sans" w:cs="Arial"/>
                      <w:b/>
                      <w:sz w:val="20"/>
                      <w:szCs w:val="20"/>
                      <w:lang w:val="en-US"/>
                    </w:rPr>
                  </w:pPr>
                  <w:r w:rsidRPr="00936426">
                    <w:rPr>
                      <w:rFonts w:ascii="Fira Sans" w:hAnsi="Fira Sans" w:cs="Arial"/>
                      <w:b/>
                      <w:color w:val="000000" w:themeColor="text1"/>
                      <w:sz w:val="20"/>
                      <w:szCs w:val="20"/>
                      <w:lang w:val="en-US"/>
                    </w:rPr>
                    <w:t xml:space="preserve">e-mail: </w:t>
                  </w:r>
                  <w:hyperlink r:id="rId14" w:history="1">
                    <w:r w:rsidR="00936426" w:rsidRPr="00AB1571">
                      <w:rPr>
                        <w:rStyle w:val="Hipercze"/>
                        <w:rFonts w:ascii="Fira Sans" w:hAnsi="Fira Sans" w:cs="Arial"/>
                        <w:b/>
                        <w:sz w:val="20"/>
                        <w:szCs w:val="20"/>
                        <w:lang w:val="en-US"/>
                      </w:rPr>
                      <w:t>d.miziolek@stat.gov.pl</w:t>
                    </w:r>
                  </w:hyperlink>
                </w:p>
                <w:p w:rsidR="007C6C54" w:rsidRPr="00936426" w:rsidRDefault="007C6C54" w:rsidP="00AD2D0E">
                  <w:pPr>
                    <w:rPr>
                      <w:b/>
                      <w:lang w:val="en-US"/>
                    </w:rPr>
                  </w:pPr>
                </w:p>
              </w:tc>
              <w:tc>
                <w:tcPr>
                  <w:tcW w:w="3306" w:type="dxa"/>
                </w:tcPr>
                <w:p w:rsidR="007C6C54" w:rsidRPr="007C6C54" w:rsidRDefault="007C6C54" w:rsidP="0076280B">
                  <w:pPr>
                    <w:spacing w:before="0" w:after="0" w:line="276" w:lineRule="auto"/>
                    <w:rPr>
                      <w:rFonts w:cs="Arial"/>
                      <w:b/>
                      <w:color w:val="000000" w:themeColor="text1"/>
                      <w:sz w:val="20"/>
                    </w:rPr>
                  </w:pPr>
                  <w:r w:rsidRPr="007C6C54">
                    <w:rPr>
                      <w:rFonts w:cs="Arial"/>
                      <w:b/>
                      <w:color w:val="000000" w:themeColor="text1"/>
                      <w:sz w:val="20"/>
                    </w:rPr>
                    <w:t>Rozpowszechnianie:</w:t>
                  </w:r>
                  <w:r w:rsidRPr="007C6C54">
                    <w:rPr>
                      <w:rFonts w:cs="Arial"/>
                      <w:b/>
                      <w:color w:val="000000" w:themeColor="text1"/>
                      <w:sz w:val="20"/>
                    </w:rPr>
                    <w:br/>
                    <w:t>Rzecznik Prasowy Prezesa GUS</w:t>
                  </w:r>
                </w:p>
                <w:p w:rsidR="007C6C54" w:rsidRPr="007C6C54" w:rsidRDefault="007C6C54" w:rsidP="0076280B">
                  <w:pPr>
                    <w:pStyle w:val="Nagwek3"/>
                    <w:spacing w:before="0" w:line="240" w:lineRule="auto"/>
                    <w:rPr>
                      <w:rFonts w:ascii="Fira Sans" w:hAnsi="Fira Sans" w:cs="Arial"/>
                      <w:b/>
                      <w:color w:val="000000" w:themeColor="text1"/>
                      <w:sz w:val="20"/>
                      <w:szCs w:val="28"/>
                    </w:rPr>
                  </w:pPr>
                  <w:r w:rsidRPr="007C6C54">
                    <w:rPr>
                      <w:rFonts w:ascii="Fira Sans" w:hAnsi="Fira Sans" w:cs="Arial"/>
                      <w:b/>
                      <w:color w:val="000000" w:themeColor="text1"/>
                      <w:sz w:val="20"/>
                      <w:szCs w:val="28"/>
                    </w:rPr>
                    <w:t>Karolina Dawidziuk</w:t>
                  </w:r>
                </w:p>
                <w:p w:rsidR="007C6C54" w:rsidRPr="007C6C54" w:rsidRDefault="007C6C54" w:rsidP="0076280B">
                  <w:pPr>
                    <w:pStyle w:val="Nagwek3"/>
                    <w:spacing w:before="0" w:line="240" w:lineRule="auto"/>
                    <w:rPr>
                      <w:rFonts w:ascii="Fira Sans" w:hAnsi="Fira Sans" w:cs="Arial"/>
                      <w:b/>
                      <w:color w:val="000000" w:themeColor="text1"/>
                      <w:sz w:val="20"/>
                      <w:lang w:val="fi-FI"/>
                    </w:rPr>
                  </w:pPr>
                  <w:r w:rsidRPr="007C6C54">
                    <w:rPr>
                      <w:rFonts w:ascii="Fira Sans" w:hAnsi="Fira Sans" w:cs="Arial"/>
                      <w:b/>
                      <w:color w:val="000000" w:themeColor="text1"/>
                      <w:sz w:val="20"/>
                      <w:lang w:val="fi-FI"/>
                    </w:rPr>
                    <w:t>Tel: 22 608 3475, 22 608 3009</w:t>
                  </w:r>
                </w:p>
                <w:p w:rsidR="007C6C54" w:rsidRPr="007C6C54" w:rsidRDefault="007C6C54" w:rsidP="0076280B">
                  <w:pPr>
                    <w:pStyle w:val="Nagwek3"/>
                    <w:spacing w:before="0" w:line="240" w:lineRule="auto"/>
                    <w:rPr>
                      <w:rFonts w:ascii="Fira Sans" w:hAnsi="Fira Sans" w:cs="Arial"/>
                      <w:b/>
                      <w:color w:val="000000" w:themeColor="text1"/>
                      <w:sz w:val="20"/>
                      <w:szCs w:val="20"/>
                      <w:lang w:val="en-US"/>
                    </w:rPr>
                  </w:pPr>
                  <w:r w:rsidRPr="007C6C54">
                    <w:rPr>
                      <w:rFonts w:ascii="Fira Sans" w:hAnsi="Fira Sans" w:cs="Arial"/>
                      <w:b/>
                      <w:color w:val="000000" w:themeColor="text1"/>
                      <w:sz w:val="20"/>
                      <w:szCs w:val="20"/>
                      <w:lang w:val="en-US"/>
                    </w:rPr>
                    <w:t xml:space="preserve">e-mail: </w:t>
                  </w:r>
                  <w:hyperlink r:id="rId15" w:history="1">
                    <w:r w:rsidRPr="007C6C54">
                      <w:rPr>
                        <w:rStyle w:val="Hipercze"/>
                        <w:rFonts w:ascii="Fira Sans" w:hAnsi="Fira Sans" w:cs="Arial"/>
                        <w:b/>
                        <w:color w:val="000000" w:themeColor="text1"/>
                        <w:sz w:val="20"/>
                        <w:szCs w:val="20"/>
                        <w:lang w:val="en-US"/>
                      </w:rPr>
                      <w:t>rzecznik@stat.gov.pl</w:t>
                    </w:r>
                  </w:hyperlink>
                </w:p>
              </w:tc>
            </w:tr>
          </w:tbl>
          <w:p w:rsidR="007C6C54" w:rsidRPr="007C6C54" w:rsidRDefault="007C6C54" w:rsidP="0076280B">
            <w:pPr>
              <w:rPr>
                <w:b/>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626"/>
              <w:gridCol w:w="492"/>
              <w:gridCol w:w="2545"/>
            </w:tblGrid>
            <w:tr w:rsidR="006569E8" w:rsidRPr="007C6C54" w:rsidTr="0076280B">
              <w:trPr>
                <w:trHeight w:val="610"/>
              </w:trPr>
              <w:tc>
                <w:tcPr>
                  <w:tcW w:w="2721" w:type="pct"/>
                  <w:vMerge w:val="restart"/>
                  <w:vAlign w:val="center"/>
                </w:tcPr>
                <w:p w:rsidR="007C6C54" w:rsidRPr="007C6C54" w:rsidRDefault="007C6C54" w:rsidP="006569E8">
                  <w:pPr>
                    <w:framePr w:hSpace="141" w:wrap="around" w:vAnchor="text" w:hAnchor="margin" w:xAlign="center" w:y="-47"/>
                    <w:rPr>
                      <w:b/>
                      <w:sz w:val="20"/>
                    </w:rPr>
                  </w:pPr>
                  <w:r w:rsidRPr="007C6C54">
                    <w:rPr>
                      <w:b/>
                      <w:sz w:val="20"/>
                    </w:rPr>
                    <w:t xml:space="preserve">Wydział Współpracy z Mediami </w:t>
                  </w:r>
                </w:p>
                <w:p w:rsidR="007C6C54" w:rsidRPr="007C6C54" w:rsidRDefault="007C6C54" w:rsidP="006569E8">
                  <w:pPr>
                    <w:framePr w:hSpace="141" w:wrap="around" w:vAnchor="text" w:hAnchor="margin" w:xAlign="center" w:y="-47"/>
                    <w:rPr>
                      <w:b/>
                      <w:sz w:val="20"/>
                    </w:rPr>
                  </w:pPr>
                  <w:r w:rsidRPr="007C6C54">
                    <w:rPr>
                      <w:b/>
                      <w:sz w:val="20"/>
                    </w:rPr>
                    <w:t xml:space="preserve">tel.: 22 608 34 91, 22 608 38 04 </w:t>
                  </w:r>
                </w:p>
                <w:p w:rsidR="007C6C54" w:rsidRPr="007C6C54" w:rsidRDefault="007C6C54" w:rsidP="006569E8">
                  <w:pPr>
                    <w:framePr w:hSpace="141" w:wrap="around" w:vAnchor="text" w:hAnchor="margin" w:xAlign="center" w:y="-47"/>
                    <w:rPr>
                      <w:b/>
                      <w:sz w:val="20"/>
                      <w:lang w:val="en-US"/>
                    </w:rPr>
                  </w:pPr>
                  <w:proofErr w:type="spellStart"/>
                  <w:r w:rsidRPr="007C6C54">
                    <w:rPr>
                      <w:b/>
                      <w:sz w:val="20"/>
                      <w:lang w:val="en-US"/>
                    </w:rPr>
                    <w:t>faks</w:t>
                  </w:r>
                  <w:proofErr w:type="spellEnd"/>
                  <w:r w:rsidRPr="007C6C54">
                    <w:rPr>
                      <w:b/>
                      <w:sz w:val="20"/>
                      <w:lang w:val="en-US"/>
                    </w:rPr>
                    <w:t xml:space="preserve">: 22 608 38 86 </w:t>
                  </w:r>
                </w:p>
                <w:p w:rsidR="007C6C54" w:rsidRPr="007C6C54" w:rsidRDefault="007C6C54" w:rsidP="006569E8">
                  <w:pPr>
                    <w:framePr w:hSpace="141" w:wrap="around" w:vAnchor="text" w:hAnchor="margin" w:xAlign="center" w:y="-47"/>
                    <w:rPr>
                      <w:b/>
                      <w:sz w:val="18"/>
                      <w:lang w:val="en-US"/>
                    </w:rPr>
                  </w:pPr>
                  <w:r w:rsidRPr="007C6C54">
                    <w:rPr>
                      <w:b/>
                      <w:sz w:val="20"/>
                      <w:lang w:val="en-US"/>
                    </w:rPr>
                    <w:t xml:space="preserve">e-mail: </w:t>
                  </w:r>
                  <w:hyperlink r:id="rId16" w:history="1">
                    <w:r w:rsidRPr="007C6C54">
                      <w:rPr>
                        <w:rStyle w:val="Hipercze"/>
                        <w:rFonts w:cstheme="minorBidi"/>
                        <w:b/>
                        <w:sz w:val="20"/>
                        <w:lang w:val="en-US"/>
                      </w:rPr>
                      <w:t>obslugaprasowa@stat.gov.pl</w:t>
                    </w:r>
                  </w:hyperlink>
                </w:p>
              </w:tc>
              <w:tc>
                <w:tcPr>
                  <w:tcW w:w="369" w:type="pct"/>
                  <w:vAlign w:val="center"/>
                </w:tcPr>
                <w:p w:rsidR="007C6C54" w:rsidRPr="007C6C54" w:rsidRDefault="007C6C54" w:rsidP="006569E8">
                  <w:pPr>
                    <w:framePr w:hSpace="141" w:wrap="around" w:vAnchor="text" w:hAnchor="margin" w:xAlign="center" w:y="-47"/>
                    <w:rPr>
                      <w:b/>
                      <w:sz w:val="18"/>
                      <w:lang w:val="en-US"/>
                    </w:rPr>
                  </w:pPr>
                  <w:r w:rsidRPr="007C6C54">
                    <w:rPr>
                      <w:b/>
                      <w:noProof/>
                      <w:sz w:val="20"/>
                      <w:lang w:eastAsia="pl-PL"/>
                    </w:rPr>
                    <w:drawing>
                      <wp:anchor distT="0" distB="0" distL="114300" distR="114300" simplePos="0" relativeHeight="251777024" behindDoc="0" locked="0" layoutInCell="1" allowOverlap="1" wp14:anchorId="65B39D44" wp14:editId="36A51F62">
                        <wp:simplePos x="0" y="0"/>
                        <wp:positionH relativeFrom="column">
                          <wp:posOffset>78740</wp:posOffset>
                        </wp:positionH>
                        <wp:positionV relativeFrom="paragraph">
                          <wp:posOffset>21590</wp:posOffset>
                        </wp:positionV>
                        <wp:extent cx="256540" cy="251460"/>
                        <wp:effectExtent l="0" t="0" r="0" b="0"/>
                        <wp:wrapNone/>
                        <wp:docPr id="2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7C6C54" w:rsidRPr="007C6C54" w:rsidRDefault="007C6C54" w:rsidP="006569E8">
                  <w:pPr>
                    <w:framePr w:hSpace="141" w:wrap="around" w:vAnchor="text" w:hAnchor="margin" w:xAlign="center" w:y="-47"/>
                    <w:rPr>
                      <w:b/>
                      <w:sz w:val="18"/>
                    </w:rPr>
                  </w:pPr>
                  <w:r w:rsidRPr="007C6C54">
                    <w:rPr>
                      <w:b/>
                      <w:sz w:val="20"/>
                    </w:rPr>
                    <w:t>www.stat.gov.pl</w:t>
                  </w:r>
                </w:p>
              </w:tc>
            </w:tr>
            <w:tr w:rsidR="006569E8" w:rsidRPr="007C6C54" w:rsidTr="0076280B">
              <w:trPr>
                <w:trHeight w:val="436"/>
              </w:trPr>
              <w:tc>
                <w:tcPr>
                  <w:tcW w:w="2721" w:type="pct"/>
                  <w:vMerge/>
                  <w:vAlign w:val="center"/>
                </w:tcPr>
                <w:p w:rsidR="007C6C54" w:rsidRPr="007C6C54" w:rsidRDefault="007C6C54" w:rsidP="006569E8">
                  <w:pPr>
                    <w:framePr w:hSpace="141" w:wrap="around" w:vAnchor="text" w:hAnchor="margin" w:xAlign="center" w:y="-47"/>
                    <w:rPr>
                      <w:b/>
                      <w:sz w:val="18"/>
                    </w:rPr>
                  </w:pPr>
                </w:p>
              </w:tc>
              <w:tc>
                <w:tcPr>
                  <w:tcW w:w="369" w:type="pct"/>
                  <w:vAlign w:val="center"/>
                </w:tcPr>
                <w:p w:rsidR="007C6C54" w:rsidRPr="007C6C54" w:rsidRDefault="007C6C54" w:rsidP="006569E8">
                  <w:pPr>
                    <w:framePr w:hSpace="141" w:wrap="around" w:vAnchor="text" w:hAnchor="margin" w:xAlign="center" w:y="-47"/>
                    <w:rPr>
                      <w:b/>
                      <w:sz w:val="18"/>
                    </w:rPr>
                  </w:pPr>
                  <w:r w:rsidRPr="007C6C54">
                    <w:rPr>
                      <w:b/>
                      <w:noProof/>
                      <w:sz w:val="20"/>
                      <w:lang w:eastAsia="pl-PL"/>
                    </w:rPr>
                    <w:drawing>
                      <wp:anchor distT="0" distB="0" distL="114300" distR="114300" simplePos="0" relativeHeight="251779072" behindDoc="0" locked="0" layoutInCell="1" allowOverlap="1" wp14:anchorId="77B1B8BB" wp14:editId="7808DEBB">
                        <wp:simplePos x="0" y="0"/>
                        <wp:positionH relativeFrom="column">
                          <wp:posOffset>81280</wp:posOffset>
                        </wp:positionH>
                        <wp:positionV relativeFrom="paragraph">
                          <wp:posOffset>18415</wp:posOffset>
                        </wp:positionV>
                        <wp:extent cx="256540" cy="251460"/>
                        <wp:effectExtent l="0" t="0" r="0" b="0"/>
                        <wp:wrapNone/>
                        <wp:docPr id="25"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7C6C54" w:rsidRPr="007C6C54" w:rsidRDefault="007C6C54" w:rsidP="006569E8">
                  <w:pPr>
                    <w:framePr w:hSpace="141" w:wrap="around" w:vAnchor="text" w:hAnchor="margin" w:xAlign="center" w:y="-47"/>
                    <w:rPr>
                      <w:b/>
                      <w:sz w:val="18"/>
                    </w:rPr>
                  </w:pPr>
                  <w:r w:rsidRPr="007C6C54">
                    <w:rPr>
                      <w:b/>
                      <w:sz w:val="20"/>
                    </w:rPr>
                    <w:t>@GUS_STAT</w:t>
                  </w:r>
                </w:p>
              </w:tc>
            </w:tr>
            <w:tr w:rsidR="006569E8" w:rsidRPr="007C6C54" w:rsidTr="0076280B">
              <w:trPr>
                <w:trHeight w:val="436"/>
              </w:trPr>
              <w:tc>
                <w:tcPr>
                  <w:tcW w:w="2721" w:type="pct"/>
                  <w:vMerge/>
                  <w:vAlign w:val="center"/>
                </w:tcPr>
                <w:p w:rsidR="007C6C54" w:rsidRPr="007C6C54" w:rsidRDefault="007C6C54" w:rsidP="006569E8">
                  <w:pPr>
                    <w:framePr w:hSpace="141" w:wrap="around" w:vAnchor="text" w:hAnchor="margin" w:xAlign="center" w:y="-47"/>
                    <w:rPr>
                      <w:b/>
                      <w:sz w:val="18"/>
                    </w:rPr>
                  </w:pPr>
                </w:p>
              </w:tc>
              <w:tc>
                <w:tcPr>
                  <w:tcW w:w="369" w:type="pct"/>
                  <w:vAlign w:val="center"/>
                </w:tcPr>
                <w:p w:rsidR="007C6C54" w:rsidRPr="007C6C54" w:rsidRDefault="007C6C54" w:rsidP="006569E8">
                  <w:pPr>
                    <w:framePr w:hSpace="141" w:wrap="around" w:vAnchor="text" w:hAnchor="margin" w:xAlign="center" w:y="-47"/>
                    <w:rPr>
                      <w:b/>
                      <w:sz w:val="18"/>
                    </w:rPr>
                  </w:pPr>
                  <w:r w:rsidRPr="007C6C54">
                    <w:rPr>
                      <w:b/>
                      <w:noProof/>
                      <w:sz w:val="20"/>
                      <w:lang w:eastAsia="pl-PL"/>
                    </w:rPr>
                    <w:drawing>
                      <wp:anchor distT="0" distB="0" distL="114300" distR="114300" simplePos="0" relativeHeight="251778048" behindDoc="0" locked="0" layoutInCell="1" allowOverlap="1" wp14:anchorId="0755B56E" wp14:editId="7E1DFC6C">
                        <wp:simplePos x="0" y="0"/>
                        <wp:positionH relativeFrom="column">
                          <wp:posOffset>78740</wp:posOffset>
                        </wp:positionH>
                        <wp:positionV relativeFrom="paragraph">
                          <wp:posOffset>15240</wp:posOffset>
                        </wp:positionV>
                        <wp:extent cx="256540" cy="251460"/>
                        <wp:effectExtent l="0" t="0" r="0" b="0"/>
                        <wp:wrapNone/>
                        <wp:docPr id="26"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7C6C54" w:rsidRPr="007C6C54" w:rsidRDefault="007C6C54" w:rsidP="006569E8">
                  <w:pPr>
                    <w:framePr w:hSpace="141" w:wrap="around" w:vAnchor="text" w:hAnchor="margin" w:xAlign="center" w:y="-47"/>
                    <w:rPr>
                      <w:b/>
                      <w:sz w:val="20"/>
                    </w:rPr>
                  </w:pPr>
                  <w:r w:rsidRPr="007C6C54">
                    <w:rPr>
                      <w:b/>
                      <w:sz w:val="20"/>
                    </w:rPr>
                    <w:t>@</w:t>
                  </w:r>
                  <w:proofErr w:type="spellStart"/>
                  <w:r w:rsidRPr="007C6C54">
                    <w:rPr>
                      <w:b/>
                      <w:sz w:val="20"/>
                    </w:rPr>
                    <w:t>GlownyUrzadStatystyczny</w:t>
                  </w:r>
                  <w:proofErr w:type="spellEnd"/>
                </w:p>
              </w:tc>
            </w:tr>
          </w:tbl>
          <w:p w:rsidR="007C6C54" w:rsidRPr="007C6C54" w:rsidRDefault="007C6C54" w:rsidP="0076280B">
            <w:pPr>
              <w:ind w:firstLine="708"/>
              <w:rPr>
                <w:b/>
                <w:lang w:val="en-US"/>
              </w:rPr>
            </w:pPr>
          </w:p>
        </w:tc>
      </w:tr>
    </w:tbl>
    <w:p w:rsidR="00A537BD" w:rsidRDefault="00A537BD" w:rsidP="00A537BD">
      <w:pPr>
        <w:pStyle w:val="Nagwek3"/>
        <w:spacing w:before="0" w:line="240" w:lineRule="auto"/>
        <w:rPr>
          <w:rFonts w:ascii="Fira Sans" w:hAnsi="Fira Sans" w:cs="Arial"/>
          <w:color w:val="000000" w:themeColor="text1"/>
          <w:sz w:val="19"/>
          <w:szCs w:val="19"/>
          <w:lang w:val="en-US"/>
        </w:rPr>
      </w:pPr>
    </w:p>
    <w:p w:rsidR="00A537BD" w:rsidRPr="007C6C54" w:rsidRDefault="00A537BD" w:rsidP="007C6C54">
      <w:pPr>
        <w:rPr>
          <w:szCs w:val="19"/>
        </w:rPr>
        <w:sectPr w:rsidR="00A537BD" w:rsidRPr="007C6C54" w:rsidSect="00737329">
          <w:headerReference w:type="default" r:id="rId20"/>
          <w:footerReference w:type="default" r:id="rId21"/>
          <w:headerReference w:type="first" r:id="rId22"/>
          <w:footerReference w:type="first" r:id="rId23"/>
          <w:pgSz w:w="11906" w:h="16838"/>
          <w:pgMar w:top="720" w:right="3119" w:bottom="720" w:left="720" w:header="284" w:footer="750" w:gutter="0"/>
          <w:cols w:space="708"/>
          <w:titlePg/>
          <w:docGrid w:linePitch="360"/>
        </w:sectPr>
      </w:pPr>
    </w:p>
    <w:p w:rsidR="00D261A2" w:rsidRPr="007311EC" w:rsidRDefault="006569E8" w:rsidP="006543AF">
      <w:pPr>
        <w:rPr>
          <w:szCs w:val="19"/>
        </w:rPr>
      </w:pPr>
      <w:bookmarkStart w:id="0" w:name="_GoBack"/>
      <w:bookmarkEnd w:id="0"/>
      <w:r>
        <w:rPr>
          <w:noProof/>
          <w:szCs w:val="19"/>
          <w:lang w:eastAsia="pl-PL"/>
        </w:rPr>
        <w:lastRenderedPageBreak/>
        <mc:AlternateContent>
          <mc:Choice Requires="wps">
            <w:drawing>
              <wp:anchor distT="45720" distB="45720" distL="114300" distR="114300" simplePos="0" relativeHeight="251774976" behindDoc="0" locked="0" layoutInCell="1" allowOverlap="1" wp14:anchorId="630D8D54" wp14:editId="19F3C4B5">
                <wp:simplePos x="0" y="0"/>
                <wp:positionH relativeFrom="margin">
                  <wp:align>left</wp:align>
                </wp:positionH>
                <wp:positionV relativeFrom="paragraph">
                  <wp:posOffset>507365</wp:posOffset>
                </wp:positionV>
                <wp:extent cx="5133975" cy="4076700"/>
                <wp:effectExtent l="0" t="0" r="28575" b="19050"/>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4076700"/>
                        </a:xfrm>
                        <a:prstGeom prst="rect">
                          <a:avLst/>
                        </a:prstGeom>
                        <a:solidFill>
                          <a:sysClr val="window" lastClr="FFFFFF">
                            <a:lumMod val="95000"/>
                          </a:sysClr>
                        </a:solidFill>
                        <a:ln w="9525">
                          <a:solidFill>
                            <a:sysClr val="window" lastClr="FFFFFF"/>
                          </a:solidFill>
                          <a:miter lim="800000"/>
                          <a:headEnd/>
                          <a:tailEnd/>
                        </a:ln>
                      </wps:spPr>
                      <wps:txbx>
                        <w:txbxContent>
                          <w:p w:rsidR="008155A4" w:rsidRDefault="008155A4" w:rsidP="00737329">
                            <w:pPr>
                              <w:rPr>
                                <w:b/>
                              </w:rPr>
                            </w:pPr>
                          </w:p>
                          <w:p w:rsidR="008155A4" w:rsidRPr="00D67731" w:rsidRDefault="008155A4" w:rsidP="0093052C">
                            <w:pPr>
                              <w:rPr>
                                <w:rStyle w:val="Hipercze"/>
                                <w:rFonts w:cstheme="minorBidi"/>
                                <w:b/>
                                <w:color w:val="auto"/>
                                <w:u w:val="none"/>
                              </w:rPr>
                            </w:pPr>
                            <w:r w:rsidRPr="00D67731">
                              <w:rPr>
                                <w:rStyle w:val="Hipercze"/>
                                <w:rFonts w:cstheme="minorBidi"/>
                                <w:b/>
                                <w:color w:val="auto"/>
                                <w:u w:val="none"/>
                              </w:rPr>
                              <w:t xml:space="preserve">Powiązane opracowania </w:t>
                            </w:r>
                          </w:p>
                          <w:p w:rsidR="008155A4" w:rsidRPr="00216508" w:rsidRDefault="00F231DB" w:rsidP="0093052C">
                            <w:pPr>
                              <w:rPr>
                                <w:rStyle w:val="Hipercze"/>
                                <w:rFonts w:cstheme="minorBidi"/>
                                <w:color w:val="0070C0"/>
                              </w:rPr>
                            </w:pPr>
                            <w:hyperlink r:id="rId24" w:history="1">
                              <w:r w:rsidR="008155A4" w:rsidRPr="00216508">
                                <w:rPr>
                                  <w:rStyle w:val="Hipercze"/>
                                  <w:rFonts w:cstheme="minorBidi"/>
                                </w:rPr>
                                <w:t>http://stat.gov.pl/obszary-tematyczne/rolnictwo-lesnictwo/rolnictwo/uzytkowanie-gruntow-i-powierzchnia-zasiewow-w-2017-roku,8,13.html</w:t>
                              </w:r>
                            </w:hyperlink>
                          </w:p>
                          <w:p w:rsidR="008155A4" w:rsidRDefault="00F231DB" w:rsidP="002B6952">
                            <w:hyperlink r:id="rId25" w:history="1">
                              <w:r w:rsidR="008155A4" w:rsidRPr="007B4B57">
                                <w:rPr>
                                  <w:rStyle w:val="Hipercze"/>
                                  <w:rFonts w:cstheme="minorBidi"/>
                                </w:rPr>
                                <w:t>http://stat.gov.pl/obszary-tematyczne/rolnictwo-lesnictwo/uprawy-rolne-i-ogrodnicze/wyniki-produkcji-roslinnej-w-2017-roku,6,15.html</w:t>
                              </w:r>
                            </w:hyperlink>
                          </w:p>
                          <w:p w:rsidR="008155A4" w:rsidRDefault="00F231DB" w:rsidP="002B6952">
                            <w:hyperlink r:id="rId26" w:history="1">
                              <w:r w:rsidR="008155A4" w:rsidRPr="007B4B57">
                                <w:rPr>
                                  <w:rStyle w:val="Hipercze"/>
                                  <w:rFonts w:cstheme="minorBidi"/>
                                </w:rPr>
                                <w:t>http://stat.gov.pl/obszary-tematyczne/rolnictwo-lesnictwo/uprawy-rolne-i-ogrodnicze/produkcja-upraw-rolnych-i-ogrodniczych-w-2017-roku,9,16.html</w:t>
                              </w:r>
                            </w:hyperlink>
                          </w:p>
                          <w:p w:rsidR="008155A4" w:rsidRDefault="00F231DB" w:rsidP="002B6952">
                            <w:hyperlink r:id="rId27" w:history="1">
                              <w:r w:rsidR="008155A4" w:rsidRPr="007B4B57">
                                <w:rPr>
                                  <w:rStyle w:val="Hipercze"/>
                                  <w:rFonts w:cstheme="minorBidi"/>
                                </w:rPr>
                                <w:t>http://stat.gov.pl/obszary-tematyczne/rolnictwo-lesnictwo/uprawy-rolne-i-ogrodnicze/wstepna-ocena-przezimowania-upraw-w-2018-roku,2,17.html</w:t>
                              </w:r>
                            </w:hyperlink>
                          </w:p>
                          <w:p w:rsidR="008155A4" w:rsidRPr="002B6952" w:rsidRDefault="008155A4" w:rsidP="002B6952"/>
                          <w:p w:rsidR="008155A4" w:rsidRPr="005403E1" w:rsidRDefault="008155A4" w:rsidP="005F33F5"/>
                          <w:p w:rsidR="008155A4" w:rsidRPr="005403E1" w:rsidRDefault="008155A4" w:rsidP="005F33F5">
                            <w:pPr>
                              <w:rPr>
                                <w:b/>
                                <w:color w:val="000000" w:themeColor="text1"/>
                                <w:szCs w:val="24"/>
                              </w:rPr>
                            </w:pPr>
                            <w:r w:rsidRPr="005403E1">
                              <w:rPr>
                                <w:b/>
                                <w:color w:val="000000" w:themeColor="text1"/>
                                <w:szCs w:val="24"/>
                              </w:rPr>
                              <w:t>Temat dostępny w bazach danych</w:t>
                            </w:r>
                          </w:p>
                          <w:p w:rsidR="008155A4" w:rsidRPr="005403E1" w:rsidRDefault="00F231DB" w:rsidP="005F33F5">
                            <w:pPr>
                              <w:rPr>
                                <w:rFonts w:ascii="Calibri" w:hAnsi="Calibri"/>
                                <w:sz w:val="22"/>
                              </w:rPr>
                            </w:pPr>
                            <w:hyperlink r:id="rId28" w:history="1">
                              <w:r w:rsidR="008155A4">
                                <w:rPr>
                                  <w:color w:val="0000FF"/>
                                  <w:u w:val="single"/>
                                </w:rPr>
                                <w:t>BDL: Powierzchnia zasiewów</w:t>
                              </w:r>
                              <w:r w:rsidR="008155A4" w:rsidRPr="005403E1">
                                <w:rPr>
                                  <w:color w:val="0000FF"/>
                                  <w:u w:val="single"/>
                                </w:rPr>
                                <w:t xml:space="preserve"> </w:t>
                              </w:r>
                            </w:hyperlink>
                          </w:p>
                          <w:p w:rsidR="008155A4" w:rsidRPr="005403E1" w:rsidRDefault="008155A4" w:rsidP="005F33F5">
                            <w:pPr>
                              <w:rPr>
                                <w:b/>
                                <w:color w:val="000000" w:themeColor="text1"/>
                                <w:szCs w:val="24"/>
                              </w:rPr>
                            </w:pPr>
                          </w:p>
                          <w:p w:rsidR="008155A4" w:rsidRPr="005403E1" w:rsidRDefault="008155A4" w:rsidP="005F33F5">
                            <w:pPr>
                              <w:rPr>
                                <w:b/>
                                <w:color w:val="000000" w:themeColor="text1"/>
                                <w:szCs w:val="24"/>
                              </w:rPr>
                            </w:pPr>
                            <w:r w:rsidRPr="005403E1">
                              <w:rPr>
                                <w:b/>
                                <w:color w:val="000000" w:themeColor="text1"/>
                                <w:szCs w:val="24"/>
                              </w:rPr>
                              <w:t>Ważniejsze pojęcia dostępne w słowniku</w:t>
                            </w:r>
                          </w:p>
                          <w:p w:rsidR="008155A4" w:rsidRPr="00CD1897" w:rsidRDefault="00F231DB" w:rsidP="00CD1897">
                            <w:pPr>
                              <w:pStyle w:val="Nagwek4"/>
                              <w:rPr>
                                <w:rFonts w:ascii="Fira Sans" w:eastAsiaTheme="minorHAnsi" w:hAnsi="Fira Sans" w:cstheme="minorBidi"/>
                                <w:i w:val="0"/>
                                <w:iCs w:val="0"/>
                                <w:color w:val="0000FF"/>
                                <w:u w:val="single"/>
                              </w:rPr>
                            </w:pPr>
                            <w:hyperlink r:id="rId29" w:history="1">
                              <w:r w:rsidR="008155A4" w:rsidRPr="00CD1897">
                                <w:rPr>
                                  <w:rStyle w:val="Hipercze"/>
                                  <w:rFonts w:ascii="Fira Sans" w:eastAsiaTheme="minorHAnsi" w:hAnsi="Fira Sans" w:cstheme="minorBidi"/>
                                  <w:i w:val="0"/>
                                  <w:iCs w:val="0"/>
                                </w:rPr>
                                <w:t>Powierzchnia upraw</w:t>
                              </w:r>
                            </w:hyperlink>
                          </w:p>
                          <w:p w:rsidR="008155A4" w:rsidRPr="0061374D" w:rsidRDefault="008155A4" w:rsidP="00CD1897">
                            <w:pPr>
                              <w:rPr>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0D8D54" id="_x0000_t202" coordsize="21600,21600" o:spt="202" path="m,l,21600r21600,l21600,xe">
                <v:stroke joinstyle="miter"/>
                <v:path gradientshapeok="t" o:connecttype="rect"/>
              </v:shapetype>
              <v:shape id="_x0000_s1036" type="#_x0000_t202" style="position:absolute;margin-left:0;margin-top:39.95pt;width:404.25pt;height:321pt;z-index:2517749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6N/RgIAAJQEAAAOAAAAZHJzL2Uyb0RvYy54bWysVNFu2yAUfZ+0f0C8L3bSpGmsOFWXrtOk&#10;bqvU7QNuMI5RgesBiZ19/S44TdPtadP8gLhwOZx7DtfL695otpfOK7QlH49yzqQVWCm7Lfn3b3fv&#10;rjjzAWwFGq0s+UF6fr16+2bZtYWcYIO6ko4RiPVF15a8CaEtssyLRhrwI2ylpc0anYFAodtmlYOO&#10;0I3OJnl+mXXoqtahkN7T6u2wyVcJv66lCF/r2svAdMmJW0ijS+MmjtlqCcXWQdsocaQB/8DCgLJ0&#10;6QnqFgKwnVN/QBklHHqsw0igybCulZCpBqpmnP9WzWMDrUy1kDi+Pcnk/x+s+LJ/cExV5N2YMwuG&#10;PHpALVmQTz5gJ9kkatS1vqDUx5aSQ/8ee8pP9fr2HsWTZxbXDditvHEOu0ZCRRzH8WR2dnTA8RFk&#10;033Giu6CXcAE1NfORAFJEkbo5NXh5I/sAxO0OBtfXCzmM84E7U3z+eU8Tw5mUDwfb50PHyUaFicl&#10;d/QAEjzs732IdKB4Tom3edSqulNap+Dg19qxPdBboSdWYceZBh9oseR36UtYemeI/JC3mOUnDj6d&#10;T3e8wtWWdSVfzCazQbK/vXOg/QrSqEBto5Up+RURGChAEYX/YCs6AEUApYc51azt0Yko/mBD6Df9&#10;YHzSMNq0wepA3jgc2oTamiYNup+cddQiJfc/duAkqfLJkr+L8XQaeyoF09l8QoE739mc74AVBFXy&#10;wNkwXYfUh5GrxRt6B7VKDr0wOXKmp59EPbZp7K3zOGW9/ExWvwAAAP//AwBQSwMEFAAGAAgAAAAh&#10;ADl2EnjcAAAABwEAAA8AAABkcnMvZG93bnJldi54bWxMj81OwzAQhO9IvIO1SNyo44ofJ41TVUjl&#10;hlBT1PM23iYR8TqK3Ta8PeYEx50ZzXxbrmc3iAtNofdsQC0yEMSNtz23Bj732wcNIkRki4NnMvBN&#10;AdbV7U2JhfVX3tGljq1IJRwKNNDFOBZShqYjh2HhR+LknfzkMKZzaqWd8JrK3SCXWfYsHfacFjoc&#10;6bWj5qs+OwN691jzptV6+DjIw7sihepta8z93bxZgYg0x78w/OIndKgS09Gf2QYxGEiPRAMveQ4i&#10;uTrTTyCOSViqHGRVyv/81Q8AAAD//wMAUEsBAi0AFAAGAAgAAAAhALaDOJL+AAAA4QEAABMAAAAA&#10;AAAAAAAAAAAAAAAAAFtDb250ZW50X1R5cGVzXS54bWxQSwECLQAUAAYACAAAACEAOP0h/9YAAACU&#10;AQAACwAAAAAAAAAAAAAAAAAvAQAAX3JlbHMvLnJlbHNQSwECLQAUAAYACAAAACEAQBejf0YCAACU&#10;BAAADgAAAAAAAAAAAAAAAAAuAgAAZHJzL2Uyb0RvYy54bWxQSwECLQAUAAYACAAAACEAOXYSeNwA&#10;AAAHAQAADwAAAAAAAAAAAAAAAACgBAAAZHJzL2Rvd25yZXYueG1sUEsFBgAAAAAEAAQA8wAAAKkF&#10;AAAAAA==&#10;" fillcolor="#f2f2f2" strokecolor="window">
                <v:textbox>
                  <w:txbxContent>
                    <w:p w:rsidR="008155A4" w:rsidRDefault="008155A4" w:rsidP="00737329">
                      <w:pPr>
                        <w:rPr>
                          <w:b/>
                        </w:rPr>
                      </w:pPr>
                    </w:p>
                    <w:p w:rsidR="008155A4" w:rsidRPr="00D67731" w:rsidRDefault="008155A4" w:rsidP="0093052C">
                      <w:pPr>
                        <w:rPr>
                          <w:rStyle w:val="Hipercze"/>
                          <w:rFonts w:cstheme="minorBidi"/>
                          <w:b/>
                          <w:color w:val="auto"/>
                          <w:u w:val="none"/>
                        </w:rPr>
                      </w:pPr>
                      <w:r w:rsidRPr="00D67731">
                        <w:rPr>
                          <w:rStyle w:val="Hipercze"/>
                          <w:rFonts w:cstheme="minorBidi"/>
                          <w:b/>
                          <w:color w:val="auto"/>
                          <w:u w:val="none"/>
                        </w:rPr>
                        <w:t xml:space="preserve">Powiązane opracowania </w:t>
                      </w:r>
                    </w:p>
                    <w:p w:rsidR="008155A4" w:rsidRPr="00216508" w:rsidRDefault="00F231DB" w:rsidP="0093052C">
                      <w:pPr>
                        <w:rPr>
                          <w:rStyle w:val="Hipercze"/>
                          <w:rFonts w:cstheme="minorBidi"/>
                          <w:color w:val="0070C0"/>
                        </w:rPr>
                      </w:pPr>
                      <w:hyperlink r:id="rId30" w:history="1">
                        <w:r w:rsidR="008155A4" w:rsidRPr="00216508">
                          <w:rPr>
                            <w:rStyle w:val="Hipercze"/>
                            <w:rFonts w:cstheme="minorBidi"/>
                          </w:rPr>
                          <w:t>http://stat.gov.pl/obszary-tematyczne/rolnictwo-lesnictwo/rolnictwo/uzytkowanie-gruntow-i-powierzchnia-zasiewow-w-2017-roku,8,13.html</w:t>
                        </w:r>
                      </w:hyperlink>
                    </w:p>
                    <w:p w:rsidR="008155A4" w:rsidRDefault="00F231DB" w:rsidP="002B6952">
                      <w:hyperlink r:id="rId31" w:history="1">
                        <w:r w:rsidR="008155A4" w:rsidRPr="007B4B57">
                          <w:rPr>
                            <w:rStyle w:val="Hipercze"/>
                            <w:rFonts w:cstheme="minorBidi"/>
                          </w:rPr>
                          <w:t>http://stat.gov.pl/obszary-tematyczne/rolnictwo-lesnictwo/uprawy-rolne-i-ogrodnicze/wyniki-produkcji-roslinnej-w-2017-roku,6,15.html</w:t>
                        </w:r>
                      </w:hyperlink>
                    </w:p>
                    <w:p w:rsidR="008155A4" w:rsidRDefault="00F231DB" w:rsidP="002B6952">
                      <w:hyperlink r:id="rId32" w:history="1">
                        <w:r w:rsidR="008155A4" w:rsidRPr="007B4B57">
                          <w:rPr>
                            <w:rStyle w:val="Hipercze"/>
                            <w:rFonts w:cstheme="minorBidi"/>
                          </w:rPr>
                          <w:t>http://stat.gov.pl/obszary-tematyczne/rolnictwo-lesnictwo/uprawy-rolne-i-ogrodnicze/produkcja-upraw-rolnych-i-ogrodniczych-w-2017-roku,9,16.html</w:t>
                        </w:r>
                      </w:hyperlink>
                    </w:p>
                    <w:p w:rsidR="008155A4" w:rsidRDefault="00F231DB" w:rsidP="002B6952">
                      <w:hyperlink r:id="rId33" w:history="1">
                        <w:r w:rsidR="008155A4" w:rsidRPr="007B4B57">
                          <w:rPr>
                            <w:rStyle w:val="Hipercze"/>
                            <w:rFonts w:cstheme="minorBidi"/>
                          </w:rPr>
                          <w:t>http://stat.gov.pl/obszary-tematyczne/rolnictwo-lesnictwo/uprawy-rolne-i-ogrodnicze/wstepna-ocena-przezimowania-upraw-w-2018-roku,2,17.html</w:t>
                        </w:r>
                      </w:hyperlink>
                    </w:p>
                    <w:p w:rsidR="008155A4" w:rsidRPr="002B6952" w:rsidRDefault="008155A4" w:rsidP="002B6952"/>
                    <w:p w:rsidR="008155A4" w:rsidRPr="005403E1" w:rsidRDefault="008155A4" w:rsidP="005F33F5"/>
                    <w:p w:rsidR="008155A4" w:rsidRPr="005403E1" w:rsidRDefault="008155A4" w:rsidP="005F33F5">
                      <w:pPr>
                        <w:rPr>
                          <w:b/>
                          <w:color w:val="000000" w:themeColor="text1"/>
                          <w:szCs w:val="24"/>
                        </w:rPr>
                      </w:pPr>
                      <w:r w:rsidRPr="005403E1">
                        <w:rPr>
                          <w:b/>
                          <w:color w:val="000000" w:themeColor="text1"/>
                          <w:szCs w:val="24"/>
                        </w:rPr>
                        <w:t>Temat dostępny w bazach danych</w:t>
                      </w:r>
                    </w:p>
                    <w:p w:rsidR="008155A4" w:rsidRPr="005403E1" w:rsidRDefault="00F231DB" w:rsidP="005F33F5">
                      <w:pPr>
                        <w:rPr>
                          <w:rFonts w:ascii="Calibri" w:hAnsi="Calibri"/>
                          <w:sz w:val="22"/>
                        </w:rPr>
                      </w:pPr>
                      <w:hyperlink r:id="rId34" w:history="1">
                        <w:r w:rsidR="008155A4">
                          <w:rPr>
                            <w:color w:val="0000FF"/>
                            <w:u w:val="single"/>
                          </w:rPr>
                          <w:t>BDL: Powierzchnia zasiewów</w:t>
                        </w:r>
                        <w:r w:rsidR="008155A4" w:rsidRPr="005403E1">
                          <w:rPr>
                            <w:color w:val="0000FF"/>
                            <w:u w:val="single"/>
                          </w:rPr>
                          <w:t xml:space="preserve"> </w:t>
                        </w:r>
                      </w:hyperlink>
                    </w:p>
                    <w:p w:rsidR="008155A4" w:rsidRPr="005403E1" w:rsidRDefault="008155A4" w:rsidP="005F33F5">
                      <w:pPr>
                        <w:rPr>
                          <w:b/>
                          <w:color w:val="000000" w:themeColor="text1"/>
                          <w:szCs w:val="24"/>
                        </w:rPr>
                      </w:pPr>
                    </w:p>
                    <w:p w:rsidR="008155A4" w:rsidRPr="005403E1" w:rsidRDefault="008155A4" w:rsidP="005F33F5">
                      <w:pPr>
                        <w:rPr>
                          <w:b/>
                          <w:color w:val="000000" w:themeColor="text1"/>
                          <w:szCs w:val="24"/>
                        </w:rPr>
                      </w:pPr>
                      <w:r w:rsidRPr="005403E1">
                        <w:rPr>
                          <w:b/>
                          <w:color w:val="000000" w:themeColor="text1"/>
                          <w:szCs w:val="24"/>
                        </w:rPr>
                        <w:t>Ważniejsze pojęcia dostępne w słowniku</w:t>
                      </w:r>
                    </w:p>
                    <w:p w:rsidR="008155A4" w:rsidRPr="00CD1897" w:rsidRDefault="00F231DB" w:rsidP="00CD1897">
                      <w:pPr>
                        <w:pStyle w:val="Nagwek4"/>
                        <w:rPr>
                          <w:rFonts w:ascii="Fira Sans" w:eastAsiaTheme="minorHAnsi" w:hAnsi="Fira Sans" w:cstheme="minorBidi"/>
                          <w:i w:val="0"/>
                          <w:iCs w:val="0"/>
                          <w:color w:val="0000FF"/>
                          <w:u w:val="single"/>
                        </w:rPr>
                      </w:pPr>
                      <w:hyperlink r:id="rId35" w:history="1">
                        <w:r w:rsidR="008155A4" w:rsidRPr="00CD1897">
                          <w:rPr>
                            <w:rStyle w:val="Hipercze"/>
                            <w:rFonts w:ascii="Fira Sans" w:eastAsiaTheme="minorHAnsi" w:hAnsi="Fira Sans" w:cstheme="minorBidi"/>
                            <w:i w:val="0"/>
                            <w:iCs w:val="0"/>
                          </w:rPr>
                          <w:t>Powierzchnia upraw</w:t>
                        </w:r>
                      </w:hyperlink>
                    </w:p>
                    <w:p w:rsidR="008155A4" w:rsidRPr="0061374D" w:rsidRDefault="008155A4" w:rsidP="00CD1897">
                      <w:pPr>
                        <w:rPr>
                          <w:color w:val="000000" w:themeColor="text1"/>
                          <w:szCs w:val="24"/>
                        </w:rPr>
                      </w:pPr>
                    </w:p>
                  </w:txbxContent>
                </v:textbox>
                <w10:wrap type="square" anchorx="margin"/>
              </v:shape>
            </w:pict>
          </mc:Fallback>
        </mc:AlternateContent>
      </w:r>
    </w:p>
    <w:sectPr w:rsidR="00D261A2" w:rsidRPr="007311EC" w:rsidSect="003B18B6">
      <w:headerReference w:type="default" r:id="rId36"/>
      <w:footerReference w:type="default" r:id="rId3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1DB" w:rsidRDefault="00F231DB" w:rsidP="000662E2">
      <w:pPr>
        <w:spacing w:after="0" w:line="240" w:lineRule="auto"/>
      </w:pPr>
      <w:r>
        <w:separator/>
      </w:r>
    </w:p>
  </w:endnote>
  <w:endnote w:type="continuationSeparator" w:id="0">
    <w:p w:rsidR="00F231DB" w:rsidRDefault="00F231D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embedRegular r:id="rId1" w:fontKey="{562963A7-5852-43C1-BCB9-2CACE3843F96}"/>
    <w:embedBold r:id="rId2" w:fontKey="{47DC1A9A-E614-4E00-A2CC-BA705024F249}"/>
  </w:font>
  <w:font w:name="Fira Sans Light">
    <w:panose1 w:val="020B0403050000020004"/>
    <w:charset w:val="EE"/>
    <w:family w:val="swiss"/>
    <w:pitch w:val="variable"/>
    <w:sig w:usb0="600002FF" w:usb1="02000001" w:usb2="00000000" w:usb3="00000000" w:csb0="0000019F" w:csb1="00000000"/>
    <w:embedRegular r:id="rId3" w:fontKey="{79A55B59-BC8E-4274-82C2-74B385B45133}"/>
    <w:embedBold r:id="rId4" w:fontKey="{E0C2C6A6-3FDB-40BD-ACC1-3CA78E912070}"/>
    <w:embedItalic r:id="rId5" w:fontKey="{452729F7-8108-4B71-8950-9C49101B90F6}"/>
  </w:font>
  <w:font w:name="Fira Sans">
    <w:panose1 w:val="020B0503050000020004"/>
    <w:charset w:val="EE"/>
    <w:family w:val="swiss"/>
    <w:pitch w:val="variable"/>
    <w:sig w:usb0="600002FF" w:usb1="02000001" w:usb2="00000000" w:usb3="00000000" w:csb0="0000019F" w:csb1="00000000"/>
    <w:embedRegular r:id="rId6" w:fontKey="{AC745593-73D3-4829-88B5-EB74E9438C7D}"/>
    <w:embedBold r:id="rId7" w:fontKey="{E9E2713E-9FD2-4637-A483-E26A6DE6613F}"/>
    <w:embedItalic r:id="rId8" w:fontKey="{7189FFD1-42C5-4AF7-9782-974210CA0107}"/>
  </w:font>
  <w:font w:name="Fira Sans SemiBold">
    <w:panose1 w:val="020B0603050000020004"/>
    <w:charset w:val="EE"/>
    <w:family w:val="swiss"/>
    <w:pitch w:val="variable"/>
    <w:sig w:usb0="600002FF" w:usb1="02000001" w:usb2="00000000" w:usb3="00000000" w:csb0="0000019F" w:csb1="00000000"/>
    <w:embedRegular r:id="rId9" w:fontKey="{6F3CB636-9202-4BB8-8FE4-76C0AAF6ABB0}"/>
  </w:font>
  <w:font w:name="Fira Sans Medium">
    <w:panose1 w:val="020B0603050000020004"/>
    <w:charset w:val="EE"/>
    <w:family w:val="swiss"/>
    <w:pitch w:val="variable"/>
    <w:sig w:usb0="600002FF" w:usb1="02000001" w:usb2="00000000" w:usb3="00000000" w:csb0="0000019F" w:csb1="00000000"/>
    <w:embedRegular r:id="rId10" w:fontKey="{19F51ED6-218F-47A7-B0C6-06E4A4554801}"/>
    <w:embedItalic r:id="rId11" w:fontKey="{0B7D5745-F5A2-48FF-A037-1BAB67B00D6B}"/>
  </w:font>
  <w:font w:name="Segoe UI">
    <w:panose1 w:val="020B0502040204020203"/>
    <w:charset w:val="EE"/>
    <w:family w:val="swiss"/>
    <w:pitch w:val="variable"/>
    <w:sig w:usb0="E4002EFF" w:usb1="C000E47F" w:usb2="00000009" w:usb3="00000000" w:csb0="000001FF" w:csb1="00000000"/>
    <w:embedRegular r:id="rId12" w:fontKey="{7166DD00-BAF6-48E0-889E-3CFF9199FA9E}"/>
  </w:font>
  <w:font w:name="Fira Sans Extra Condensed SemiB">
    <w:panose1 w:val="020B0603050000020004"/>
    <w:charset w:val="EE"/>
    <w:family w:val="swiss"/>
    <w:pitch w:val="variable"/>
    <w:sig w:usb0="600002FF" w:usb1="00000001" w:usb2="00000000" w:usb3="00000000" w:csb0="0000019F" w:csb1="00000000"/>
    <w:embedRegular r:id="rId13" w:fontKey="{439C6151-B3A0-412E-9F40-396229968C4A}"/>
    <w:embedBold r:id="rId14" w:fontKey="{A2CED949-6867-49B3-80DE-7E667254BFEE}"/>
  </w:font>
  <w:font w:name="TimesNewRoman,Italic">
    <w:panose1 w:val="00000000000000000000"/>
    <w:charset w:val="EE"/>
    <w:family w:val="auto"/>
    <w:notTrueType/>
    <w:pitch w:val="default"/>
    <w:sig w:usb0="00000005" w:usb1="00000000" w:usb2="00000000" w:usb3="00000000" w:csb0="00000002" w:csb1="00000000"/>
  </w:font>
  <w:font w:name="SymbolMT">
    <w:altName w:val="Arial Unicode MS"/>
    <w:panose1 w:val="00000000000000000000"/>
    <w:charset w:val="81"/>
    <w:family w:val="auto"/>
    <w:notTrueType/>
    <w:pitch w:val="default"/>
    <w:sig w:usb0="00000000" w:usb1="09060000" w:usb2="00000010" w:usb3="00000000" w:csb0="00080000"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89586"/>
      <w:docPartObj>
        <w:docPartGallery w:val="Page Numbers (Bottom of Page)"/>
        <w:docPartUnique/>
      </w:docPartObj>
    </w:sdtPr>
    <w:sdtEndPr/>
    <w:sdtContent>
      <w:p w:rsidR="008155A4" w:rsidRDefault="008155A4" w:rsidP="003B18B6">
        <w:pPr>
          <w:pStyle w:val="Stopka"/>
          <w:jc w:val="center"/>
        </w:pPr>
        <w:r>
          <w:fldChar w:fldCharType="begin"/>
        </w:r>
        <w:r>
          <w:instrText>PAGE   \* MERGEFORMAT</w:instrText>
        </w:r>
        <w:r>
          <w:fldChar w:fldCharType="separate"/>
        </w:r>
        <w:r w:rsidR="006569E8">
          <w:rPr>
            <w:noProof/>
          </w:rPr>
          <w:t>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4"/>
      </w:rPr>
      <w:id w:val="10189587"/>
      <w:docPartObj>
        <w:docPartGallery w:val="Page Numbers (Bottom of Page)"/>
        <w:docPartUnique/>
      </w:docPartObj>
    </w:sdtPr>
    <w:sdtEndPr>
      <w:rPr>
        <w:sz w:val="19"/>
      </w:rPr>
    </w:sdtEndPr>
    <w:sdtContent>
      <w:p w:rsidR="008155A4" w:rsidRPr="00583C81" w:rsidRDefault="008155A4" w:rsidP="005F33F5">
        <w:pPr>
          <w:spacing w:after="0" w:line="24" w:lineRule="atLeast"/>
          <w:jc w:val="both"/>
          <w:rPr>
            <w:i/>
            <w:szCs w:val="19"/>
          </w:rPr>
        </w:pPr>
      </w:p>
      <w:p w:rsidR="008155A4" w:rsidRDefault="008155A4" w:rsidP="003B18B6">
        <w:pPr>
          <w:pStyle w:val="Stopka"/>
          <w:jc w:val="center"/>
        </w:pPr>
        <w:r>
          <w:fldChar w:fldCharType="begin"/>
        </w:r>
        <w:r>
          <w:instrText>PAGE   \* MERGEFORMAT</w:instrText>
        </w:r>
        <w:r>
          <w:fldChar w:fldCharType="separate"/>
        </w:r>
        <w:r w:rsidR="006569E8">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8155A4" w:rsidRDefault="008155A4" w:rsidP="003B18B6">
        <w:pPr>
          <w:pStyle w:val="Stopka"/>
          <w:jc w:val="center"/>
        </w:pPr>
        <w:r>
          <w:fldChar w:fldCharType="begin"/>
        </w:r>
        <w:r>
          <w:instrText>PAGE   \* MERGEFORMAT</w:instrText>
        </w:r>
        <w:r>
          <w:fldChar w:fldCharType="separate"/>
        </w:r>
        <w:r w:rsidR="006569E8">
          <w:rPr>
            <w:noProof/>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1DB" w:rsidRDefault="00F231DB" w:rsidP="000662E2">
      <w:pPr>
        <w:spacing w:after="0" w:line="240" w:lineRule="auto"/>
      </w:pPr>
      <w:r>
        <w:separator/>
      </w:r>
    </w:p>
  </w:footnote>
  <w:footnote w:type="continuationSeparator" w:id="0">
    <w:p w:rsidR="00F231DB" w:rsidRDefault="00F231DB" w:rsidP="000662E2">
      <w:pPr>
        <w:spacing w:after="0" w:line="240" w:lineRule="auto"/>
      </w:pPr>
      <w:r>
        <w:continuationSeparator/>
      </w:r>
    </w:p>
  </w:footnote>
  <w:footnote w:id="1">
    <w:p w:rsidR="008155A4" w:rsidRPr="0076280B" w:rsidRDefault="008155A4" w:rsidP="0076280B">
      <w:pPr>
        <w:autoSpaceDE w:val="0"/>
        <w:autoSpaceDN w:val="0"/>
        <w:adjustRightInd w:val="0"/>
        <w:spacing w:before="0" w:after="0" w:line="240" w:lineRule="auto"/>
        <w:ind w:left="113" w:hanging="113"/>
        <w:rPr>
          <w:rFonts w:cs="TimesNewRoman,Italic"/>
          <w:iCs/>
          <w:sz w:val="16"/>
          <w:szCs w:val="16"/>
        </w:rPr>
      </w:pPr>
      <w:r w:rsidRPr="00B531E7">
        <w:rPr>
          <w:rStyle w:val="Odwoanieprzypisudolnego"/>
        </w:rPr>
        <w:footnoteRef/>
      </w:r>
      <w:r w:rsidRPr="00B531E7">
        <w:t xml:space="preserve"> </w:t>
      </w:r>
      <w:r w:rsidRPr="0076280B">
        <w:rPr>
          <w:rFonts w:cs="TimesNewRoman,Italic"/>
          <w:iCs/>
          <w:sz w:val="16"/>
          <w:szCs w:val="16"/>
        </w:rPr>
        <w:t xml:space="preserve">Informacja </w:t>
      </w:r>
      <w:r w:rsidRPr="0076280B">
        <w:rPr>
          <w:i/>
          <w:sz w:val="16"/>
          <w:szCs w:val="16"/>
        </w:rPr>
        <w:t>zawiera wyniki wstępnego szacunku plonów i zbiorów zbóż, rzepaku i rzepiku, warzyw gruntowych i</w:t>
      </w:r>
      <w:r w:rsidR="00272557">
        <w:rPr>
          <w:i/>
          <w:sz w:val="16"/>
          <w:szCs w:val="16"/>
        </w:rPr>
        <w:t> </w:t>
      </w:r>
      <w:r w:rsidRPr="0076280B">
        <w:rPr>
          <w:i/>
          <w:sz w:val="16"/>
          <w:szCs w:val="16"/>
        </w:rPr>
        <w:t>owoców a także I pokosu traw łąkowych oraz oceny stanu plantacji ziemniaków i buraków cukrowych, opracowane na podstawie ekspertyz przeprowadzonych na początku lipca</w:t>
      </w:r>
      <w:r w:rsidRPr="0076280B">
        <w:rPr>
          <w:rFonts w:cs="TimesNewRoman,Italic"/>
          <w:iCs/>
          <w:sz w:val="16"/>
          <w:szCs w:val="16"/>
        </w:rPr>
        <w:t>:</w:t>
      </w:r>
    </w:p>
    <w:p w:rsidR="008155A4" w:rsidRPr="0076280B" w:rsidRDefault="008155A4" w:rsidP="0076280B">
      <w:pPr>
        <w:autoSpaceDE w:val="0"/>
        <w:autoSpaceDN w:val="0"/>
        <w:adjustRightInd w:val="0"/>
        <w:spacing w:before="0" w:after="0" w:line="240" w:lineRule="auto"/>
        <w:ind w:left="113" w:hanging="113"/>
        <w:rPr>
          <w:rFonts w:cs="TimesNewRoman,Italic"/>
          <w:iCs/>
          <w:sz w:val="16"/>
          <w:szCs w:val="16"/>
        </w:rPr>
      </w:pPr>
      <w:r w:rsidRPr="0076280B">
        <w:rPr>
          <w:rFonts w:eastAsia="SymbolMT" w:cs="SymbolMT"/>
          <w:sz w:val="16"/>
          <w:szCs w:val="16"/>
        </w:rPr>
        <w:t xml:space="preserve">− </w:t>
      </w:r>
      <w:r w:rsidRPr="0076280B">
        <w:rPr>
          <w:i/>
          <w:sz w:val="16"/>
          <w:szCs w:val="16"/>
        </w:rPr>
        <w:t>ekspertyzy rzeczoznawców GUS (od szczebla gminnego) opracowane na podstawie lustracji pól, łąk i sadów</w:t>
      </w:r>
      <w:r w:rsidRPr="0076280B">
        <w:rPr>
          <w:rFonts w:cs="TimesNewRoman,Italic"/>
          <w:iCs/>
          <w:sz w:val="16"/>
          <w:szCs w:val="16"/>
        </w:rPr>
        <w:t>,</w:t>
      </w:r>
    </w:p>
    <w:p w:rsidR="008155A4" w:rsidRPr="0076280B" w:rsidRDefault="008155A4" w:rsidP="00D47EE0">
      <w:pPr>
        <w:autoSpaceDE w:val="0"/>
        <w:autoSpaceDN w:val="0"/>
        <w:adjustRightInd w:val="0"/>
        <w:spacing w:before="0" w:after="0" w:line="240" w:lineRule="auto"/>
        <w:ind w:left="113" w:hanging="113"/>
        <w:rPr>
          <w:rFonts w:cs="TimesNewRoman,Italic"/>
          <w:iCs/>
          <w:sz w:val="16"/>
          <w:szCs w:val="16"/>
        </w:rPr>
      </w:pPr>
      <w:r w:rsidRPr="0076280B">
        <w:rPr>
          <w:rFonts w:eastAsia="SymbolMT" w:cs="SymbolMT"/>
          <w:sz w:val="16"/>
          <w:szCs w:val="16"/>
        </w:rPr>
        <w:t xml:space="preserve">− </w:t>
      </w:r>
      <w:r w:rsidRPr="0076280B">
        <w:rPr>
          <w:i/>
          <w:sz w:val="16"/>
          <w:szCs w:val="16"/>
        </w:rPr>
        <w:t xml:space="preserve">sprawozdawczość gospodarstw </w:t>
      </w:r>
      <w:r w:rsidR="00610953">
        <w:rPr>
          <w:i/>
          <w:sz w:val="16"/>
          <w:szCs w:val="16"/>
        </w:rPr>
        <w:t xml:space="preserve">rolnych </w:t>
      </w:r>
      <w:r w:rsidRPr="0076280B">
        <w:rPr>
          <w:i/>
          <w:sz w:val="16"/>
          <w:szCs w:val="16"/>
        </w:rPr>
        <w:t>osób prawnych oraz jednostek organizacyjnyc</w:t>
      </w:r>
      <w:r>
        <w:rPr>
          <w:i/>
          <w:sz w:val="16"/>
          <w:szCs w:val="16"/>
        </w:rPr>
        <w:t>h niemających osobowości prawne</w:t>
      </w:r>
      <w:r w:rsidR="00D47EE0">
        <w:rPr>
          <w:rFonts w:cs="TimesNewRoman,Italic"/>
          <w:iCs/>
          <w:sz w:val="16"/>
          <w:szCs w:val="16"/>
        </w:rPr>
        <w:t>j.</w:t>
      </w:r>
    </w:p>
  </w:footnote>
  <w:footnote w:id="2">
    <w:p w:rsidR="008155A4" w:rsidRPr="00066DF8" w:rsidRDefault="008155A4" w:rsidP="00FC157A">
      <w:pPr>
        <w:jc w:val="both"/>
      </w:pPr>
      <w:r w:rsidRPr="00066DF8">
        <w:rPr>
          <w:rStyle w:val="Odwoanieprzypisudolnego"/>
        </w:rPr>
        <w:footnoteRef/>
      </w:r>
      <w:r w:rsidRPr="00066DF8">
        <w:t xml:space="preserve"> </w:t>
      </w:r>
      <w:r w:rsidRPr="007569E2">
        <w:rPr>
          <w:sz w:val="16"/>
          <w:szCs w:val="16"/>
        </w:rPr>
        <w:t>Powierzchnię zasiewów upraw rolnych i ogrodniczych ustalono na podstawie sprawozdawczości z gospodarstw rolnych i ogrodniczych osób prawnych i jednostek organizacyjnych niemających osobowości prawnej oraz szacunków rzeczoznawców terenowych GUS.</w:t>
      </w:r>
      <w:r w:rsidRPr="00066DF8">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5A4" w:rsidRDefault="008155A4">
    <w:pPr>
      <w:pStyle w:val="Nagwek"/>
    </w:pPr>
    <w:r>
      <w:rPr>
        <w:noProof/>
        <w:lang w:eastAsia="pl-PL"/>
      </w:rPr>
      <mc:AlternateContent>
        <mc:Choice Requires="wps">
          <w:drawing>
            <wp:anchor distT="0" distB="0" distL="114300" distR="114300" simplePos="0" relativeHeight="251656704" behindDoc="1" locked="0" layoutInCell="1" allowOverlap="1" wp14:anchorId="4A503511" wp14:editId="02109FD3">
              <wp:simplePos x="0" y="0"/>
              <wp:positionH relativeFrom="column">
                <wp:posOffset>5214620</wp:posOffset>
              </wp:positionH>
              <wp:positionV relativeFrom="paragraph">
                <wp:posOffset>-178435</wp:posOffset>
              </wp:positionV>
              <wp:extent cx="1874520" cy="22680295"/>
              <wp:effectExtent l="0" t="0" r="0" b="8255"/>
              <wp:wrapNone/>
              <wp:docPr id="2"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750AF4" id="Prostokąt 24" o:spid="_x0000_s1026" style="position:absolute;margin-left:410.6pt;margin-top:-14.05pt;width:147.6pt;height:1785.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6t6sQIAAMU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BklirX4RSsM0MHTr5+OZFNfoE7bHHH3emV8ilYvgT9ZVCQvNP5he8y+Mq3HYoJkH6p9GKst9o5w&#10;FE7Oz6azDD+Foy7LTs/T7GLm/SUsH+y1se6jgJb4S0EN/mcoM9strYvQARJCA9mUt42U4eF7SFxL&#10;Q3YMf3+9mQRTuW0/QxllF7M0DT2ALkPLeXgIwB4zSeX5FHjm6NRLQvYx4ZC6O0jhcVJ9FRWWFFPM&#10;gseROTplnAvlYjC2ZqWIYh/K27EEQs9cof+Ruyd4meTAHaPs8d5UhFkYjdO/BRaNR4vgGZQbjdtG&#10;gXmLQGJWveeIH4oUS+OrtIbygA1nIE6i1fy2wa9dMutWzODoYT/gOnFf8KgkdAWF/kZJDebHW3KP&#10;x4lALSUdjnJB7fctM4IS+UnhrFxMplM/++ExnZ35njPHmvWxRm3ba8B+meDi0jxcPd7J4VoZaB9x&#10;6yy8V1QxxdF3Qbkzw+PaxRWDe4uLxSLAcN41c0t1r7kn91X1rfuwf2RG9/3tcDbuYBh7lr9q84j1&#10;lgoWWwdVE2bgua59vXFXhCbu95pfRsfvgHrevvPfAA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LAjq3qxAgAA&#10;xQUAAA4AAAAAAAAAAAAAAAAALgIAAGRycy9lMm9Eb2MueG1sUEsBAi0AFAAGAAgAAAAhAC5Fl/rk&#10;AAAADQEAAA8AAAAAAAAAAAAAAAAACwUAAGRycy9kb3ducmV2LnhtbFBLBQYAAAAABAAEAPMAAAAc&#10;BgAAAAA=&#10;" fillcolor="#f2f2f2 [3052]" stroked="f" strokeweight="1pt">
              <v:path arrowok="t"/>
            </v:rect>
          </w:pict>
        </mc:Fallback>
      </mc:AlternateContent>
    </w:r>
  </w:p>
  <w:p w:rsidR="008155A4" w:rsidRDefault="008155A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5A4" w:rsidRDefault="008155A4" w:rsidP="002E26D1">
    <w:pPr>
      <w:pStyle w:val="Nagwek"/>
      <w:tabs>
        <w:tab w:val="clear" w:pos="4536"/>
        <w:tab w:val="clear" w:pos="9072"/>
        <w:tab w:val="center" w:pos="4019"/>
      </w:tabs>
      <w:rPr>
        <w:noProof/>
        <w:lang w:eastAsia="pl-PL"/>
      </w:rPr>
    </w:pPr>
    <w:r w:rsidRPr="0047246F">
      <w:rPr>
        <w:noProof/>
        <w:lang w:eastAsia="pl-PL"/>
      </w:rPr>
      <w:drawing>
        <wp:anchor distT="0" distB="0" distL="114300" distR="114300" simplePos="0" relativeHeight="251655680" behindDoc="0" locked="0" layoutInCell="1" allowOverlap="1" wp14:anchorId="52D0228A" wp14:editId="15C9ED84">
          <wp:simplePos x="0" y="0"/>
          <wp:positionH relativeFrom="column">
            <wp:posOffset>0</wp:posOffset>
          </wp:positionH>
          <wp:positionV relativeFrom="paragraph">
            <wp:posOffset>197706</wp:posOffset>
          </wp:positionV>
          <wp:extent cx="1884045" cy="422910"/>
          <wp:effectExtent l="0" t="0" r="1905" b="0"/>
          <wp:wrapSquare wrapText="bothSides"/>
          <wp:docPr id="1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422910"/>
                  </a:xfrm>
                  <a:prstGeom prst="rect">
                    <a:avLst/>
                  </a:prstGeom>
                  <a:noFill/>
                  <a:ln>
                    <a:noFill/>
                  </a:ln>
                </pic:spPr>
              </pic:pic>
            </a:graphicData>
          </a:graphic>
        </wp:anchor>
      </w:drawing>
    </w:r>
    <w:r>
      <w:rPr>
        <w:noProof/>
        <w:lang w:eastAsia="pl-PL"/>
      </w:rPr>
      <mc:AlternateContent>
        <mc:Choice Requires="wps">
          <w:drawing>
            <wp:anchor distT="0" distB="0" distL="114300" distR="114300" simplePos="0" relativeHeight="251657728" behindDoc="0" locked="0" layoutInCell="1" allowOverlap="1" wp14:anchorId="7EA9A236" wp14:editId="4CC0F9D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155A4" w:rsidRPr="003C6C8D" w:rsidRDefault="008155A4"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9A236" id="Schemat blokowy: opóźnienie 6" o:spid="_x0000_s1037" style="position:absolute;margin-left:396.6pt;margin-top:15.65pt;width:162.25pt;height:28.1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8155A4" w:rsidRPr="003C6C8D" w:rsidRDefault="008155A4"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mc:AlternateContent>
        <mc:Choice Requires="wps">
          <w:drawing>
            <wp:anchor distT="0" distB="0" distL="114300" distR="114300" simplePos="0" relativeHeight="251658752" behindDoc="1" locked="0" layoutInCell="1" allowOverlap="1" wp14:anchorId="223D6946" wp14:editId="28FC76CD">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3"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687C9" id="Prostokąt 10" o:spid="_x0000_s1026" style="position:absolute;margin-left:410.95pt;margin-top:40.3pt;width:147.4pt;height:180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56JpwIAAKIFAAAOAAAAZHJzL2Uyb0RvYy54bWysVNtu2zAMfR+wfxD0vvqyZk2NOkXQIsOA&#10;oAvWDn1WZDk2KouapNz2vj/bh42SbDfrij0MSwBDFA8PLyJ5dX3oJNkJY1tQJc3OUkqE4lC1alPS&#10;rw+Ld1NKrGOqYhKUKOlRWHo9e/vmaq8LkUMDshKGIImyxV6XtHFOF0lieSM6Zs9AC4XKGkzHHIpm&#10;k1SG7ZG9k0meph+SPZhKG+DCWry9jUo6C/x1Lbj7XNdWOCJLirG58DXhu/bfZHbFio1huml5Hwb7&#10;hyg61ip0OlLdMsfI1rR/UHUtN2ChdmccugTquuUi5IDZZOmLbO4bpkXIBYtj9Vgm+/9o+d1uZUhb&#10;lfQ9JYp1+EQrDNDB088fjmShQHttC8Td65XxKVq9BP5ksXLJbxov2B5zqE3nsZggOYRqH8dqi4Mj&#10;HC+z6UV2OcVH4ajL88t0kk4n/kESVgz22lj3UUBH/KGkBt8zlJntltZF6AAJoYFsq0UrZRDMZn0j&#10;DdkxfPtF7v89uz2FSeXBCrxZZPQ3IbWYTcjLHaXwOKm+iBrrhfHnIZLQqWL0wzgXymVR1bBKRPeT&#10;FH+Dd9/b3iJkGgg9c43+R+6eYEBGkoE7RtnjvakIjT4ap38LLBqPFsEzKDcad60C8xqBxKx6zxE/&#10;FCmWxldpDdURu8lAHDOr+aLFd1sy61bM4FzhY+OucJ/xU0vYlxT6EyUNmO+v3Xs8tjtqKdnjnJbU&#10;ftsyIyiRnxQOwmV2fu4HOwjnk4scBXOqWZ9q1La7AWyHDLeS5uHo8U4Ox9pA94grZe69ooopjr5L&#10;yp0ZhBsX9wcuJS7m8wDDYdbMLdW95p7cV9X35cPhkRndN6/Dxr+DYaZZ8aKHI9ZbKphvHdRtaPDn&#10;uvb1xkUQGqdfWn7TnMoB9bxaZ78AAAD//wMAUEsDBBQABgAIAAAAIQBoHSZg3wAAAAwBAAAPAAAA&#10;ZHJzL2Rvd25yZXYueG1sTI9NT8MwDIbvSPyHyEjcWNqi9YumE0JCO1MG0m5ZY9qKxqmadCv/Hu8E&#10;N1t+9Pp5q91qR3HG2Q+OFMSbCARS68xAnYLD++tDDsIHTUaPjlDBD3rY1bc3lS6Nu9AbnpvQCQ4h&#10;X2oFfQhTKaVve7Tab9yExLcvN1sdeJ07aWZ94XA7yiSKUmn1QPyh1xO+9Nh+N4tVcOwCucTuC79v&#10;JvexbLfF+nlU6v5ufX4CEXANfzBc9VkdanY6uYWMF6OCPIkLRnmIUhBXII7TDMRJwWOaZxnIupL/&#10;S9S/AAAA//8DAFBLAQItABQABgAIAAAAIQC2gziS/gAAAOEBAAATAAAAAAAAAAAAAAAAAAAAAABb&#10;Q29udGVudF9UeXBlc10ueG1sUEsBAi0AFAAGAAgAAAAhADj9If/WAAAAlAEAAAsAAAAAAAAAAAAA&#10;AAAALwEAAF9yZWxzLy5yZWxzUEsBAi0AFAAGAAgAAAAhAG+bnomnAgAAogUAAA4AAAAAAAAAAAAA&#10;AAAALgIAAGRycy9lMm9Eb2MueG1sUEsBAi0AFAAGAAgAAAAhAGgdJmDfAAAADAEAAA8AAAAAAAAA&#10;AAAAAAAAAQUAAGRycy9kb3ducmV2LnhtbFBLBQYAAAAABAAEAPMAAAANBgAAAAA=&#10;" fillcolor="#f2f2f2" stroked="f" strokeweight="1pt">
              <v:path arrowok="t"/>
              <w10:wrap type="tight"/>
            </v:rect>
          </w:pict>
        </mc:Fallback>
      </mc:AlternateContent>
    </w:r>
    <w:r>
      <w:rPr>
        <w:noProof/>
        <w:lang w:eastAsia="pl-PL"/>
      </w:rPr>
      <w:tab/>
    </w:r>
  </w:p>
  <w:p w:rsidR="008155A4" w:rsidRDefault="008155A4">
    <w:pPr>
      <w:pStyle w:val="Nagwek"/>
      <w:rPr>
        <w:noProof/>
        <w:lang w:eastAsia="pl-PL"/>
      </w:rPr>
    </w:pPr>
  </w:p>
  <w:p w:rsidR="008155A4" w:rsidRDefault="008155A4">
    <w:pPr>
      <w:pStyle w:val="Nagwek"/>
      <w:rPr>
        <w:noProof/>
        <w:lang w:eastAsia="pl-PL"/>
      </w:rPr>
    </w:pPr>
  </w:p>
  <w:p w:rsidR="008155A4" w:rsidRDefault="008155A4">
    <w:pPr>
      <w:pStyle w:val="Nagwek"/>
      <w:rPr>
        <w:noProof/>
        <w:lang w:eastAsia="pl-PL"/>
      </w:rPr>
    </w:pPr>
    <w:r>
      <w:rPr>
        <w:noProof/>
        <w:lang w:eastAsia="pl-PL"/>
      </w:rPr>
      <mc:AlternateContent>
        <mc:Choice Requires="wps">
          <w:drawing>
            <wp:anchor distT="45720" distB="45720" distL="114300" distR="114300" simplePos="0" relativeHeight="251659776" behindDoc="0" locked="0" layoutInCell="1" allowOverlap="1" wp14:anchorId="78665E2D" wp14:editId="0A37DE09">
              <wp:simplePos x="0" y="0"/>
              <wp:positionH relativeFrom="column">
                <wp:posOffset>5229225</wp:posOffset>
              </wp:positionH>
              <wp:positionV relativeFrom="paragraph">
                <wp:posOffset>187325</wp:posOffset>
              </wp:positionV>
              <wp:extent cx="1432560" cy="336550"/>
              <wp:effectExtent l="0" t="0" r="0" b="635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8155A4" w:rsidRPr="00C97596" w:rsidRDefault="00A540BF" w:rsidP="00F37172">
                          <w:pPr>
                            <w:jc w:val="both"/>
                            <w:rPr>
                              <w:rFonts w:ascii="Fira Sans SemiBold" w:hAnsi="Fira Sans SemiBold"/>
                              <w:color w:val="001D77"/>
                            </w:rPr>
                          </w:pPr>
                          <w:r>
                            <w:rPr>
                              <w:rFonts w:ascii="Fira Sans SemiBold" w:hAnsi="Fira Sans SemiBold"/>
                              <w:color w:val="001D77"/>
                            </w:rPr>
                            <w:t>30.07</w:t>
                          </w:r>
                          <w:r w:rsidR="008155A4">
                            <w:rPr>
                              <w:rFonts w:ascii="Fira Sans SemiBold" w:hAnsi="Fira Sans SemiBold"/>
                              <w:color w:val="001D77"/>
                            </w:rPr>
                            <w:t>.2018</w:t>
                          </w:r>
                          <w:r w:rsidR="008155A4" w:rsidRPr="00C97596">
                            <w:rPr>
                              <w:rFonts w:ascii="Fira Sans SemiBold" w:hAnsi="Fira Sans SemiBold"/>
                              <w:color w:val="001D77"/>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665E2D" id="_x0000_t202" coordsize="21600,21600" o:spt="202" path="m,l,21600r21600,l21600,xe">
              <v:stroke joinstyle="miter"/>
              <v:path gradientshapeok="t" o:connecttype="rect"/>
            </v:shapetype>
            <v:shape id="_x0000_s1038" type="#_x0000_t202" style="position:absolute;margin-left:411.75pt;margin-top:14.75pt;width:112.8pt;height:2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a4qEAIAAP4DAAAOAAAAZHJzL2Uyb0RvYy54bWysU9tu2zAMfR+wfxD0vjhxLmuNOEXXrsOA&#10;bivQ7QMYWY6FSqImKbG7rx8lp2mwvQ3zgyCa5CHPIbW+GoxmB+mDQlvz2WTKmbQCG2V3Nf/x/e7d&#10;BWchgm1Ao5U1f5aBX23evln3rpIldqgb6RmB2FD1ruZdjK4qiiA6aSBM0ElLzha9gUim3xWNh57Q&#10;jS7K6XRV9Ogb51HIEOjv7ejkm4zftlLEb20bZGS65tRbzKfP5zadxWYN1c6D65Q4tgH/0IUBZano&#10;CeoWIrC9V39BGSU8BmzjRKApsG2VkJkDsZlN/2Dz2IGTmQuJE9xJpvD/YMXXw4NnqqHZcWbB0Ige&#10;UEsW5VOI2EtWJol6FyqKfHQUG4cPOKTwRDe4exRPgVm86cDu5LX32HcSGmpxljKLs9QRJySQbf8F&#10;G6oF+4gZaGi9SYCkCCN0GtXzaTxyiEykkot5uVyRS5BvPl8tl3l+BVQv2c6H+EmiYelSc0/jz+hw&#10;uA8xdQPVS0gqZvFOaZ1XQFvW1/xyWS5zwpnHqEgbqpWp+cU0fePOJJIfbZOTIyg93qmAtkfWiehI&#10;OQ7b4agxxSdFttg8kwwex4WkB0SXDv0vznpaxpqHn3vwkjP92ZKUl7PFIm1vNhbL9yUZ/tyzPfeA&#10;FQRV88jZeL2JeeNHytckeauyGq+dHFumJcsiHR9E2uJzO0e9PtvNbwAAAP//AwBQSwMEFAAGAAgA&#10;AAAhAKvvwHrdAAAACgEAAA8AAABkcnMvZG93bnJldi54bWxMj8FOwzAMhu9IvENkJG4sWVnRWupO&#10;CMQVxIBJu2WN11Y0TtVka3l70hM7Wdb/6ffnYjPZTpxp8K1jhOVCgSCunGm5Rvj6fL1bg/BBs9Gd&#10;Y0L4JQ+b8vqq0LlxI3/QeRtqEUvY5xqhCaHPpfRVQ1b7heuJY3Z0g9UhrkMtzaDHWG47mSj1IK1u&#10;OV5odE/PDVU/25NF+H477ncr9V6/2LQf3aQk20wi3t5MT48gAk3hH4ZZP6pDGZ0O7sTGiw5hndyn&#10;EUVIsjhnQK2yJYjDHKUgy0JevlD+AQAA//8DAFBLAQItABQABgAIAAAAIQC2gziS/gAAAOEBAAAT&#10;AAAAAAAAAAAAAAAAAAAAAABbQ29udGVudF9UeXBlc10ueG1sUEsBAi0AFAAGAAgAAAAhADj9If/W&#10;AAAAlAEAAAsAAAAAAAAAAAAAAAAALwEAAF9yZWxzLy5yZWxzUEsBAi0AFAAGAAgAAAAhAA1NrioQ&#10;AgAA/gMAAA4AAAAAAAAAAAAAAAAALgIAAGRycy9lMm9Eb2MueG1sUEsBAi0AFAAGAAgAAAAhAKvv&#10;wHrdAAAACgEAAA8AAAAAAAAAAAAAAAAAagQAAGRycy9kb3ducmV2LnhtbFBLBQYAAAAABAAEAPMA&#10;AAB0BQAAAAA=&#10;" filled="f" stroked="f">
              <v:textbox>
                <w:txbxContent>
                  <w:p w:rsidR="008155A4" w:rsidRPr="00C97596" w:rsidRDefault="00A540BF" w:rsidP="00F37172">
                    <w:pPr>
                      <w:jc w:val="both"/>
                      <w:rPr>
                        <w:rFonts w:ascii="Fira Sans SemiBold" w:hAnsi="Fira Sans SemiBold"/>
                        <w:color w:val="001D77"/>
                      </w:rPr>
                    </w:pPr>
                    <w:r>
                      <w:rPr>
                        <w:rFonts w:ascii="Fira Sans SemiBold" w:hAnsi="Fira Sans SemiBold"/>
                        <w:color w:val="001D77"/>
                      </w:rPr>
                      <w:t>30.07</w:t>
                    </w:r>
                    <w:r w:rsidR="008155A4">
                      <w:rPr>
                        <w:rFonts w:ascii="Fira Sans SemiBold" w:hAnsi="Fira Sans SemiBold"/>
                        <w:color w:val="001D77"/>
                      </w:rPr>
                      <w:t>.2018</w:t>
                    </w:r>
                    <w:r w:rsidR="008155A4" w:rsidRPr="00C97596">
                      <w:rPr>
                        <w:rFonts w:ascii="Fira Sans SemiBold" w:hAnsi="Fira Sans SemiBold"/>
                        <w:color w:val="001D77"/>
                      </w:rPr>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5A4" w:rsidRDefault="008155A4">
    <w:pPr>
      <w:pStyle w:val="Nagwek"/>
    </w:pPr>
  </w:p>
  <w:p w:rsidR="008155A4" w:rsidRDefault="008155A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5.25pt;visibility:visible;mso-wrap-style:square" o:bullet="t">
        <v:imagedata r:id="rId1" o:title=""/>
      </v:shape>
    </w:pict>
  </w:numPicBullet>
  <w:numPicBullet w:numPicBulletId="1">
    <w:pict>
      <v:shape id="_x0000_i1029" type="#_x0000_t75" style="width:123.75pt;height:125.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E085B2B"/>
    <w:multiLevelType w:val="hybridMultilevel"/>
    <w:tmpl w:val="8CB45A40"/>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27231938"/>
    <w:multiLevelType w:val="hybridMultilevel"/>
    <w:tmpl w:val="5596F4D4"/>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BCC785A"/>
    <w:multiLevelType w:val="hybridMultilevel"/>
    <w:tmpl w:val="621C22D0"/>
    <w:lvl w:ilvl="0" w:tplc="04150017">
      <w:start w:val="1"/>
      <w:numFmt w:val="lowerLetter"/>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42557343"/>
    <w:multiLevelType w:val="singleLevel"/>
    <w:tmpl w:val="6C5092B4"/>
    <w:lvl w:ilvl="0">
      <w:numFmt w:val="bullet"/>
      <w:lvlText w:val=""/>
      <w:lvlJc w:val="left"/>
      <w:pPr>
        <w:tabs>
          <w:tab w:val="num" w:pos="360"/>
        </w:tabs>
        <w:ind w:left="360" w:hanging="360"/>
      </w:pPr>
      <w:rPr>
        <w:rFonts w:ascii="Symbol" w:hAnsi="Symbol" w:hint="default"/>
      </w:rPr>
    </w:lvl>
  </w:abstractNum>
  <w:abstractNum w:abstractNumId="6" w15:restartNumberingAfterBreak="0">
    <w:nsid w:val="49DC38C9"/>
    <w:multiLevelType w:val="hybridMultilevel"/>
    <w:tmpl w:val="8F02CFC4"/>
    <w:lvl w:ilvl="0" w:tplc="D2BE7CA0">
      <w:numFmt w:val="bullet"/>
      <w:lvlText w:val=""/>
      <w:lvlJc w:val="left"/>
      <w:pPr>
        <w:ind w:left="720" w:hanging="360"/>
      </w:pPr>
      <w:rPr>
        <w:rFonts w:ascii="Wingdings" w:eastAsia="Calibri" w:hAnsi="Wingdings"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BAE2089"/>
    <w:multiLevelType w:val="hybridMultilevel"/>
    <w:tmpl w:val="B8762AAC"/>
    <w:lvl w:ilvl="0" w:tplc="0415000B">
      <w:start w:val="1"/>
      <w:numFmt w:val="bullet"/>
      <w:lvlText w:val=""/>
      <w:lvlJc w:val="left"/>
      <w:pPr>
        <w:tabs>
          <w:tab w:val="num" w:pos="1134"/>
        </w:tabs>
        <w:ind w:left="1134"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8" w15:restartNumberingAfterBreak="0">
    <w:nsid w:val="7FB92948"/>
    <w:multiLevelType w:val="hybridMultilevel"/>
    <w:tmpl w:val="AEBC18E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8"/>
  </w:num>
  <w:num w:numId="8">
    <w:abstractNumId w:val="6"/>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280C"/>
    <w:rsid w:val="00003437"/>
    <w:rsid w:val="000058F1"/>
    <w:rsid w:val="0000709F"/>
    <w:rsid w:val="000108B8"/>
    <w:rsid w:val="0001161A"/>
    <w:rsid w:val="000152F5"/>
    <w:rsid w:val="00015D8C"/>
    <w:rsid w:val="00022B54"/>
    <w:rsid w:val="00031463"/>
    <w:rsid w:val="00032FA6"/>
    <w:rsid w:val="000428C7"/>
    <w:rsid w:val="00044868"/>
    <w:rsid w:val="0004582E"/>
    <w:rsid w:val="000470AA"/>
    <w:rsid w:val="0005730B"/>
    <w:rsid w:val="000578EB"/>
    <w:rsid w:val="00057CA1"/>
    <w:rsid w:val="0006379A"/>
    <w:rsid w:val="000662E2"/>
    <w:rsid w:val="00066361"/>
    <w:rsid w:val="00066883"/>
    <w:rsid w:val="00066D13"/>
    <w:rsid w:val="0007367A"/>
    <w:rsid w:val="00074DD8"/>
    <w:rsid w:val="000806F7"/>
    <w:rsid w:val="00081BBD"/>
    <w:rsid w:val="00084353"/>
    <w:rsid w:val="00086760"/>
    <w:rsid w:val="000A16A9"/>
    <w:rsid w:val="000B0727"/>
    <w:rsid w:val="000B4425"/>
    <w:rsid w:val="000B5139"/>
    <w:rsid w:val="000B5E43"/>
    <w:rsid w:val="000B63E9"/>
    <w:rsid w:val="000B746A"/>
    <w:rsid w:val="000B74EB"/>
    <w:rsid w:val="000C135D"/>
    <w:rsid w:val="000C5639"/>
    <w:rsid w:val="000D00BC"/>
    <w:rsid w:val="000D04E5"/>
    <w:rsid w:val="000D1D43"/>
    <w:rsid w:val="000D225C"/>
    <w:rsid w:val="000D2A5C"/>
    <w:rsid w:val="000D3AB0"/>
    <w:rsid w:val="000D4AB6"/>
    <w:rsid w:val="000D539D"/>
    <w:rsid w:val="000D6930"/>
    <w:rsid w:val="000D6EA0"/>
    <w:rsid w:val="000E03AB"/>
    <w:rsid w:val="000E0918"/>
    <w:rsid w:val="000E1134"/>
    <w:rsid w:val="000E4FF3"/>
    <w:rsid w:val="000E50C9"/>
    <w:rsid w:val="000E72F2"/>
    <w:rsid w:val="000F492A"/>
    <w:rsid w:val="000F5583"/>
    <w:rsid w:val="00100354"/>
    <w:rsid w:val="00100919"/>
    <w:rsid w:val="001011C3"/>
    <w:rsid w:val="00106B08"/>
    <w:rsid w:val="00110D87"/>
    <w:rsid w:val="00114DB9"/>
    <w:rsid w:val="00116087"/>
    <w:rsid w:val="001168BB"/>
    <w:rsid w:val="00116953"/>
    <w:rsid w:val="00121FB8"/>
    <w:rsid w:val="00122E05"/>
    <w:rsid w:val="00125A8C"/>
    <w:rsid w:val="00125B12"/>
    <w:rsid w:val="00130296"/>
    <w:rsid w:val="001423B6"/>
    <w:rsid w:val="001448A7"/>
    <w:rsid w:val="00146621"/>
    <w:rsid w:val="00151E35"/>
    <w:rsid w:val="00153A3F"/>
    <w:rsid w:val="00157ED1"/>
    <w:rsid w:val="00162325"/>
    <w:rsid w:val="00163AB1"/>
    <w:rsid w:val="001751CF"/>
    <w:rsid w:val="00175584"/>
    <w:rsid w:val="0018245E"/>
    <w:rsid w:val="00192F58"/>
    <w:rsid w:val="00193E34"/>
    <w:rsid w:val="001951DA"/>
    <w:rsid w:val="001A3AB3"/>
    <w:rsid w:val="001A556A"/>
    <w:rsid w:val="001B1B10"/>
    <w:rsid w:val="001B2C80"/>
    <w:rsid w:val="001B53AE"/>
    <w:rsid w:val="001B7FFE"/>
    <w:rsid w:val="001C27D9"/>
    <w:rsid w:val="001C3269"/>
    <w:rsid w:val="001C34DD"/>
    <w:rsid w:val="001D015C"/>
    <w:rsid w:val="001D13D9"/>
    <w:rsid w:val="001D1457"/>
    <w:rsid w:val="001D1DB4"/>
    <w:rsid w:val="001D4A4F"/>
    <w:rsid w:val="001D4A71"/>
    <w:rsid w:val="001E4447"/>
    <w:rsid w:val="001E6DBF"/>
    <w:rsid w:val="001E728E"/>
    <w:rsid w:val="001F2504"/>
    <w:rsid w:val="001F592D"/>
    <w:rsid w:val="0020086D"/>
    <w:rsid w:val="00206EC6"/>
    <w:rsid w:val="00210588"/>
    <w:rsid w:val="00216508"/>
    <w:rsid w:val="00221341"/>
    <w:rsid w:val="002226A5"/>
    <w:rsid w:val="00222FF7"/>
    <w:rsid w:val="002345A8"/>
    <w:rsid w:val="00235DFD"/>
    <w:rsid w:val="002403A5"/>
    <w:rsid w:val="002418C6"/>
    <w:rsid w:val="002475C6"/>
    <w:rsid w:val="00250CA0"/>
    <w:rsid w:val="002536FA"/>
    <w:rsid w:val="002562F9"/>
    <w:rsid w:val="002574F9"/>
    <w:rsid w:val="00262B61"/>
    <w:rsid w:val="00264C19"/>
    <w:rsid w:val="00265A6A"/>
    <w:rsid w:val="00267A3B"/>
    <w:rsid w:val="00270B5F"/>
    <w:rsid w:val="00272557"/>
    <w:rsid w:val="00272FA3"/>
    <w:rsid w:val="002746B9"/>
    <w:rsid w:val="00275507"/>
    <w:rsid w:val="00276811"/>
    <w:rsid w:val="002810F4"/>
    <w:rsid w:val="00282699"/>
    <w:rsid w:val="0028335C"/>
    <w:rsid w:val="00285976"/>
    <w:rsid w:val="00287D29"/>
    <w:rsid w:val="00290759"/>
    <w:rsid w:val="002926DF"/>
    <w:rsid w:val="00293B03"/>
    <w:rsid w:val="00296697"/>
    <w:rsid w:val="002A38F8"/>
    <w:rsid w:val="002A5328"/>
    <w:rsid w:val="002B0472"/>
    <w:rsid w:val="002B3CB6"/>
    <w:rsid w:val="002B685E"/>
    <w:rsid w:val="002B6952"/>
    <w:rsid w:val="002B6B12"/>
    <w:rsid w:val="002B7EE1"/>
    <w:rsid w:val="002C0992"/>
    <w:rsid w:val="002C6A5A"/>
    <w:rsid w:val="002D23BF"/>
    <w:rsid w:val="002D4F64"/>
    <w:rsid w:val="002D515E"/>
    <w:rsid w:val="002E26D1"/>
    <w:rsid w:val="002E48A9"/>
    <w:rsid w:val="002E58E0"/>
    <w:rsid w:val="002E6140"/>
    <w:rsid w:val="002E6954"/>
    <w:rsid w:val="002E6985"/>
    <w:rsid w:val="002E71B6"/>
    <w:rsid w:val="002F6569"/>
    <w:rsid w:val="002F77C8"/>
    <w:rsid w:val="003012A3"/>
    <w:rsid w:val="003043AE"/>
    <w:rsid w:val="00304F22"/>
    <w:rsid w:val="0030595B"/>
    <w:rsid w:val="00306C7C"/>
    <w:rsid w:val="003138FC"/>
    <w:rsid w:val="00316633"/>
    <w:rsid w:val="00322EDD"/>
    <w:rsid w:val="00323E08"/>
    <w:rsid w:val="00324912"/>
    <w:rsid w:val="00332320"/>
    <w:rsid w:val="00340679"/>
    <w:rsid w:val="003423A1"/>
    <w:rsid w:val="00342C77"/>
    <w:rsid w:val="00347D72"/>
    <w:rsid w:val="0035230E"/>
    <w:rsid w:val="003550D9"/>
    <w:rsid w:val="00356A55"/>
    <w:rsid w:val="00357611"/>
    <w:rsid w:val="00360154"/>
    <w:rsid w:val="0036109F"/>
    <w:rsid w:val="0036530A"/>
    <w:rsid w:val="00367237"/>
    <w:rsid w:val="00367C0F"/>
    <w:rsid w:val="0037077F"/>
    <w:rsid w:val="00372411"/>
    <w:rsid w:val="00373882"/>
    <w:rsid w:val="003742D7"/>
    <w:rsid w:val="003843DB"/>
    <w:rsid w:val="00386E68"/>
    <w:rsid w:val="00393761"/>
    <w:rsid w:val="00393E89"/>
    <w:rsid w:val="00394276"/>
    <w:rsid w:val="00397D18"/>
    <w:rsid w:val="003A1B36"/>
    <w:rsid w:val="003A2B8D"/>
    <w:rsid w:val="003A374A"/>
    <w:rsid w:val="003A504E"/>
    <w:rsid w:val="003B1454"/>
    <w:rsid w:val="003B18B6"/>
    <w:rsid w:val="003B4F62"/>
    <w:rsid w:val="003B510F"/>
    <w:rsid w:val="003B6653"/>
    <w:rsid w:val="003C59E0"/>
    <w:rsid w:val="003C638F"/>
    <w:rsid w:val="003C63E1"/>
    <w:rsid w:val="003C6C8D"/>
    <w:rsid w:val="003D4F95"/>
    <w:rsid w:val="003D5F42"/>
    <w:rsid w:val="003D60A9"/>
    <w:rsid w:val="003D6B21"/>
    <w:rsid w:val="003E25F9"/>
    <w:rsid w:val="003E600A"/>
    <w:rsid w:val="003F3770"/>
    <w:rsid w:val="003F4C97"/>
    <w:rsid w:val="003F7E0F"/>
    <w:rsid w:val="003F7FE6"/>
    <w:rsid w:val="00400193"/>
    <w:rsid w:val="00402AFC"/>
    <w:rsid w:val="00407472"/>
    <w:rsid w:val="00407E5E"/>
    <w:rsid w:val="00414001"/>
    <w:rsid w:val="004178BE"/>
    <w:rsid w:val="004212E7"/>
    <w:rsid w:val="0042446D"/>
    <w:rsid w:val="004249C7"/>
    <w:rsid w:val="00427BF8"/>
    <w:rsid w:val="0043198F"/>
    <w:rsid w:val="00431C02"/>
    <w:rsid w:val="0043379B"/>
    <w:rsid w:val="00434B01"/>
    <w:rsid w:val="00437395"/>
    <w:rsid w:val="00440E5C"/>
    <w:rsid w:val="0044229C"/>
    <w:rsid w:val="00445047"/>
    <w:rsid w:val="00447719"/>
    <w:rsid w:val="00452371"/>
    <w:rsid w:val="00462136"/>
    <w:rsid w:val="00462913"/>
    <w:rsid w:val="00463E39"/>
    <w:rsid w:val="004644E7"/>
    <w:rsid w:val="004657FC"/>
    <w:rsid w:val="004660F9"/>
    <w:rsid w:val="0046743D"/>
    <w:rsid w:val="0047246F"/>
    <w:rsid w:val="004733F6"/>
    <w:rsid w:val="00474E69"/>
    <w:rsid w:val="00483A97"/>
    <w:rsid w:val="00487E3E"/>
    <w:rsid w:val="00493FAF"/>
    <w:rsid w:val="00495B4D"/>
    <w:rsid w:val="0049621B"/>
    <w:rsid w:val="004A1D96"/>
    <w:rsid w:val="004A2ECB"/>
    <w:rsid w:val="004B1579"/>
    <w:rsid w:val="004B36BE"/>
    <w:rsid w:val="004B47F5"/>
    <w:rsid w:val="004C1895"/>
    <w:rsid w:val="004C659C"/>
    <w:rsid w:val="004C6D40"/>
    <w:rsid w:val="004D3105"/>
    <w:rsid w:val="004D531F"/>
    <w:rsid w:val="004D6266"/>
    <w:rsid w:val="004D6877"/>
    <w:rsid w:val="004E167E"/>
    <w:rsid w:val="004E51F7"/>
    <w:rsid w:val="004E566A"/>
    <w:rsid w:val="004F0C3C"/>
    <w:rsid w:val="004F3234"/>
    <w:rsid w:val="004F63FC"/>
    <w:rsid w:val="004F6F3B"/>
    <w:rsid w:val="004F7D84"/>
    <w:rsid w:val="005010F1"/>
    <w:rsid w:val="0050478A"/>
    <w:rsid w:val="00505397"/>
    <w:rsid w:val="00505A92"/>
    <w:rsid w:val="00512767"/>
    <w:rsid w:val="00513976"/>
    <w:rsid w:val="00517885"/>
    <w:rsid w:val="00517ED2"/>
    <w:rsid w:val="005203F1"/>
    <w:rsid w:val="00521564"/>
    <w:rsid w:val="0052170A"/>
    <w:rsid w:val="00521BC3"/>
    <w:rsid w:val="005226E1"/>
    <w:rsid w:val="00523B05"/>
    <w:rsid w:val="00525E7C"/>
    <w:rsid w:val="0052796C"/>
    <w:rsid w:val="00527F4E"/>
    <w:rsid w:val="00530EED"/>
    <w:rsid w:val="00533632"/>
    <w:rsid w:val="005403E1"/>
    <w:rsid w:val="00541E6E"/>
    <w:rsid w:val="0054251F"/>
    <w:rsid w:val="005462DC"/>
    <w:rsid w:val="00546469"/>
    <w:rsid w:val="005467B6"/>
    <w:rsid w:val="005520D8"/>
    <w:rsid w:val="00552BCB"/>
    <w:rsid w:val="00556CF1"/>
    <w:rsid w:val="005628D4"/>
    <w:rsid w:val="005678F9"/>
    <w:rsid w:val="00572E5C"/>
    <w:rsid w:val="00573047"/>
    <w:rsid w:val="00574F7F"/>
    <w:rsid w:val="005762A7"/>
    <w:rsid w:val="005769DE"/>
    <w:rsid w:val="00581638"/>
    <w:rsid w:val="00581B3A"/>
    <w:rsid w:val="00582184"/>
    <w:rsid w:val="00583C81"/>
    <w:rsid w:val="005858FE"/>
    <w:rsid w:val="005911EA"/>
    <w:rsid w:val="005916D7"/>
    <w:rsid w:val="005928D4"/>
    <w:rsid w:val="005933A2"/>
    <w:rsid w:val="00596288"/>
    <w:rsid w:val="0059695A"/>
    <w:rsid w:val="005A00C4"/>
    <w:rsid w:val="005A1375"/>
    <w:rsid w:val="005A2797"/>
    <w:rsid w:val="005A348B"/>
    <w:rsid w:val="005A64BC"/>
    <w:rsid w:val="005A6913"/>
    <w:rsid w:val="005A698C"/>
    <w:rsid w:val="005B5A1D"/>
    <w:rsid w:val="005B6951"/>
    <w:rsid w:val="005D1269"/>
    <w:rsid w:val="005D6A95"/>
    <w:rsid w:val="005E0799"/>
    <w:rsid w:val="005E0F2E"/>
    <w:rsid w:val="005E348D"/>
    <w:rsid w:val="005E4A04"/>
    <w:rsid w:val="005F33F5"/>
    <w:rsid w:val="005F492B"/>
    <w:rsid w:val="005F5A80"/>
    <w:rsid w:val="005F68FE"/>
    <w:rsid w:val="006029E3"/>
    <w:rsid w:val="006044FF"/>
    <w:rsid w:val="00607CC5"/>
    <w:rsid w:val="00610953"/>
    <w:rsid w:val="00611BDB"/>
    <w:rsid w:val="006166C8"/>
    <w:rsid w:val="00617E62"/>
    <w:rsid w:val="00621371"/>
    <w:rsid w:val="00623AE8"/>
    <w:rsid w:val="006251A3"/>
    <w:rsid w:val="0062556E"/>
    <w:rsid w:val="00633014"/>
    <w:rsid w:val="0063437B"/>
    <w:rsid w:val="006353FF"/>
    <w:rsid w:val="006365A8"/>
    <w:rsid w:val="006377AF"/>
    <w:rsid w:val="006448B7"/>
    <w:rsid w:val="006475E9"/>
    <w:rsid w:val="00647769"/>
    <w:rsid w:val="006543AF"/>
    <w:rsid w:val="006569E8"/>
    <w:rsid w:val="00662F4F"/>
    <w:rsid w:val="00663A2B"/>
    <w:rsid w:val="00665785"/>
    <w:rsid w:val="006673CA"/>
    <w:rsid w:val="00670E39"/>
    <w:rsid w:val="006725A7"/>
    <w:rsid w:val="00673C26"/>
    <w:rsid w:val="006744D5"/>
    <w:rsid w:val="006759B5"/>
    <w:rsid w:val="0067675C"/>
    <w:rsid w:val="00680847"/>
    <w:rsid w:val="006812AF"/>
    <w:rsid w:val="0068327D"/>
    <w:rsid w:val="00684BF7"/>
    <w:rsid w:val="00694AF0"/>
    <w:rsid w:val="00697B8D"/>
    <w:rsid w:val="006A081F"/>
    <w:rsid w:val="006A125D"/>
    <w:rsid w:val="006A4686"/>
    <w:rsid w:val="006A7C4B"/>
    <w:rsid w:val="006B0E9E"/>
    <w:rsid w:val="006B1E0B"/>
    <w:rsid w:val="006B3328"/>
    <w:rsid w:val="006B5939"/>
    <w:rsid w:val="006B5AE4"/>
    <w:rsid w:val="006B786F"/>
    <w:rsid w:val="006D11C0"/>
    <w:rsid w:val="006D1507"/>
    <w:rsid w:val="006D312E"/>
    <w:rsid w:val="006D4054"/>
    <w:rsid w:val="006E02EC"/>
    <w:rsid w:val="006F209E"/>
    <w:rsid w:val="006F6B26"/>
    <w:rsid w:val="007064EF"/>
    <w:rsid w:val="007073A0"/>
    <w:rsid w:val="00712075"/>
    <w:rsid w:val="0071500C"/>
    <w:rsid w:val="007211B1"/>
    <w:rsid w:val="00725A78"/>
    <w:rsid w:val="00726063"/>
    <w:rsid w:val="0072616A"/>
    <w:rsid w:val="00726308"/>
    <w:rsid w:val="007311EC"/>
    <w:rsid w:val="00737240"/>
    <w:rsid w:val="00737329"/>
    <w:rsid w:val="007402A0"/>
    <w:rsid w:val="00741B8D"/>
    <w:rsid w:val="00741D06"/>
    <w:rsid w:val="00745997"/>
    <w:rsid w:val="00746187"/>
    <w:rsid w:val="00746CD4"/>
    <w:rsid w:val="00747545"/>
    <w:rsid w:val="007532A6"/>
    <w:rsid w:val="007569E2"/>
    <w:rsid w:val="0076254F"/>
    <w:rsid w:val="0076280B"/>
    <w:rsid w:val="007712E2"/>
    <w:rsid w:val="00773B14"/>
    <w:rsid w:val="007751E7"/>
    <w:rsid w:val="007801F5"/>
    <w:rsid w:val="007812CF"/>
    <w:rsid w:val="007828D1"/>
    <w:rsid w:val="00783CA4"/>
    <w:rsid w:val="007842FB"/>
    <w:rsid w:val="00786124"/>
    <w:rsid w:val="00791619"/>
    <w:rsid w:val="0079514B"/>
    <w:rsid w:val="007A2B4C"/>
    <w:rsid w:val="007A2DC1"/>
    <w:rsid w:val="007A3FB4"/>
    <w:rsid w:val="007A40EE"/>
    <w:rsid w:val="007A45F5"/>
    <w:rsid w:val="007B1364"/>
    <w:rsid w:val="007B320E"/>
    <w:rsid w:val="007B3739"/>
    <w:rsid w:val="007B6544"/>
    <w:rsid w:val="007B7498"/>
    <w:rsid w:val="007C1D08"/>
    <w:rsid w:val="007C6C54"/>
    <w:rsid w:val="007C6EB1"/>
    <w:rsid w:val="007C7CD3"/>
    <w:rsid w:val="007D0A51"/>
    <w:rsid w:val="007D0BAE"/>
    <w:rsid w:val="007D3319"/>
    <w:rsid w:val="007D335D"/>
    <w:rsid w:val="007D3678"/>
    <w:rsid w:val="007D5514"/>
    <w:rsid w:val="007E3314"/>
    <w:rsid w:val="007E4B03"/>
    <w:rsid w:val="007F09E9"/>
    <w:rsid w:val="007F1150"/>
    <w:rsid w:val="007F177A"/>
    <w:rsid w:val="007F324B"/>
    <w:rsid w:val="007F5E4A"/>
    <w:rsid w:val="0080346F"/>
    <w:rsid w:val="0080553C"/>
    <w:rsid w:val="00805B46"/>
    <w:rsid w:val="00806854"/>
    <w:rsid w:val="008075E3"/>
    <w:rsid w:val="008111EA"/>
    <w:rsid w:val="00811652"/>
    <w:rsid w:val="00812D03"/>
    <w:rsid w:val="008155A4"/>
    <w:rsid w:val="00815FA6"/>
    <w:rsid w:val="008217B1"/>
    <w:rsid w:val="008225B4"/>
    <w:rsid w:val="00823B87"/>
    <w:rsid w:val="00825DC2"/>
    <w:rsid w:val="0082756F"/>
    <w:rsid w:val="00830E94"/>
    <w:rsid w:val="00834AD3"/>
    <w:rsid w:val="0083558A"/>
    <w:rsid w:val="00837F7C"/>
    <w:rsid w:val="00842B66"/>
    <w:rsid w:val="00843795"/>
    <w:rsid w:val="00844924"/>
    <w:rsid w:val="00844FEA"/>
    <w:rsid w:val="00846C03"/>
    <w:rsid w:val="00847F0F"/>
    <w:rsid w:val="00851AB8"/>
    <w:rsid w:val="00852448"/>
    <w:rsid w:val="00853AB6"/>
    <w:rsid w:val="008612A8"/>
    <w:rsid w:val="00873E82"/>
    <w:rsid w:val="008775C4"/>
    <w:rsid w:val="0088258A"/>
    <w:rsid w:val="00882B7B"/>
    <w:rsid w:val="00886332"/>
    <w:rsid w:val="00890549"/>
    <w:rsid w:val="008A26D9"/>
    <w:rsid w:val="008B0E3C"/>
    <w:rsid w:val="008B12EE"/>
    <w:rsid w:val="008B384C"/>
    <w:rsid w:val="008C0C29"/>
    <w:rsid w:val="008C1597"/>
    <w:rsid w:val="008C5432"/>
    <w:rsid w:val="008D2CE6"/>
    <w:rsid w:val="008D405D"/>
    <w:rsid w:val="008D436E"/>
    <w:rsid w:val="008E2384"/>
    <w:rsid w:val="008E2F0B"/>
    <w:rsid w:val="008F3638"/>
    <w:rsid w:val="008F4441"/>
    <w:rsid w:val="008F6199"/>
    <w:rsid w:val="008F6F31"/>
    <w:rsid w:val="008F7012"/>
    <w:rsid w:val="008F74DF"/>
    <w:rsid w:val="008F79B3"/>
    <w:rsid w:val="009019E1"/>
    <w:rsid w:val="009021D8"/>
    <w:rsid w:val="00902B76"/>
    <w:rsid w:val="00905C5E"/>
    <w:rsid w:val="0090668A"/>
    <w:rsid w:val="0090737D"/>
    <w:rsid w:val="00907789"/>
    <w:rsid w:val="0091032D"/>
    <w:rsid w:val="009127BA"/>
    <w:rsid w:val="0091409C"/>
    <w:rsid w:val="009144E2"/>
    <w:rsid w:val="00917DD6"/>
    <w:rsid w:val="00920A37"/>
    <w:rsid w:val="00921FE8"/>
    <w:rsid w:val="009227A6"/>
    <w:rsid w:val="0092305B"/>
    <w:rsid w:val="00924CB2"/>
    <w:rsid w:val="009265BD"/>
    <w:rsid w:val="0093052C"/>
    <w:rsid w:val="00933EC1"/>
    <w:rsid w:val="00936426"/>
    <w:rsid w:val="00941AE8"/>
    <w:rsid w:val="00941F4A"/>
    <w:rsid w:val="009431B7"/>
    <w:rsid w:val="00945C56"/>
    <w:rsid w:val="009530DB"/>
    <w:rsid w:val="00953676"/>
    <w:rsid w:val="009550D3"/>
    <w:rsid w:val="0095575D"/>
    <w:rsid w:val="00957380"/>
    <w:rsid w:val="00962A98"/>
    <w:rsid w:val="009645D7"/>
    <w:rsid w:val="00964C28"/>
    <w:rsid w:val="009705EE"/>
    <w:rsid w:val="009711FB"/>
    <w:rsid w:val="009727ED"/>
    <w:rsid w:val="00973925"/>
    <w:rsid w:val="00977927"/>
    <w:rsid w:val="0098028F"/>
    <w:rsid w:val="0098135C"/>
    <w:rsid w:val="0098156A"/>
    <w:rsid w:val="009828B8"/>
    <w:rsid w:val="0098295D"/>
    <w:rsid w:val="00991BAC"/>
    <w:rsid w:val="00994475"/>
    <w:rsid w:val="009A3414"/>
    <w:rsid w:val="009A6EA0"/>
    <w:rsid w:val="009B0117"/>
    <w:rsid w:val="009B2568"/>
    <w:rsid w:val="009B2A14"/>
    <w:rsid w:val="009B3F99"/>
    <w:rsid w:val="009B6182"/>
    <w:rsid w:val="009B66A2"/>
    <w:rsid w:val="009B7267"/>
    <w:rsid w:val="009C0610"/>
    <w:rsid w:val="009C1335"/>
    <w:rsid w:val="009C1AB2"/>
    <w:rsid w:val="009C7251"/>
    <w:rsid w:val="009D0B81"/>
    <w:rsid w:val="009E1CA9"/>
    <w:rsid w:val="009E2E91"/>
    <w:rsid w:val="009E3156"/>
    <w:rsid w:val="009E41ED"/>
    <w:rsid w:val="009F0CBA"/>
    <w:rsid w:val="009F29AB"/>
    <w:rsid w:val="009F6640"/>
    <w:rsid w:val="00A06C4B"/>
    <w:rsid w:val="00A06E73"/>
    <w:rsid w:val="00A11D0D"/>
    <w:rsid w:val="00A12768"/>
    <w:rsid w:val="00A139F5"/>
    <w:rsid w:val="00A1430A"/>
    <w:rsid w:val="00A17379"/>
    <w:rsid w:val="00A244B0"/>
    <w:rsid w:val="00A25840"/>
    <w:rsid w:val="00A312DB"/>
    <w:rsid w:val="00A36417"/>
    <w:rsid w:val="00A365F4"/>
    <w:rsid w:val="00A376B9"/>
    <w:rsid w:val="00A40BF5"/>
    <w:rsid w:val="00A418DA"/>
    <w:rsid w:val="00A448A4"/>
    <w:rsid w:val="00A47D80"/>
    <w:rsid w:val="00A53132"/>
    <w:rsid w:val="00A537BD"/>
    <w:rsid w:val="00A540BF"/>
    <w:rsid w:val="00A55165"/>
    <w:rsid w:val="00A55CA1"/>
    <w:rsid w:val="00A560BC"/>
    <w:rsid w:val="00A563F2"/>
    <w:rsid w:val="00A566E8"/>
    <w:rsid w:val="00A61C1A"/>
    <w:rsid w:val="00A74B7D"/>
    <w:rsid w:val="00A763DC"/>
    <w:rsid w:val="00A768C4"/>
    <w:rsid w:val="00A77B14"/>
    <w:rsid w:val="00A805B3"/>
    <w:rsid w:val="00A810F9"/>
    <w:rsid w:val="00A84F9E"/>
    <w:rsid w:val="00A86ECC"/>
    <w:rsid w:val="00A86FCC"/>
    <w:rsid w:val="00A911BF"/>
    <w:rsid w:val="00AA00F7"/>
    <w:rsid w:val="00AA710D"/>
    <w:rsid w:val="00AB1D72"/>
    <w:rsid w:val="00AB6D25"/>
    <w:rsid w:val="00AC1B0B"/>
    <w:rsid w:val="00AC4854"/>
    <w:rsid w:val="00AD20B0"/>
    <w:rsid w:val="00AD2D0E"/>
    <w:rsid w:val="00AD4391"/>
    <w:rsid w:val="00AE0A28"/>
    <w:rsid w:val="00AE1187"/>
    <w:rsid w:val="00AE2D4B"/>
    <w:rsid w:val="00AE3318"/>
    <w:rsid w:val="00AE4F99"/>
    <w:rsid w:val="00AF4E38"/>
    <w:rsid w:val="00AF5CD6"/>
    <w:rsid w:val="00AF64DD"/>
    <w:rsid w:val="00AF668F"/>
    <w:rsid w:val="00AF78A2"/>
    <w:rsid w:val="00B01711"/>
    <w:rsid w:val="00B050F0"/>
    <w:rsid w:val="00B118EF"/>
    <w:rsid w:val="00B13BF0"/>
    <w:rsid w:val="00B14952"/>
    <w:rsid w:val="00B25FE9"/>
    <w:rsid w:val="00B31E5A"/>
    <w:rsid w:val="00B4155B"/>
    <w:rsid w:val="00B424C3"/>
    <w:rsid w:val="00B449C7"/>
    <w:rsid w:val="00B456B4"/>
    <w:rsid w:val="00B479CA"/>
    <w:rsid w:val="00B531E7"/>
    <w:rsid w:val="00B6077B"/>
    <w:rsid w:val="00B6381E"/>
    <w:rsid w:val="00B653AB"/>
    <w:rsid w:val="00B65F9E"/>
    <w:rsid w:val="00B66B19"/>
    <w:rsid w:val="00B74094"/>
    <w:rsid w:val="00B77D39"/>
    <w:rsid w:val="00B853E5"/>
    <w:rsid w:val="00B9115A"/>
    <w:rsid w:val="00B914E9"/>
    <w:rsid w:val="00B91585"/>
    <w:rsid w:val="00B917C7"/>
    <w:rsid w:val="00B93BAA"/>
    <w:rsid w:val="00B9511A"/>
    <w:rsid w:val="00B956EE"/>
    <w:rsid w:val="00BA2BA1"/>
    <w:rsid w:val="00BA495B"/>
    <w:rsid w:val="00BB1DAE"/>
    <w:rsid w:val="00BB4F09"/>
    <w:rsid w:val="00BC7222"/>
    <w:rsid w:val="00BC7A1F"/>
    <w:rsid w:val="00BD07B3"/>
    <w:rsid w:val="00BD1C30"/>
    <w:rsid w:val="00BD4E33"/>
    <w:rsid w:val="00BE186A"/>
    <w:rsid w:val="00BE5BD2"/>
    <w:rsid w:val="00BE705C"/>
    <w:rsid w:val="00BF632C"/>
    <w:rsid w:val="00BF691B"/>
    <w:rsid w:val="00C005CF"/>
    <w:rsid w:val="00C030DE"/>
    <w:rsid w:val="00C04177"/>
    <w:rsid w:val="00C06703"/>
    <w:rsid w:val="00C139E9"/>
    <w:rsid w:val="00C13B26"/>
    <w:rsid w:val="00C15272"/>
    <w:rsid w:val="00C22105"/>
    <w:rsid w:val="00C222AC"/>
    <w:rsid w:val="00C244B6"/>
    <w:rsid w:val="00C25C4D"/>
    <w:rsid w:val="00C3702F"/>
    <w:rsid w:val="00C41351"/>
    <w:rsid w:val="00C44A4A"/>
    <w:rsid w:val="00C5279D"/>
    <w:rsid w:val="00C64A37"/>
    <w:rsid w:val="00C6578F"/>
    <w:rsid w:val="00C7158E"/>
    <w:rsid w:val="00C7250B"/>
    <w:rsid w:val="00C7346B"/>
    <w:rsid w:val="00C734F5"/>
    <w:rsid w:val="00C77B0F"/>
    <w:rsid w:val="00C77C0E"/>
    <w:rsid w:val="00C77FD8"/>
    <w:rsid w:val="00C8063F"/>
    <w:rsid w:val="00C82572"/>
    <w:rsid w:val="00C83835"/>
    <w:rsid w:val="00C91687"/>
    <w:rsid w:val="00C924A8"/>
    <w:rsid w:val="00C945FE"/>
    <w:rsid w:val="00C94974"/>
    <w:rsid w:val="00C94979"/>
    <w:rsid w:val="00C96FAA"/>
    <w:rsid w:val="00C97A04"/>
    <w:rsid w:val="00CA107B"/>
    <w:rsid w:val="00CA1E21"/>
    <w:rsid w:val="00CA484D"/>
    <w:rsid w:val="00CA4FB6"/>
    <w:rsid w:val="00CA59C1"/>
    <w:rsid w:val="00CA6142"/>
    <w:rsid w:val="00CB5750"/>
    <w:rsid w:val="00CC42F9"/>
    <w:rsid w:val="00CC653E"/>
    <w:rsid w:val="00CC739E"/>
    <w:rsid w:val="00CD1897"/>
    <w:rsid w:val="00CD2C81"/>
    <w:rsid w:val="00CD46E1"/>
    <w:rsid w:val="00CD58B7"/>
    <w:rsid w:val="00CD7C9D"/>
    <w:rsid w:val="00CE4902"/>
    <w:rsid w:val="00CE5762"/>
    <w:rsid w:val="00CE5B1C"/>
    <w:rsid w:val="00CF03DC"/>
    <w:rsid w:val="00CF0DB6"/>
    <w:rsid w:val="00CF4099"/>
    <w:rsid w:val="00CF549F"/>
    <w:rsid w:val="00CF567D"/>
    <w:rsid w:val="00CF7F56"/>
    <w:rsid w:val="00D00796"/>
    <w:rsid w:val="00D07279"/>
    <w:rsid w:val="00D07B8D"/>
    <w:rsid w:val="00D12777"/>
    <w:rsid w:val="00D12FD2"/>
    <w:rsid w:val="00D1464A"/>
    <w:rsid w:val="00D20131"/>
    <w:rsid w:val="00D20DAF"/>
    <w:rsid w:val="00D210D4"/>
    <w:rsid w:val="00D21372"/>
    <w:rsid w:val="00D23454"/>
    <w:rsid w:val="00D261A2"/>
    <w:rsid w:val="00D27D81"/>
    <w:rsid w:val="00D311C3"/>
    <w:rsid w:val="00D3397F"/>
    <w:rsid w:val="00D368C0"/>
    <w:rsid w:val="00D412E4"/>
    <w:rsid w:val="00D419F4"/>
    <w:rsid w:val="00D41A4E"/>
    <w:rsid w:val="00D444A0"/>
    <w:rsid w:val="00D47EE0"/>
    <w:rsid w:val="00D50DC7"/>
    <w:rsid w:val="00D520FA"/>
    <w:rsid w:val="00D54143"/>
    <w:rsid w:val="00D570E4"/>
    <w:rsid w:val="00D616D2"/>
    <w:rsid w:val="00D631F1"/>
    <w:rsid w:val="00D63B5F"/>
    <w:rsid w:val="00D6704F"/>
    <w:rsid w:val="00D67731"/>
    <w:rsid w:val="00D67C7D"/>
    <w:rsid w:val="00D7098A"/>
    <w:rsid w:val="00D70EF7"/>
    <w:rsid w:val="00D71CD1"/>
    <w:rsid w:val="00D73638"/>
    <w:rsid w:val="00D74D71"/>
    <w:rsid w:val="00D75155"/>
    <w:rsid w:val="00D8397C"/>
    <w:rsid w:val="00D93B6A"/>
    <w:rsid w:val="00D94EED"/>
    <w:rsid w:val="00D95BD2"/>
    <w:rsid w:val="00D96026"/>
    <w:rsid w:val="00DA417A"/>
    <w:rsid w:val="00DA5D71"/>
    <w:rsid w:val="00DA7C1C"/>
    <w:rsid w:val="00DB002D"/>
    <w:rsid w:val="00DB147A"/>
    <w:rsid w:val="00DB1B7A"/>
    <w:rsid w:val="00DB4CDC"/>
    <w:rsid w:val="00DB5B08"/>
    <w:rsid w:val="00DC4A95"/>
    <w:rsid w:val="00DC6708"/>
    <w:rsid w:val="00DD1099"/>
    <w:rsid w:val="00DE7816"/>
    <w:rsid w:val="00DF3C70"/>
    <w:rsid w:val="00DF5E35"/>
    <w:rsid w:val="00DF6B2A"/>
    <w:rsid w:val="00E00892"/>
    <w:rsid w:val="00E01436"/>
    <w:rsid w:val="00E045BD"/>
    <w:rsid w:val="00E04917"/>
    <w:rsid w:val="00E104E1"/>
    <w:rsid w:val="00E16717"/>
    <w:rsid w:val="00E17B77"/>
    <w:rsid w:val="00E212CC"/>
    <w:rsid w:val="00E22106"/>
    <w:rsid w:val="00E23337"/>
    <w:rsid w:val="00E259EA"/>
    <w:rsid w:val="00E2600D"/>
    <w:rsid w:val="00E32061"/>
    <w:rsid w:val="00E33701"/>
    <w:rsid w:val="00E377AD"/>
    <w:rsid w:val="00E4291D"/>
    <w:rsid w:val="00E42FF9"/>
    <w:rsid w:val="00E43434"/>
    <w:rsid w:val="00E44A71"/>
    <w:rsid w:val="00E455E0"/>
    <w:rsid w:val="00E462CC"/>
    <w:rsid w:val="00E4714C"/>
    <w:rsid w:val="00E50B83"/>
    <w:rsid w:val="00E51AEB"/>
    <w:rsid w:val="00E522A7"/>
    <w:rsid w:val="00E5278F"/>
    <w:rsid w:val="00E54452"/>
    <w:rsid w:val="00E546D6"/>
    <w:rsid w:val="00E557A9"/>
    <w:rsid w:val="00E56698"/>
    <w:rsid w:val="00E61C15"/>
    <w:rsid w:val="00E664C5"/>
    <w:rsid w:val="00E66758"/>
    <w:rsid w:val="00E671A2"/>
    <w:rsid w:val="00E67297"/>
    <w:rsid w:val="00E76D26"/>
    <w:rsid w:val="00E76F6E"/>
    <w:rsid w:val="00E77197"/>
    <w:rsid w:val="00E77B5A"/>
    <w:rsid w:val="00E80441"/>
    <w:rsid w:val="00E810D3"/>
    <w:rsid w:val="00E81CF1"/>
    <w:rsid w:val="00E90735"/>
    <w:rsid w:val="00E928ED"/>
    <w:rsid w:val="00E93D37"/>
    <w:rsid w:val="00E961D4"/>
    <w:rsid w:val="00E975A1"/>
    <w:rsid w:val="00EA1D0E"/>
    <w:rsid w:val="00EA29EA"/>
    <w:rsid w:val="00EA5A94"/>
    <w:rsid w:val="00EA72B8"/>
    <w:rsid w:val="00EB1390"/>
    <w:rsid w:val="00EB2C2A"/>
    <w:rsid w:val="00EB2C71"/>
    <w:rsid w:val="00EB3B2C"/>
    <w:rsid w:val="00EB4340"/>
    <w:rsid w:val="00EB556D"/>
    <w:rsid w:val="00EB5A7D"/>
    <w:rsid w:val="00EB7804"/>
    <w:rsid w:val="00EC0796"/>
    <w:rsid w:val="00EC7482"/>
    <w:rsid w:val="00ED0369"/>
    <w:rsid w:val="00ED211A"/>
    <w:rsid w:val="00ED4578"/>
    <w:rsid w:val="00ED55C0"/>
    <w:rsid w:val="00ED5800"/>
    <w:rsid w:val="00ED682B"/>
    <w:rsid w:val="00EE0E74"/>
    <w:rsid w:val="00EE41D5"/>
    <w:rsid w:val="00EE57AF"/>
    <w:rsid w:val="00EE6BEE"/>
    <w:rsid w:val="00EF6C90"/>
    <w:rsid w:val="00F02A17"/>
    <w:rsid w:val="00F037A4"/>
    <w:rsid w:val="00F039F8"/>
    <w:rsid w:val="00F0540C"/>
    <w:rsid w:val="00F1191F"/>
    <w:rsid w:val="00F215DF"/>
    <w:rsid w:val="00F231DB"/>
    <w:rsid w:val="00F26377"/>
    <w:rsid w:val="00F27C8F"/>
    <w:rsid w:val="00F32749"/>
    <w:rsid w:val="00F37172"/>
    <w:rsid w:val="00F43A76"/>
    <w:rsid w:val="00F43B36"/>
    <w:rsid w:val="00F4453B"/>
    <w:rsid w:val="00F4477E"/>
    <w:rsid w:val="00F4650A"/>
    <w:rsid w:val="00F465D4"/>
    <w:rsid w:val="00F622DE"/>
    <w:rsid w:val="00F67D8F"/>
    <w:rsid w:val="00F7211F"/>
    <w:rsid w:val="00F802BE"/>
    <w:rsid w:val="00F80D9A"/>
    <w:rsid w:val="00F82D6F"/>
    <w:rsid w:val="00F86024"/>
    <w:rsid w:val="00F8611A"/>
    <w:rsid w:val="00F908E1"/>
    <w:rsid w:val="00F91424"/>
    <w:rsid w:val="00F920D2"/>
    <w:rsid w:val="00F96797"/>
    <w:rsid w:val="00FA3AD0"/>
    <w:rsid w:val="00FA5128"/>
    <w:rsid w:val="00FB2F56"/>
    <w:rsid w:val="00FB42D4"/>
    <w:rsid w:val="00FB5200"/>
    <w:rsid w:val="00FB5906"/>
    <w:rsid w:val="00FB66EA"/>
    <w:rsid w:val="00FB6828"/>
    <w:rsid w:val="00FB762F"/>
    <w:rsid w:val="00FC157A"/>
    <w:rsid w:val="00FC2471"/>
    <w:rsid w:val="00FC2AED"/>
    <w:rsid w:val="00FC367C"/>
    <w:rsid w:val="00FD0025"/>
    <w:rsid w:val="00FD5EA7"/>
    <w:rsid w:val="00FE37F4"/>
    <w:rsid w:val="00FE5517"/>
    <w:rsid w:val="00FE6CC3"/>
    <w:rsid w:val="00FF4663"/>
    <w:rsid w:val="00FF7B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1EF2C6-A1CA-4E46-9F64-46E308DAF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Default">
    <w:name w:val="Default"/>
    <w:rsid w:val="005911EA"/>
    <w:pPr>
      <w:autoSpaceDE w:val="0"/>
      <w:autoSpaceDN w:val="0"/>
      <w:adjustRightInd w:val="0"/>
      <w:spacing w:after="0" w:line="240" w:lineRule="auto"/>
    </w:pPr>
    <w:rPr>
      <w:rFonts w:ascii="Calibri" w:hAnsi="Calibri" w:cs="Calibri"/>
      <w:color w:val="000000"/>
      <w:sz w:val="24"/>
      <w:szCs w:val="24"/>
    </w:rPr>
  </w:style>
  <w:style w:type="paragraph" w:styleId="Tekstpodstawowywcity">
    <w:name w:val="Body Text Indent"/>
    <w:basedOn w:val="Normalny"/>
    <w:link w:val="TekstpodstawowywcityZnak"/>
    <w:rsid w:val="00873E82"/>
    <w:pPr>
      <w:tabs>
        <w:tab w:val="left" w:pos="284"/>
      </w:tabs>
      <w:spacing w:before="0" w:after="0" w:line="340" w:lineRule="exact"/>
      <w:jc w:val="both"/>
    </w:pPr>
    <w:rPr>
      <w:rFonts w:ascii="Times New Roman" w:eastAsia="Times New Roman" w:hAnsi="Times New Roman" w:cs="Times New Roman"/>
      <w:noProof/>
      <w:spacing w:val="-3"/>
      <w:sz w:val="24"/>
      <w:szCs w:val="24"/>
      <w:lang w:eastAsia="pl-PL"/>
    </w:rPr>
  </w:style>
  <w:style w:type="character" w:customStyle="1" w:styleId="TekstpodstawowywcityZnak">
    <w:name w:val="Tekst podstawowy wcięty Znak"/>
    <w:basedOn w:val="Domylnaczcionkaakapitu"/>
    <w:link w:val="Tekstpodstawowywcity"/>
    <w:rsid w:val="00873E82"/>
    <w:rPr>
      <w:rFonts w:ascii="Times New Roman" w:eastAsia="Times New Roman" w:hAnsi="Times New Roman" w:cs="Times New Roman"/>
      <w:noProof/>
      <w:spacing w:val="-3"/>
      <w:sz w:val="24"/>
      <w:szCs w:val="24"/>
      <w:lang w:eastAsia="pl-PL"/>
    </w:rPr>
  </w:style>
  <w:style w:type="paragraph" w:styleId="Tekstpodstawowy">
    <w:name w:val="Body Text"/>
    <w:basedOn w:val="Normalny"/>
    <w:link w:val="TekstpodstawowyZnak"/>
    <w:uiPriority w:val="99"/>
    <w:unhideWhenUsed/>
    <w:rsid w:val="00873E82"/>
    <w:pPr>
      <w:spacing w:before="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873E82"/>
    <w:rPr>
      <w:rFonts w:ascii="Times New Roman" w:eastAsia="Times New Roman" w:hAnsi="Times New Roman" w:cs="Times New Roman"/>
      <w:sz w:val="20"/>
      <w:szCs w:val="20"/>
      <w:lang w:eastAsia="pl-PL"/>
    </w:rPr>
  </w:style>
  <w:style w:type="paragraph" w:styleId="Tekstblokowy">
    <w:name w:val="Block Text"/>
    <w:basedOn w:val="Normalny"/>
    <w:unhideWhenUsed/>
    <w:rsid w:val="00873E82"/>
    <w:pPr>
      <w:spacing w:before="0" w:after="0" w:line="360" w:lineRule="auto"/>
      <w:ind w:left="57" w:right="-57" w:firstLine="510"/>
      <w:jc w:val="both"/>
    </w:pPr>
    <w:rPr>
      <w:rFonts w:ascii="Times New Roman" w:eastAsia="Times New Roman" w:hAnsi="Times New Roman" w:cs="Times New Roman"/>
      <w:sz w:val="22"/>
      <w:szCs w:val="20"/>
      <w:lang w:eastAsia="pl-PL"/>
    </w:rPr>
  </w:style>
  <w:style w:type="character" w:customStyle="1" w:styleId="Teksttreci">
    <w:name w:val="Tekst treści_"/>
    <w:basedOn w:val="Domylnaczcionkaakapitu"/>
    <w:link w:val="Teksttreci0"/>
    <w:rsid w:val="005678F9"/>
    <w:rPr>
      <w:rFonts w:ascii="Calibri" w:eastAsia="Calibri" w:hAnsi="Calibri" w:cs="Calibri"/>
      <w:shd w:val="clear" w:color="auto" w:fill="FFFFFF"/>
    </w:rPr>
  </w:style>
  <w:style w:type="paragraph" w:customStyle="1" w:styleId="Teksttreci0">
    <w:name w:val="Tekst treści"/>
    <w:basedOn w:val="Normalny"/>
    <w:link w:val="Teksttreci"/>
    <w:rsid w:val="005678F9"/>
    <w:pPr>
      <w:widowControl w:val="0"/>
      <w:shd w:val="clear" w:color="auto" w:fill="FFFFFF"/>
      <w:spacing w:before="180" w:after="60" w:line="293" w:lineRule="exact"/>
      <w:ind w:hanging="340"/>
      <w:jc w:val="both"/>
    </w:pPr>
    <w:rPr>
      <w:rFonts w:ascii="Calibri" w:eastAsia="Calibri" w:hAnsi="Calibri" w:cs="Calibri"/>
      <w:sz w:val="22"/>
    </w:rPr>
  </w:style>
  <w:style w:type="character" w:customStyle="1" w:styleId="Podpistabeli">
    <w:name w:val="Podpis tabeli_"/>
    <w:basedOn w:val="Domylnaczcionkaakapitu"/>
    <w:link w:val="Podpistabeli0"/>
    <w:rsid w:val="00E4291D"/>
    <w:rPr>
      <w:rFonts w:ascii="Calibri" w:eastAsia="Calibri" w:hAnsi="Calibri" w:cs="Calibri"/>
      <w:shd w:val="clear" w:color="auto" w:fill="FFFFFF"/>
    </w:rPr>
  </w:style>
  <w:style w:type="character" w:customStyle="1" w:styleId="TeksttreciPogrubienie">
    <w:name w:val="Tekst treści + Pogrubienie"/>
    <w:basedOn w:val="Teksttreci"/>
    <w:rsid w:val="00E4291D"/>
    <w:rPr>
      <w:rFonts w:ascii="Calibri" w:eastAsia="Calibri" w:hAnsi="Calibri" w:cs="Calibri"/>
      <w:b/>
      <w:bCs/>
      <w:i w:val="0"/>
      <w:iCs w:val="0"/>
      <w:smallCaps w:val="0"/>
      <w:strike w:val="0"/>
      <w:color w:val="000000"/>
      <w:spacing w:val="0"/>
      <w:w w:val="100"/>
      <w:position w:val="0"/>
      <w:sz w:val="22"/>
      <w:szCs w:val="22"/>
      <w:u w:val="none"/>
      <w:shd w:val="clear" w:color="auto" w:fill="FFFFFF"/>
      <w:lang w:val="pl-PL"/>
    </w:rPr>
  </w:style>
  <w:style w:type="paragraph" w:customStyle="1" w:styleId="Podpistabeli0">
    <w:name w:val="Podpis tabeli"/>
    <w:basedOn w:val="Normalny"/>
    <w:link w:val="Podpistabeli"/>
    <w:rsid w:val="00E4291D"/>
    <w:pPr>
      <w:widowControl w:val="0"/>
      <w:shd w:val="clear" w:color="auto" w:fill="FFFFFF"/>
      <w:spacing w:before="0" w:after="0" w:line="0" w:lineRule="atLeast"/>
    </w:pPr>
    <w:rPr>
      <w:rFonts w:ascii="Calibri" w:eastAsia="Calibri" w:hAnsi="Calibri" w:cs="Calibri"/>
      <w:sz w:val="22"/>
    </w:rPr>
  </w:style>
  <w:style w:type="character" w:styleId="UyteHipercze">
    <w:name w:val="FollowedHyperlink"/>
    <w:basedOn w:val="Domylnaczcionkaakapitu"/>
    <w:uiPriority w:val="99"/>
    <w:semiHidden/>
    <w:unhideWhenUsed/>
    <w:rsid w:val="002B6952"/>
    <w:rPr>
      <w:color w:val="954F72" w:themeColor="followedHyperlink"/>
      <w:u w:val="single"/>
    </w:rPr>
  </w:style>
  <w:style w:type="paragraph" w:styleId="Tekstpodstawowywcity2">
    <w:name w:val="Body Text Indent 2"/>
    <w:basedOn w:val="Normalny"/>
    <w:link w:val="Tekstpodstawowywcity2Znak"/>
    <w:uiPriority w:val="99"/>
    <w:semiHidden/>
    <w:unhideWhenUsed/>
    <w:rsid w:val="0076280B"/>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76280B"/>
    <w:rPr>
      <w:rFonts w:ascii="Fira Sans" w:hAnsi="Fira Sans"/>
      <w:sz w:val="19"/>
    </w:rPr>
  </w:style>
  <w:style w:type="paragraph" w:styleId="Tekstpodstawowywcity3">
    <w:name w:val="Body Text Indent 3"/>
    <w:basedOn w:val="Normalny"/>
    <w:link w:val="Tekstpodstawowywcity3Znak"/>
    <w:uiPriority w:val="99"/>
    <w:semiHidden/>
    <w:unhideWhenUsed/>
    <w:rsid w:val="0076280B"/>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76280B"/>
    <w:rPr>
      <w:rFonts w:ascii="Fira Sans" w:hAnsi="Fira San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273663">
      <w:bodyDiv w:val="1"/>
      <w:marLeft w:val="0"/>
      <w:marRight w:val="0"/>
      <w:marTop w:val="0"/>
      <w:marBottom w:val="0"/>
      <w:divBdr>
        <w:top w:val="none" w:sz="0" w:space="0" w:color="auto"/>
        <w:left w:val="none" w:sz="0" w:space="0" w:color="auto"/>
        <w:bottom w:val="none" w:sz="0" w:space="0" w:color="auto"/>
        <w:right w:val="none" w:sz="0" w:space="0" w:color="auto"/>
      </w:divBdr>
    </w:div>
    <w:div w:id="80412986">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5634140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0935722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1507312">
      <w:bodyDiv w:val="1"/>
      <w:marLeft w:val="0"/>
      <w:marRight w:val="0"/>
      <w:marTop w:val="0"/>
      <w:marBottom w:val="0"/>
      <w:divBdr>
        <w:top w:val="none" w:sz="0" w:space="0" w:color="auto"/>
        <w:left w:val="none" w:sz="0" w:space="0" w:color="auto"/>
        <w:bottom w:val="none" w:sz="0" w:space="0" w:color="auto"/>
        <w:right w:val="none" w:sz="0" w:space="0" w:color="auto"/>
      </w:divBdr>
    </w:div>
    <w:div w:id="1368989635">
      <w:bodyDiv w:val="1"/>
      <w:marLeft w:val="0"/>
      <w:marRight w:val="0"/>
      <w:marTop w:val="0"/>
      <w:marBottom w:val="0"/>
      <w:divBdr>
        <w:top w:val="none" w:sz="0" w:space="0" w:color="auto"/>
        <w:left w:val="none" w:sz="0" w:space="0" w:color="auto"/>
        <w:bottom w:val="none" w:sz="0" w:space="0" w:color="auto"/>
        <w:right w:val="none" w:sz="0" w:space="0" w:color="auto"/>
      </w:divBdr>
    </w:div>
    <w:div w:id="1805467126">
      <w:bodyDiv w:val="1"/>
      <w:marLeft w:val="0"/>
      <w:marRight w:val="0"/>
      <w:marTop w:val="0"/>
      <w:marBottom w:val="0"/>
      <w:divBdr>
        <w:top w:val="none" w:sz="0" w:space="0" w:color="auto"/>
        <w:left w:val="none" w:sz="0" w:space="0" w:color="auto"/>
        <w:bottom w:val="none" w:sz="0" w:space="0" w:color="auto"/>
        <w:right w:val="none" w:sz="0" w:space="0" w:color="auto"/>
      </w:divBdr>
    </w:div>
    <w:div w:id="1822189811">
      <w:bodyDiv w:val="1"/>
      <w:marLeft w:val="0"/>
      <w:marRight w:val="0"/>
      <w:marTop w:val="0"/>
      <w:marBottom w:val="0"/>
      <w:divBdr>
        <w:top w:val="none" w:sz="0" w:space="0" w:color="auto"/>
        <w:left w:val="none" w:sz="0" w:space="0" w:color="auto"/>
        <w:bottom w:val="none" w:sz="0" w:space="0" w:color="auto"/>
        <w:right w:val="none" w:sz="0" w:space="0" w:color="auto"/>
      </w:divBdr>
    </w:div>
    <w:div w:id="183471296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1435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niszczota@stat.gov.pl" TargetMode="External"/><Relationship Id="rId18" Type="http://schemas.openxmlformats.org/officeDocument/2006/relationships/image" Target="media/image5.png"/><Relationship Id="rId26" Type="http://schemas.openxmlformats.org/officeDocument/2006/relationships/hyperlink" Target="http://stat.gov.pl/obszary-tematyczne/rolnictwo-lesnictwo/uprawy-rolne-i-ogrodnicze/produkcja-upraw-rolnych-i-ogrodniczych-w-2017-roku,9,16.html" TargetMode="External"/><Relationship Id="rId39" Type="http://schemas.openxmlformats.org/officeDocument/2006/relationships/theme" Target="theme/theme1.xml"/><Relationship Id="rId21" Type="http://schemas.openxmlformats.org/officeDocument/2006/relationships/footer" Target="footer1.xml"/><Relationship Id="rId34" Type="http://schemas.openxmlformats.org/officeDocument/2006/relationships/hyperlink" Target="https://bdl.stat.gov.pl/BDL/dane/podgrup/temat/6/181" TargetMode="External"/><Relationship Id="rId7" Type="http://schemas.openxmlformats.org/officeDocument/2006/relationships/settings" Target="settings.xml"/><Relationship Id="rId12" Type="http://schemas.openxmlformats.org/officeDocument/2006/relationships/image" Target="media/image30.emf"/><Relationship Id="rId17" Type="http://schemas.openxmlformats.org/officeDocument/2006/relationships/image" Target="media/image4.png"/><Relationship Id="rId25" Type="http://schemas.openxmlformats.org/officeDocument/2006/relationships/hyperlink" Target="http://stat.gov.pl/obszary-tematyczne/rolnictwo-lesnictwo/uprawy-rolne-i-ogrodnicze/wyniki-produkcji-roslinnej-w-2017-roku,6,15.html" TargetMode="External"/><Relationship Id="rId33" Type="http://schemas.openxmlformats.org/officeDocument/2006/relationships/hyperlink" Target="http://stat.gov.pl/obszary-tematyczne/rolnictwo-lesnictwo/uprawy-rolne-i-ogrodnicze/wstepna-ocena-przezimowania-upraw-w-2018-roku,2,17.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header" Target="header1.xml"/><Relationship Id="rId29" Type="http://schemas.openxmlformats.org/officeDocument/2006/relationships/hyperlink" Target="http://stat.gov.pl/metainformacje/slownik-pojec/pojecia-stosowane-w-statystyce-publicznej/1245,pojecie.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tat.gov.pl/obszary-tematyczne/rolnictwo-lesnictwo/rolnictwo/uzytkowanie-gruntow-i-powierzchnia-zasiewow-w-2017-roku,8,13.html" TargetMode="External"/><Relationship Id="rId32" Type="http://schemas.openxmlformats.org/officeDocument/2006/relationships/hyperlink" Target="http://stat.gov.pl/obszary-tematyczne/rolnictwo-lesnictwo/uprawy-rolne-i-ogrodnicze/produkcja-upraw-rolnych-i-ogrodniczych-w-2017-roku,9,16.html" TargetMode="Externa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rzecznik@stat.gov.pl" TargetMode="External"/><Relationship Id="rId23" Type="http://schemas.openxmlformats.org/officeDocument/2006/relationships/footer" Target="footer2.xml"/><Relationship Id="rId28" Type="http://schemas.openxmlformats.org/officeDocument/2006/relationships/hyperlink" Target="https://bdl.stat.gov.pl/BDL/dane/podgrup/temat/6/181"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tat.gov.pl/obszary-tematyczne/rolnictwo-lesnictwo/uprawy-rolne-i-ogrodnicze/wyniki-produkcji-roslinnej-w-2017-roku,6,15.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miziolek@stat.gov.pl" TargetMode="External"/><Relationship Id="rId22" Type="http://schemas.openxmlformats.org/officeDocument/2006/relationships/header" Target="header2.xml"/><Relationship Id="rId27" Type="http://schemas.openxmlformats.org/officeDocument/2006/relationships/hyperlink" Target="http://stat.gov.pl/obszary-tematyczne/rolnictwo-lesnictwo/uprawy-rolne-i-ogrodnicze/wstepna-ocena-przezimowania-upraw-w-2018-roku,2,17.html" TargetMode="External"/><Relationship Id="rId30" Type="http://schemas.openxmlformats.org/officeDocument/2006/relationships/hyperlink" Target="http://stat.gov.pl/obszary-tematyczne/rolnictwo-lesnictwo/rolnictwo/uzytkowanie-gruntow-i-powierzchnia-zasiewow-w-2017-roku,8,13.html" TargetMode="External"/><Relationship Id="rId35" Type="http://schemas.openxmlformats.org/officeDocument/2006/relationships/hyperlink" Target="http://stat.gov.pl/metainformacje/slownik-pojec/pojecia-stosowane-w-statystyce-publicznej/1245,pojecie.htm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41150F9-42FE-4E0A-83C4-93BD4F8EEA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4.xml><?xml version="1.0" encoding="utf-8"?>
<ds:datastoreItem xmlns:ds="http://schemas.openxmlformats.org/officeDocument/2006/customXml" ds:itemID="{D64D8186-13AC-4644-8389-0B155CB41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3087</Words>
  <Characters>18522</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Wstępna ocena przezimowania upraw w 2018 roku</vt:lpstr>
    </vt:vector>
  </TitlesOfParts>
  <Company>GUS</Company>
  <LinksUpToDate>false</LinksUpToDate>
  <CharactersWithSpaces>21566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Wstępna ocena przezimowania upraw w 2018 roku</dc:title>
  <dc:subject>Wstępna ocena przezimowania upraw w 2018 roku</dc:subject>
  <dc:creator>Główny Urząd Statystyczny</dc:creator>
  <cp:keywords>ocena; stan upraw; zasiewy; uprawy; rośliny; przezimowanie; temperatura; opady</cp:keywords>
  <cp:lastModifiedBy>Dziewit Mirosław</cp:lastModifiedBy>
  <cp:revision>7</cp:revision>
  <cp:lastPrinted>2018-07-30T06:04:00Z</cp:lastPrinted>
  <dcterms:created xsi:type="dcterms:W3CDTF">2018-07-30T05:59:00Z</dcterms:created>
  <dcterms:modified xsi:type="dcterms:W3CDTF">2018-07-30T07:59:00Z</dcterms:modified>
  <cp:category>Uprawy rolne i ogrodnicze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