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C03099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45720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C97596" w:rsidRDefault="00777BA6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20.06.2018</w:t>
                            </w:r>
                            <w:r w:rsidRPr="00C97596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3.6pt;width:112.8pt;height:2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    <v:textbox>
                  <w:txbxContent>
                    <w:p w:rsidR="00777BA6" w:rsidRPr="00C97596" w:rsidRDefault="00777BA6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20.06.2018</w:t>
                      </w:r>
                      <w:r w:rsidRPr="00C97596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811F0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maju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bookmarkStart w:id="0" w:name="_GoBack"/>
      <w:bookmarkEnd w:id="0"/>
    </w:p>
    <w:p w:rsidR="00811F04" w:rsidRPr="00C64252" w:rsidRDefault="00C03099" w:rsidP="00811F04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55245</wp:posOffset>
                </wp:positionV>
                <wp:extent cx="1725295" cy="1678305"/>
                <wp:effectExtent l="0" t="0" r="0" b="0"/>
                <wp:wrapTight wrapText="bothSides">
                  <wp:wrapPolygon edited="0">
                    <wp:start x="715" y="0"/>
                    <wp:lineTo x="715" y="21330"/>
                    <wp:lineTo x="20749" y="21330"/>
                    <wp:lineTo x="20749" y="0"/>
                    <wp:lineTo x="71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78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606F51" w:rsidRDefault="00777BA6" w:rsidP="00811F04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Wskaźnik zmian cen skupu podstawowych produktów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rolnych w</w:t>
                            </w:r>
                            <w:r w:rsidRPr="00606F5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maju 2018 r. wy</w:t>
                            </w:r>
                            <w:r w:rsidR="00910C9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niósł 99,1, co było wynikiem spadku cen mleka i żywca wieprzowego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3.55pt;margin-top:4.35pt;width:135.85pt;height:132.1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" filled="f" stroked="f">
                <v:textbox>
                  <w:txbxContent>
                    <w:p w:rsidR="00777BA6" w:rsidRPr="00606F51" w:rsidRDefault="00777BA6" w:rsidP="00811F04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Wskaźnik zmian cen skupu podstawowych produktów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rolnych w</w:t>
                      </w:r>
                      <w:r w:rsidRPr="00606F5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maju 2018 r. wy</w:t>
                      </w:r>
                      <w:r w:rsidR="00910C9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niósł 99,1, co było wynikiem spadku cen mleka i żywca wieprzowego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Fira Sans" w:hAnsi="Fira Sans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252980" cy="1219200"/>
                <wp:effectExtent l="0" t="0" r="0" b="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5E4B59" w:rsidRDefault="00777BA6" w:rsidP="00811F04">
                            <w:pPr>
                              <w:spacing w:after="0"/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5E4B5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Spadek cen </w:t>
                            </w:r>
                            <w:r w:rsidR="005E4B59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 w:rsidR="005E4B5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5E4B59"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 w:rsidR="005E4B59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z kwietniem 2018 r. o: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--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</w:p>
                          <w:p w:rsidR="005E4B59" w:rsidRPr="00B66B19" w:rsidRDefault="005E4B59" w:rsidP="005E4B59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10515" cy="358140"/>
                                  <wp:effectExtent l="1905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0515" cy="358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0,9%</w:t>
                            </w:r>
                          </w:p>
                          <w:p w:rsidR="00777BA6" w:rsidRPr="007D3319" w:rsidRDefault="00777BA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77.4pt;height:96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    <v:textbox>
                  <w:txbxContent>
                    <w:p w:rsidR="00777BA6" w:rsidRPr="005E4B59" w:rsidRDefault="00777BA6" w:rsidP="00811F04">
                      <w:pPr>
                        <w:spacing w:after="0"/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5E4B5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Spadek cen </w:t>
                      </w:r>
                      <w:r w:rsidR="005E4B59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 w:rsidR="005E4B5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5E4B59"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 w:rsidR="005E4B59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z kwietniem 2018 r. o: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--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</w:p>
                    <w:p w:rsidR="005E4B59" w:rsidRPr="00B66B19" w:rsidRDefault="005E4B59" w:rsidP="005E4B59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10515" cy="358140"/>
                            <wp:effectExtent l="1905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0515" cy="358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0,9%</w:t>
                      </w:r>
                    </w:p>
                    <w:p w:rsidR="00777BA6" w:rsidRPr="007D3319" w:rsidRDefault="00777BA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Wskaźnik zmian cen skupu podstawowych produktów rolnych (pszenicy, żyta, żywca wołowego, żywca wieprzowego, drobiu i mleka krowiego)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br/>
        <w:t xml:space="preserve">w maju 2018 r. wyniósł 99,1  (co oznacza spadek o 0,9%). </w:t>
      </w:r>
    </w:p>
    <w:p w:rsidR="007B4827" w:rsidRDefault="007B4827" w:rsidP="007B4827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>
        <w:rPr>
          <w:rFonts w:ascii="Fira Sans" w:hAnsi="Fira Sans"/>
          <w:b/>
          <w:sz w:val="19"/>
          <w:szCs w:val="19"/>
          <w:lang w:eastAsia="pl-PL"/>
        </w:rPr>
        <w:t>Na rynku produktów rolnych</w:t>
      </w:r>
      <w:r w:rsidRPr="007B4827">
        <w:rPr>
          <w:rFonts w:ascii="Fira Sans" w:hAnsi="Fira Sans"/>
          <w:b/>
          <w:sz w:val="19"/>
          <w:szCs w:val="19"/>
          <w:lang w:eastAsia="pl-PL"/>
        </w:rPr>
        <w:t xml:space="preserve"> w porównaniu z poprzednim miesiącem wzrosły ceny skupu większości produktów rolnych. Niższe były ceny jęczmienia, ziemniaków, żywca wieprzowego i mleka.</w:t>
      </w:r>
      <w:r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Pr="007B4827">
        <w:rPr>
          <w:rFonts w:ascii="Fira Sans" w:hAnsi="Fira Sans"/>
          <w:b/>
          <w:sz w:val="19"/>
          <w:szCs w:val="19"/>
          <w:lang w:eastAsia="pl-PL"/>
        </w:rPr>
        <w:t>W skali roku ceny skupu większości produktów rolnych były niższe; wyjątek stanowiły ceny jęczmienia i żywca wołowego, natomiast żywca drobiowego pozostały na zbliżonym poziomie.</w:t>
      </w:r>
    </w:p>
    <w:p w:rsidR="007B4827" w:rsidRPr="007B4827" w:rsidRDefault="007B4827" w:rsidP="007B4827">
      <w:pPr>
        <w:spacing w:before="120" w:after="120" w:line="240" w:lineRule="exact"/>
        <w:rPr>
          <w:rFonts w:ascii="Fira Sans" w:hAnsi="Fira Sans"/>
          <w:b/>
          <w:sz w:val="19"/>
          <w:szCs w:val="19"/>
          <w:lang w:eastAsia="pl-PL"/>
        </w:rPr>
      </w:pPr>
      <w:r w:rsidRPr="007B4827">
        <w:rPr>
          <w:rFonts w:ascii="Fira Sans" w:hAnsi="Fira Sans"/>
          <w:b/>
          <w:sz w:val="19"/>
          <w:szCs w:val="19"/>
          <w:lang w:eastAsia="pl-PL"/>
        </w:rPr>
        <w:t xml:space="preserve"> Na targowiskach odnotowano odmienną tendencję,  w skali miesiąca ceny większości produktów były niższe, wzrosły jedynie ceny żywca wołowego. W skali roku odnotowano wzrosty cen większości podstawowych produktów rolnych, wyjątek stanowiły ceny ziemniaków, żywca wieprzowego i prosiąt na chów. </w:t>
      </w:r>
    </w:p>
    <w:p w:rsidR="00C22105" w:rsidRPr="00B62871" w:rsidRDefault="00BE5C28" w:rsidP="00BE5C28">
      <w:pPr>
        <w:pStyle w:val="Nagwek1"/>
        <w:rPr>
          <w:spacing w:val="-2"/>
          <w:szCs w:val="19"/>
        </w:rPr>
      </w:pPr>
      <w:r w:rsidRPr="00B62871">
        <w:rPr>
          <w:spacing w:val="-2"/>
          <w:szCs w:val="19"/>
        </w:rPr>
        <w:t>W</w:t>
      </w:r>
      <w:r w:rsidR="00E86E65" w:rsidRPr="00B62871">
        <w:rPr>
          <w:spacing w:val="-2"/>
          <w:szCs w:val="19"/>
        </w:rPr>
        <w:t>skaźnik zmian cen skupu podstawowych produktów rolnych</w:t>
      </w:r>
    </w:p>
    <w:p w:rsidR="00811F04" w:rsidRPr="00F87D1E" w:rsidRDefault="00811F04" w:rsidP="00811F04">
      <w:pPr>
        <w:pStyle w:val="Default"/>
        <w:spacing w:before="120" w:after="120" w:line="240" w:lineRule="exact"/>
        <w:rPr>
          <w:rFonts w:ascii="Fira Sans" w:hAnsi="Fira Sans"/>
          <w:color w:val="auto"/>
          <w:spacing w:val="-4"/>
          <w:sz w:val="19"/>
          <w:szCs w:val="19"/>
        </w:rPr>
      </w:pPr>
      <w:r w:rsidRPr="00F87D1E">
        <w:rPr>
          <w:rFonts w:ascii="Fira Sans" w:hAnsi="Fira Sans"/>
          <w:color w:val="auto"/>
          <w:spacing w:val="-4"/>
          <w:sz w:val="19"/>
          <w:szCs w:val="19"/>
        </w:rPr>
        <w:t xml:space="preserve">W maju 2018 r. miesięczny wskaźnik zmian cen skupu podstawowych produktów rolnych, tj. pszenicy, żyta, żywca wołowego, żywca wieprzowego, drobiu i mleka, wyniósł </w:t>
      </w:r>
      <w:r w:rsidR="00433DF5">
        <w:rPr>
          <w:rFonts w:ascii="Fira Sans" w:hAnsi="Fira Sans"/>
          <w:color w:val="auto"/>
          <w:spacing w:val="-4"/>
          <w:sz w:val="19"/>
          <w:szCs w:val="19"/>
        </w:rPr>
        <w:t xml:space="preserve"> </w:t>
      </w:r>
      <w:r w:rsidRPr="00F87D1E">
        <w:rPr>
          <w:rFonts w:ascii="Fira Sans" w:hAnsi="Fira Sans"/>
          <w:color w:val="auto"/>
          <w:spacing w:val="-4"/>
          <w:sz w:val="19"/>
          <w:szCs w:val="19"/>
        </w:rPr>
        <w:t xml:space="preserve">99,1. Kształtował się </w:t>
      </w:r>
      <w:r w:rsidR="003C5E5E">
        <w:rPr>
          <w:rFonts w:ascii="Fira Sans" w:hAnsi="Fira Sans"/>
          <w:color w:val="auto"/>
          <w:spacing w:val="-4"/>
          <w:sz w:val="19"/>
          <w:szCs w:val="19"/>
        </w:rPr>
        <w:t xml:space="preserve">on </w:t>
      </w:r>
      <w:r w:rsidRPr="00F87D1E">
        <w:rPr>
          <w:rFonts w:ascii="Fira Sans" w:hAnsi="Fira Sans"/>
          <w:color w:val="auto"/>
          <w:spacing w:val="-4"/>
          <w:sz w:val="19"/>
          <w:szCs w:val="19"/>
        </w:rPr>
        <w:t xml:space="preserve">na poziomie </w:t>
      </w:r>
      <w:r w:rsidR="00910C98">
        <w:rPr>
          <w:rFonts w:ascii="Fira Sans" w:hAnsi="Fira Sans"/>
          <w:color w:val="auto"/>
          <w:spacing w:val="-4"/>
          <w:sz w:val="19"/>
          <w:szCs w:val="19"/>
        </w:rPr>
        <w:t>wy</w:t>
      </w:r>
      <w:r w:rsidRPr="00F87D1E">
        <w:rPr>
          <w:rFonts w:ascii="Fira Sans" w:hAnsi="Fira Sans"/>
          <w:color w:val="auto"/>
          <w:spacing w:val="-4"/>
          <w:sz w:val="19"/>
          <w:szCs w:val="19"/>
        </w:rPr>
        <w:t>ższym od notowanego przed miesiącem (98,7</w:t>
      </w:r>
      <w:r w:rsidR="00910C98">
        <w:rPr>
          <w:rFonts w:ascii="Fira Sans" w:hAnsi="Fira Sans"/>
          <w:color w:val="auto"/>
          <w:spacing w:val="-4"/>
          <w:sz w:val="19"/>
          <w:szCs w:val="19"/>
        </w:rPr>
        <w:t>), ale niższym niż</w:t>
      </w:r>
      <w:r w:rsidRPr="00F87D1E">
        <w:rPr>
          <w:rFonts w:ascii="Fira Sans" w:hAnsi="Fira Sans"/>
          <w:color w:val="auto"/>
          <w:spacing w:val="-4"/>
          <w:sz w:val="19"/>
          <w:szCs w:val="19"/>
        </w:rPr>
        <w:t xml:space="preserve"> przed rokiem (101,3). Roczny wskaźnik zmian cen skupu wyżej wymienionych produktów w maju wyniósł 95,1 i był niższy od analogicznego wskaźnika w kwietniu (97,1).</w:t>
      </w:r>
    </w:p>
    <w:p w:rsidR="006069B1" w:rsidRDefault="00055CAB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lastRenderedPageBreak/>
        <w:t xml:space="preserve">Wykres </w:t>
      </w:r>
      <w:r w:rsidR="004A2569" w:rsidRPr="005D6F34">
        <w:rPr>
          <w:rFonts w:ascii="Fira Sans" w:hAnsi="Fira Sans"/>
          <w:color w:val="auto"/>
          <w:sz w:val="19"/>
          <w:szCs w:val="19"/>
        </w:rPr>
        <w:fldChar w:fldCharType="begin"/>
      </w:r>
      <w:r w:rsidRPr="005D6F34">
        <w:rPr>
          <w:rFonts w:ascii="Fira Sans" w:hAnsi="Fira Sans"/>
          <w:color w:val="auto"/>
          <w:sz w:val="19"/>
          <w:szCs w:val="19"/>
        </w:rPr>
        <w:instrText xml:space="preserve"> SEQ Rysunek \* ARABIC </w:instrText>
      </w:r>
      <w:r w:rsidR="004A2569" w:rsidRPr="005D6F34">
        <w:rPr>
          <w:rFonts w:ascii="Fira Sans" w:hAnsi="Fira Sans"/>
          <w:color w:val="auto"/>
          <w:sz w:val="19"/>
          <w:szCs w:val="19"/>
        </w:rPr>
        <w:fldChar w:fldCharType="separate"/>
      </w:r>
      <w:r w:rsidR="00C515C3">
        <w:rPr>
          <w:rFonts w:ascii="Fira Sans" w:hAnsi="Fira Sans"/>
          <w:noProof/>
          <w:color w:val="auto"/>
          <w:sz w:val="19"/>
          <w:szCs w:val="19"/>
        </w:rPr>
        <w:t>1</w:t>
      </w:r>
      <w:r w:rsidR="004A2569" w:rsidRPr="005D6F34">
        <w:rPr>
          <w:rFonts w:ascii="Fira Sans" w:hAnsi="Fira Sans"/>
          <w:color w:val="auto"/>
          <w:sz w:val="19"/>
          <w:szCs w:val="19"/>
        </w:rPr>
        <w:fldChar w:fldCharType="end"/>
      </w:r>
      <w:r w:rsidRPr="005D6F34">
        <w:rPr>
          <w:rFonts w:ascii="Fira Sans" w:hAnsi="Fira Sans"/>
          <w:color w:val="auto"/>
          <w:sz w:val="19"/>
          <w:szCs w:val="19"/>
        </w:rPr>
        <w:t xml:space="preserve">. </w:t>
      </w:r>
      <w:r w:rsidR="00B7774E" w:rsidRPr="005D6F34">
        <w:rPr>
          <w:rFonts w:ascii="Fira Sans" w:hAnsi="Fira Sans"/>
          <w:color w:val="auto"/>
          <w:sz w:val="19"/>
          <w:szCs w:val="19"/>
        </w:rPr>
        <w:t>Wskaźnik zmian cen skupu podstawowych produktów rolnyc</w:t>
      </w:r>
      <w:r w:rsidR="00FD0A15" w:rsidRPr="005D6F34">
        <w:rPr>
          <w:rFonts w:ascii="Fira Sans" w:hAnsi="Fira Sans"/>
          <w:color w:val="auto"/>
          <w:sz w:val="19"/>
          <w:szCs w:val="19"/>
        </w:rPr>
        <w:t>h</w:t>
      </w:r>
    </w:p>
    <w:p w:rsidR="00F80DB0" w:rsidRPr="00F80DB0" w:rsidRDefault="00E2333A" w:rsidP="00F80DB0">
      <w:r w:rsidRPr="00E2333A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1DE" w:rsidRPr="00422B46" w:rsidRDefault="00C03099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156210</wp:posOffset>
                </wp:positionV>
                <wp:extent cx="1725295" cy="972185"/>
                <wp:effectExtent l="0" t="0" r="0" b="0"/>
                <wp:wrapTight wrapText="bothSides">
                  <wp:wrapPolygon edited="0">
                    <wp:start x="715" y="0"/>
                    <wp:lineTo x="715" y="21163"/>
                    <wp:lineTo x="20749" y="21163"/>
                    <wp:lineTo x="20749" y="0"/>
                    <wp:lineTo x="715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C98" w:rsidRPr="007E3C22" w:rsidRDefault="00910C98" w:rsidP="00910C9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10C98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92E4D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skupie d</w:t>
                            </w:r>
                            <w:r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la większości produktów rolnych</w:t>
                            </w: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stosunku do </w:t>
                            </w: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ubiegłego miesiąca</w:t>
                            </w:r>
                            <w:r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wzrost cen</w:t>
                            </w: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skali roku spadek</w:t>
                            </w:r>
                            <w:r w:rsidR="00D96C20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Pr="0040123B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3.55pt;margin-top:12.3pt;width:135.85pt;height:76.55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" filled="f" stroked="f">
                <v:textbox>
                  <w:txbxContent>
                    <w:p w:rsidR="00910C98" w:rsidRPr="007E3C22" w:rsidRDefault="00910C98" w:rsidP="00910C9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910C98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92E4D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W skupie d</w:t>
                      </w:r>
                      <w:r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la większości produktów rolnych</w:t>
                      </w: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stosunku do </w:t>
                      </w: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ubiegłego miesiąca</w:t>
                      </w:r>
                      <w:r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wzrost cen</w:t>
                      </w: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skali roku spadek</w:t>
                      </w:r>
                      <w:r w:rsidR="00D96C20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Pr="0040123B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BE5594">
        <w:rPr>
          <w:rFonts w:ascii="Fira Sans" w:hAnsi="Fira Sans"/>
          <w:sz w:val="19"/>
          <w:szCs w:val="19"/>
          <w:lang w:eastAsia="pl-PL"/>
        </w:rPr>
        <w:t>maj</w:t>
      </w:r>
      <w:r w:rsidR="003B3D6C">
        <w:rPr>
          <w:rFonts w:ascii="Fira Sans" w:hAnsi="Fira Sans"/>
          <w:sz w:val="19"/>
          <w:szCs w:val="19"/>
          <w:lang w:eastAsia="pl-PL"/>
        </w:rPr>
        <w:t xml:space="preserve">u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wzrosły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F56A3E">
        <w:rPr>
          <w:rFonts w:ascii="Fira Sans" w:hAnsi="Fira Sans"/>
          <w:sz w:val="19"/>
          <w:szCs w:val="19"/>
          <w:lang w:eastAsia="pl-PL"/>
        </w:rPr>
        <w:t>.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8956F7">
        <w:rPr>
          <w:rFonts w:ascii="Fira Sans" w:hAnsi="Fira Sans"/>
          <w:sz w:val="19"/>
          <w:szCs w:val="19"/>
          <w:lang w:eastAsia="pl-PL"/>
        </w:rPr>
        <w:t>Niż</w:t>
      </w:r>
      <w:r>
        <w:rPr>
          <w:rFonts w:ascii="Fira Sans" w:hAnsi="Fira Sans"/>
          <w:sz w:val="19"/>
          <w:szCs w:val="19"/>
          <w:lang w:eastAsia="pl-PL"/>
        </w:rPr>
        <w:t>sze były ceny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jęczmienia</w:t>
      </w:r>
      <w:r w:rsidR="008956F7">
        <w:rPr>
          <w:rFonts w:ascii="Fira Sans" w:hAnsi="Fira Sans"/>
          <w:sz w:val="19"/>
          <w:szCs w:val="19"/>
          <w:lang w:eastAsia="pl-PL"/>
        </w:rPr>
        <w:t>,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ziemniaków,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żywca w</w:t>
      </w:r>
      <w:r w:rsidR="00AF01B2">
        <w:rPr>
          <w:rFonts w:ascii="Fira Sans" w:hAnsi="Fira Sans"/>
          <w:sz w:val="19"/>
          <w:szCs w:val="19"/>
          <w:lang w:eastAsia="pl-PL"/>
        </w:rPr>
        <w:t>ieprzowe</w:t>
      </w:r>
      <w:r w:rsidR="008956F7">
        <w:rPr>
          <w:rFonts w:ascii="Fira Sans" w:hAnsi="Fira Sans"/>
          <w:sz w:val="19"/>
          <w:szCs w:val="19"/>
          <w:lang w:eastAsia="pl-PL"/>
        </w:rPr>
        <w:t>go i mleka.</w:t>
      </w:r>
    </w:p>
    <w:p w:rsidR="00D930AF" w:rsidRDefault="0036795A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niższe</w:t>
      </w:r>
      <w:r w:rsidR="00E065C3">
        <w:rPr>
          <w:rFonts w:ascii="Fira Sans" w:hAnsi="Fira Sans"/>
          <w:sz w:val="19"/>
          <w:szCs w:val="19"/>
          <w:lang w:eastAsia="pl-PL"/>
        </w:rPr>
        <w:t>;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wyjątek </w:t>
      </w:r>
      <w:r w:rsidR="00AF4D2A">
        <w:rPr>
          <w:rFonts w:ascii="Fira Sans" w:hAnsi="Fira Sans"/>
          <w:sz w:val="19"/>
          <w:szCs w:val="19"/>
          <w:lang w:eastAsia="pl-PL"/>
        </w:rPr>
        <w:t>s</w:t>
      </w:r>
      <w:r w:rsidR="008956F7">
        <w:rPr>
          <w:rFonts w:ascii="Fira Sans" w:hAnsi="Fira Sans"/>
          <w:sz w:val="19"/>
          <w:szCs w:val="19"/>
          <w:lang w:eastAsia="pl-PL"/>
        </w:rPr>
        <w:t>t</w:t>
      </w:r>
      <w:r w:rsidR="00AF4D2A">
        <w:rPr>
          <w:rFonts w:ascii="Fira Sans" w:hAnsi="Fira Sans"/>
          <w:sz w:val="19"/>
          <w:szCs w:val="19"/>
          <w:lang w:eastAsia="pl-PL"/>
        </w:rPr>
        <w:t>anowiły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ceny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jęczmienia i </w:t>
      </w:r>
      <w:r w:rsidR="003B3D6C">
        <w:rPr>
          <w:rFonts w:ascii="Fira Sans" w:hAnsi="Fira Sans"/>
          <w:sz w:val="19"/>
          <w:szCs w:val="19"/>
          <w:lang w:eastAsia="pl-PL"/>
        </w:rPr>
        <w:t>żywca wołowego</w:t>
      </w:r>
      <w:r w:rsidR="00AF01B2">
        <w:rPr>
          <w:rFonts w:ascii="Fira Sans" w:hAnsi="Fira Sans"/>
          <w:sz w:val="19"/>
          <w:szCs w:val="19"/>
          <w:lang w:eastAsia="pl-PL"/>
        </w:rPr>
        <w:t xml:space="preserve">,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natomiast żywca </w:t>
      </w:r>
      <w:r w:rsidR="00AF01B2">
        <w:rPr>
          <w:rFonts w:ascii="Fira Sans" w:hAnsi="Fira Sans"/>
          <w:sz w:val="19"/>
          <w:szCs w:val="19"/>
          <w:lang w:eastAsia="pl-PL"/>
        </w:rPr>
        <w:t>drobiowego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pozostały na zbliżonym pozio</w:t>
      </w:r>
      <w:r w:rsidR="007B4827">
        <w:rPr>
          <w:rFonts w:ascii="Fira Sans" w:hAnsi="Fira Sans"/>
          <w:sz w:val="19"/>
          <w:szCs w:val="19"/>
          <w:lang w:eastAsia="pl-PL"/>
        </w:rPr>
        <w:t>mie (</w:t>
      </w:r>
      <w:r w:rsidR="001E2F4B">
        <w:rPr>
          <w:rFonts w:ascii="Fira Sans" w:hAnsi="Fira Sans"/>
          <w:sz w:val="19"/>
          <w:szCs w:val="19"/>
          <w:lang w:eastAsia="pl-PL"/>
        </w:rPr>
        <w:t>tablica 1)</w:t>
      </w:r>
      <w:r w:rsidR="00FA7D6C">
        <w:rPr>
          <w:rFonts w:ascii="Fira Sans" w:hAnsi="Fira Sans"/>
          <w:sz w:val="19"/>
          <w:szCs w:val="19"/>
          <w:lang w:eastAsia="pl-PL"/>
        </w:rPr>
        <w:t>.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1E2F4B" w:rsidRPr="0036795A" w:rsidRDefault="00C03099" w:rsidP="005D6F34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-29210</wp:posOffset>
                </wp:positionV>
                <wp:extent cx="1725295" cy="962660"/>
                <wp:effectExtent l="0" t="0" r="0" b="0"/>
                <wp:wrapTight wrapText="bothSides">
                  <wp:wrapPolygon edited="0">
                    <wp:start x="715" y="0"/>
                    <wp:lineTo x="715" y="20945"/>
                    <wp:lineTo x="20749" y="20945"/>
                    <wp:lineTo x="20749" y="0"/>
                    <wp:lineTo x="715" y="0"/>
                  </wp:wrapPolygon>
                </wp:wrapTight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62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7E3C22" w:rsidRDefault="00777BA6" w:rsidP="002701DE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obrocie targowiskowym w skali </w:t>
                            </w:r>
                            <w:r w:rsidR="00D96C2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niższe były</w:t>
                            </w: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ceny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większości </w:t>
                            </w: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produktów rolnych</w:t>
                            </w:r>
                            <w:r w:rsidR="00D96C2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 w porównaniu z poprzednim rokiem były niższe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E3C2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14.75pt;margin-top:-2.3pt;width:135.85pt;height:75.8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" filled="f" stroked="f">
                <v:textbox>
                  <w:txbxContent>
                    <w:p w:rsidR="00777BA6" w:rsidRPr="007E3C22" w:rsidRDefault="00777BA6" w:rsidP="002701DE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obrocie targowiskowym w skali </w:t>
                      </w:r>
                      <w:r w:rsidR="00D96C2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niższe były</w:t>
                      </w: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ceny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większości </w:t>
                      </w: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produktów rolnych</w:t>
                      </w:r>
                      <w:r w:rsidR="00D96C2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 w porównaniu z poprzednim rokiem były niższe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7E3C2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E2F4B">
        <w:rPr>
          <w:rFonts w:ascii="Fira Sans" w:hAnsi="Fira Sans"/>
          <w:sz w:val="19"/>
          <w:szCs w:val="19"/>
          <w:lang w:eastAsia="pl-PL"/>
        </w:rPr>
        <w:t>Na targowiskach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odnotowano odmienną tendencję, </w:t>
      </w:r>
      <w:r w:rsidR="001E2F4B">
        <w:rPr>
          <w:rFonts w:ascii="Fira Sans" w:hAnsi="Fira Sans"/>
          <w:sz w:val="19"/>
          <w:szCs w:val="19"/>
          <w:lang w:eastAsia="pl-PL"/>
        </w:rPr>
        <w:t xml:space="preserve"> </w:t>
      </w:r>
      <w:r w:rsidR="00FD471F">
        <w:rPr>
          <w:rFonts w:ascii="Fira Sans" w:hAnsi="Fira Sans"/>
          <w:sz w:val="19"/>
          <w:szCs w:val="19"/>
          <w:lang w:eastAsia="pl-PL"/>
        </w:rPr>
        <w:t xml:space="preserve">w skali miesiąca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ceny większości produktów były niższe, </w:t>
      </w:r>
      <w:r w:rsidR="00D96C20">
        <w:rPr>
          <w:rFonts w:ascii="Fira Sans" w:hAnsi="Fira Sans"/>
          <w:sz w:val="19"/>
          <w:szCs w:val="19"/>
          <w:lang w:eastAsia="pl-PL"/>
        </w:rPr>
        <w:t>zdrożał</w:t>
      </w:r>
      <w:r w:rsidR="00FD471F">
        <w:rPr>
          <w:rFonts w:ascii="Fira Sans" w:hAnsi="Fira Sans"/>
          <w:sz w:val="19"/>
          <w:szCs w:val="19"/>
          <w:lang w:eastAsia="pl-PL"/>
        </w:rPr>
        <w:t xml:space="preserve"> </w:t>
      </w:r>
      <w:r w:rsidR="00BE5594">
        <w:rPr>
          <w:rFonts w:ascii="Fira Sans" w:hAnsi="Fira Sans"/>
          <w:sz w:val="19"/>
          <w:szCs w:val="19"/>
          <w:lang w:eastAsia="pl-PL"/>
        </w:rPr>
        <w:t xml:space="preserve">jedynie </w:t>
      </w:r>
      <w:r w:rsidR="00FD471F">
        <w:rPr>
          <w:rFonts w:ascii="Fira Sans" w:hAnsi="Fira Sans"/>
          <w:sz w:val="19"/>
          <w:szCs w:val="19"/>
          <w:lang w:eastAsia="pl-PL"/>
        </w:rPr>
        <w:t>żyw</w:t>
      </w:r>
      <w:r w:rsidR="00D96C20">
        <w:rPr>
          <w:rFonts w:ascii="Fira Sans" w:hAnsi="Fira Sans"/>
          <w:sz w:val="19"/>
          <w:szCs w:val="19"/>
          <w:lang w:eastAsia="pl-PL"/>
        </w:rPr>
        <w:t>ie</w:t>
      </w:r>
      <w:r w:rsidR="00FD471F">
        <w:rPr>
          <w:rFonts w:ascii="Fira Sans" w:hAnsi="Fira Sans"/>
          <w:sz w:val="19"/>
          <w:szCs w:val="19"/>
          <w:lang w:eastAsia="pl-PL"/>
        </w:rPr>
        <w:t>c w</w:t>
      </w:r>
      <w:r w:rsidR="00BE5594">
        <w:rPr>
          <w:rFonts w:ascii="Fira Sans" w:hAnsi="Fira Sans"/>
          <w:sz w:val="19"/>
          <w:szCs w:val="19"/>
          <w:lang w:eastAsia="pl-PL"/>
        </w:rPr>
        <w:t>oł</w:t>
      </w:r>
      <w:r w:rsidR="00FD471F">
        <w:rPr>
          <w:rFonts w:ascii="Fira Sans" w:hAnsi="Fira Sans"/>
          <w:sz w:val="19"/>
          <w:szCs w:val="19"/>
          <w:lang w:eastAsia="pl-PL"/>
        </w:rPr>
        <w:t>ow</w:t>
      </w:r>
      <w:r w:rsidR="00D96C20">
        <w:rPr>
          <w:rFonts w:ascii="Fira Sans" w:hAnsi="Fira Sans"/>
          <w:sz w:val="19"/>
          <w:szCs w:val="19"/>
          <w:lang w:eastAsia="pl-PL"/>
        </w:rPr>
        <w:t xml:space="preserve">y. </w:t>
      </w:r>
      <w:r w:rsidR="0044541F">
        <w:rPr>
          <w:rFonts w:ascii="Fira Sans" w:hAnsi="Fira Sans"/>
          <w:sz w:val="19"/>
          <w:szCs w:val="19"/>
          <w:lang w:eastAsia="pl-PL"/>
        </w:rPr>
        <w:t xml:space="preserve"> </w:t>
      </w:r>
      <w:r w:rsidR="00FD471F">
        <w:rPr>
          <w:rFonts w:ascii="Fira Sans" w:hAnsi="Fira Sans"/>
          <w:sz w:val="19"/>
          <w:szCs w:val="19"/>
          <w:lang w:eastAsia="pl-PL"/>
        </w:rPr>
        <w:t xml:space="preserve">W skali </w:t>
      </w:r>
      <w:r w:rsidR="0044541F">
        <w:rPr>
          <w:rFonts w:ascii="Fira Sans" w:hAnsi="Fira Sans"/>
          <w:sz w:val="19"/>
          <w:szCs w:val="19"/>
          <w:lang w:eastAsia="pl-PL"/>
        </w:rPr>
        <w:t xml:space="preserve">roku </w:t>
      </w:r>
      <w:r w:rsidR="001E2F4B">
        <w:rPr>
          <w:rFonts w:ascii="Fira Sans" w:hAnsi="Fira Sans"/>
          <w:sz w:val="19"/>
          <w:szCs w:val="19"/>
          <w:lang w:eastAsia="pl-PL"/>
        </w:rPr>
        <w:t xml:space="preserve">odnotowano </w:t>
      </w:r>
      <w:r w:rsidR="00F21B3D">
        <w:rPr>
          <w:rFonts w:ascii="Fira Sans" w:hAnsi="Fira Sans"/>
          <w:sz w:val="19"/>
          <w:szCs w:val="19"/>
          <w:lang w:eastAsia="pl-PL"/>
        </w:rPr>
        <w:t>wzros</w:t>
      </w:r>
      <w:r w:rsidR="008918A2">
        <w:rPr>
          <w:rFonts w:ascii="Fira Sans" w:hAnsi="Fira Sans"/>
          <w:sz w:val="19"/>
          <w:szCs w:val="19"/>
          <w:lang w:eastAsia="pl-PL"/>
        </w:rPr>
        <w:t>t</w:t>
      </w:r>
      <w:r w:rsidR="006B126F">
        <w:rPr>
          <w:rFonts w:ascii="Fira Sans" w:hAnsi="Fira Sans"/>
          <w:sz w:val="19"/>
          <w:szCs w:val="19"/>
          <w:lang w:eastAsia="pl-PL"/>
        </w:rPr>
        <w:t>y cen</w:t>
      </w:r>
      <w:r w:rsidR="00A02615">
        <w:rPr>
          <w:rFonts w:ascii="Fira Sans" w:hAnsi="Fira Sans"/>
          <w:sz w:val="19"/>
          <w:szCs w:val="19"/>
          <w:lang w:eastAsia="pl-PL"/>
        </w:rPr>
        <w:t xml:space="preserve"> w</w:t>
      </w:r>
      <w:r w:rsidR="00777BA6">
        <w:rPr>
          <w:rFonts w:ascii="Fira Sans" w:hAnsi="Fira Sans"/>
          <w:sz w:val="19"/>
          <w:szCs w:val="19"/>
          <w:lang w:eastAsia="pl-PL"/>
        </w:rPr>
        <w:t xml:space="preserve">iększości </w:t>
      </w:r>
      <w:r w:rsidR="00EC4B30">
        <w:rPr>
          <w:rFonts w:ascii="Fira Sans" w:hAnsi="Fira Sans"/>
          <w:sz w:val="19"/>
          <w:szCs w:val="19"/>
          <w:lang w:eastAsia="pl-PL"/>
        </w:rPr>
        <w:t xml:space="preserve">podstawowych </w:t>
      </w:r>
      <w:r w:rsidR="00A02615">
        <w:rPr>
          <w:rFonts w:ascii="Fira Sans" w:hAnsi="Fira Sans"/>
          <w:sz w:val="19"/>
          <w:szCs w:val="19"/>
          <w:lang w:eastAsia="pl-PL"/>
        </w:rPr>
        <w:t>produktów rolnych</w:t>
      </w:r>
      <w:r w:rsidR="00777BA6">
        <w:rPr>
          <w:rFonts w:ascii="Fira Sans" w:hAnsi="Fira Sans"/>
          <w:sz w:val="19"/>
          <w:szCs w:val="19"/>
          <w:lang w:eastAsia="pl-PL"/>
        </w:rPr>
        <w:t>,</w:t>
      </w:r>
      <w:r w:rsidR="00A02615">
        <w:rPr>
          <w:rFonts w:ascii="Fira Sans" w:hAnsi="Fira Sans"/>
          <w:sz w:val="19"/>
          <w:szCs w:val="19"/>
          <w:lang w:eastAsia="pl-PL"/>
        </w:rPr>
        <w:t xml:space="preserve"> </w:t>
      </w:r>
      <w:r w:rsidR="00777BA6">
        <w:rPr>
          <w:rFonts w:ascii="Fira Sans" w:hAnsi="Fira Sans"/>
          <w:sz w:val="19"/>
          <w:szCs w:val="19"/>
          <w:lang w:eastAsia="pl-PL"/>
        </w:rPr>
        <w:t>wyjątek stanowiły ceny ziemniaków, żywca wieprzowego i prosiąt na chów</w:t>
      </w:r>
      <w:r w:rsidR="007B4827">
        <w:rPr>
          <w:rFonts w:ascii="Fira Sans" w:hAnsi="Fira Sans"/>
          <w:sz w:val="19"/>
          <w:szCs w:val="19"/>
          <w:lang w:eastAsia="pl-PL"/>
        </w:rPr>
        <w:t xml:space="preserve"> </w:t>
      </w:r>
      <w:r w:rsidR="00777BA6">
        <w:rPr>
          <w:rFonts w:ascii="Fira Sans" w:hAnsi="Fira Sans"/>
          <w:sz w:val="19"/>
          <w:szCs w:val="19"/>
          <w:lang w:eastAsia="pl-PL"/>
        </w:rPr>
        <w:t xml:space="preserve"> </w:t>
      </w:r>
      <w:r w:rsidR="00FA7D6C">
        <w:rPr>
          <w:rFonts w:ascii="Fira Sans" w:hAnsi="Fira Sans"/>
          <w:sz w:val="19"/>
          <w:szCs w:val="19"/>
          <w:lang w:eastAsia="pl-PL"/>
        </w:rPr>
        <w:t>(tablica 2).</w:t>
      </w:r>
    </w:p>
    <w:p w:rsidR="00B1362B" w:rsidRDefault="00B1362B" w:rsidP="00E2333A">
      <w:pPr>
        <w:spacing w:after="0" w:line="240" w:lineRule="exact"/>
        <w:rPr>
          <w:rFonts w:ascii="Fira Sans" w:hAnsi="Fira Sans"/>
          <w:sz w:val="18"/>
          <w:szCs w:val="18"/>
        </w:rPr>
      </w:pP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E504A0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4750B">
            <w:pPr>
              <w:spacing w:before="40"/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422B46">
        <w:trPr>
          <w:trHeight w:val="284"/>
        </w:trPr>
        <w:tc>
          <w:tcPr>
            <w:tcW w:w="2093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26A23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11F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42C84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</w:tr>
      <w:tr w:rsidR="00430E29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430E29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F42C84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FA4CE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430E29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11F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430E29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430E29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(bez siewnego) 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430E29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11F04" w:rsidTr="0079724F">
        <w:tc>
          <w:tcPr>
            <w:tcW w:w="2093" w:type="dxa"/>
            <w:tcBorders>
              <w:top w:val="nil"/>
            </w:tcBorders>
            <w:vAlign w:val="bottom"/>
          </w:tcPr>
          <w:p w:rsidR="00811F04" w:rsidRPr="00965B66" w:rsidRDefault="00811F04" w:rsidP="00430E29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64,94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67,23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94,7</w:t>
            </w:r>
          </w:p>
        </w:tc>
        <w:tc>
          <w:tcPr>
            <w:tcW w:w="945" w:type="dxa"/>
            <w:tcBorders>
              <w:top w:val="nil"/>
            </w:tcBorders>
            <w:vAlign w:val="center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101,5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53,85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57,38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57,92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96,4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100,9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60,95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67,35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66,19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103,7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98,3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56,92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62,37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62,44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93,0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100,1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811F04" w:rsidRPr="00965B66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50,51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51,85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53,30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94,9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102,8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50,81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62,35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64,78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95,2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103,9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811F04" w:rsidRPr="00965B66" w:rsidRDefault="00811F04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dt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29,55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67,06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64,09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86,5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95,6</w:t>
            </w:r>
          </w:p>
        </w:tc>
      </w:tr>
      <w:tr w:rsidR="00811F04" w:rsidTr="0079724F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11F04" w:rsidTr="0079724F">
        <w:tc>
          <w:tcPr>
            <w:tcW w:w="2093" w:type="dxa"/>
            <w:tcBorders>
              <w:top w:val="nil"/>
            </w:tcBorders>
            <w:vAlign w:val="bottom"/>
          </w:tcPr>
          <w:p w:rsidR="00811F04" w:rsidRPr="00013BCB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6,42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6,58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2636F1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105,6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100,7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013BCB" w:rsidRDefault="00811F04" w:rsidP="00132C84">
            <w:pPr>
              <w:spacing w:line="240" w:lineRule="exact"/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6,70</w:t>
            </w:r>
          </w:p>
        </w:tc>
        <w:tc>
          <w:tcPr>
            <w:tcW w:w="1134" w:type="dxa"/>
            <w:vAlign w:val="bottom"/>
          </w:tcPr>
          <w:p w:rsidR="00811F04" w:rsidRPr="002636F1" w:rsidRDefault="00811F04" w:rsidP="00777BA6">
            <w:pPr>
              <w:spacing w:line="240" w:lineRule="exact"/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vAlign w:val="bottom"/>
          </w:tcPr>
          <w:p w:rsidR="00811F04" w:rsidRPr="002636F1" w:rsidRDefault="00811F04" w:rsidP="00777BA6">
            <w:pPr>
              <w:spacing w:line="240" w:lineRule="exact"/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105,6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101,0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013BCB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4,92</w:t>
            </w:r>
          </w:p>
        </w:tc>
        <w:tc>
          <w:tcPr>
            <w:tcW w:w="1134" w:type="dxa"/>
            <w:vAlign w:val="bottom"/>
          </w:tcPr>
          <w:p w:rsidR="00811F04" w:rsidRPr="0061021B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992" w:type="dxa"/>
            <w:vAlign w:val="bottom"/>
          </w:tcPr>
          <w:p w:rsidR="00811F04" w:rsidRPr="0061021B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80,4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98,6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660683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3,81</w:t>
            </w:r>
          </w:p>
        </w:tc>
        <w:tc>
          <w:tcPr>
            <w:tcW w:w="1134" w:type="dxa"/>
            <w:vAlign w:val="bottom"/>
          </w:tcPr>
          <w:p w:rsidR="00811F04" w:rsidRPr="0061021B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3,56</w:t>
            </w:r>
          </w:p>
        </w:tc>
        <w:tc>
          <w:tcPr>
            <w:tcW w:w="992" w:type="dxa"/>
            <w:vAlign w:val="bottom"/>
          </w:tcPr>
          <w:p w:rsidR="00811F04" w:rsidRPr="0061021B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3,58</w:t>
            </w:r>
          </w:p>
        </w:tc>
        <w:tc>
          <w:tcPr>
            <w:tcW w:w="993" w:type="dxa"/>
            <w:gridSpan w:val="2"/>
            <w:vAlign w:val="bottom"/>
          </w:tcPr>
          <w:p w:rsidR="00811F04" w:rsidRPr="00145226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100,5</w:t>
            </w:r>
          </w:p>
        </w:tc>
      </w:tr>
      <w:tr w:rsidR="00811F04" w:rsidTr="0061021B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F41266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hl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1B6542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146,66</w:t>
            </w:r>
          </w:p>
        </w:tc>
        <w:tc>
          <w:tcPr>
            <w:tcW w:w="1134" w:type="dxa"/>
            <w:vAlign w:val="bottom"/>
          </w:tcPr>
          <w:p w:rsidR="00811F04" w:rsidRPr="0061021B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132,17</w:t>
            </w:r>
          </w:p>
        </w:tc>
        <w:tc>
          <w:tcPr>
            <w:tcW w:w="992" w:type="dxa"/>
            <w:vAlign w:val="bottom"/>
          </w:tcPr>
          <w:p w:rsidR="00811F04" w:rsidRPr="00265A68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 w:rsidRPr="00265A68">
              <w:rPr>
                <w:rFonts w:ascii="Fira Sans" w:hAnsi="Fira Sans" w:cs="Calibri"/>
                <w:color w:val="000000"/>
                <w:sz w:val="16"/>
                <w:szCs w:val="16"/>
              </w:rPr>
              <w:t>129,20</w:t>
            </w:r>
          </w:p>
        </w:tc>
        <w:tc>
          <w:tcPr>
            <w:tcW w:w="993" w:type="dxa"/>
            <w:gridSpan w:val="2"/>
            <w:vAlign w:val="bottom"/>
          </w:tcPr>
          <w:p w:rsidR="00811F04" w:rsidRPr="00265A68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265A68">
              <w:rPr>
                <w:rFonts w:ascii="Fira Sans" w:hAnsi="Fira Sans" w:cs="Times New Roman"/>
                <w:bCs/>
                <w:sz w:val="16"/>
                <w:szCs w:val="16"/>
              </w:rPr>
              <w:t>98,2</w:t>
            </w:r>
          </w:p>
        </w:tc>
        <w:tc>
          <w:tcPr>
            <w:tcW w:w="945" w:type="dxa"/>
            <w:vAlign w:val="bottom"/>
          </w:tcPr>
          <w:p w:rsidR="00811F04" w:rsidRPr="00265A68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265A68">
              <w:rPr>
                <w:rFonts w:ascii="Fira Sans" w:hAnsi="Fira Sans" w:cs="Times New Roman"/>
                <w:bCs/>
                <w:sz w:val="16"/>
                <w:szCs w:val="16"/>
              </w:rPr>
              <w:t>97,8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3D0F56" w:rsidRPr="006F4864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1134"/>
        <w:gridCol w:w="992"/>
        <w:gridCol w:w="804"/>
        <w:gridCol w:w="189"/>
        <w:gridCol w:w="945"/>
      </w:tblGrid>
      <w:tr w:rsidR="003D0F56" w:rsidRPr="0082736D" w:rsidTr="006D6503">
        <w:trPr>
          <w:gridAfter w:val="2"/>
          <w:wAfter w:w="1134" w:type="dxa"/>
          <w:trHeight w:val="284"/>
        </w:trPr>
        <w:tc>
          <w:tcPr>
            <w:tcW w:w="2093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930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11F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</w:tc>
      </w:tr>
      <w:tr w:rsidR="003D0F56" w:rsidRPr="0082736D" w:rsidTr="00422B46">
        <w:trPr>
          <w:trHeight w:val="284"/>
        </w:trPr>
        <w:tc>
          <w:tcPr>
            <w:tcW w:w="2093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3D0F56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11F0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422B46"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>– za 1 dt</w:t>
            </w: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11F04" w:rsidTr="0079724F">
        <w:tc>
          <w:tcPr>
            <w:tcW w:w="2093" w:type="dxa"/>
            <w:tcBorders>
              <w:top w:val="nil"/>
            </w:tcBorders>
            <w:vAlign w:val="bottom"/>
          </w:tcPr>
          <w:p w:rsidR="00811F04" w:rsidRPr="00965B66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80,21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81,36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81,11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top w:val="nil"/>
            </w:tcBorders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99,7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64,84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65,34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65,21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102,7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99,8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73,61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77,17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75,65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102,9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98,0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70,06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71,83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70,54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102,6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98,2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965B66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811F04" w:rsidRPr="00965B66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sz w:val="16"/>
                <w:szCs w:val="16"/>
              </w:rPr>
              <w:t>65,33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67,46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66,46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101,9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98,5</w:t>
            </w:r>
          </w:p>
        </w:tc>
      </w:tr>
      <w:tr w:rsidR="00811F04" w:rsidTr="00132C84"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811F04" w:rsidRPr="00BF56E0" w:rsidRDefault="00811F04" w:rsidP="00CE233B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1t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132C8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89,52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87,42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85,14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93,7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97,4</w:t>
            </w:r>
          </w:p>
        </w:tc>
      </w:tr>
      <w:tr w:rsidR="00811F04" w:rsidTr="0014750B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11F04" w:rsidTr="0014750B">
        <w:tc>
          <w:tcPr>
            <w:tcW w:w="2093" w:type="dxa"/>
            <w:tcBorders>
              <w:top w:val="nil"/>
            </w:tcBorders>
            <w:vAlign w:val="bottom"/>
          </w:tcPr>
          <w:p w:rsidR="00811F04" w:rsidRPr="00CE233B" w:rsidRDefault="00811F04" w:rsidP="00CE233B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6,90</w:t>
            </w:r>
          </w:p>
        </w:tc>
        <w:tc>
          <w:tcPr>
            <w:tcW w:w="1134" w:type="dxa"/>
            <w:tcBorders>
              <w:top w:val="nil"/>
            </w:tcBorders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7,20</w:t>
            </w:r>
          </w:p>
        </w:tc>
        <w:tc>
          <w:tcPr>
            <w:tcW w:w="992" w:type="dxa"/>
            <w:tcBorders>
              <w:top w:val="nil"/>
            </w:tcBorders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100,3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013BCB" w:rsidRDefault="00811F04" w:rsidP="00132C84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7,22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7,47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7,49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101,1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100,3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F41266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5,32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5,08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4,89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93,1</w:t>
            </w:r>
          </w:p>
        </w:tc>
        <w:tc>
          <w:tcPr>
            <w:tcW w:w="945" w:type="dxa"/>
            <w:tcBorders>
              <w:bottom w:val="single" w:sz="4" w:space="0" w:color="001D77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96,3</w:t>
            </w:r>
          </w:p>
        </w:tc>
      </w:tr>
      <w:tr w:rsidR="00811F04" w:rsidTr="006F4864">
        <w:tc>
          <w:tcPr>
            <w:tcW w:w="2093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965B66" w:rsidRDefault="00811F04" w:rsidP="006F4864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6F486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A5696C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11F04" w:rsidTr="0079724F">
        <w:tc>
          <w:tcPr>
            <w:tcW w:w="2093" w:type="dxa"/>
            <w:tcBorders>
              <w:top w:val="nil"/>
            </w:tcBorders>
            <w:vAlign w:val="bottom"/>
          </w:tcPr>
          <w:p w:rsidR="00811F04" w:rsidRPr="00132C84" w:rsidRDefault="00811F0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Default="00811F04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3089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811F04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99,3</w:t>
            </w:r>
          </w:p>
        </w:tc>
        <w:tc>
          <w:tcPr>
            <w:tcW w:w="945" w:type="dxa"/>
            <w:tcBorders>
              <w:top w:val="nil"/>
            </w:tcBorders>
            <w:vAlign w:val="bottom"/>
          </w:tcPr>
          <w:p w:rsidR="00811F04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101,1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132C84" w:rsidRDefault="00811F04" w:rsidP="00132C8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811F04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811F04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2277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993" w:type="dxa"/>
            <w:gridSpan w:val="2"/>
            <w:vAlign w:val="bottom"/>
          </w:tcPr>
          <w:p w:rsidR="00811F04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101,8</w:t>
            </w:r>
          </w:p>
        </w:tc>
        <w:tc>
          <w:tcPr>
            <w:tcW w:w="945" w:type="dxa"/>
            <w:vAlign w:val="bottom"/>
          </w:tcPr>
          <w:p w:rsidR="00811F04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99,8</w:t>
            </w:r>
          </w:p>
        </w:tc>
      </w:tr>
      <w:tr w:rsidR="00811F04" w:rsidTr="00326D24">
        <w:trPr>
          <w:trHeight w:val="340"/>
        </w:trPr>
        <w:tc>
          <w:tcPr>
            <w:tcW w:w="2093" w:type="dxa"/>
            <w:vAlign w:val="bottom"/>
          </w:tcPr>
          <w:p w:rsidR="00811F04" w:rsidRPr="00132C84" w:rsidRDefault="00811F04" w:rsidP="00132C8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811F04" w:rsidRPr="00013BCB" w:rsidRDefault="00811F04" w:rsidP="00326D24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189,48</w:t>
            </w:r>
          </w:p>
        </w:tc>
        <w:tc>
          <w:tcPr>
            <w:tcW w:w="1134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188,20</w:t>
            </w:r>
          </w:p>
        </w:tc>
        <w:tc>
          <w:tcPr>
            <w:tcW w:w="992" w:type="dxa"/>
            <w:vAlign w:val="bottom"/>
          </w:tcPr>
          <w:p w:rsidR="00811F04" w:rsidRPr="00A5696C" w:rsidRDefault="00811F04" w:rsidP="00777BA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181,20</w:t>
            </w:r>
          </w:p>
        </w:tc>
        <w:tc>
          <w:tcPr>
            <w:tcW w:w="993" w:type="dxa"/>
            <w:gridSpan w:val="2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96,6</w:t>
            </w:r>
          </w:p>
        </w:tc>
        <w:tc>
          <w:tcPr>
            <w:tcW w:w="945" w:type="dxa"/>
            <w:vAlign w:val="bottom"/>
          </w:tcPr>
          <w:p w:rsidR="00811F04" w:rsidRPr="00013BCB" w:rsidRDefault="00811F04" w:rsidP="00777BA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96,3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obliczono na podstawie danych bezwzględnych wyrażonych z większą dokładnością niż podano w tablicach</w:t>
      </w:r>
    </w:p>
    <w:p w:rsidR="006069B1" w:rsidRPr="000F11C3" w:rsidRDefault="00A5696C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="00F951CD"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</w:p>
    <w:p w:rsidR="00F951CD" w:rsidRPr="00C03099" w:rsidRDefault="000A3A62" w:rsidP="00A5696C">
      <w:pPr>
        <w:pStyle w:val="Default"/>
        <w:ind w:left="142" w:hanging="142"/>
        <w:rPr>
          <w:rFonts w:ascii="Fira Sans" w:hAnsi="Fira Sans"/>
          <w:spacing w:val="-4"/>
          <w:sz w:val="16"/>
          <w:szCs w:val="16"/>
          <w:vertAlign w:val="superscrip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b</w:t>
      </w:r>
      <w:r w:rsidR="004D77D8">
        <w:rPr>
          <w:rFonts w:ascii="Fira Sans" w:hAnsi="Fira Sans"/>
          <w:spacing w:val="-4"/>
          <w:sz w:val="16"/>
          <w:szCs w:val="16"/>
          <w:vertAlign w:val="superscript"/>
        </w:rPr>
        <w:t xml:space="preserve"> </w:t>
      </w:r>
      <w:r w:rsidR="00F951CD"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</w:t>
      </w:r>
      <w:r w:rsidR="000F11C3" w:rsidRPr="000F11C3">
        <w:rPr>
          <w:rFonts w:ascii="Fira Sans" w:hAnsi="Fira Sans"/>
          <w:spacing w:val="-4"/>
          <w:sz w:val="16"/>
          <w:szCs w:val="16"/>
        </w:rPr>
        <w:t xml:space="preserve"> struktury ilości skupu młodego bydła i krów rzeźnych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815A82" w:rsidRPr="00422B46" w:rsidRDefault="00C03099" w:rsidP="0036795A">
      <w:pPr>
        <w:spacing w:before="120" w:after="120" w:line="240" w:lineRule="exact"/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160020</wp:posOffset>
                </wp:positionV>
                <wp:extent cx="1776730" cy="1137285"/>
                <wp:effectExtent l="0" t="0" r="0" b="5715"/>
                <wp:wrapTight wrapText="bothSides">
                  <wp:wrapPolygon edited="0">
                    <wp:start x="695" y="0"/>
                    <wp:lineTo x="695" y="21347"/>
                    <wp:lineTo x="20843" y="21347"/>
                    <wp:lineTo x="20843" y="0"/>
                    <wp:lineTo x="695" y="0"/>
                  </wp:wrapPolygon>
                </wp:wrapTight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433DF5" w:rsidRDefault="00777BA6" w:rsidP="00433DF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5pt;margin-top:12.6pt;width:139.9pt;height:89.55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" filled="f" stroked="f">
                <v:textbox>
                  <w:txbxContent>
                    <w:p w:rsidR="00777BA6" w:rsidRPr="00433DF5" w:rsidRDefault="00777BA6" w:rsidP="00433DF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5D6F34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777BA6">
        <w:rPr>
          <w:rFonts w:ascii="Fira Sans" w:hAnsi="Fira Sans" w:cs="Arial"/>
          <w:sz w:val="19"/>
          <w:szCs w:val="19"/>
        </w:rPr>
        <w:t>maj</w:t>
      </w:r>
      <w:r w:rsidR="00A02615">
        <w:rPr>
          <w:rFonts w:ascii="Fira Sans" w:hAnsi="Fira Sans" w:cs="Arial"/>
          <w:sz w:val="19"/>
          <w:szCs w:val="19"/>
        </w:rPr>
        <w:t>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6</w:t>
      </w:r>
      <w:r w:rsidR="00777BA6">
        <w:rPr>
          <w:rFonts w:ascii="Fira Sans" w:hAnsi="Fira Sans" w:cs="Arial"/>
          <w:sz w:val="19"/>
          <w:szCs w:val="19"/>
        </w:rPr>
        <w:t>7,23</w:t>
      </w:r>
      <w:r w:rsidRPr="00F31E86">
        <w:rPr>
          <w:rFonts w:ascii="Fira Sans" w:hAnsi="Fira Sans" w:cs="Arial"/>
          <w:sz w:val="19"/>
          <w:szCs w:val="19"/>
        </w:rPr>
        <w:t xml:space="preserve"> zł/dt</w:t>
      </w:r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 xml:space="preserve">o </w:t>
      </w:r>
      <w:r w:rsidR="00777BA6">
        <w:rPr>
          <w:rFonts w:ascii="Fira Sans" w:hAnsi="Fira Sans" w:cs="Arial"/>
          <w:sz w:val="19"/>
          <w:szCs w:val="19"/>
        </w:rPr>
        <w:t>1,5</w:t>
      </w:r>
      <w:r w:rsidRPr="00F31E86">
        <w:rPr>
          <w:rFonts w:ascii="Fira Sans" w:hAnsi="Fira Sans" w:cs="Arial"/>
          <w:sz w:val="19"/>
          <w:szCs w:val="19"/>
        </w:rPr>
        <w:t>% niż przed miesiącem</w:t>
      </w:r>
      <w:r w:rsidR="00777BA6">
        <w:rPr>
          <w:rFonts w:ascii="Fira Sans" w:hAnsi="Fira Sans" w:cs="Arial"/>
          <w:sz w:val="19"/>
          <w:szCs w:val="19"/>
        </w:rPr>
        <w:t xml:space="preserve">, ale niższe </w:t>
      </w:r>
      <w:r w:rsidR="00D96C20">
        <w:rPr>
          <w:rFonts w:ascii="Fira Sans" w:hAnsi="Fira Sans" w:cs="Arial"/>
          <w:sz w:val="19"/>
          <w:szCs w:val="19"/>
        </w:rPr>
        <w:t xml:space="preserve">w stosunku do analogicznego okresu ub. roku </w:t>
      </w:r>
      <w:r w:rsidR="00777BA6">
        <w:rPr>
          <w:rFonts w:ascii="Fira Sans" w:hAnsi="Fira Sans" w:cs="Arial"/>
          <w:sz w:val="19"/>
          <w:szCs w:val="19"/>
        </w:rPr>
        <w:t>o 5,3</w:t>
      </w:r>
      <w:r w:rsidR="00D96C20">
        <w:rPr>
          <w:rFonts w:ascii="Fira Sans" w:hAnsi="Fira Sans" w:cs="Arial"/>
          <w:sz w:val="19"/>
          <w:szCs w:val="19"/>
        </w:rPr>
        <w:t>%</w:t>
      </w:r>
      <w:r w:rsidR="00A02615">
        <w:rPr>
          <w:rFonts w:ascii="Fira Sans" w:hAnsi="Fira Sans" w:cs="Arial"/>
          <w:sz w:val="19"/>
          <w:szCs w:val="19"/>
        </w:rPr>
        <w:t>.</w:t>
      </w:r>
      <w:r w:rsidR="00D96C20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W transakcjach targowiskowych ceny pszenicy (8</w:t>
      </w:r>
      <w:r w:rsidR="00FD471F">
        <w:rPr>
          <w:rFonts w:ascii="Fira Sans" w:hAnsi="Fira Sans" w:cs="Arial"/>
          <w:sz w:val="19"/>
          <w:szCs w:val="19"/>
        </w:rPr>
        <w:t>1,</w:t>
      </w:r>
      <w:r w:rsidR="00777BA6">
        <w:rPr>
          <w:rFonts w:ascii="Fira Sans" w:hAnsi="Fira Sans" w:cs="Arial"/>
          <w:sz w:val="19"/>
          <w:szCs w:val="19"/>
        </w:rPr>
        <w:t>11</w:t>
      </w:r>
      <w:r w:rsidRPr="00F31E86">
        <w:rPr>
          <w:rFonts w:ascii="Fira Sans" w:hAnsi="Fira Sans" w:cs="Arial"/>
          <w:sz w:val="19"/>
          <w:szCs w:val="19"/>
        </w:rPr>
        <w:t xml:space="preserve"> zł/dt) były </w:t>
      </w:r>
      <w:r w:rsidR="00777BA6">
        <w:rPr>
          <w:rFonts w:ascii="Fira Sans" w:hAnsi="Fira Sans" w:cs="Arial"/>
          <w:sz w:val="19"/>
          <w:szCs w:val="19"/>
        </w:rPr>
        <w:t>ni</w:t>
      </w:r>
      <w:r w:rsidR="00A02615">
        <w:rPr>
          <w:rFonts w:ascii="Fira Sans" w:hAnsi="Fira Sans" w:cs="Arial"/>
          <w:sz w:val="19"/>
          <w:szCs w:val="19"/>
        </w:rPr>
        <w:t xml:space="preserve">ższe </w:t>
      </w:r>
      <w:r w:rsidR="00DE4222">
        <w:rPr>
          <w:rFonts w:ascii="Fira Sans" w:hAnsi="Fira Sans" w:cs="Arial"/>
          <w:sz w:val="19"/>
          <w:szCs w:val="19"/>
        </w:rPr>
        <w:t>o 0,</w:t>
      </w:r>
      <w:r w:rsidR="00777BA6">
        <w:rPr>
          <w:rFonts w:ascii="Fira Sans" w:hAnsi="Fira Sans" w:cs="Arial"/>
          <w:sz w:val="19"/>
          <w:szCs w:val="19"/>
        </w:rPr>
        <w:t>3</w:t>
      </w:r>
      <w:r w:rsidR="00DE4222">
        <w:rPr>
          <w:rFonts w:ascii="Fira Sans" w:hAnsi="Fira Sans" w:cs="Arial"/>
          <w:sz w:val="19"/>
          <w:szCs w:val="19"/>
        </w:rPr>
        <w:t xml:space="preserve">%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777BA6">
        <w:rPr>
          <w:rFonts w:ascii="Fira Sans" w:hAnsi="Fira Sans" w:cs="Arial"/>
          <w:sz w:val="19"/>
          <w:szCs w:val="19"/>
        </w:rPr>
        <w:t>, ale</w:t>
      </w:r>
      <w:r w:rsidR="006B3F72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FD471F">
        <w:rPr>
          <w:rFonts w:ascii="Fira Sans" w:hAnsi="Fira Sans" w:cs="Arial"/>
          <w:sz w:val="19"/>
          <w:szCs w:val="19"/>
        </w:rPr>
        <w:t>2</w:t>
      </w:r>
      <w:r w:rsidR="00777BA6">
        <w:rPr>
          <w:rFonts w:ascii="Fira Sans" w:hAnsi="Fira Sans" w:cs="Arial"/>
          <w:sz w:val="19"/>
          <w:szCs w:val="19"/>
        </w:rPr>
        <w:t>,0</w:t>
      </w:r>
      <w:r w:rsidR="006B3F72">
        <w:rPr>
          <w:rFonts w:ascii="Fira Sans" w:hAnsi="Fira Sans" w:cs="Arial"/>
          <w:sz w:val="19"/>
          <w:szCs w:val="19"/>
        </w:rPr>
        <w:t xml:space="preserve">% </w:t>
      </w:r>
      <w:r w:rsidR="00777BA6">
        <w:rPr>
          <w:rFonts w:ascii="Fira Sans" w:hAnsi="Fira Sans" w:cs="Arial"/>
          <w:sz w:val="19"/>
          <w:szCs w:val="19"/>
        </w:rPr>
        <w:t xml:space="preserve">wyższe </w:t>
      </w:r>
      <w:r w:rsidRPr="00F31E86">
        <w:rPr>
          <w:rFonts w:ascii="Fira Sans" w:hAnsi="Fira Sans" w:cs="Arial"/>
          <w:sz w:val="19"/>
          <w:szCs w:val="19"/>
        </w:rPr>
        <w:t>od ubiegłorocznych.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E2333A" w:rsidP="00945038">
      <w:r w:rsidRPr="00E2333A">
        <w:rPr>
          <w:noProof/>
          <w:lang w:eastAsia="pl-PL"/>
        </w:rPr>
        <w:drawing>
          <wp:inline distT="0" distB="0" distL="0" distR="0">
            <wp:extent cx="5122115" cy="30937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60" cy="30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Pr="00C0125E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5</w:t>
      </w:r>
      <w:r w:rsidR="005B008D">
        <w:rPr>
          <w:rFonts w:ascii="Fira Sans" w:hAnsi="Fira Sans" w:cs="Arial"/>
          <w:sz w:val="19"/>
          <w:szCs w:val="19"/>
        </w:rPr>
        <w:t>7,</w:t>
      </w:r>
      <w:r w:rsidR="00777BA6">
        <w:rPr>
          <w:rFonts w:ascii="Fira Sans" w:hAnsi="Fira Sans" w:cs="Arial"/>
          <w:sz w:val="19"/>
          <w:szCs w:val="19"/>
        </w:rPr>
        <w:t>92</w:t>
      </w:r>
      <w:r w:rsidRPr="00C0125E">
        <w:rPr>
          <w:rFonts w:ascii="Fira Sans" w:hAnsi="Fira Sans" w:cs="Arial"/>
          <w:sz w:val="19"/>
          <w:szCs w:val="19"/>
        </w:rPr>
        <w:t xml:space="preserve"> zł/dt, tj. o </w:t>
      </w:r>
      <w:r w:rsidR="0040123B">
        <w:rPr>
          <w:rFonts w:ascii="Fira Sans" w:hAnsi="Fira Sans" w:cs="Arial"/>
          <w:sz w:val="19"/>
          <w:szCs w:val="19"/>
        </w:rPr>
        <w:t>0,</w:t>
      </w:r>
      <w:r w:rsidR="00777BA6">
        <w:rPr>
          <w:rFonts w:ascii="Fira Sans" w:hAnsi="Fira Sans" w:cs="Arial"/>
          <w:sz w:val="19"/>
          <w:szCs w:val="19"/>
        </w:rPr>
        <w:t>9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FD471F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FD471F">
        <w:rPr>
          <w:rFonts w:ascii="Fira Sans" w:hAnsi="Fira Sans" w:cs="Arial"/>
          <w:sz w:val="19"/>
          <w:szCs w:val="19"/>
        </w:rPr>
        <w:t>, ale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777BA6">
        <w:rPr>
          <w:rFonts w:ascii="Fira Sans" w:hAnsi="Fira Sans" w:cs="Arial"/>
          <w:sz w:val="19"/>
          <w:szCs w:val="19"/>
        </w:rPr>
        <w:t>3,6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40123B">
        <w:rPr>
          <w:rFonts w:ascii="Fira Sans" w:hAnsi="Fira Sans" w:cs="Arial"/>
          <w:sz w:val="19"/>
          <w:szCs w:val="19"/>
        </w:rPr>
        <w:t>mniej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br/>
        <w:t>w odniesieni</w:t>
      </w:r>
      <w:r w:rsidR="00F82CC5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do</w:t>
      </w:r>
      <w:r w:rsidR="00D96C20">
        <w:rPr>
          <w:rFonts w:ascii="Fira Sans" w:hAnsi="Fira Sans" w:cs="Arial"/>
          <w:sz w:val="19"/>
          <w:szCs w:val="19"/>
        </w:rPr>
        <w:t xml:space="preserve"> maja 2017 r.</w:t>
      </w:r>
      <w:r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ubiegłego miesiąca </w:t>
      </w:r>
      <w:r w:rsidR="0040123B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79724F">
        <w:rPr>
          <w:rFonts w:ascii="Fira Sans" w:hAnsi="Fira Sans" w:cs="Arial"/>
          <w:sz w:val="19"/>
          <w:szCs w:val="19"/>
        </w:rPr>
        <w:t xml:space="preserve"> </w:t>
      </w:r>
      <w:r w:rsidR="002F3AD4">
        <w:rPr>
          <w:rFonts w:ascii="Fira Sans" w:hAnsi="Fira Sans" w:cs="Arial"/>
          <w:sz w:val="19"/>
          <w:szCs w:val="19"/>
        </w:rPr>
        <w:t xml:space="preserve"> niższ</w:t>
      </w:r>
      <w:r w:rsidR="00192299">
        <w:rPr>
          <w:rFonts w:ascii="Fira Sans" w:hAnsi="Fira Sans" w:cs="Arial"/>
          <w:sz w:val="19"/>
          <w:szCs w:val="19"/>
        </w:rPr>
        <w:t>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>o 0,</w:t>
      </w:r>
      <w:r w:rsidR="00777BA6">
        <w:rPr>
          <w:rFonts w:ascii="Fira Sans" w:hAnsi="Fira Sans" w:cs="Arial"/>
          <w:sz w:val="19"/>
          <w:szCs w:val="19"/>
        </w:rPr>
        <w:t>2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65,21 zł/dt</w:t>
      </w:r>
      <w:r w:rsidR="0079724F">
        <w:rPr>
          <w:rFonts w:ascii="Fira Sans" w:hAnsi="Fira Sans" w:cs="Arial"/>
          <w:sz w:val="19"/>
          <w:szCs w:val="19"/>
        </w:rPr>
        <w:t xml:space="preserve">, </w:t>
      </w:r>
      <w:r w:rsidRPr="00C0125E">
        <w:rPr>
          <w:rFonts w:ascii="Fira Sans" w:hAnsi="Fira Sans" w:cs="Arial"/>
          <w:sz w:val="19"/>
          <w:szCs w:val="19"/>
        </w:rPr>
        <w:t xml:space="preserve">natomiast na przestrzeni roku odnotowano wzrost o </w:t>
      </w:r>
      <w:r w:rsidR="002F3AD4">
        <w:rPr>
          <w:rFonts w:ascii="Fira Sans" w:hAnsi="Fira Sans" w:cs="Arial"/>
          <w:sz w:val="19"/>
          <w:szCs w:val="19"/>
        </w:rPr>
        <w:t>2,7</w:t>
      </w:r>
      <w:r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E2333A" w:rsidP="00C0125E">
      <w:pPr>
        <w:rPr>
          <w:lang w:eastAsia="pl-PL"/>
        </w:rPr>
      </w:pPr>
      <w:r w:rsidRPr="00E2333A">
        <w:rPr>
          <w:noProof/>
          <w:lang w:eastAsia="pl-PL"/>
        </w:rPr>
        <w:drawing>
          <wp:inline distT="0" distB="0" distL="0" distR="0">
            <wp:extent cx="5122115" cy="31394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775" cy="314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393962" w:rsidRDefault="00393962" w:rsidP="0071024D">
      <w:pPr>
        <w:spacing w:beforeLines="120" w:before="288" w:afterLines="120" w:after="288" w:line="240" w:lineRule="exact"/>
        <w:rPr>
          <w:rFonts w:ascii="Fira Sans" w:hAnsi="Fira Sans" w:cs="Arial"/>
          <w:b/>
          <w:sz w:val="19"/>
          <w:szCs w:val="19"/>
        </w:rPr>
      </w:pPr>
    </w:p>
    <w:p w:rsidR="00C0125E" w:rsidRPr="00C0125E" w:rsidRDefault="00E04C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2F3AD4">
        <w:rPr>
          <w:rFonts w:ascii="Fira Sans" w:hAnsi="Fira Sans" w:cs="Arial"/>
          <w:sz w:val="19"/>
          <w:szCs w:val="19"/>
        </w:rPr>
        <w:t>maj</w:t>
      </w:r>
      <w:r>
        <w:rPr>
          <w:rFonts w:ascii="Fira Sans" w:hAnsi="Fira Sans" w:cs="Arial"/>
          <w:sz w:val="19"/>
          <w:szCs w:val="19"/>
        </w:rPr>
        <w:t xml:space="preserve">u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(6</w:t>
      </w:r>
      <w:r w:rsidR="002F3AD4">
        <w:rPr>
          <w:rFonts w:ascii="Fira Sans" w:hAnsi="Fira Sans" w:cs="Arial"/>
          <w:sz w:val="19"/>
          <w:szCs w:val="19"/>
        </w:rPr>
        <w:t>6,19</w:t>
      </w:r>
      <w:r w:rsidR="00C0125E" w:rsidRPr="00C0125E">
        <w:rPr>
          <w:rFonts w:ascii="Fira Sans" w:hAnsi="Fira Sans" w:cs="Arial"/>
          <w:sz w:val="19"/>
          <w:szCs w:val="19"/>
        </w:rPr>
        <w:t xml:space="preserve"> zł/dt)  w porównaniu z poprzednim miesiącem </w:t>
      </w:r>
      <w:r w:rsidR="002F3AD4">
        <w:rPr>
          <w:rFonts w:ascii="Fira Sans" w:hAnsi="Fira Sans" w:cs="Arial"/>
          <w:sz w:val="19"/>
          <w:szCs w:val="19"/>
        </w:rPr>
        <w:t xml:space="preserve">były niższe </w:t>
      </w:r>
      <w:r w:rsidR="001C0587">
        <w:rPr>
          <w:rFonts w:ascii="Fira Sans" w:hAnsi="Fira Sans" w:cs="Arial"/>
          <w:sz w:val="19"/>
          <w:szCs w:val="19"/>
        </w:rPr>
        <w:t>(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2F3AD4">
        <w:rPr>
          <w:rFonts w:ascii="Fira Sans" w:hAnsi="Fira Sans" w:cs="Arial"/>
          <w:sz w:val="19"/>
          <w:szCs w:val="19"/>
        </w:rPr>
        <w:t>1,7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1C0587">
        <w:rPr>
          <w:rFonts w:ascii="Fira Sans" w:hAnsi="Fira Sans" w:cs="Arial"/>
          <w:sz w:val="19"/>
          <w:szCs w:val="19"/>
        </w:rPr>
        <w:t>)</w:t>
      </w:r>
      <w:r w:rsidR="00C0125E" w:rsidRPr="00C0125E">
        <w:rPr>
          <w:rFonts w:ascii="Fira Sans" w:hAnsi="Fira Sans" w:cs="Arial"/>
          <w:sz w:val="19"/>
          <w:szCs w:val="19"/>
        </w:rPr>
        <w:t>, a</w:t>
      </w:r>
      <w:r w:rsidR="001C0587">
        <w:rPr>
          <w:rFonts w:ascii="Fira Sans" w:hAnsi="Fira Sans" w:cs="Arial"/>
          <w:sz w:val="19"/>
          <w:szCs w:val="19"/>
        </w:rPr>
        <w:t>le</w:t>
      </w:r>
      <w:r w:rsidR="00C0125E" w:rsidRPr="00C0125E">
        <w:rPr>
          <w:rFonts w:ascii="Fira Sans" w:hAnsi="Fira Sans" w:cs="Arial"/>
          <w:sz w:val="19"/>
          <w:szCs w:val="19"/>
        </w:rPr>
        <w:t xml:space="preserve"> w ujęciu rocznym </w:t>
      </w:r>
      <w:r w:rsidR="001C0587">
        <w:rPr>
          <w:rFonts w:ascii="Fira Sans" w:hAnsi="Fira Sans" w:cs="Arial"/>
          <w:sz w:val="19"/>
          <w:szCs w:val="19"/>
        </w:rPr>
        <w:t xml:space="preserve">wzrosły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40123B">
        <w:rPr>
          <w:rFonts w:ascii="Fira Sans" w:hAnsi="Fira Sans" w:cs="Arial"/>
          <w:sz w:val="19"/>
          <w:szCs w:val="19"/>
        </w:rPr>
        <w:t>3</w:t>
      </w:r>
      <w:r w:rsidR="002F3AD4">
        <w:rPr>
          <w:rFonts w:ascii="Fira Sans" w:hAnsi="Fira Sans" w:cs="Arial"/>
          <w:sz w:val="19"/>
          <w:szCs w:val="19"/>
        </w:rPr>
        <w:t>,7</w:t>
      </w:r>
      <w:r w:rsidR="00C0125E" w:rsidRPr="00C0125E">
        <w:rPr>
          <w:rFonts w:ascii="Fira Sans" w:hAnsi="Fira Sans" w:cs="Arial"/>
          <w:sz w:val="19"/>
          <w:szCs w:val="19"/>
        </w:rPr>
        <w:t>%. Na targowiskach za 1 dt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2F3AD4">
        <w:rPr>
          <w:rFonts w:ascii="Fira Sans" w:hAnsi="Fira Sans" w:cs="Arial"/>
          <w:sz w:val="19"/>
          <w:szCs w:val="19"/>
        </w:rPr>
        <w:t>5,65</w:t>
      </w:r>
      <w:r w:rsidR="00941127">
        <w:rPr>
          <w:rFonts w:ascii="Fira Sans" w:hAnsi="Fira Sans" w:cs="Arial"/>
          <w:sz w:val="19"/>
          <w:szCs w:val="19"/>
        </w:rPr>
        <w:t xml:space="preserve"> zł, tj.</w:t>
      </w:r>
      <w:r w:rsidR="0075362E">
        <w:rPr>
          <w:rFonts w:ascii="Fira Sans" w:hAnsi="Fira Sans" w:cs="Arial"/>
          <w:sz w:val="19"/>
          <w:szCs w:val="19"/>
        </w:rPr>
        <w:t xml:space="preserve"> o </w:t>
      </w:r>
      <w:r w:rsidR="0079724F">
        <w:rPr>
          <w:rFonts w:ascii="Fira Sans" w:hAnsi="Fira Sans" w:cs="Arial"/>
          <w:sz w:val="19"/>
          <w:szCs w:val="19"/>
        </w:rPr>
        <w:t>2,</w:t>
      </w:r>
      <w:r w:rsidR="002F3AD4">
        <w:rPr>
          <w:rFonts w:ascii="Fira Sans" w:hAnsi="Fira Sans" w:cs="Arial"/>
          <w:sz w:val="19"/>
          <w:szCs w:val="19"/>
        </w:rPr>
        <w:t>0</w:t>
      </w:r>
      <w:r w:rsidR="0075362E">
        <w:rPr>
          <w:rFonts w:ascii="Fira Sans" w:hAnsi="Fira Sans" w:cs="Arial"/>
          <w:sz w:val="19"/>
          <w:szCs w:val="19"/>
        </w:rPr>
        <w:t xml:space="preserve">% </w:t>
      </w:r>
      <w:r w:rsidR="002F3AD4">
        <w:rPr>
          <w:rFonts w:ascii="Fira Sans" w:hAnsi="Fira Sans" w:cs="Arial"/>
          <w:sz w:val="19"/>
          <w:szCs w:val="19"/>
        </w:rPr>
        <w:t>mni</w:t>
      </w:r>
      <w:r w:rsidR="0075362E">
        <w:rPr>
          <w:rFonts w:ascii="Fira Sans" w:hAnsi="Fira Sans" w:cs="Arial"/>
          <w:sz w:val="19"/>
          <w:szCs w:val="19"/>
        </w:rPr>
        <w:t>ej niż przed</w:t>
      </w:r>
      <w:r w:rsidR="001C0587">
        <w:rPr>
          <w:rFonts w:ascii="Fira Sans" w:hAnsi="Fira Sans" w:cs="Arial"/>
          <w:sz w:val="19"/>
          <w:szCs w:val="19"/>
        </w:rPr>
        <w:t xml:space="preserve"> miesiąc</w:t>
      </w:r>
      <w:r w:rsidR="0075362E">
        <w:rPr>
          <w:rFonts w:ascii="Fira Sans" w:hAnsi="Fira Sans" w:cs="Arial"/>
          <w:sz w:val="19"/>
          <w:szCs w:val="19"/>
        </w:rPr>
        <w:t>em</w:t>
      </w:r>
      <w:r w:rsidR="002F3AD4">
        <w:rPr>
          <w:rFonts w:ascii="Fira Sans" w:hAnsi="Fira Sans" w:cs="Arial"/>
          <w:sz w:val="19"/>
          <w:szCs w:val="19"/>
        </w:rPr>
        <w:t>, ale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 o </w:t>
      </w:r>
      <w:r w:rsidR="002F3AD4">
        <w:rPr>
          <w:rFonts w:ascii="Fira Sans" w:hAnsi="Fira Sans" w:cs="Arial"/>
          <w:sz w:val="19"/>
          <w:szCs w:val="19"/>
        </w:rPr>
        <w:t>2</w:t>
      </w:r>
      <w:r w:rsidR="0079724F">
        <w:rPr>
          <w:rFonts w:ascii="Fira Sans" w:hAnsi="Fira Sans" w:cs="Arial"/>
          <w:sz w:val="19"/>
          <w:szCs w:val="19"/>
        </w:rPr>
        <w:t>,9</w:t>
      </w:r>
      <w:r w:rsidR="00C0125E" w:rsidRPr="00C0125E">
        <w:rPr>
          <w:rFonts w:ascii="Fira Sans" w:hAnsi="Fira Sans" w:cs="Arial"/>
          <w:sz w:val="19"/>
          <w:szCs w:val="19"/>
        </w:rPr>
        <w:t>% więcej niż w tym samym okresie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E2333A" w:rsidP="00945038">
      <w:r w:rsidRPr="00E2333A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E04C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192299">
        <w:rPr>
          <w:rFonts w:ascii="Fira Sans" w:hAnsi="Fira Sans" w:cs="Arial"/>
          <w:sz w:val="19"/>
          <w:szCs w:val="19"/>
        </w:rPr>
        <w:t xml:space="preserve">były na poziomie </w:t>
      </w:r>
      <w:r w:rsidR="00192299" w:rsidRPr="00C0125E">
        <w:rPr>
          <w:rFonts w:ascii="Fira Sans" w:hAnsi="Fira Sans" w:cs="Arial"/>
          <w:sz w:val="19"/>
          <w:szCs w:val="19"/>
        </w:rPr>
        <w:t xml:space="preserve">poprzedniego miesiąca </w:t>
      </w:r>
      <w:r w:rsidR="00192299">
        <w:rPr>
          <w:rFonts w:ascii="Fira Sans" w:hAnsi="Fira Sans" w:cs="Arial"/>
          <w:sz w:val="19"/>
          <w:szCs w:val="19"/>
        </w:rPr>
        <w:t>–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C0587">
        <w:rPr>
          <w:rFonts w:ascii="Fira Sans" w:hAnsi="Fira Sans" w:cs="Arial"/>
          <w:sz w:val="19"/>
          <w:szCs w:val="19"/>
        </w:rPr>
        <w:t>6</w:t>
      </w:r>
      <w:r w:rsidR="0079724F">
        <w:rPr>
          <w:rFonts w:ascii="Fira Sans" w:hAnsi="Fira Sans" w:cs="Arial"/>
          <w:sz w:val="19"/>
          <w:szCs w:val="19"/>
        </w:rPr>
        <w:t>2,</w:t>
      </w:r>
      <w:r w:rsidR="002F3AD4">
        <w:rPr>
          <w:rFonts w:ascii="Fira Sans" w:hAnsi="Fira Sans" w:cs="Arial"/>
          <w:sz w:val="19"/>
          <w:szCs w:val="19"/>
        </w:rPr>
        <w:t>44</w:t>
      </w:r>
      <w:r w:rsidR="00941127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zł/dt</w:t>
      </w:r>
      <w:r w:rsidR="00192299">
        <w:rPr>
          <w:rFonts w:ascii="Fira Sans" w:hAnsi="Fira Sans" w:cs="Arial"/>
          <w:sz w:val="19"/>
          <w:szCs w:val="19"/>
        </w:rPr>
        <w:t xml:space="preserve"> (wzrost o</w:t>
      </w:r>
      <w:r w:rsidR="00C0125E" w:rsidRPr="00C0125E">
        <w:rPr>
          <w:rFonts w:ascii="Fira Sans" w:hAnsi="Fira Sans" w:cs="Arial"/>
          <w:sz w:val="19"/>
          <w:szCs w:val="19"/>
        </w:rPr>
        <w:t xml:space="preserve">  </w:t>
      </w:r>
      <w:r w:rsidR="0075362E">
        <w:rPr>
          <w:rFonts w:ascii="Fira Sans" w:hAnsi="Fira Sans" w:cs="Arial"/>
          <w:sz w:val="19"/>
          <w:szCs w:val="19"/>
        </w:rPr>
        <w:t>0,</w:t>
      </w:r>
      <w:r w:rsidR="002F3AD4">
        <w:rPr>
          <w:rFonts w:ascii="Fira Sans" w:hAnsi="Fira Sans" w:cs="Arial"/>
          <w:sz w:val="19"/>
          <w:szCs w:val="19"/>
        </w:rPr>
        <w:t>1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192299">
        <w:rPr>
          <w:rFonts w:ascii="Fira Sans" w:hAnsi="Fira Sans" w:cs="Arial"/>
          <w:sz w:val="19"/>
          <w:szCs w:val="19"/>
        </w:rPr>
        <w:t>)</w:t>
      </w:r>
      <w:r w:rsidR="0075362E">
        <w:rPr>
          <w:rFonts w:ascii="Fira Sans" w:hAnsi="Fira Sans" w:cs="Arial"/>
          <w:sz w:val="19"/>
          <w:szCs w:val="19"/>
        </w:rPr>
        <w:t>, ale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92299" w:rsidRPr="00C0125E">
        <w:rPr>
          <w:rFonts w:ascii="Fira Sans" w:hAnsi="Fira Sans" w:cs="Arial"/>
          <w:sz w:val="19"/>
          <w:szCs w:val="19"/>
        </w:rPr>
        <w:t xml:space="preserve">w porównaniu z </w:t>
      </w:r>
      <w:r w:rsidR="00192299">
        <w:rPr>
          <w:rFonts w:ascii="Fira Sans" w:hAnsi="Fira Sans" w:cs="Arial"/>
          <w:sz w:val="19"/>
          <w:szCs w:val="19"/>
        </w:rPr>
        <w:t xml:space="preserve">majem </w:t>
      </w:r>
      <w:r w:rsidR="00192299" w:rsidRPr="00C0125E">
        <w:rPr>
          <w:rFonts w:ascii="Fira Sans" w:hAnsi="Fira Sans" w:cs="Arial"/>
          <w:sz w:val="19"/>
          <w:szCs w:val="19"/>
        </w:rPr>
        <w:t>201</w:t>
      </w:r>
      <w:r w:rsidR="00192299">
        <w:rPr>
          <w:rFonts w:ascii="Fira Sans" w:hAnsi="Fira Sans" w:cs="Arial"/>
          <w:sz w:val="19"/>
          <w:szCs w:val="19"/>
        </w:rPr>
        <w:t>7</w:t>
      </w:r>
      <w:r w:rsidR="00192299" w:rsidRPr="00C0125E">
        <w:rPr>
          <w:rFonts w:ascii="Fira Sans" w:hAnsi="Fira Sans" w:cs="Arial"/>
          <w:sz w:val="19"/>
          <w:szCs w:val="19"/>
        </w:rPr>
        <w:t xml:space="preserve"> roku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2F3AD4">
        <w:rPr>
          <w:rFonts w:ascii="Fira Sans" w:hAnsi="Fira Sans" w:cs="Arial"/>
          <w:sz w:val="19"/>
          <w:szCs w:val="19"/>
        </w:rPr>
        <w:t>7,0</w:t>
      </w:r>
      <w:r w:rsidR="00C0125E" w:rsidRPr="00C0125E">
        <w:rPr>
          <w:rFonts w:ascii="Fira Sans" w:hAnsi="Fira Sans" w:cs="Arial"/>
          <w:sz w:val="19"/>
          <w:szCs w:val="19"/>
        </w:rPr>
        <w:t>%</w:t>
      </w:r>
      <w:r w:rsidR="0075362E">
        <w:rPr>
          <w:rFonts w:ascii="Fira Sans" w:hAnsi="Fira Sans" w:cs="Arial"/>
          <w:sz w:val="19"/>
          <w:szCs w:val="19"/>
        </w:rPr>
        <w:t xml:space="preserve"> niższe</w:t>
      </w:r>
      <w:r w:rsidR="00C0125E" w:rsidRPr="00C0125E">
        <w:rPr>
          <w:rFonts w:ascii="Fira Sans" w:hAnsi="Fira Sans" w:cs="Arial"/>
          <w:sz w:val="19"/>
          <w:szCs w:val="19"/>
        </w:rPr>
        <w:t xml:space="preserve">. </w:t>
      </w:r>
      <w:r w:rsidR="00C0125E" w:rsidRPr="00C0125E">
        <w:rPr>
          <w:rFonts w:ascii="Fira Sans" w:hAnsi="Fira Sans" w:cs="Arial"/>
          <w:sz w:val="19"/>
          <w:szCs w:val="19"/>
        </w:rPr>
        <w:br/>
        <w:t xml:space="preserve">Na targowiskach za 1 dt pszenżyta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2F3AD4">
        <w:rPr>
          <w:rFonts w:ascii="Fira Sans" w:hAnsi="Fira Sans" w:cs="Arial"/>
          <w:sz w:val="19"/>
          <w:szCs w:val="19"/>
        </w:rPr>
        <w:t>0,54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o </w:t>
      </w:r>
      <w:r w:rsidR="002F3AD4">
        <w:rPr>
          <w:rFonts w:ascii="Fira Sans" w:hAnsi="Fira Sans" w:cs="Arial"/>
          <w:sz w:val="19"/>
          <w:szCs w:val="19"/>
        </w:rPr>
        <w:t>1,8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2F3AD4">
        <w:rPr>
          <w:rFonts w:ascii="Fira Sans" w:hAnsi="Fira Sans" w:cs="Arial"/>
          <w:sz w:val="19"/>
          <w:szCs w:val="19"/>
        </w:rPr>
        <w:t>mni</w:t>
      </w:r>
      <w:r w:rsidR="001C0587">
        <w:rPr>
          <w:rFonts w:ascii="Fira Sans" w:hAnsi="Fira Sans" w:cs="Arial"/>
          <w:sz w:val="19"/>
          <w:szCs w:val="19"/>
        </w:rPr>
        <w:t xml:space="preserve">ej niż przed miesiącem, </w:t>
      </w:r>
      <w:r w:rsidR="001C0587">
        <w:rPr>
          <w:rFonts w:ascii="Fira Sans" w:hAnsi="Fira Sans" w:cs="Arial"/>
          <w:sz w:val="19"/>
          <w:szCs w:val="19"/>
        </w:rPr>
        <w:br/>
      </w:r>
      <w:r w:rsidR="002F3AD4">
        <w:rPr>
          <w:rFonts w:ascii="Fira Sans" w:hAnsi="Fira Sans" w:cs="Arial"/>
          <w:sz w:val="19"/>
          <w:szCs w:val="19"/>
        </w:rPr>
        <w:t>ale</w:t>
      </w:r>
      <w:r w:rsidR="001C0587">
        <w:rPr>
          <w:rFonts w:ascii="Fira Sans" w:hAnsi="Fira Sans" w:cs="Arial"/>
          <w:sz w:val="19"/>
          <w:szCs w:val="19"/>
        </w:rPr>
        <w:t xml:space="preserve"> o </w:t>
      </w:r>
      <w:r w:rsidR="002F3AD4">
        <w:rPr>
          <w:rFonts w:ascii="Fira Sans" w:hAnsi="Fira Sans" w:cs="Arial"/>
          <w:sz w:val="19"/>
          <w:szCs w:val="19"/>
        </w:rPr>
        <w:t>2,</w:t>
      </w:r>
      <w:r w:rsidR="0079724F">
        <w:rPr>
          <w:rFonts w:ascii="Fira Sans" w:hAnsi="Fira Sans" w:cs="Arial"/>
          <w:sz w:val="19"/>
          <w:szCs w:val="19"/>
        </w:rPr>
        <w:t>6</w:t>
      </w:r>
      <w:r w:rsidR="0075362E">
        <w:rPr>
          <w:rFonts w:ascii="Fira Sans" w:hAnsi="Fira Sans" w:cs="Arial"/>
          <w:sz w:val="19"/>
          <w:szCs w:val="19"/>
        </w:rPr>
        <w:t>% więcej niż przed rokiem</w:t>
      </w:r>
      <w:r w:rsidR="00C0125E" w:rsidRPr="00C0125E">
        <w:rPr>
          <w:rFonts w:ascii="Fira Sans" w:hAnsi="Fira Sans" w:cs="Arial"/>
          <w:sz w:val="19"/>
          <w:szCs w:val="19"/>
        </w:rPr>
        <w:t>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E2333A" w:rsidP="006359F5">
      <w:pPr>
        <w:rPr>
          <w:lang w:eastAsia="pl-PL"/>
        </w:rPr>
      </w:pPr>
      <w:r w:rsidRPr="00E2333A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Default="00E04C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t xml:space="preserve">W </w:t>
      </w:r>
      <w:r w:rsidR="002F3AD4">
        <w:rPr>
          <w:rFonts w:ascii="Fira Sans" w:hAnsi="Fira Sans" w:cs="Arial"/>
          <w:sz w:val="19"/>
          <w:szCs w:val="19"/>
        </w:rPr>
        <w:t>maju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 xml:space="preserve">(53,30 zł/dt) </w:t>
      </w:r>
      <w:r w:rsidR="002F3AD4">
        <w:rPr>
          <w:rFonts w:ascii="Fira Sans" w:hAnsi="Fira Sans" w:cs="Arial"/>
          <w:sz w:val="19"/>
          <w:szCs w:val="19"/>
        </w:rPr>
        <w:t>w porównaniu z p</w:t>
      </w:r>
      <w:r>
        <w:rPr>
          <w:rFonts w:ascii="Fira Sans" w:hAnsi="Fira Sans" w:cs="Arial"/>
          <w:sz w:val="19"/>
          <w:szCs w:val="19"/>
        </w:rPr>
        <w:t>oprzedni</w:t>
      </w:r>
      <w:r w:rsidR="00C515C3">
        <w:rPr>
          <w:rFonts w:ascii="Fira Sans" w:hAnsi="Fira Sans" w:cs="Arial"/>
          <w:sz w:val="19"/>
          <w:szCs w:val="19"/>
        </w:rPr>
        <w:t xml:space="preserve">m </w:t>
      </w:r>
      <w:r>
        <w:rPr>
          <w:rFonts w:ascii="Fira Sans" w:hAnsi="Fira Sans" w:cs="Arial"/>
          <w:sz w:val="19"/>
          <w:szCs w:val="19"/>
        </w:rPr>
        <w:t>miesiąc</w:t>
      </w:r>
      <w:r w:rsidR="002F3AD4">
        <w:rPr>
          <w:rFonts w:ascii="Fira Sans" w:hAnsi="Fira Sans" w:cs="Arial"/>
          <w:sz w:val="19"/>
          <w:szCs w:val="19"/>
        </w:rPr>
        <w:t>em były  o 2,8% wyższe</w:t>
      </w:r>
      <w:r>
        <w:rPr>
          <w:rFonts w:ascii="Fira Sans" w:hAnsi="Fira Sans" w:cs="Arial"/>
          <w:sz w:val="19"/>
          <w:szCs w:val="19"/>
        </w:rPr>
        <w:t>,</w:t>
      </w:r>
      <w:r w:rsidR="003C5E5E">
        <w:rPr>
          <w:rFonts w:ascii="Fira Sans" w:hAnsi="Fira Sans" w:cs="Arial"/>
          <w:sz w:val="19"/>
          <w:szCs w:val="19"/>
        </w:rPr>
        <w:t xml:space="preserve"> ale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 xml:space="preserve">w porównaniu </w:t>
      </w:r>
      <w:r w:rsidR="00C0125E" w:rsidRPr="00C0125E">
        <w:rPr>
          <w:rFonts w:ascii="Fira Sans" w:hAnsi="Fira Sans" w:cs="Arial"/>
          <w:sz w:val="19"/>
          <w:szCs w:val="19"/>
        </w:rPr>
        <w:t xml:space="preserve"> z takim samym okresem roku poprzedniego </w:t>
      </w:r>
      <w:r w:rsidR="00192299">
        <w:rPr>
          <w:rFonts w:ascii="Fira Sans" w:hAnsi="Fira Sans" w:cs="Arial"/>
          <w:sz w:val="19"/>
          <w:szCs w:val="19"/>
        </w:rPr>
        <w:t>spadły</w:t>
      </w:r>
      <w:r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o 5,1%</w:t>
      </w:r>
      <w:r w:rsidR="00422391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92299">
        <w:rPr>
          <w:rFonts w:ascii="Fira Sans" w:hAnsi="Fira Sans" w:cs="Arial"/>
          <w:sz w:val="19"/>
          <w:szCs w:val="19"/>
        </w:rPr>
        <w:t xml:space="preserve">  </w:t>
      </w:r>
      <w:r w:rsidR="00C0125E" w:rsidRPr="00C0125E">
        <w:rPr>
          <w:rFonts w:ascii="Fira Sans" w:hAnsi="Fira Sans" w:cs="Arial"/>
          <w:sz w:val="19"/>
          <w:szCs w:val="19"/>
        </w:rPr>
        <w:t>W sprzedaży targowiskowej średnia cena 1 dt tego zboża wyniosła 6</w:t>
      </w:r>
      <w:r w:rsidR="00FB24AF">
        <w:rPr>
          <w:rFonts w:ascii="Fira Sans" w:hAnsi="Fira Sans" w:cs="Arial"/>
          <w:sz w:val="19"/>
          <w:szCs w:val="19"/>
        </w:rPr>
        <w:t>6</w:t>
      </w:r>
      <w:r w:rsidR="009D16B7">
        <w:rPr>
          <w:rFonts w:ascii="Fira Sans" w:hAnsi="Fira Sans" w:cs="Arial"/>
          <w:sz w:val="19"/>
          <w:szCs w:val="19"/>
        </w:rPr>
        <w:t>,</w:t>
      </w:r>
      <w:r>
        <w:rPr>
          <w:rFonts w:ascii="Fira Sans" w:hAnsi="Fira Sans" w:cs="Arial"/>
          <w:sz w:val="19"/>
          <w:szCs w:val="19"/>
        </w:rPr>
        <w:t>46</w:t>
      </w:r>
      <w:r w:rsidR="00FB24AF">
        <w:rPr>
          <w:rFonts w:ascii="Fira Sans" w:hAnsi="Fira Sans" w:cs="Arial"/>
          <w:sz w:val="19"/>
          <w:szCs w:val="19"/>
        </w:rPr>
        <w:t xml:space="preserve"> zł </w:t>
      </w:r>
      <w:r w:rsidR="00422391">
        <w:rPr>
          <w:rFonts w:ascii="Fira Sans" w:hAnsi="Fira Sans" w:cs="Arial"/>
          <w:sz w:val="19"/>
          <w:szCs w:val="19"/>
        </w:rPr>
        <w:t xml:space="preserve">i była </w:t>
      </w:r>
      <w:r w:rsidR="00FB24AF">
        <w:rPr>
          <w:rFonts w:ascii="Fira Sans" w:hAnsi="Fira Sans" w:cs="Arial"/>
          <w:sz w:val="19"/>
          <w:szCs w:val="19"/>
        </w:rPr>
        <w:t>ni</w:t>
      </w:r>
      <w:r w:rsidR="00422391">
        <w:rPr>
          <w:rFonts w:ascii="Fira Sans" w:hAnsi="Fira Sans" w:cs="Arial"/>
          <w:sz w:val="19"/>
          <w:szCs w:val="19"/>
        </w:rPr>
        <w:t>ższa w porównaniu z poprzednim miesiącem</w:t>
      </w:r>
      <w:r w:rsidR="00FB24AF">
        <w:rPr>
          <w:rFonts w:ascii="Fira Sans" w:hAnsi="Fira Sans" w:cs="Arial"/>
          <w:sz w:val="19"/>
          <w:szCs w:val="19"/>
        </w:rPr>
        <w:t xml:space="preserve"> o 1,5%</w:t>
      </w:r>
      <w:r w:rsidR="00422391">
        <w:rPr>
          <w:rFonts w:ascii="Fira Sans" w:hAnsi="Fira Sans" w:cs="Arial"/>
          <w:sz w:val="19"/>
          <w:szCs w:val="19"/>
        </w:rPr>
        <w:t>, a</w:t>
      </w:r>
      <w:r w:rsidR="00FB24AF">
        <w:rPr>
          <w:rFonts w:ascii="Fira Sans" w:hAnsi="Fira Sans" w:cs="Arial"/>
          <w:sz w:val="19"/>
          <w:szCs w:val="19"/>
        </w:rPr>
        <w:t>le</w:t>
      </w:r>
      <w:r w:rsidR="00422391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w porównaniu z takim</w:t>
      </w:r>
      <w:r w:rsidR="00422391">
        <w:rPr>
          <w:rFonts w:ascii="Fira Sans" w:hAnsi="Fira Sans" w:cs="Arial"/>
          <w:sz w:val="19"/>
          <w:szCs w:val="19"/>
        </w:rPr>
        <w:t xml:space="preserve"> samym okresem poprzedniego roku </w:t>
      </w:r>
      <w:r w:rsidR="00FB24AF">
        <w:rPr>
          <w:rFonts w:ascii="Fira Sans" w:hAnsi="Fira Sans" w:cs="Arial"/>
          <w:sz w:val="19"/>
          <w:szCs w:val="19"/>
        </w:rPr>
        <w:t>wzrosła o 1,9%.</w:t>
      </w:r>
    </w:p>
    <w:p w:rsidR="002F7441" w:rsidRDefault="002F7441" w:rsidP="00D87C6E">
      <w:pPr>
        <w:pStyle w:val="Legenda"/>
        <w:keepNext/>
        <w:rPr>
          <w:rFonts w:ascii="Fira Sans" w:hAnsi="Fira Sans"/>
          <w:color w:val="auto"/>
        </w:rPr>
      </w:pP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E2333A" w:rsidP="00381377">
      <w:pPr>
        <w:rPr>
          <w:lang w:eastAsia="pl-PL"/>
        </w:rPr>
      </w:pPr>
      <w:r w:rsidRPr="00E2333A">
        <w:rPr>
          <w:noProof/>
          <w:lang w:eastAsia="pl-PL"/>
        </w:rPr>
        <w:drawing>
          <wp:inline distT="0" distB="0" distL="0" distR="0">
            <wp:extent cx="5121910" cy="2964061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67" cy="297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41" w:rsidRPr="002C77A2" w:rsidRDefault="00E04C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>
        <w:rPr>
          <w:rFonts w:ascii="Fira Sans" w:hAnsi="Fira Sans" w:cs="Arial"/>
          <w:sz w:val="19"/>
          <w:szCs w:val="19"/>
        </w:rPr>
        <w:t>6</w:t>
      </w:r>
      <w:r w:rsidR="00FB24AF">
        <w:rPr>
          <w:rFonts w:ascii="Fira Sans" w:hAnsi="Fira Sans" w:cs="Arial"/>
          <w:sz w:val="19"/>
          <w:szCs w:val="19"/>
        </w:rPr>
        <w:t>4</w:t>
      </w:r>
      <w:r>
        <w:rPr>
          <w:rFonts w:ascii="Fira Sans" w:hAnsi="Fira Sans" w:cs="Arial"/>
          <w:sz w:val="19"/>
          <w:szCs w:val="19"/>
        </w:rPr>
        <w:t>,</w:t>
      </w:r>
      <w:r w:rsidR="009D16B7">
        <w:rPr>
          <w:rFonts w:ascii="Fira Sans" w:hAnsi="Fira Sans" w:cs="Arial"/>
          <w:sz w:val="19"/>
          <w:szCs w:val="19"/>
        </w:rPr>
        <w:t>0</w:t>
      </w:r>
      <w:r w:rsidR="00FB24AF">
        <w:rPr>
          <w:rFonts w:ascii="Fira Sans" w:hAnsi="Fira Sans" w:cs="Arial"/>
          <w:sz w:val="19"/>
          <w:szCs w:val="19"/>
        </w:rPr>
        <w:t>9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/dt.</w:t>
      </w:r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w</w:t>
      </w:r>
      <w:r w:rsidR="00F41266">
        <w:rPr>
          <w:rFonts w:ascii="Fira Sans" w:hAnsi="Fira Sans" w:cs="Arial"/>
          <w:sz w:val="19"/>
          <w:szCs w:val="19"/>
        </w:rPr>
        <w:t xml:space="preserve"> skali miesiąca </w:t>
      </w:r>
      <w:r w:rsidR="00192299">
        <w:rPr>
          <w:rFonts w:ascii="Fira Sans" w:hAnsi="Fira Sans" w:cs="Arial"/>
          <w:sz w:val="19"/>
          <w:szCs w:val="19"/>
        </w:rPr>
        <w:t>spadek cen wyniósł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355553">
        <w:rPr>
          <w:rFonts w:ascii="Fira Sans" w:hAnsi="Fira Sans" w:cs="Arial"/>
          <w:sz w:val="19"/>
          <w:szCs w:val="19"/>
        </w:rPr>
        <w:t xml:space="preserve">o </w:t>
      </w:r>
      <w:r w:rsidR="00FB24AF">
        <w:rPr>
          <w:rFonts w:ascii="Fira Sans" w:hAnsi="Fira Sans" w:cs="Arial"/>
          <w:sz w:val="19"/>
          <w:szCs w:val="19"/>
        </w:rPr>
        <w:t>4,4</w:t>
      </w:r>
      <w:r w:rsidR="00C0125E" w:rsidRPr="00C0125E">
        <w:rPr>
          <w:rFonts w:ascii="Fira Sans" w:hAnsi="Fira Sans" w:cs="Arial"/>
          <w:sz w:val="19"/>
          <w:szCs w:val="19"/>
        </w:rPr>
        <w:t xml:space="preserve">%, </w:t>
      </w:r>
      <w:r w:rsidR="003C5E5E">
        <w:rPr>
          <w:rFonts w:ascii="Fira Sans" w:hAnsi="Fira Sans" w:cs="Arial"/>
          <w:sz w:val="19"/>
          <w:szCs w:val="19"/>
        </w:rPr>
        <w:t xml:space="preserve">a </w:t>
      </w:r>
      <w:r w:rsidR="00C0125E" w:rsidRPr="00C0125E">
        <w:rPr>
          <w:rFonts w:ascii="Fira Sans" w:hAnsi="Fira Sans" w:cs="Arial"/>
          <w:sz w:val="19"/>
          <w:szCs w:val="19"/>
        </w:rPr>
        <w:t xml:space="preserve">w skali roku </w:t>
      </w:r>
      <w:r w:rsidR="00FB24AF">
        <w:rPr>
          <w:rFonts w:ascii="Fira Sans" w:hAnsi="Fira Sans" w:cs="Arial"/>
          <w:sz w:val="19"/>
          <w:szCs w:val="19"/>
        </w:rPr>
        <w:t>13,5</w:t>
      </w:r>
      <w:r w:rsidR="00C0125E" w:rsidRPr="00C0125E">
        <w:rPr>
          <w:rFonts w:ascii="Fira Sans" w:hAnsi="Fira Sans" w:cs="Arial"/>
          <w:sz w:val="19"/>
          <w:szCs w:val="19"/>
        </w:rPr>
        <w:t>%. Na targowiskach za 1 dt ziemniaków płacono 8</w:t>
      </w:r>
      <w:r w:rsidR="003A229B">
        <w:rPr>
          <w:rFonts w:ascii="Fira Sans" w:hAnsi="Fira Sans" w:cs="Arial"/>
          <w:sz w:val="19"/>
          <w:szCs w:val="19"/>
        </w:rPr>
        <w:t>5,14</w:t>
      </w:r>
      <w:r w:rsidR="00D401E4">
        <w:rPr>
          <w:rFonts w:ascii="Fira Sans" w:hAnsi="Fira Sans" w:cs="Arial"/>
          <w:sz w:val="19"/>
          <w:szCs w:val="19"/>
        </w:rPr>
        <w:t xml:space="preserve"> zł, o</w:t>
      </w:r>
      <w:r w:rsidR="009D16B7">
        <w:rPr>
          <w:rFonts w:ascii="Fira Sans" w:hAnsi="Fira Sans" w:cs="Arial"/>
          <w:sz w:val="19"/>
          <w:szCs w:val="19"/>
        </w:rPr>
        <w:t xml:space="preserve"> </w:t>
      </w:r>
      <w:r w:rsidR="00192299">
        <w:rPr>
          <w:rFonts w:ascii="Fira Sans" w:hAnsi="Fira Sans" w:cs="Arial"/>
          <w:sz w:val="19"/>
          <w:szCs w:val="19"/>
        </w:rPr>
        <w:t>2</w:t>
      </w:r>
      <w:r w:rsidR="003A229B">
        <w:rPr>
          <w:rFonts w:ascii="Fira Sans" w:hAnsi="Fira Sans" w:cs="Arial"/>
          <w:sz w:val="19"/>
          <w:szCs w:val="19"/>
        </w:rPr>
        <w:t>,6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>mnie</w:t>
      </w:r>
      <w:r w:rsidR="00D401E4">
        <w:rPr>
          <w:rFonts w:ascii="Fira Sans" w:hAnsi="Fira Sans" w:cs="Arial"/>
          <w:sz w:val="19"/>
          <w:szCs w:val="19"/>
        </w:rPr>
        <w:t>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3A229B">
        <w:rPr>
          <w:rFonts w:ascii="Fira Sans" w:hAnsi="Fira Sans" w:cs="Arial"/>
          <w:sz w:val="19"/>
          <w:szCs w:val="19"/>
        </w:rPr>
        <w:t xml:space="preserve"> i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o </w:t>
      </w:r>
      <w:r w:rsidR="003A229B">
        <w:rPr>
          <w:rFonts w:ascii="Fira Sans" w:hAnsi="Fira Sans" w:cs="Arial"/>
          <w:sz w:val="19"/>
          <w:szCs w:val="19"/>
        </w:rPr>
        <w:t>6,3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3C5E5E">
        <w:rPr>
          <w:rFonts w:ascii="Fira Sans" w:hAnsi="Fira Sans" w:cs="Arial"/>
          <w:sz w:val="19"/>
          <w:szCs w:val="19"/>
        </w:rPr>
        <w:t>mni</w:t>
      </w:r>
      <w:r w:rsidR="003A229B">
        <w:rPr>
          <w:rFonts w:ascii="Fira Sans" w:hAnsi="Fira Sans" w:cs="Arial"/>
          <w:sz w:val="19"/>
          <w:szCs w:val="19"/>
        </w:rPr>
        <w:t>ej</w:t>
      </w:r>
      <w:r w:rsidR="00C0125E" w:rsidRPr="00C0125E">
        <w:rPr>
          <w:rFonts w:ascii="Fira Sans" w:hAnsi="Fira Sans" w:cs="Arial"/>
          <w:sz w:val="19"/>
          <w:szCs w:val="19"/>
        </w:rPr>
        <w:t xml:space="preserve"> niż w ana</w:t>
      </w:r>
      <w:r w:rsidR="00D401E4">
        <w:rPr>
          <w:rFonts w:ascii="Fira Sans" w:hAnsi="Fira Sans" w:cs="Arial"/>
          <w:sz w:val="19"/>
          <w:szCs w:val="19"/>
        </w:rPr>
        <w:t xml:space="preserve">logicznym okresie </w:t>
      </w:r>
      <w:r w:rsidR="00C0125E" w:rsidRPr="00C0125E">
        <w:rPr>
          <w:rFonts w:ascii="Fira Sans" w:hAnsi="Fira Sans" w:cs="Arial"/>
          <w:sz w:val="19"/>
          <w:szCs w:val="19"/>
        </w:rPr>
        <w:t xml:space="preserve">ub. roku.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C03099" w:rsidP="00D87C6E">
      <w:pPr>
        <w:rPr>
          <w:lang w:eastAsia="pl-PL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3090545</wp:posOffset>
                </wp:positionV>
                <wp:extent cx="1761490" cy="847725"/>
                <wp:effectExtent l="0" t="0" r="0" b="0"/>
                <wp:wrapTight wrapText="bothSides">
                  <wp:wrapPolygon edited="0">
                    <wp:start x="701" y="0"/>
                    <wp:lineTo x="701" y="20872"/>
                    <wp:lineTo x="20790" y="20872"/>
                    <wp:lineTo x="20790" y="0"/>
                    <wp:lineTo x="701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6359F5" w:rsidRDefault="00777BA6" w:rsidP="006359F5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W skali </w:t>
                            </w:r>
                            <w:r w:rsidR="00FA6BFE"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miesiąca i </w:t>
                            </w:r>
                            <w:r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roku spadek</w:t>
                            </w:r>
                            <w:r w:rsidR="00433DF5"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cen </w:t>
                            </w:r>
                            <w:r w:rsidR="00433DF5"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ziemniaków i </w:t>
                            </w:r>
                            <w:r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>żywca wieprzowego</w:t>
                            </w:r>
                            <w:r w:rsidR="00FA6BFE" w:rsidRPr="00433DF5"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</w:rPr>
                              <w:t xml:space="preserve"> zarówno w skupie jak i na targowiskach.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5.5pt;margin-top:243.35pt;width:138.7pt;height:66.7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" filled="f" stroked="f">
                <v:textbox>
                  <w:txbxContent>
                    <w:p w:rsidR="00777BA6" w:rsidRPr="006359F5" w:rsidRDefault="00777BA6" w:rsidP="006359F5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W skali </w:t>
                      </w:r>
                      <w:r w:rsidR="00FA6BFE"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miesiąca i </w:t>
                      </w:r>
                      <w:r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roku spadek</w:t>
                      </w:r>
                      <w:r w:rsidR="00433DF5"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cen </w:t>
                      </w:r>
                      <w:r w:rsidR="00433DF5"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ziemniaków i </w:t>
                      </w:r>
                      <w:r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>żywca wieprzowego</w:t>
                      </w:r>
                      <w:r w:rsidR="00FA6BFE" w:rsidRPr="00433DF5">
                        <w:rPr>
                          <w:rFonts w:ascii="Fira Sans" w:hAnsi="Fira Sans" w:cs="Arial"/>
                          <w:color w:val="001D77"/>
                          <w:sz w:val="18"/>
                          <w:szCs w:val="18"/>
                        </w:rPr>
                        <w:t xml:space="preserve"> zarówno w skupie jak i na targowiskach.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2333A" w:rsidRPr="00E2333A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02" w:rsidRPr="00C0125E" w:rsidRDefault="003E33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2F7441" w:rsidRPr="005B1E98" w:rsidRDefault="00C0125E" w:rsidP="0071024D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4,</w:t>
      </w:r>
      <w:r w:rsidR="00FA6BFE">
        <w:rPr>
          <w:rFonts w:ascii="Fira Sans" w:hAnsi="Fira Sans" w:cs="Arial"/>
          <w:sz w:val="19"/>
          <w:szCs w:val="19"/>
        </w:rPr>
        <w:t>44</w:t>
      </w:r>
      <w:r w:rsidRPr="00C0125E">
        <w:rPr>
          <w:rFonts w:ascii="Fira Sans" w:hAnsi="Fira Sans" w:cs="Arial"/>
          <w:sz w:val="19"/>
          <w:szCs w:val="19"/>
        </w:rPr>
        <w:t xml:space="preserve"> zł/kg i były </w:t>
      </w:r>
      <w:r w:rsidRPr="00C0125E">
        <w:rPr>
          <w:rFonts w:ascii="Fira Sans" w:hAnsi="Fira Sans" w:cs="Arial"/>
          <w:sz w:val="19"/>
          <w:szCs w:val="19"/>
        </w:rPr>
        <w:br/>
      </w:r>
      <w:r w:rsidR="00192299">
        <w:rPr>
          <w:rFonts w:ascii="Fira Sans" w:hAnsi="Fira Sans" w:cs="Arial"/>
          <w:sz w:val="19"/>
          <w:szCs w:val="19"/>
        </w:rPr>
        <w:t xml:space="preserve">niższe </w:t>
      </w:r>
      <w:r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135203">
        <w:rPr>
          <w:rFonts w:ascii="Fira Sans" w:hAnsi="Fira Sans" w:cs="Arial"/>
          <w:sz w:val="19"/>
          <w:szCs w:val="19"/>
        </w:rPr>
        <w:t xml:space="preserve">o </w:t>
      </w:r>
      <w:r w:rsidR="00FA6BFE">
        <w:rPr>
          <w:rFonts w:ascii="Fira Sans" w:hAnsi="Fira Sans" w:cs="Arial"/>
          <w:sz w:val="19"/>
          <w:szCs w:val="19"/>
        </w:rPr>
        <w:t>1,4%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 w:rsidR="00CF01FB">
        <w:rPr>
          <w:rFonts w:ascii="Fira Sans" w:hAnsi="Fira Sans" w:cs="Arial"/>
          <w:sz w:val="19"/>
          <w:szCs w:val="19"/>
        </w:rPr>
        <w:t>a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Pr="00C0125E">
        <w:rPr>
          <w:rFonts w:ascii="Fira Sans" w:hAnsi="Fira Sans" w:cs="Arial"/>
          <w:sz w:val="19"/>
          <w:szCs w:val="19"/>
        </w:rPr>
        <w:t xml:space="preserve"> taki</w:t>
      </w:r>
      <w:r w:rsidR="001668EF">
        <w:rPr>
          <w:rFonts w:ascii="Fira Sans" w:hAnsi="Fira Sans" w:cs="Arial"/>
          <w:sz w:val="19"/>
          <w:szCs w:val="19"/>
        </w:rPr>
        <w:t>ego</w:t>
      </w:r>
      <w:r w:rsidRPr="00C0125E">
        <w:rPr>
          <w:rFonts w:ascii="Fira Sans" w:hAnsi="Fira Sans" w:cs="Arial"/>
          <w:sz w:val="19"/>
          <w:szCs w:val="19"/>
        </w:rPr>
        <w:t xml:space="preserve"> sam</w:t>
      </w:r>
      <w:r w:rsidR="001668EF">
        <w:rPr>
          <w:rFonts w:ascii="Fira Sans" w:hAnsi="Fira Sans" w:cs="Arial"/>
          <w:sz w:val="19"/>
          <w:szCs w:val="19"/>
        </w:rPr>
        <w:t xml:space="preserve">ego </w:t>
      </w:r>
      <w:r w:rsidRPr="00C0125E">
        <w:rPr>
          <w:rFonts w:ascii="Fira Sans" w:hAnsi="Fira Sans" w:cs="Arial"/>
          <w:sz w:val="19"/>
          <w:szCs w:val="19"/>
        </w:rPr>
        <w:t>okres</w:t>
      </w:r>
      <w:r w:rsidR="001668EF">
        <w:rPr>
          <w:rFonts w:ascii="Fira Sans" w:hAnsi="Fira Sans" w:cs="Arial"/>
          <w:sz w:val="19"/>
          <w:szCs w:val="19"/>
        </w:rPr>
        <w:t>u</w:t>
      </w:r>
      <w:r w:rsidRPr="00C0125E">
        <w:rPr>
          <w:rFonts w:ascii="Fira Sans" w:hAnsi="Fira Sans" w:cs="Arial"/>
          <w:sz w:val="19"/>
          <w:szCs w:val="19"/>
        </w:rPr>
        <w:t xml:space="preserve"> poprzedniego </w:t>
      </w:r>
      <w:r w:rsidRPr="00FB1722">
        <w:rPr>
          <w:rFonts w:ascii="Fira Sans" w:hAnsi="Fira Sans" w:cs="Arial"/>
          <w:sz w:val="19"/>
          <w:szCs w:val="19"/>
        </w:rPr>
        <w:t xml:space="preserve">roku 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FA6BFE">
        <w:rPr>
          <w:rFonts w:ascii="Fira Sans" w:hAnsi="Fira Sans" w:cs="Arial"/>
          <w:sz w:val="19"/>
          <w:szCs w:val="19"/>
        </w:rPr>
        <w:t>19,6</w:t>
      </w:r>
      <w:r w:rsidRPr="00FB1722">
        <w:rPr>
          <w:rFonts w:ascii="Fira Sans" w:hAnsi="Fira Sans" w:cs="Arial"/>
          <w:sz w:val="19"/>
          <w:szCs w:val="19"/>
        </w:rPr>
        <w:t>%.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FA6BFE">
        <w:rPr>
          <w:rFonts w:ascii="Fira Sans" w:hAnsi="Fira Sans" w:cs="Arial"/>
          <w:sz w:val="19"/>
          <w:szCs w:val="19"/>
        </w:rPr>
        <w:t>4,89</w:t>
      </w:r>
      <w:r w:rsidRPr="00C0125E">
        <w:rPr>
          <w:rFonts w:ascii="Fira Sans" w:hAnsi="Fira Sans" w:cs="Arial"/>
          <w:sz w:val="19"/>
          <w:szCs w:val="19"/>
        </w:rPr>
        <w:t xml:space="preserve"> zł, </w:t>
      </w:r>
      <w:r w:rsidR="007F5592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 xml:space="preserve">tj. </w:t>
      </w:r>
      <w:r w:rsidR="00FA6BFE">
        <w:rPr>
          <w:rFonts w:ascii="Fira Sans" w:hAnsi="Fira Sans" w:cs="Arial"/>
          <w:sz w:val="19"/>
          <w:szCs w:val="19"/>
        </w:rPr>
        <w:t xml:space="preserve">mniej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FA6BFE">
        <w:rPr>
          <w:rFonts w:ascii="Fira Sans" w:hAnsi="Fira Sans" w:cs="Arial"/>
          <w:sz w:val="19"/>
          <w:szCs w:val="19"/>
        </w:rPr>
        <w:t>3,7</w:t>
      </w:r>
      <w:r w:rsidRPr="00C0125E">
        <w:rPr>
          <w:rFonts w:ascii="Fira Sans" w:hAnsi="Fira Sans" w:cs="Arial"/>
          <w:sz w:val="19"/>
          <w:szCs w:val="19"/>
        </w:rPr>
        <w:t>%  niż przed miesiącem</w:t>
      </w:r>
      <w:r w:rsidR="00031635">
        <w:rPr>
          <w:rFonts w:ascii="Fira Sans" w:hAnsi="Fira Sans" w:cs="Arial"/>
          <w:sz w:val="19"/>
          <w:szCs w:val="19"/>
        </w:rPr>
        <w:t xml:space="preserve"> i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FA6BFE">
        <w:rPr>
          <w:rFonts w:ascii="Fira Sans" w:hAnsi="Fira Sans" w:cs="Arial"/>
          <w:sz w:val="19"/>
          <w:szCs w:val="19"/>
        </w:rPr>
        <w:t>6,9</w:t>
      </w:r>
      <w:r w:rsidR="00031635">
        <w:rPr>
          <w:rFonts w:ascii="Fira Sans" w:hAnsi="Fira Sans" w:cs="Arial"/>
          <w:sz w:val="19"/>
          <w:szCs w:val="19"/>
        </w:rPr>
        <w:t xml:space="preserve">%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802001" w:rsidP="004156C6">
      <w:pPr>
        <w:rPr>
          <w:noProof/>
          <w:lang w:eastAsia="pl-PL"/>
        </w:rPr>
      </w:pPr>
      <w:r w:rsidRPr="00802001">
        <w:rPr>
          <w:noProof/>
          <w:lang w:eastAsia="pl-PL"/>
        </w:rPr>
        <w:drawing>
          <wp:inline distT="0" distB="0" distL="0" distR="0">
            <wp:extent cx="5122545" cy="3227341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2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25E" w:rsidRPr="00C0125E" w:rsidRDefault="004D77D8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</w:t>
      </w:r>
      <w:r w:rsidR="00FA6BFE">
        <w:rPr>
          <w:rFonts w:ascii="Fira Sans" w:hAnsi="Fira Sans" w:cs="Arial"/>
          <w:sz w:val="19"/>
          <w:szCs w:val="19"/>
        </w:rPr>
        <w:t>1</w:t>
      </w:r>
      <w:r w:rsidR="00CF01FB">
        <w:rPr>
          <w:rFonts w:ascii="Fira Sans" w:hAnsi="Fira Sans" w:cs="Arial"/>
          <w:sz w:val="19"/>
          <w:szCs w:val="19"/>
        </w:rPr>
        <w:t>,</w:t>
      </w:r>
      <w:r w:rsidR="001D73E1">
        <w:rPr>
          <w:rFonts w:ascii="Fira Sans" w:hAnsi="Fira Sans" w:cs="Arial"/>
          <w:sz w:val="19"/>
          <w:szCs w:val="19"/>
        </w:rPr>
        <w:t>20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była </w:t>
      </w:r>
      <w:r w:rsidR="00FA6BFE">
        <w:rPr>
          <w:rFonts w:ascii="Fira Sans" w:hAnsi="Fira Sans" w:cs="Arial"/>
          <w:sz w:val="19"/>
          <w:szCs w:val="19"/>
        </w:rPr>
        <w:t>ni</w:t>
      </w:r>
      <w:r w:rsidR="001D73E1">
        <w:rPr>
          <w:rFonts w:ascii="Fira Sans" w:hAnsi="Fira Sans" w:cs="Arial"/>
          <w:sz w:val="19"/>
          <w:szCs w:val="19"/>
        </w:rPr>
        <w:t xml:space="preserve">ższa o </w:t>
      </w:r>
      <w:r w:rsidR="00FA6BFE">
        <w:rPr>
          <w:rFonts w:ascii="Fira Sans" w:hAnsi="Fira Sans" w:cs="Arial"/>
          <w:sz w:val="19"/>
          <w:szCs w:val="19"/>
        </w:rPr>
        <w:t>3,7</w:t>
      </w:r>
      <w:r w:rsidR="001D73E1">
        <w:rPr>
          <w:rFonts w:ascii="Fira Sans" w:hAnsi="Fira Sans" w:cs="Arial"/>
          <w:sz w:val="19"/>
          <w:szCs w:val="19"/>
        </w:rPr>
        <w:t>%</w:t>
      </w:r>
      <w:r w:rsidR="00135203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>ównaniu z poprzednim</w:t>
      </w:r>
      <w:r w:rsidR="00C0125E" w:rsidRPr="00C0125E">
        <w:rPr>
          <w:rFonts w:ascii="Fira Sans" w:hAnsi="Fira Sans" w:cs="Arial"/>
          <w:sz w:val="19"/>
          <w:szCs w:val="19"/>
        </w:rPr>
        <w:t xml:space="preserve"> miesiąc</w:t>
      </w:r>
      <w:r w:rsidR="001D73E1">
        <w:rPr>
          <w:rFonts w:ascii="Fira Sans" w:hAnsi="Fira Sans" w:cs="Arial"/>
          <w:sz w:val="19"/>
          <w:szCs w:val="19"/>
        </w:rPr>
        <w:t>em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i </w:t>
      </w:r>
      <w:r w:rsidR="00031635">
        <w:rPr>
          <w:rFonts w:ascii="Fira Sans" w:hAnsi="Fira Sans" w:cs="Arial"/>
          <w:sz w:val="19"/>
          <w:szCs w:val="19"/>
        </w:rPr>
        <w:t xml:space="preserve">o </w:t>
      </w:r>
      <w:r w:rsidR="00FA6BFE">
        <w:rPr>
          <w:rFonts w:ascii="Fira Sans" w:hAnsi="Fira Sans" w:cs="Arial"/>
          <w:sz w:val="19"/>
          <w:szCs w:val="19"/>
        </w:rPr>
        <w:t>3</w:t>
      </w:r>
      <w:r w:rsidR="001D73E1">
        <w:rPr>
          <w:rFonts w:ascii="Fira Sans" w:hAnsi="Fira Sans" w:cs="Arial"/>
          <w:sz w:val="19"/>
          <w:szCs w:val="19"/>
        </w:rPr>
        <w:t>,4</w:t>
      </w:r>
      <w:r w:rsidR="00031635">
        <w:rPr>
          <w:rFonts w:ascii="Fira Sans" w:hAnsi="Fira Sans" w:cs="Arial"/>
          <w:sz w:val="19"/>
          <w:szCs w:val="19"/>
        </w:rPr>
        <w:t>%</w:t>
      </w:r>
      <w:r w:rsidR="00BE34A5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w porównaniu 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FA6BFE">
        <w:rPr>
          <w:rFonts w:ascii="Fira Sans" w:hAnsi="Fira Sans" w:cs="Arial"/>
          <w:sz w:val="19"/>
          <w:szCs w:val="19"/>
        </w:rPr>
        <w:t xml:space="preserve">maju 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</w:t>
      </w:r>
      <w:r w:rsidR="001D73E1">
        <w:rPr>
          <w:rFonts w:ascii="Fira Sans" w:hAnsi="Fira Sans" w:cs="Arial"/>
          <w:sz w:val="19"/>
          <w:szCs w:val="19"/>
        </w:rPr>
        <w:t>pogorszyła się</w:t>
      </w:r>
      <w:r w:rsidRPr="00C0125E">
        <w:rPr>
          <w:rFonts w:ascii="Fira Sans" w:hAnsi="Fira Sans" w:cs="Arial"/>
          <w:sz w:val="19"/>
          <w:szCs w:val="19"/>
        </w:rPr>
        <w:t xml:space="preserve"> relacja cen skupu żywca wieprzowego do targowiskowych cen żyta (</w:t>
      </w:r>
      <w:r w:rsidR="001D73E1">
        <w:rPr>
          <w:rFonts w:ascii="Fira Sans" w:hAnsi="Fira Sans" w:cs="Arial"/>
          <w:sz w:val="19"/>
          <w:szCs w:val="19"/>
        </w:rPr>
        <w:t>6,</w:t>
      </w:r>
      <w:r w:rsidR="00FA6BFE">
        <w:rPr>
          <w:rFonts w:ascii="Fira Sans" w:hAnsi="Fira Sans" w:cs="Arial"/>
          <w:sz w:val="19"/>
          <w:szCs w:val="19"/>
        </w:rPr>
        <w:t>8</w:t>
      </w:r>
      <w:r w:rsidRPr="00C0125E">
        <w:rPr>
          <w:rFonts w:ascii="Fira Sans" w:hAnsi="Fira Sans" w:cs="Arial"/>
          <w:sz w:val="19"/>
          <w:szCs w:val="19"/>
        </w:rPr>
        <w:t xml:space="preserve"> wobec</w:t>
      </w:r>
      <w:r w:rsidR="00FA6BFE">
        <w:rPr>
          <w:rFonts w:ascii="Fira Sans" w:hAnsi="Fira Sans" w:cs="Arial"/>
          <w:sz w:val="19"/>
          <w:szCs w:val="19"/>
        </w:rPr>
        <w:t xml:space="preserve"> 6,9</w:t>
      </w:r>
      <w:r w:rsidRPr="00C0125E">
        <w:rPr>
          <w:rFonts w:ascii="Fira Sans" w:hAnsi="Fira Sans" w:cs="Arial"/>
          <w:sz w:val="19"/>
          <w:szCs w:val="19"/>
        </w:rPr>
        <w:t xml:space="preserve"> przed miesiącem), </w:t>
      </w:r>
      <w:r w:rsidR="00FA6BFE">
        <w:rPr>
          <w:rFonts w:ascii="Fira Sans" w:hAnsi="Fira Sans" w:cs="Arial"/>
          <w:sz w:val="19"/>
          <w:szCs w:val="19"/>
        </w:rPr>
        <w:t>natomiast</w:t>
      </w:r>
      <w:r w:rsidRPr="00C0125E">
        <w:rPr>
          <w:rFonts w:ascii="Fira Sans" w:hAnsi="Fira Sans" w:cs="Arial"/>
          <w:sz w:val="19"/>
          <w:szCs w:val="19"/>
        </w:rPr>
        <w:t xml:space="preserve"> relacja cen skupu żywca wieprzowego do targowiskowych cen jęczmienia </w:t>
      </w:r>
      <w:r w:rsidR="00FA6BFE">
        <w:rPr>
          <w:rFonts w:ascii="Fira Sans" w:hAnsi="Fira Sans" w:cs="Arial"/>
          <w:sz w:val="19"/>
          <w:szCs w:val="19"/>
        </w:rPr>
        <w:t xml:space="preserve">nieznacznie poprawiła się </w:t>
      </w:r>
      <w:r w:rsidRPr="00C0125E">
        <w:rPr>
          <w:rFonts w:ascii="Fira Sans" w:hAnsi="Fira Sans" w:cs="Arial"/>
          <w:sz w:val="19"/>
          <w:szCs w:val="19"/>
        </w:rPr>
        <w:t>(</w:t>
      </w:r>
      <w:r w:rsidR="001D73E1">
        <w:rPr>
          <w:rFonts w:ascii="Fira Sans" w:hAnsi="Fira Sans" w:cs="Arial"/>
          <w:sz w:val="19"/>
          <w:szCs w:val="19"/>
        </w:rPr>
        <w:t>5,</w:t>
      </w:r>
      <w:r w:rsidR="00FA6BFE">
        <w:rPr>
          <w:rFonts w:ascii="Fira Sans" w:hAnsi="Fira Sans" w:cs="Arial"/>
          <w:sz w:val="19"/>
          <w:szCs w:val="19"/>
        </w:rPr>
        <w:t>9</w:t>
      </w:r>
      <w:r w:rsidR="001D73E1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wobec </w:t>
      </w:r>
      <w:r w:rsidR="00FA6BFE">
        <w:rPr>
          <w:rFonts w:ascii="Fira Sans" w:hAnsi="Fira Sans" w:cs="Arial"/>
          <w:sz w:val="19"/>
          <w:szCs w:val="19"/>
        </w:rPr>
        <w:t>5,8</w:t>
      </w:r>
      <w:r w:rsidRPr="00C0125E">
        <w:rPr>
          <w:rFonts w:ascii="Fira Sans" w:hAnsi="Fira Sans" w:cs="Arial"/>
          <w:sz w:val="19"/>
          <w:szCs w:val="19"/>
        </w:rPr>
        <w:t xml:space="preserve"> przed miesiącem).</w:t>
      </w:r>
    </w:p>
    <w:p w:rsidR="004156C6" w:rsidRPr="008E7D1D" w:rsidRDefault="004156C6" w:rsidP="0071024D">
      <w:pPr>
        <w:spacing w:beforeLines="120" w:before="288" w:afterLines="120" w:after="288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802001" w:rsidP="005B1E98">
      <w:r w:rsidRPr="00802001">
        <w:rPr>
          <w:noProof/>
          <w:lang w:eastAsia="pl-PL"/>
        </w:rPr>
        <w:drawing>
          <wp:inline distT="0" distB="0" distL="0" distR="0">
            <wp:extent cx="5122545" cy="3236016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23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309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2927985</wp:posOffset>
                </wp:positionV>
                <wp:extent cx="1555750" cy="1162685"/>
                <wp:effectExtent l="0" t="0" r="0" b="0"/>
                <wp:wrapTight wrapText="bothSides">
                  <wp:wrapPolygon edited="0">
                    <wp:start x="793" y="0"/>
                    <wp:lineTo x="793" y="21234"/>
                    <wp:lineTo x="20630" y="21234"/>
                    <wp:lineTo x="20630" y="0"/>
                    <wp:lineTo x="793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116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4D4131" w:rsidRDefault="00777BA6" w:rsidP="004D413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7.6pt;margin-top:230.55pt;width:122.5pt;height:91.5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" filled="f" stroked="f">
                <v:textbox>
                  <w:txbxContent>
                    <w:p w:rsidR="00777BA6" w:rsidRPr="004D4131" w:rsidRDefault="00777BA6" w:rsidP="004D413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E3302" w:rsidRPr="00C0125E" w:rsidRDefault="00C03099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5271770</wp:posOffset>
                </wp:positionH>
                <wp:positionV relativeFrom="paragraph">
                  <wp:posOffset>380365</wp:posOffset>
                </wp:positionV>
                <wp:extent cx="1731010" cy="731520"/>
                <wp:effectExtent l="0" t="0" r="0" b="0"/>
                <wp:wrapTight wrapText="bothSides">
                  <wp:wrapPolygon edited="0">
                    <wp:start x="713" y="0"/>
                    <wp:lineTo x="713" y="20813"/>
                    <wp:lineTo x="20681" y="20813"/>
                    <wp:lineTo x="20681" y="0"/>
                    <wp:lineTo x="713" y="0"/>
                  </wp:wrapPolygon>
                </wp:wrapTight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Pr="007E3C22" w:rsidRDefault="00777BA6" w:rsidP="001668EF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433DF5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Zahamowana została spadkowa tendencja cen </w:t>
                            </w:r>
                            <w:r w:rsidR="00C97538" w:rsidRPr="00433DF5">
                              <w:rPr>
                                <w:rFonts w:ascii="Fira Sans" w:hAnsi="Fira Sans"/>
                                <w:noProof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żywca wołowego w skupie i na targowiskach.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15.1pt;margin-top:29.95pt;width:136.3pt;height:57.6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" filled="f" stroked="f">
                <v:textbox>
                  <w:txbxContent>
                    <w:p w:rsidR="00777BA6" w:rsidRPr="007E3C22" w:rsidRDefault="00777BA6" w:rsidP="001668EF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433DF5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Zahamowana została spadkowa tendencja cen </w:t>
                      </w:r>
                      <w:r w:rsidR="00C97538" w:rsidRPr="00433DF5">
                        <w:rPr>
                          <w:rFonts w:ascii="Fira Sans" w:hAnsi="Fira Sans"/>
                          <w:noProof/>
                          <w:color w:val="001D77"/>
                          <w:sz w:val="18"/>
                          <w:szCs w:val="18"/>
                          <w:lang w:eastAsia="pl-PL"/>
                        </w:rPr>
                        <w:t>żywca wołowego w skupie i na targowiskach.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0125E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C97538">
        <w:rPr>
          <w:rFonts w:ascii="Fira Sans" w:hAnsi="Fira Sans" w:cs="Arial"/>
          <w:sz w:val="19"/>
          <w:szCs w:val="19"/>
        </w:rPr>
        <w:t>63</w:t>
      </w:r>
      <w:r w:rsidRPr="00C0125E">
        <w:rPr>
          <w:rFonts w:ascii="Fira Sans" w:hAnsi="Fira Sans" w:cs="Arial"/>
          <w:sz w:val="19"/>
          <w:szCs w:val="19"/>
        </w:rPr>
        <w:t xml:space="preserve"> zł/kg) </w:t>
      </w:r>
      <w:r w:rsidR="00C97538">
        <w:rPr>
          <w:rFonts w:ascii="Fira Sans" w:hAnsi="Fira Sans" w:cs="Arial"/>
          <w:sz w:val="19"/>
          <w:szCs w:val="19"/>
        </w:rPr>
        <w:t>wzrosły</w:t>
      </w:r>
      <w:r w:rsidR="00C97538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w skali miesiąca o </w:t>
      </w:r>
      <w:r w:rsidR="00C97538">
        <w:rPr>
          <w:rFonts w:ascii="Fira Sans" w:hAnsi="Fira Sans" w:cs="Arial"/>
          <w:sz w:val="19"/>
          <w:szCs w:val="19"/>
        </w:rPr>
        <w:t>0</w:t>
      </w:r>
      <w:r w:rsidR="001D73E1">
        <w:rPr>
          <w:rFonts w:ascii="Fira Sans" w:hAnsi="Fira Sans" w:cs="Arial"/>
          <w:sz w:val="19"/>
          <w:szCs w:val="19"/>
        </w:rPr>
        <w:t>,7</w:t>
      </w:r>
      <w:r w:rsidRPr="00C0125E">
        <w:rPr>
          <w:rFonts w:ascii="Fira Sans" w:hAnsi="Fira Sans" w:cs="Arial"/>
          <w:sz w:val="19"/>
          <w:szCs w:val="19"/>
        </w:rPr>
        <w:t>%, a</w:t>
      </w:r>
      <w:r w:rsidR="00E3062A">
        <w:rPr>
          <w:rFonts w:ascii="Fira Sans" w:hAnsi="Fira Sans" w:cs="Arial"/>
          <w:sz w:val="19"/>
          <w:szCs w:val="19"/>
        </w:rPr>
        <w:t xml:space="preserve"> w skali roku </w:t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9D12CB">
        <w:rPr>
          <w:rFonts w:ascii="Fira Sans" w:hAnsi="Fira Sans" w:cs="Arial"/>
          <w:sz w:val="19"/>
          <w:szCs w:val="19"/>
        </w:rPr>
        <w:t>5,</w:t>
      </w:r>
      <w:r w:rsidR="00C97538">
        <w:rPr>
          <w:rFonts w:ascii="Fira Sans" w:hAnsi="Fira Sans" w:cs="Arial"/>
          <w:sz w:val="19"/>
          <w:szCs w:val="19"/>
        </w:rPr>
        <w:t>6</w:t>
      </w:r>
      <w:r w:rsidR="009D12C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9D12CB">
        <w:rPr>
          <w:rFonts w:ascii="Fira Sans" w:hAnsi="Fira Sans" w:cs="Arial"/>
          <w:sz w:val="19"/>
          <w:szCs w:val="19"/>
        </w:rPr>
        <w:t>7,2</w:t>
      </w:r>
      <w:r w:rsidR="00C97538">
        <w:rPr>
          <w:rFonts w:ascii="Fira Sans" w:hAnsi="Fira Sans" w:cs="Arial"/>
          <w:sz w:val="19"/>
          <w:szCs w:val="19"/>
        </w:rPr>
        <w:t>2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C97538">
        <w:rPr>
          <w:rFonts w:ascii="Fira Sans" w:hAnsi="Fira Sans" w:cs="Arial"/>
          <w:sz w:val="19"/>
          <w:szCs w:val="19"/>
        </w:rPr>
        <w:t xml:space="preserve">wyższe </w:t>
      </w:r>
      <w:r w:rsidRPr="00C0125E">
        <w:rPr>
          <w:rFonts w:ascii="Fira Sans" w:hAnsi="Fira Sans" w:cs="Arial"/>
          <w:sz w:val="19"/>
          <w:szCs w:val="19"/>
        </w:rPr>
        <w:t>o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="00236FC5">
        <w:rPr>
          <w:rFonts w:ascii="Fira Sans" w:hAnsi="Fira Sans" w:cs="Arial"/>
          <w:sz w:val="19"/>
          <w:szCs w:val="19"/>
        </w:rPr>
        <w:t>0</w:t>
      </w:r>
      <w:r w:rsidR="009D12CB">
        <w:rPr>
          <w:rFonts w:ascii="Fira Sans" w:hAnsi="Fira Sans" w:cs="Arial"/>
          <w:sz w:val="19"/>
          <w:szCs w:val="19"/>
        </w:rPr>
        <w:t>,3</w:t>
      </w:r>
      <w:r w:rsidRPr="00C0125E">
        <w:rPr>
          <w:rFonts w:ascii="Fira Sans" w:hAnsi="Fira Sans" w:cs="Arial"/>
          <w:sz w:val="19"/>
          <w:szCs w:val="19"/>
        </w:rPr>
        <w:t>%</w:t>
      </w:r>
      <w:r w:rsidR="009D12CB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C97538">
        <w:rPr>
          <w:rFonts w:ascii="Fira Sans" w:hAnsi="Fira Sans" w:cs="Arial"/>
          <w:sz w:val="19"/>
          <w:szCs w:val="19"/>
        </w:rPr>
        <w:t xml:space="preserve"> i </w:t>
      </w:r>
      <w:r w:rsidR="004D4131">
        <w:rPr>
          <w:rFonts w:ascii="Fira Sans" w:hAnsi="Fira Sans" w:cs="Arial"/>
          <w:sz w:val="19"/>
          <w:szCs w:val="19"/>
        </w:rPr>
        <w:t xml:space="preserve">o </w:t>
      </w:r>
      <w:r w:rsidR="00C97538">
        <w:rPr>
          <w:rFonts w:ascii="Fira Sans" w:hAnsi="Fira Sans" w:cs="Arial"/>
          <w:sz w:val="19"/>
          <w:szCs w:val="19"/>
        </w:rPr>
        <w:t>2,1</w:t>
      </w:r>
      <w:r w:rsidR="004D4131">
        <w:rPr>
          <w:rFonts w:ascii="Fira Sans" w:hAnsi="Fira Sans" w:cs="Arial"/>
          <w:sz w:val="19"/>
          <w:szCs w:val="19"/>
        </w:rPr>
        <w:t xml:space="preserve">% </w:t>
      </w:r>
      <w:r w:rsidRPr="00C0125E">
        <w:rPr>
          <w:rFonts w:ascii="Fira Sans" w:hAnsi="Fira Sans" w:cs="Arial"/>
          <w:sz w:val="19"/>
          <w:szCs w:val="19"/>
        </w:rPr>
        <w:t>w odniesieniu do poprzedniego roku.</w:t>
      </w:r>
    </w:p>
    <w:p w:rsidR="00726702" w:rsidRPr="00055CAB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802001" w:rsidP="00726702">
      <w:pPr>
        <w:rPr>
          <w:noProof/>
          <w:lang w:eastAsia="pl-PL"/>
        </w:rPr>
      </w:pPr>
      <w:r w:rsidRPr="00802001">
        <w:rPr>
          <w:noProof/>
          <w:lang w:eastAsia="pl-PL"/>
        </w:rPr>
        <w:drawing>
          <wp:inline distT="0" distB="0" distL="0" distR="0">
            <wp:extent cx="5122115" cy="311658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775" cy="311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702" w:rsidRPr="00C0125E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w skali miesiąca</w:t>
      </w:r>
      <w:r w:rsidR="00C97538">
        <w:rPr>
          <w:rFonts w:ascii="Fira Sans" w:hAnsi="Fira Sans" w:cs="Arial"/>
          <w:sz w:val="19"/>
          <w:szCs w:val="19"/>
        </w:rPr>
        <w:t xml:space="preserve"> nieznacznie wzros</w:t>
      </w:r>
      <w:r w:rsidR="004D4131">
        <w:rPr>
          <w:rFonts w:ascii="Fira Sans" w:hAnsi="Fira Sans" w:cs="Arial"/>
          <w:sz w:val="19"/>
          <w:szCs w:val="19"/>
        </w:rPr>
        <w:t>ły</w:t>
      </w:r>
      <w:r w:rsidR="00F6767D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C97538">
        <w:rPr>
          <w:rFonts w:ascii="Fira Sans" w:hAnsi="Fira Sans" w:cs="Arial"/>
          <w:sz w:val="19"/>
          <w:szCs w:val="19"/>
        </w:rPr>
        <w:t>0,5</w:t>
      </w:r>
      <w:r w:rsidR="001668EF">
        <w:rPr>
          <w:rFonts w:ascii="Fira Sans" w:hAnsi="Fira Sans" w:cs="Arial"/>
          <w:sz w:val="19"/>
          <w:szCs w:val="19"/>
        </w:rPr>
        <w:t>%</w:t>
      </w:r>
      <w:r w:rsidR="001109A5">
        <w:rPr>
          <w:rFonts w:ascii="Fira Sans" w:hAnsi="Fira Sans" w:cs="Arial"/>
          <w:sz w:val="19"/>
          <w:szCs w:val="19"/>
        </w:rPr>
        <w:t>,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="00C97538">
        <w:rPr>
          <w:rFonts w:ascii="Fira Sans" w:hAnsi="Fira Sans" w:cs="Arial"/>
          <w:sz w:val="19"/>
          <w:szCs w:val="19"/>
        </w:rPr>
        <w:t xml:space="preserve">pozostając na poziomie z </w:t>
      </w:r>
      <w:r w:rsidR="004D4131" w:rsidRPr="00C0125E">
        <w:rPr>
          <w:rFonts w:ascii="Fira Sans" w:hAnsi="Fira Sans" w:cs="Arial"/>
          <w:sz w:val="19"/>
          <w:szCs w:val="19"/>
        </w:rPr>
        <w:t xml:space="preserve"> analogicznego okresu ub. roku</w:t>
      </w:r>
      <w:r w:rsidR="001109A5">
        <w:rPr>
          <w:rFonts w:ascii="Fira Sans" w:hAnsi="Fira Sans" w:cs="Arial"/>
          <w:sz w:val="19"/>
          <w:szCs w:val="19"/>
        </w:rPr>
        <w:t xml:space="preserve"> </w:t>
      </w:r>
      <w:r w:rsidR="00C97538">
        <w:rPr>
          <w:rFonts w:ascii="Fira Sans" w:hAnsi="Fira Sans" w:cs="Arial"/>
          <w:sz w:val="19"/>
          <w:szCs w:val="19"/>
        </w:rPr>
        <w:t>(3,58 zł/kg wobec 3,56 zł/kg przed rokiem).</w:t>
      </w:r>
      <w:r w:rsidR="001668EF">
        <w:rPr>
          <w:rFonts w:ascii="Fira Sans" w:hAnsi="Fira Sans" w:cs="Arial"/>
          <w:sz w:val="19"/>
          <w:szCs w:val="19"/>
        </w:rPr>
        <w:t xml:space="preserve"> </w:t>
      </w:r>
    </w:p>
    <w:p w:rsidR="000744C0" w:rsidRDefault="00C0125E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hl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1</w:t>
      </w:r>
      <w:r w:rsidR="00C97538">
        <w:rPr>
          <w:rFonts w:ascii="Fira Sans" w:hAnsi="Fira Sans" w:cs="Arial"/>
          <w:sz w:val="19"/>
          <w:szCs w:val="19"/>
        </w:rPr>
        <w:t>29,20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 w:rsidR="00C97538">
        <w:rPr>
          <w:rFonts w:ascii="Fira Sans" w:hAnsi="Fira Sans" w:cs="Arial"/>
          <w:sz w:val="19"/>
          <w:szCs w:val="19"/>
        </w:rPr>
        <w:t xml:space="preserve">mniej </w:t>
      </w:r>
      <w:r w:rsidRPr="00C0125E">
        <w:rPr>
          <w:rFonts w:ascii="Fira Sans" w:hAnsi="Fira Sans" w:cs="Arial"/>
          <w:sz w:val="19"/>
          <w:szCs w:val="19"/>
        </w:rPr>
        <w:t>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C97538">
        <w:rPr>
          <w:rFonts w:ascii="Fira Sans" w:hAnsi="Fira Sans" w:cs="Arial"/>
          <w:sz w:val="19"/>
          <w:szCs w:val="19"/>
        </w:rPr>
        <w:t>2,2</w:t>
      </w:r>
      <w:r w:rsidRPr="00C0125E">
        <w:rPr>
          <w:rFonts w:ascii="Fira Sans" w:hAnsi="Fira Sans" w:cs="Arial"/>
          <w:sz w:val="19"/>
          <w:szCs w:val="19"/>
        </w:rPr>
        <w:t>% niż przed miesiącem</w:t>
      </w:r>
      <w:r w:rsidR="00C97538">
        <w:rPr>
          <w:rFonts w:ascii="Fira Sans" w:hAnsi="Fira Sans" w:cs="Arial"/>
          <w:sz w:val="19"/>
          <w:szCs w:val="19"/>
        </w:rPr>
        <w:t xml:space="preserve"> i </w:t>
      </w:r>
      <w:r w:rsidRPr="00C0125E">
        <w:rPr>
          <w:rFonts w:ascii="Fira Sans" w:hAnsi="Fira Sans" w:cs="Arial"/>
          <w:sz w:val="19"/>
          <w:szCs w:val="19"/>
        </w:rPr>
        <w:t xml:space="preserve"> o </w:t>
      </w:r>
      <w:r w:rsidR="00C97538">
        <w:rPr>
          <w:rFonts w:ascii="Fira Sans" w:hAnsi="Fira Sans" w:cs="Arial"/>
          <w:sz w:val="19"/>
          <w:szCs w:val="19"/>
        </w:rPr>
        <w:t>1,8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802001" w:rsidP="003E3302">
      <w:r w:rsidRPr="00802001">
        <w:rPr>
          <w:noProof/>
          <w:lang w:eastAsia="pl-PL"/>
        </w:rPr>
        <w:drawing>
          <wp:inline distT="0" distB="0" distL="0" distR="0">
            <wp:extent cx="5122239" cy="284226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67" cy="284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302" w:rsidRDefault="003E3302" w:rsidP="003E3302"/>
    <w:p w:rsidR="00815A82" w:rsidRDefault="00726702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59189F" w:rsidRDefault="0059189F" w:rsidP="0059189F">
      <w:pPr>
        <w:spacing w:after="0" w:line="240" w:lineRule="exact"/>
        <w:rPr>
          <w:rFonts w:ascii="Fira Sans" w:hAnsi="Fira Sans" w:cs="Arial"/>
          <w:sz w:val="19"/>
          <w:szCs w:val="19"/>
        </w:rPr>
      </w:pPr>
    </w:p>
    <w:p w:rsidR="0059189F" w:rsidRPr="0059189F" w:rsidRDefault="0059189F" w:rsidP="0071024D">
      <w:pPr>
        <w:spacing w:beforeLines="120" w:before="288" w:afterLines="120" w:after="288" w:line="240" w:lineRule="exact"/>
        <w:rPr>
          <w:rFonts w:ascii="Fira Sans" w:hAnsi="Fira Sans" w:cs="Arial"/>
          <w:b/>
          <w:sz w:val="18"/>
          <w:szCs w:val="18"/>
        </w:rPr>
      </w:pPr>
      <w:r>
        <w:rPr>
          <w:rFonts w:ascii="Fira Sans" w:hAnsi="Fira Sans" w:cs="Arial"/>
          <w:sz w:val="19"/>
          <w:szCs w:val="19"/>
        </w:rPr>
        <w:t xml:space="preserve">               </w:t>
      </w:r>
      <w:r w:rsidRPr="0059189F">
        <w:rPr>
          <w:rFonts w:ascii="Fira Sans" w:hAnsi="Fira Sans" w:cs="Arial"/>
          <w:b/>
          <w:sz w:val="18"/>
          <w:szCs w:val="18"/>
        </w:rPr>
        <w:t>Akceptuje:</w:t>
      </w:r>
      <w:r w:rsidRPr="0059189F">
        <w:rPr>
          <w:rFonts w:ascii="Fira Sans" w:hAnsi="Fira Sans" w:cs="Arial"/>
          <w:b/>
          <w:sz w:val="18"/>
          <w:szCs w:val="18"/>
        </w:rPr>
        <w:tab/>
      </w:r>
      <w:r w:rsidRPr="0059189F">
        <w:rPr>
          <w:rFonts w:ascii="Fira Sans" w:hAnsi="Fira Sans" w:cs="Arial"/>
          <w:b/>
          <w:sz w:val="18"/>
          <w:szCs w:val="18"/>
        </w:rPr>
        <w:tab/>
      </w:r>
      <w:r w:rsidRPr="0059189F">
        <w:rPr>
          <w:rFonts w:ascii="Fira Sans" w:hAnsi="Fira Sans" w:cs="Arial"/>
          <w:b/>
          <w:sz w:val="18"/>
          <w:szCs w:val="18"/>
        </w:rPr>
        <w:tab/>
      </w:r>
      <w:r w:rsidRPr="0059189F">
        <w:rPr>
          <w:rFonts w:ascii="Fira Sans" w:hAnsi="Fira Sans" w:cs="Arial"/>
          <w:b/>
          <w:sz w:val="18"/>
          <w:szCs w:val="18"/>
        </w:rPr>
        <w:tab/>
      </w:r>
      <w:r w:rsidRPr="0059189F">
        <w:rPr>
          <w:rFonts w:ascii="Fira Sans" w:hAnsi="Fira Sans" w:cs="Arial"/>
          <w:b/>
          <w:sz w:val="18"/>
          <w:szCs w:val="18"/>
        </w:rPr>
        <w:tab/>
      </w:r>
      <w:r w:rsidRPr="0059189F">
        <w:rPr>
          <w:rFonts w:ascii="Fira Sans" w:hAnsi="Fira Sans" w:cs="Arial"/>
          <w:b/>
          <w:sz w:val="18"/>
          <w:szCs w:val="18"/>
        </w:rPr>
        <w:tab/>
        <w:t>Aprobuje:</w:t>
      </w:r>
    </w:p>
    <w:p w:rsidR="0059189F" w:rsidRPr="002874C3" w:rsidRDefault="0059189F" w:rsidP="0071024D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422B46" w:rsidRDefault="00422B46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  <w:sectPr w:rsidR="00422B46" w:rsidSect="00F32458">
          <w:headerReference w:type="default" r:id="rId20"/>
          <w:headerReference w:type="first" r:id="rId21"/>
          <w:pgSz w:w="11906" w:h="16838"/>
          <w:pgMar w:top="720" w:right="3119" w:bottom="720" w:left="720" w:header="170" w:footer="397" w:gutter="0"/>
          <w:cols w:space="708"/>
          <w:titlePg/>
          <w:docGrid w:linePitch="360"/>
        </w:sectPr>
      </w:pP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60"/>
        <w:gridCol w:w="3923"/>
      </w:tblGrid>
      <w:tr w:rsidR="00FD0A15" w:rsidRPr="00C515C3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E939BA" w:rsidRPr="00BB4F09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Machowina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608 35 58</w:t>
            </w:r>
          </w:p>
          <w:p w:rsidR="00FD0A15" w:rsidRPr="00E939BA" w:rsidRDefault="00E939BA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6A60D5">
              <w:rPr>
                <w:rFonts w:ascii="Fira Sans" w:hAnsi="Fira Sans" w:cs="Arial"/>
                <w:b/>
                <w:color w:val="001D77"/>
                <w:sz w:val="20"/>
                <w:szCs w:val="20"/>
                <w:lang w:val="en-US"/>
              </w:rPr>
              <w:t xml:space="preserve">: </w:t>
            </w:r>
            <w:hyperlink r:id="rId22" w:history="1">
              <w:r w:rsidRPr="006A60D5">
                <w:rPr>
                  <w:rStyle w:val="Hipercze"/>
                  <w:rFonts w:ascii="Fira Sans" w:hAnsi="Fira Sans" w:cs="Arial"/>
                  <w:b/>
                  <w:color w:val="001D77"/>
                  <w:sz w:val="20"/>
                  <w:szCs w:val="20"/>
                  <w:lang w:val="en-US"/>
                </w:rPr>
                <w:t>E.Machowina@stat.gov.pl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faks: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4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815A82" w:rsidRPr="000744C0" w:rsidRDefault="00C03099" w:rsidP="000744C0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BA6" w:rsidRDefault="00777BA6" w:rsidP="00FD0A15">
                            <w:pPr>
                              <w:rPr>
                                <w:b/>
                              </w:rPr>
                            </w:pPr>
                          </w:p>
                          <w:p w:rsidR="00777BA6" w:rsidRPr="007F5592" w:rsidRDefault="00777BA6" w:rsidP="00FD0A1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777BA6" w:rsidRPr="006A60D5" w:rsidRDefault="004773E4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777BA6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Informacja o sytuacji społeczno-gospodarczej kraju w 2017</w:t>
                              </w:r>
                            </w:hyperlink>
                          </w:p>
                          <w:p w:rsidR="00777BA6" w:rsidRPr="006A60D5" w:rsidRDefault="004773E4" w:rsidP="00C10D01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9" w:history="1">
                              <w:r w:rsidR="00777BA6" w:rsidRPr="006A60D5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>Ceny</w:t>
                              </w:r>
                            </w:hyperlink>
                            <w:r w:rsidR="00777BA6"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w gospodarce narodowej w 2017 r.</w:t>
                            </w:r>
                          </w:p>
                          <w:p w:rsidR="00777BA6" w:rsidRPr="006A60D5" w:rsidRDefault="00777BA6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Rolnictwo w 2017 r</w:t>
                            </w: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77BA6" w:rsidRPr="007F5592" w:rsidRDefault="00777BA6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77BA6" w:rsidRPr="007F5592" w:rsidRDefault="00777BA6" w:rsidP="00FD0A15">
                            <w:pPr>
                              <w:rPr>
                                <w:rStyle w:val="Hipercze"/>
                                <w:rFonts w:ascii="Fira Sans" w:hAnsi="Fira Sans" w:cstheme="minorBidi"/>
                                <w:b/>
                                <w:color w:val="000000" w:themeColor="text1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7F5592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77BA6" w:rsidRPr="006A60D5" w:rsidRDefault="00777BA6" w:rsidP="000C3778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BDL – Ceny w rolnictwie (dane miesięczne i roczne)</w:t>
                            </w:r>
                          </w:p>
                          <w:p w:rsidR="00777BA6" w:rsidRPr="006A60D5" w:rsidRDefault="00777BA6" w:rsidP="00FD0A15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60D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DBW – Ceny w rolnictwie (dane miesięczne i roczne)</w:t>
                            </w:r>
                          </w:p>
                          <w:p w:rsidR="00777BA6" w:rsidRPr="007F5592" w:rsidRDefault="00777BA6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77BA6" w:rsidRPr="001D1E06" w:rsidRDefault="00777BA6" w:rsidP="00FD0A1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D1E06"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77BA6" w:rsidRPr="006A60D5" w:rsidRDefault="00777BA6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Skup produktów rolnych</w:t>
                            </w:r>
                          </w:p>
                          <w:p w:rsidR="00777BA6" w:rsidRPr="006A60D5" w:rsidRDefault="00777BA6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 skupu</w:t>
                            </w:r>
                          </w:p>
                          <w:p w:rsidR="00777BA6" w:rsidRPr="006A60D5" w:rsidRDefault="00777BA6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Targowisko</w:t>
                            </w:r>
                          </w:p>
                          <w:p w:rsidR="00777BA6" w:rsidRPr="006A60D5" w:rsidRDefault="00777BA6" w:rsidP="00FD0A15">
                            <w:pPr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6A60D5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>Ceny targowiskowe</w:t>
                            </w:r>
                          </w:p>
                          <w:p w:rsidR="00777BA6" w:rsidRPr="005771B2" w:rsidRDefault="00777BA6" w:rsidP="00FD0A1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33.5pt;width:516.5pt;height:349.8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49FPwIAAHQ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iJ49F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777BA6" w:rsidRDefault="00777BA6" w:rsidP="00FD0A15">
                      <w:pPr>
                        <w:rPr>
                          <w:b/>
                        </w:rPr>
                      </w:pPr>
                    </w:p>
                    <w:p w:rsidR="00777BA6" w:rsidRPr="007F5592" w:rsidRDefault="00777BA6" w:rsidP="00FD0A1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777BA6" w:rsidRPr="006A60D5" w:rsidRDefault="004773E4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777BA6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Informacja o sytuacji społeczno-gospodarczej kraju w 2017</w:t>
                        </w:r>
                      </w:hyperlink>
                    </w:p>
                    <w:p w:rsidR="00777BA6" w:rsidRPr="006A60D5" w:rsidRDefault="004773E4" w:rsidP="00C10D01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1" w:history="1">
                        <w:r w:rsidR="00777BA6" w:rsidRPr="006A60D5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>Ceny</w:t>
                        </w:r>
                      </w:hyperlink>
                      <w:r w:rsidR="00777BA6"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w gospodarce narodowej w 2017 r.</w:t>
                      </w:r>
                    </w:p>
                    <w:p w:rsidR="00777BA6" w:rsidRPr="006A60D5" w:rsidRDefault="00777BA6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Rolnictwo w 2017 r</w:t>
                      </w: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  <w:p w:rsidR="00777BA6" w:rsidRPr="007F5592" w:rsidRDefault="00777BA6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77BA6" w:rsidRPr="007F5592" w:rsidRDefault="00777BA6" w:rsidP="00FD0A15">
                      <w:pPr>
                        <w:rPr>
                          <w:rStyle w:val="Hipercze"/>
                          <w:rFonts w:ascii="Fira Sans" w:hAnsi="Fira Sans" w:cstheme="minorBidi"/>
                          <w:b/>
                          <w:color w:val="000000" w:themeColor="text1"/>
                          <w:sz w:val="19"/>
                          <w:szCs w:val="19"/>
                          <w:u w:val="none"/>
                        </w:rPr>
                      </w:pPr>
                      <w:r w:rsidRPr="007F5592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777BA6" w:rsidRPr="006A60D5" w:rsidRDefault="00777BA6" w:rsidP="000C3778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BDL – Ceny w rolnictwie (dane miesięczne i roczne)</w:t>
                      </w:r>
                    </w:p>
                    <w:p w:rsidR="00777BA6" w:rsidRPr="006A60D5" w:rsidRDefault="00777BA6" w:rsidP="00FD0A15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A60D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t>DBW – Ceny w rolnictwie (dane miesięczne i roczne)</w:t>
                      </w:r>
                    </w:p>
                    <w:p w:rsidR="00777BA6" w:rsidRPr="007F5592" w:rsidRDefault="00777BA6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77BA6" w:rsidRPr="001D1E06" w:rsidRDefault="00777BA6" w:rsidP="00FD0A1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1D1E06"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777BA6" w:rsidRPr="006A60D5" w:rsidRDefault="00777BA6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Skup produktów rolnych</w:t>
                      </w:r>
                    </w:p>
                    <w:p w:rsidR="00777BA6" w:rsidRPr="006A60D5" w:rsidRDefault="00777BA6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skupu</w:t>
                      </w:r>
                    </w:p>
                    <w:p w:rsidR="00777BA6" w:rsidRPr="006A60D5" w:rsidRDefault="00777BA6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Targowisko</w:t>
                      </w:r>
                    </w:p>
                    <w:p w:rsidR="00777BA6" w:rsidRPr="006A60D5" w:rsidRDefault="00777BA6" w:rsidP="00FD0A15">
                      <w:pPr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6A60D5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>Ceny targowiskowe</w:t>
                      </w:r>
                    </w:p>
                    <w:p w:rsidR="00777BA6" w:rsidRPr="005771B2" w:rsidRDefault="00777BA6" w:rsidP="00FD0A1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first" r:id="rId3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E4" w:rsidRDefault="004773E4" w:rsidP="000662E2">
      <w:pPr>
        <w:spacing w:after="0" w:line="240" w:lineRule="auto"/>
      </w:pPr>
      <w:r>
        <w:separator/>
      </w:r>
    </w:p>
  </w:endnote>
  <w:endnote w:type="continuationSeparator" w:id="0">
    <w:p w:rsidR="004773E4" w:rsidRDefault="004773E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E4" w:rsidRDefault="004773E4" w:rsidP="000662E2">
      <w:pPr>
        <w:spacing w:after="0" w:line="240" w:lineRule="auto"/>
      </w:pPr>
      <w:r>
        <w:separator/>
      </w:r>
    </w:p>
  </w:footnote>
  <w:footnote w:type="continuationSeparator" w:id="0">
    <w:p w:rsidR="004773E4" w:rsidRDefault="004773E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A6" w:rsidRDefault="00C030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5371465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8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6CDEA" id="Prostokąt 10" o:spid="_x0000_s1026" style="position:absolute;margin-left:422.95pt;margin-top:3.5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" fillcolor="#f2f2f2 [3052]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A6" w:rsidRDefault="00C03099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77BA6" w:rsidRPr="00F268B4" w:rsidRDefault="00777BA6" w:rsidP="00F32458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F268B4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w&#10;Twz1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77BA6" w:rsidRPr="00F268B4" w:rsidRDefault="00777BA6" w:rsidP="00F32458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F268B4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0F4C38" id="Prostokąt 10" o:spid="_x0000_s1026" style="position:absolute;margin-left:410.95pt;margin-top:40.3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" fillcolor="#f2f2f2 [3052]" stroked="f" strokeweight="1pt">
              <v:path arrowok="t"/>
              <w10:wrap type="tight"/>
            </v:rect>
          </w:pict>
        </mc:Fallback>
      </mc:AlternateContent>
    </w:r>
    <w:r w:rsidR="00777BA6" w:rsidRPr="00D76525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BA6" w:rsidRDefault="00777B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A6" w:rsidRDefault="00777BA6" w:rsidP="00F32458">
    <w:pPr>
      <w:pStyle w:val="Nagwek"/>
      <w:rPr>
        <w:noProof/>
        <w:lang w:eastAsia="pl-PL"/>
      </w:rPr>
    </w:pPr>
  </w:p>
  <w:p w:rsidR="00777BA6" w:rsidRDefault="00777B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" o:bullet="t">
        <v:imagedata r:id="rId1" o:title=""/>
      </v:shape>
    </w:pict>
  </w:numPicBullet>
  <w:numPicBullet w:numPicBulletId="1">
    <w:pict>
      <v:shape id="_x0000_i1029" type="#_x0000_t75" style="width:124.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6D6C"/>
    <w:rsid w:val="00030CB0"/>
    <w:rsid w:val="00031635"/>
    <w:rsid w:val="00031C97"/>
    <w:rsid w:val="00040975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40C0"/>
    <w:rsid w:val="000744C0"/>
    <w:rsid w:val="00077D0A"/>
    <w:rsid w:val="000806F7"/>
    <w:rsid w:val="00086109"/>
    <w:rsid w:val="00092E4D"/>
    <w:rsid w:val="00093BF6"/>
    <w:rsid w:val="00094CA6"/>
    <w:rsid w:val="000A13B7"/>
    <w:rsid w:val="000A3A62"/>
    <w:rsid w:val="000B0727"/>
    <w:rsid w:val="000B5193"/>
    <w:rsid w:val="000C135D"/>
    <w:rsid w:val="000C3778"/>
    <w:rsid w:val="000D1765"/>
    <w:rsid w:val="000D1D43"/>
    <w:rsid w:val="000D225C"/>
    <w:rsid w:val="000E05CA"/>
    <w:rsid w:val="000E0918"/>
    <w:rsid w:val="000E584B"/>
    <w:rsid w:val="000E6F4A"/>
    <w:rsid w:val="000F0C6A"/>
    <w:rsid w:val="000F11C3"/>
    <w:rsid w:val="001011C3"/>
    <w:rsid w:val="001028A7"/>
    <w:rsid w:val="00106015"/>
    <w:rsid w:val="001109A5"/>
    <w:rsid w:val="00110D87"/>
    <w:rsid w:val="00114DB9"/>
    <w:rsid w:val="00116087"/>
    <w:rsid w:val="00126A23"/>
    <w:rsid w:val="00126FCE"/>
    <w:rsid w:val="00130296"/>
    <w:rsid w:val="00132393"/>
    <w:rsid w:val="00132C84"/>
    <w:rsid w:val="0013511E"/>
    <w:rsid w:val="00135203"/>
    <w:rsid w:val="001423B6"/>
    <w:rsid w:val="001448A7"/>
    <w:rsid w:val="00144B7C"/>
    <w:rsid w:val="00146621"/>
    <w:rsid w:val="0014750B"/>
    <w:rsid w:val="00150D85"/>
    <w:rsid w:val="00162325"/>
    <w:rsid w:val="0016376F"/>
    <w:rsid w:val="001652B9"/>
    <w:rsid w:val="001668EF"/>
    <w:rsid w:val="00174DC2"/>
    <w:rsid w:val="00176792"/>
    <w:rsid w:val="00182B67"/>
    <w:rsid w:val="0019210D"/>
    <w:rsid w:val="00192299"/>
    <w:rsid w:val="001951DA"/>
    <w:rsid w:val="001A179F"/>
    <w:rsid w:val="001A2525"/>
    <w:rsid w:val="001A41B3"/>
    <w:rsid w:val="001A5FC1"/>
    <w:rsid w:val="001A66F2"/>
    <w:rsid w:val="001B1508"/>
    <w:rsid w:val="001B6542"/>
    <w:rsid w:val="001C0587"/>
    <w:rsid w:val="001C3269"/>
    <w:rsid w:val="001C707C"/>
    <w:rsid w:val="001D1DB4"/>
    <w:rsid w:val="001D1E06"/>
    <w:rsid w:val="001D6CCC"/>
    <w:rsid w:val="001D73E1"/>
    <w:rsid w:val="001E2F4B"/>
    <w:rsid w:val="001F2F51"/>
    <w:rsid w:val="001F4AED"/>
    <w:rsid w:val="001F6693"/>
    <w:rsid w:val="002161D9"/>
    <w:rsid w:val="00236FC5"/>
    <w:rsid w:val="002512D0"/>
    <w:rsid w:val="002574F9"/>
    <w:rsid w:val="0026192A"/>
    <w:rsid w:val="002636F1"/>
    <w:rsid w:val="00266475"/>
    <w:rsid w:val="002701DE"/>
    <w:rsid w:val="00276811"/>
    <w:rsid w:val="00282699"/>
    <w:rsid w:val="002874C3"/>
    <w:rsid w:val="00291277"/>
    <w:rsid w:val="002926DF"/>
    <w:rsid w:val="0029307D"/>
    <w:rsid w:val="0029598B"/>
    <w:rsid w:val="00296697"/>
    <w:rsid w:val="002A6A73"/>
    <w:rsid w:val="002B0472"/>
    <w:rsid w:val="002B6B12"/>
    <w:rsid w:val="002C574B"/>
    <w:rsid w:val="002C77A2"/>
    <w:rsid w:val="002E59C9"/>
    <w:rsid w:val="002E5E9D"/>
    <w:rsid w:val="002E6140"/>
    <w:rsid w:val="002E6985"/>
    <w:rsid w:val="002E71B6"/>
    <w:rsid w:val="002F0CE7"/>
    <w:rsid w:val="002F3AD4"/>
    <w:rsid w:val="002F7441"/>
    <w:rsid w:val="002F77C8"/>
    <w:rsid w:val="00304F22"/>
    <w:rsid w:val="00306C7C"/>
    <w:rsid w:val="00314886"/>
    <w:rsid w:val="003175E9"/>
    <w:rsid w:val="003210A3"/>
    <w:rsid w:val="00322EDD"/>
    <w:rsid w:val="00323276"/>
    <w:rsid w:val="00326D24"/>
    <w:rsid w:val="00331948"/>
    <w:rsid w:val="00332320"/>
    <w:rsid w:val="0033366D"/>
    <w:rsid w:val="00343856"/>
    <w:rsid w:val="0034427B"/>
    <w:rsid w:val="00347D72"/>
    <w:rsid w:val="00355553"/>
    <w:rsid w:val="00367237"/>
    <w:rsid w:val="0036795A"/>
    <w:rsid w:val="00370192"/>
    <w:rsid w:val="0037077F"/>
    <w:rsid w:val="003734E1"/>
    <w:rsid w:val="00373882"/>
    <w:rsid w:val="00374D9D"/>
    <w:rsid w:val="00376C9D"/>
    <w:rsid w:val="00381377"/>
    <w:rsid w:val="00383327"/>
    <w:rsid w:val="00385261"/>
    <w:rsid w:val="00385E36"/>
    <w:rsid w:val="00393962"/>
    <w:rsid w:val="00396F14"/>
    <w:rsid w:val="00397D18"/>
    <w:rsid w:val="003A1B36"/>
    <w:rsid w:val="003A229B"/>
    <w:rsid w:val="003A381A"/>
    <w:rsid w:val="003A66FB"/>
    <w:rsid w:val="003B32AE"/>
    <w:rsid w:val="003B3D6C"/>
    <w:rsid w:val="003C3308"/>
    <w:rsid w:val="003C59E0"/>
    <w:rsid w:val="003C5E5E"/>
    <w:rsid w:val="003C6C8D"/>
    <w:rsid w:val="003D0F56"/>
    <w:rsid w:val="003D2D18"/>
    <w:rsid w:val="003D4F95"/>
    <w:rsid w:val="003D5F42"/>
    <w:rsid w:val="003D60A9"/>
    <w:rsid w:val="003E3302"/>
    <w:rsid w:val="003F2F2A"/>
    <w:rsid w:val="003F5C9F"/>
    <w:rsid w:val="003F7C8C"/>
    <w:rsid w:val="003F7FE6"/>
    <w:rsid w:val="0040123B"/>
    <w:rsid w:val="00410120"/>
    <w:rsid w:val="00410948"/>
    <w:rsid w:val="00413C24"/>
    <w:rsid w:val="004156C6"/>
    <w:rsid w:val="00422391"/>
    <w:rsid w:val="00422B46"/>
    <w:rsid w:val="00422BBD"/>
    <w:rsid w:val="0042446D"/>
    <w:rsid w:val="00425D9C"/>
    <w:rsid w:val="00427BF8"/>
    <w:rsid w:val="00430E29"/>
    <w:rsid w:val="00431C02"/>
    <w:rsid w:val="00433DF5"/>
    <w:rsid w:val="00437395"/>
    <w:rsid w:val="00442692"/>
    <w:rsid w:val="00445047"/>
    <w:rsid w:val="0044541F"/>
    <w:rsid w:val="004553A9"/>
    <w:rsid w:val="00455622"/>
    <w:rsid w:val="004657FC"/>
    <w:rsid w:val="00467C68"/>
    <w:rsid w:val="004733F6"/>
    <w:rsid w:val="00474E69"/>
    <w:rsid w:val="004773E4"/>
    <w:rsid w:val="0048417C"/>
    <w:rsid w:val="004866F8"/>
    <w:rsid w:val="004903B6"/>
    <w:rsid w:val="00492C50"/>
    <w:rsid w:val="0049621B"/>
    <w:rsid w:val="004A0539"/>
    <w:rsid w:val="004A0C43"/>
    <w:rsid w:val="004A2569"/>
    <w:rsid w:val="004A2F49"/>
    <w:rsid w:val="004A33F3"/>
    <w:rsid w:val="004B11E6"/>
    <w:rsid w:val="004B4C0D"/>
    <w:rsid w:val="004C148E"/>
    <w:rsid w:val="004C168F"/>
    <w:rsid w:val="004C1895"/>
    <w:rsid w:val="004C5ECE"/>
    <w:rsid w:val="004C6D40"/>
    <w:rsid w:val="004D1124"/>
    <w:rsid w:val="004D4131"/>
    <w:rsid w:val="004D77D8"/>
    <w:rsid w:val="004E0172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5A18"/>
    <w:rsid w:val="00556091"/>
    <w:rsid w:val="00556CF1"/>
    <w:rsid w:val="005605B7"/>
    <w:rsid w:val="005762A7"/>
    <w:rsid w:val="00583CC6"/>
    <w:rsid w:val="005852D9"/>
    <w:rsid w:val="00585BE3"/>
    <w:rsid w:val="00591320"/>
    <w:rsid w:val="005916D7"/>
    <w:rsid w:val="0059189F"/>
    <w:rsid w:val="00593195"/>
    <w:rsid w:val="005A230D"/>
    <w:rsid w:val="005A3843"/>
    <w:rsid w:val="005A651F"/>
    <w:rsid w:val="005A698C"/>
    <w:rsid w:val="005B008D"/>
    <w:rsid w:val="005B00E1"/>
    <w:rsid w:val="005B1E98"/>
    <w:rsid w:val="005B4A9F"/>
    <w:rsid w:val="005C2CFA"/>
    <w:rsid w:val="005C3757"/>
    <w:rsid w:val="005D1D90"/>
    <w:rsid w:val="005D678E"/>
    <w:rsid w:val="005D6965"/>
    <w:rsid w:val="005D6F34"/>
    <w:rsid w:val="005E38B5"/>
    <w:rsid w:val="005E4B59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10288"/>
    <w:rsid w:val="0063437B"/>
    <w:rsid w:val="006359F5"/>
    <w:rsid w:val="00635BAB"/>
    <w:rsid w:val="00641A8A"/>
    <w:rsid w:val="00642866"/>
    <w:rsid w:val="0065069A"/>
    <w:rsid w:val="00657760"/>
    <w:rsid w:val="00660683"/>
    <w:rsid w:val="006673CA"/>
    <w:rsid w:val="00667532"/>
    <w:rsid w:val="006871E7"/>
    <w:rsid w:val="006A11E0"/>
    <w:rsid w:val="006A60D5"/>
    <w:rsid w:val="006A6E06"/>
    <w:rsid w:val="006B0E9E"/>
    <w:rsid w:val="006B126F"/>
    <w:rsid w:val="006B1271"/>
    <w:rsid w:val="006B3F72"/>
    <w:rsid w:val="006B46C5"/>
    <w:rsid w:val="006B5AE4"/>
    <w:rsid w:val="006B6DB5"/>
    <w:rsid w:val="006C2B48"/>
    <w:rsid w:val="006C6414"/>
    <w:rsid w:val="006D15FE"/>
    <w:rsid w:val="006D4054"/>
    <w:rsid w:val="006D6503"/>
    <w:rsid w:val="006E02EC"/>
    <w:rsid w:val="006E2BFD"/>
    <w:rsid w:val="006F2453"/>
    <w:rsid w:val="006F4864"/>
    <w:rsid w:val="007024CD"/>
    <w:rsid w:val="00707CF2"/>
    <w:rsid w:val="0071024D"/>
    <w:rsid w:val="007203FC"/>
    <w:rsid w:val="007211B1"/>
    <w:rsid w:val="00723422"/>
    <w:rsid w:val="00726702"/>
    <w:rsid w:val="007316E0"/>
    <w:rsid w:val="00734951"/>
    <w:rsid w:val="00734CBE"/>
    <w:rsid w:val="00736417"/>
    <w:rsid w:val="007456A5"/>
    <w:rsid w:val="00746187"/>
    <w:rsid w:val="007465CF"/>
    <w:rsid w:val="00751990"/>
    <w:rsid w:val="00751F70"/>
    <w:rsid w:val="00752D23"/>
    <w:rsid w:val="0075362E"/>
    <w:rsid w:val="00753CFF"/>
    <w:rsid w:val="007558EE"/>
    <w:rsid w:val="00756761"/>
    <w:rsid w:val="0076254F"/>
    <w:rsid w:val="00777BA6"/>
    <w:rsid w:val="007801F5"/>
    <w:rsid w:val="00783CA4"/>
    <w:rsid w:val="007842FB"/>
    <w:rsid w:val="00786124"/>
    <w:rsid w:val="0079514B"/>
    <w:rsid w:val="00795D5C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4EAC"/>
    <w:rsid w:val="007C5CA4"/>
    <w:rsid w:val="007D3319"/>
    <w:rsid w:val="007D51CE"/>
    <w:rsid w:val="007E3314"/>
    <w:rsid w:val="007E3C22"/>
    <w:rsid w:val="007E4B03"/>
    <w:rsid w:val="007E7373"/>
    <w:rsid w:val="007F324B"/>
    <w:rsid w:val="007F5592"/>
    <w:rsid w:val="00802001"/>
    <w:rsid w:val="00804CD0"/>
    <w:rsid w:val="0080553C"/>
    <w:rsid w:val="00805B46"/>
    <w:rsid w:val="0081068C"/>
    <w:rsid w:val="00810DEF"/>
    <w:rsid w:val="00811F04"/>
    <w:rsid w:val="0081216E"/>
    <w:rsid w:val="008157D7"/>
    <w:rsid w:val="00815A82"/>
    <w:rsid w:val="0081691B"/>
    <w:rsid w:val="008224CF"/>
    <w:rsid w:val="00824B22"/>
    <w:rsid w:val="00825DC2"/>
    <w:rsid w:val="00826342"/>
    <w:rsid w:val="0082736D"/>
    <w:rsid w:val="00834AD3"/>
    <w:rsid w:val="008413B4"/>
    <w:rsid w:val="00841D7F"/>
    <w:rsid w:val="00842DA2"/>
    <w:rsid w:val="00843795"/>
    <w:rsid w:val="00847816"/>
    <w:rsid w:val="00852448"/>
    <w:rsid w:val="008547E2"/>
    <w:rsid w:val="00866AEB"/>
    <w:rsid w:val="00866C55"/>
    <w:rsid w:val="00867A14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D5697"/>
    <w:rsid w:val="008E2974"/>
    <w:rsid w:val="008E4FB9"/>
    <w:rsid w:val="008E7D1D"/>
    <w:rsid w:val="008F1402"/>
    <w:rsid w:val="008F2CA6"/>
    <w:rsid w:val="008F3638"/>
    <w:rsid w:val="008F68AD"/>
    <w:rsid w:val="008F6F31"/>
    <w:rsid w:val="009056AE"/>
    <w:rsid w:val="00910C98"/>
    <w:rsid w:val="00917178"/>
    <w:rsid w:val="009227A6"/>
    <w:rsid w:val="009325E5"/>
    <w:rsid w:val="00933EC1"/>
    <w:rsid w:val="0093436A"/>
    <w:rsid w:val="00941127"/>
    <w:rsid w:val="00945038"/>
    <w:rsid w:val="009530DB"/>
    <w:rsid w:val="00953676"/>
    <w:rsid w:val="00956AFD"/>
    <w:rsid w:val="00960DE7"/>
    <w:rsid w:val="0096391E"/>
    <w:rsid w:val="00965B66"/>
    <w:rsid w:val="009661B7"/>
    <w:rsid w:val="00966DD2"/>
    <w:rsid w:val="009705EE"/>
    <w:rsid w:val="00973D31"/>
    <w:rsid w:val="00977927"/>
    <w:rsid w:val="0098135C"/>
    <w:rsid w:val="0098156A"/>
    <w:rsid w:val="009872DC"/>
    <w:rsid w:val="00993416"/>
    <w:rsid w:val="00993726"/>
    <w:rsid w:val="009C1335"/>
    <w:rsid w:val="009C1AB2"/>
    <w:rsid w:val="009C58A2"/>
    <w:rsid w:val="009C7251"/>
    <w:rsid w:val="009D0B47"/>
    <w:rsid w:val="009D12CB"/>
    <w:rsid w:val="009D16B7"/>
    <w:rsid w:val="009D455D"/>
    <w:rsid w:val="009D6D1B"/>
    <w:rsid w:val="009E0168"/>
    <w:rsid w:val="009E1453"/>
    <w:rsid w:val="009E2E91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365F4"/>
    <w:rsid w:val="00A37D14"/>
    <w:rsid w:val="00A40D99"/>
    <w:rsid w:val="00A47D80"/>
    <w:rsid w:val="00A524AC"/>
    <w:rsid w:val="00A53132"/>
    <w:rsid w:val="00A55C76"/>
    <w:rsid w:val="00A563F2"/>
    <w:rsid w:val="00A566E8"/>
    <w:rsid w:val="00A5696C"/>
    <w:rsid w:val="00A63CC4"/>
    <w:rsid w:val="00A717DE"/>
    <w:rsid w:val="00A74227"/>
    <w:rsid w:val="00A86ECC"/>
    <w:rsid w:val="00A86FCC"/>
    <w:rsid w:val="00A91287"/>
    <w:rsid w:val="00A93918"/>
    <w:rsid w:val="00AA4800"/>
    <w:rsid w:val="00AA4B14"/>
    <w:rsid w:val="00AA710D"/>
    <w:rsid w:val="00AB6D25"/>
    <w:rsid w:val="00AD0323"/>
    <w:rsid w:val="00AD06AD"/>
    <w:rsid w:val="00AE2D4B"/>
    <w:rsid w:val="00AE4F99"/>
    <w:rsid w:val="00AF01B2"/>
    <w:rsid w:val="00AF4D2A"/>
    <w:rsid w:val="00AF6FF8"/>
    <w:rsid w:val="00B01136"/>
    <w:rsid w:val="00B01155"/>
    <w:rsid w:val="00B1362B"/>
    <w:rsid w:val="00B14952"/>
    <w:rsid w:val="00B152C9"/>
    <w:rsid w:val="00B2134B"/>
    <w:rsid w:val="00B2194A"/>
    <w:rsid w:val="00B31E5A"/>
    <w:rsid w:val="00B438BA"/>
    <w:rsid w:val="00B4459D"/>
    <w:rsid w:val="00B4565C"/>
    <w:rsid w:val="00B45D46"/>
    <w:rsid w:val="00B51A57"/>
    <w:rsid w:val="00B549B4"/>
    <w:rsid w:val="00B62871"/>
    <w:rsid w:val="00B62CFE"/>
    <w:rsid w:val="00B653AB"/>
    <w:rsid w:val="00B65F9E"/>
    <w:rsid w:val="00B66B19"/>
    <w:rsid w:val="00B73612"/>
    <w:rsid w:val="00B7774E"/>
    <w:rsid w:val="00B914E9"/>
    <w:rsid w:val="00B92916"/>
    <w:rsid w:val="00B956EE"/>
    <w:rsid w:val="00B96C90"/>
    <w:rsid w:val="00BA2BA1"/>
    <w:rsid w:val="00BA6B4F"/>
    <w:rsid w:val="00BC6015"/>
    <w:rsid w:val="00BD4E33"/>
    <w:rsid w:val="00BD5271"/>
    <w:rsid w:val="00BE34A5"/>
    <w:rsid w:val="00BE5594"/>
    <w:rsid w:val="00BE5C28"/>
    <w:rsid w:val="00BF56E0"/>
    <w:rsid w:val="00C0125E"/>
    <w:rsid w:val="00C03099"/>
    <w:rsid w:val="00C030DE"/>
    <w:rsid w:val="00C05487"/>
    <w:rsid w:val="00C10D01"/>
    <w:rsid w:val="00C1264F"/>
    <w:rsid w:val="00C1563E"/>
    <w:rsid w:val="00C22105"/>
    <w:rsid w:val="00C27FC3"/>
    <w:rsid w:val="00C3566A"/>
    <w:rsid w:val="00C368E9"/>
    <w:rsid w:val="00C515C3"/>
    <w:rsid w:val="00C57244"/>
    <w:rsid w:val="00C63697"/>
    <w:rsid w:val="00C64A37"/>
    <w:rsid w:val="00C7158E"/>
    <w:rsid w:val="00C7163F"/>
    <w:rsid w:val="00C7250B"/>
    <w:rsid w:val="00C7346B"/>
    <w:rsid w:val="00C77C0E"/>
    <w:rsid w:val="00C8306D"/>
    <w:rsid w:val="00C84C34"/>
    <w:rsid w:val="00C86E7B"/>
    <w:rsid w:val="00C90962"/>
    <w:rsid w:val="00C91687"/>
    <w:rsid w:val="00C9221A"/>
    <w:rsid w:val="00C924A8"/>
    <w:rsid w:val="00C945FE"/>
    <w:rsid w:val="00C96FAA"/>
    <w:rsid w:val="00C97538"/>
    <w:rsid w:val="00C97A04"/>
    <w:rsid w:val="00CA107B"/>
    <w:rsid w:val="00CA484D"/>
    <w:rsid w:val="00CA5A25"/>
    <w:rsid w:val="00CB1C25"/>
    <w:rsid w:val="00CB37B0"/>
    <w:rsid w:val="00CB540A"/>
    <w:rsid w:val="00CC739E"/>
    <w:rsid w:val="00CD58B7"/>
    <w:rsid w:val="00CD6241"/>
    <w:rsid w:val="00CD7426"/>
    <w:rsid w:val="00CD7950"/>
    <w:rsid w:val="00CE233B"/>
    <w:rsid w:val="00CE5A42"/>
    <w:rsid w:val="00CE7F75"/>
    <w:rsid w:val="00CF01FB"/>
    <w:rsid w:val="00CF4099"/>
    <w:rsid w:val="00CF4C9D"/>
    <w:rsid w:val="00CF51C8"/>
    <w:rsid w:val="00D0153F"/>
    <w:rsid w:val="00D01C08"/>
    <w:rsid w:val="00D02743"/>
    <w:rsid w:val="00D122F8"/>
    <w:rsid w:val="00D1323D"/>
    <w:rsid w:val="00D261A2"/>
    <w:rsid w:val="00D401E4"/>
    <w:rsid w:val="00D616D2"/>
    <w:rsid w:val="00D63B5F"/>
    <w:rsid w:val="00D70951"/>
    <w:rsid w:val="00D70EF7"/>
    <w:rsid w:val="00D75A91"/>
    <w:rsid w:val="00D760A8"/>
    <w:rsid w:val="00D76525"/>
    <w:rsid w:val="00D8397C"/>
    <w:rsid w:val="00D84257"/>
    <w:rsid w:val="00D85353"/>
    <w:rsid w:val="00D86D10"/>
    <w:rsid w:val="00D87A42"/>
    <w:rsid w:val="00D87C6E"/>
    <w:rsid w:val="00D87D42"/>
    <w:rsid w:val="00D930AF"/>
    <w:rsid w:val="00D94EED"/>
    <w:rsid w:val="00D96026"/>
    <w:rsid w:val="00D96C20"/>
    <w:rsid w:val="00DA30D8"/>
    <w:rsid w:val="00DA7CE5"/>
    <w:rsid w:val="00DB147A"/>
    <w:rsid w:val="00DB1B7A"/>
    <w:rsid w:val="00DB3274"/>
    <w:rsid w:val="00DC6708"/>
    <w:rsid w:val="00DC6D94"/>
    <w:rsid w:val="00DD10AE"/>
    <w:rsid w:val="00DE08D5"/>
    <w:rsid w:val="00DE4222"/>
    <w:rsid w:val="00DF0DE3"/>
    <w:rsid w:val="00DF2D14"/>
    <w:rsid w:val="00E01436"/>
    <w:rsid w:val="00E020E5"/>
    <w:rsid w:val="00E03530"/>
    <w:rsid w:val="00E045BD"/>
    <w:rsid w:val="00E04C02"/>
    <w:rsid w:val="00E05459"/>
    <w:rsid w:val="00E065C3"/>
    <w:rsid w:val="00E17B77"/>
    <w:rsid w:val="00E2333A"/>
    <w:rsid w:val="00E3062A"/>
    <w:rsid w:val="00E32061"/>
    <w:rsid w:val="00E32A88"/>
    <w:rsid w:val="00E42FF9"/>
    <w:rsid w:val="00E4714C"/>
    <w:rsid w:val="00E504A0"/>
    <w:rsid w:val="00E51AEB"/>
    <w:rsid w:val="00E522A7"/>
    <w:rsid w:val="00E54452"/>
    <w:rsid w:val="00E671A2"/>
    <w:rsid w:val="00E76D26"/>
    <w:rsid w:val="00E84888"/>
    <w:rsid w:val="00E86D8E"/>
    <w:rsid w:val="00E86E65"/>
    <w:rsid w:val="00E93747"/>
    <w:rsid w:val="00E939BA"/>
    <w:rsid w:val="00EB1390"/>
    <w:rsid w:val="00EB1552"/>
    <w:rsid w:val="00EB1A56"/>
    <w:rsid w:val="00EB2C71"/>
    <w:rsid w:val="00EB3AA6"/>
    <w:rsid w:val="00EB4340"/>
    <w:rsid w:val="00EC061C"/>
    <w:rsid w:val="00EC3988"/>
    <w:rsid w:val="00EC4B30"/>
    <w:rsid w:val="00EC53E1"/>
    <w:rsid w:val="00EC5989"/>
    <w:rsid w:val="00EC67B5"/>
    <w:rsid w:val="00EC7FCC"/>
    <w:rsid w:val="00ED55C0"/>
    <w:rsid w:val="00ED670D"/>
    <w:rsid w:val="00ED682B"/>
    <w:rsid w:val="00EE2641"/>
    <w:rsid w:val="00EE41D5"/>
    <w:rsid w:val="00EF1098"/>
    <w:rsid w:val="00EF58D7"/>
    <w:rsid w:val="00F037A4"/>
    <w:rsid w:val="00F073D0"/>
    <w:rsid w:val="00F21B3D"/>
    <w:rsid w:val="00F22774"/>
    <w:rsid w:val="00F268B4"/>
    <w:rsid w:val="00F27C8F"/>
    <w:rsid w:val="00F305DF"/>
    <w:rsid w:val="00F31BCD"/>
    <w:rsid w:val="00F31E86"/>
    <w:rsid w:val="00F32458"/>
    <w:rsid w:val="00F32749"/>
    <w:rsid w:val="00F3552A"/>
    <w:rsid w:val="00F37172"/>
    <w:rsid w:val="00F41266"/>
    <w:rsid w:val="00F41469"/>
    <w:rsid w:val="00F42C84"/>
    <w:rsid w:val="00F43FA4"/>
    <w:rsid w:val="00F4477E"/>
    <w:rsid w:val="00F45B00"/>
    <w:rsid w:val="00F54FDE"/>
    <w:rsid w:val="00F56A3E"/>
    <w:rsid w:val="00F60BD6"/>
    <w:rsid w:val="00F6767D"/>
    <w:rsid w:val="00F67D8F"/>
    <w:rsid w:val="00F7265E"/>
    <w:rsid w:val="00F74FA7"/>
    <w:rsid w:val="00F77788"/>
    <w:rsid w:val="00F80DB0"/>
    <w:rsid w:val="00F82CC5"/>
    <w:rsid w:val="00F86024"/>
    <w:rsid w:val="00F8611A"/>
    <w:rsid w:val="00F951CD"/>
    <w:rsid w:val="00FA0133"/>
    <w:rsid w:val="00FA4CE5"/>
    <w:rsid w:val="00FA5128"/>
    <w:rsid w:val="00FA6BFE"/>
    <w:rsid w:val="00FA6F17"/>
    <w:rsid w:val="00FA7D6C"/>
    <w:rsid w:val="00FB1722"/>
    <w:rsid w:val="00FB1B6C"/>
    <w:rsid w:val="00FB24AF"/>
    <w:rsid w:val="00FB42D4"/>
    <w:rsid w:val="00FB5906"/>
    <w:rsid w:val="00FB762F"/>
    <w:rsid w:val="00FC0CCA"/>
    <w:rsid w:val="00FC2AED"/>
    <w:rsid w:val="00FD0A15"/>
    <w:rsid w:val="00FD179A"/>
    <w:rsid w:val="00FD471F"/>
    <w:rsid w:val="00FD6D55"/>
    <w:rsid w:val="00FD6F1D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5AFCC1E3-6A7A-4D2F-A766-B7BFA4E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header" Target="head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hyperlink" Target="mailto:E.Machowina@stat.gov.pl" TargetMode="External"/><Relationship Id="rId27" Type="http://schemas.openxmlformats.org/officeDocument/2006/relationships/image" Target="media/image18.png"/><Relationship Id="rId30" Type="http://schemas.openxmlformats.org/officeDocument/2006/relationships/hyperlink" Target="http://stat.gov.pl/obszary-tematyczne/inne-opracowania/informacje-o-sytuacji-spoleczno-gospodarczej/informacja-o-sytuacji-spoleczno-gospodarczej-kraju-w-2017-r-,1,68.html" TargetMode="Externa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5DCA-2EB2-4BE1-AD7A-9BC85568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2018-06-19T12:49:00Z</cp:lastPrinted>
  <dcterms:created xsi:type="dcterms:W3CDTF">2018-06-20T06:55:00Z</dcterms:created>
  <dcterms:modified xsi:type="dcterms:W3CDTF">2018-06-20T06:55:00Z</dcterms:modified>
</cp:coreProperties>
</file>