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043E4" w14:textId="25697D61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B55F47">
        <w:rPr>
          <w:szCs w:val="40"/>
        </w:rPr>
        <w:t>Budownictwo mieszkaniowe</w:t>
      </w:r>
      <w:r w:rsidR="006F5529">
        <w:rPr>
          <w:rStyle w:val="Odwoanieprzypisudolnego"/>
          <w:szCs w:val="40"/>
        </w:rPr>
        <w:footnoteReference w:id="1"/>
      </w:r>
      <w:r w:rsidRPr="00B55F47">
        <w:rPr>
          <w:szCs w:val="40"/>
        </w:rPr>
        <w:t xml:space="preserve"> </w:t>
      </w:r>
      <w:r w:rsidR="004466B1" w:rsidRPr="00B55F47">
        <w:rPr>
          <w:szCs w:val="40"/>
          <w:shd w:val="clear" w:color="auto" w:fill="FFFFFF"/>
        </w:rPr>
        <w:t xml:space="preserve">w </w:t>
      </w:r>
      <w:r w:rsidR="00F17D27" w:rsidRPr="00B55F47">
        <w:rPr>
          <w:szCs w:val="40"/>
          <w:shd w:val="clear" w:color="auto" w:fill="FFFFFF"/>
        </w:rPr>
        <w:t>okresie I-</w:t>
      </w:r>
      <w:r w:rsidR="0085344B">
        <w:rPr>
          <w:szCs w:val="40"/>
          <w:shd w:val="clear" w:color="auto" w:fill="FFFFFF"/>
        </w:rPr>
        <w:t>X</w:t>
      </w:r>
      <w:r w:rsidR="00DB7C11">
        <w:rPr>
          <w:szCs w:val="40"/>
          <w:shd w:val="clear" w:color="auto" w:fill="FFFFFF"/>
        </w:rPr>
        <w:t>I</w:t>
      </w:r>
      <w:r w:rsidR="004466B1" w:rsidRPr="00B55F47">
        <w:rPr>
          <w:szCs w:val="40"/>
          <w:shd w:val="clear" w:color="auto" w:fill="FFFFFF"/>
        </w:rPr>
        <w:t xml:space="preserve"> 2018 r.</w:t>
      </w:r>
    </w:p>
    <w:p w14:paraId="5E595406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B7EB3E" wp14:editId="1CC8740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33F6" w14:textId="444D88E2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7EB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6CB733F6" w14:textId="444D88E2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F94DFC" w14:textId="6728407C" w:rsidR="004466B1" w:rsidRDefault="005F302D" w:rsidP="004B4738">
      <w:pPr>
        <w:pStyle w:val="LID"/>
        <w:jc w:val="both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1712F8" wp14:editId="7D3F8E4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34F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941DF7" wp14:editId="194E73FC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00160906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12F8" id="_x0000_s1027" type="#_x0000_t202" style="position:absolute;left:0;text-align:left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0BE234F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941DF7" wp14:editId="194E73FC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00160906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A433ADA" wp14:editId="5035820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489CF" w14:textId="29B4F165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1C4498F" wp14:editId="1246E9F0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3B1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="00DB7C11" w:rsidRPr="00493B1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  <w:r w:rsidR="00374B96" w:rsidRPr="00493B1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DB7C11" w:rsidRPr="00493B1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14:paraId="45F77DAD" w14:textId="7777777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3AD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31489CF" w14:textId="29B4F165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1C4498F" wp14:editId="1246E9F0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r w:rsidRPr="00493B1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="00DB7C11" w:rsidRPr="00493B1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  <w:r w:rsidR="00374B96" w:rsidRPr="00493B1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DB7C11" w:rsidRPr="00493B1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bookmarkEnd w:id="1"/>
                    </w:p>
                    <w:p w14:paraId="45F77DAD" w14:textId="7777777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6B1" w:rsidRPr="00A519B5">
        <w:t xml:space="preserve">W </w:t>
      </w:r>
      <w:r w:rsidR="00F17D27">
        <w:t xml:space="preserve">okresie </w:t>
      </w:r>
      <w:r w:rsidR="00DB7C11">
        <w:t>jedenastu</w:t>
      </w:r>
      <w:r w:rsidR="00F17D27">
        <w:t xml:space="preserve"> miesięcy </w:t>
      </w:r>
      <w:r w:rsidR="004466B1" w:rsidRPr="00A519B5">
        <w:t xml:space="preserve">2018 roku oddano do użytkowania </w:t>
      </w:r>
      <w:r w:rsidR="000C0137">
        <w:t>więce</w:t>
      </w:r>
      <w:r w:rsidR="00CA3423">
        <w:t>j</w:t>
      </w:r>
      <w:r w:rsidR="004466B1" w:rsidRPr="00A519B5">
        <w:t xml:space="preserve"> mieszkań niż </w:t>
      </w:r>
      <w:r w:rsidR="00F17D27">
        <w:t>przed rokiem</w:t>
      </w:r>
      <w:r w:rsidR="004466B1" w:rsidRPr="00A519B5">
        <w:t xml:space="preserve">. </w:t>
      </w:r>
      <w:r w:rsidR="00B1192F" w:rsidRPr="00B1192F">
        <w:t>Wzrosł</w:t>
      </w:r>
      <w:r w:rsidR="0062658A">
        <w:t>a</w:t>
      </w:r>
      <w:r w:rsidR="00B1192F" w:rsidRPr="00B1192F">
        <w:t xml:space="preserve"> również liczba mieszkań, na których budowę wydano pozwolenia</w:t>
      </w:r>
      <w:r w:rsidR="00904133">
        <w:t xml:space="preserve"> </w:t>
      </w:r>
      <w:r w:rsidR="00B1192F" w:rsidRPr="00B1192F">
        <w:t xml:space="preserve">lub dokonano zgłoszenia </w:t>
      </w:r>
      <w:r w:rsidR="00B1192F" w:rsidRPr="00EF4EF9">
        <w:t>z projektem budowlanym oraz liczba mieszkań, których</w:t>
      </w:r>
      <w:r w:rsidR="00FC1779">
        <w:t xml:space="preserve"> budowę </w:t>
      </w:r>
      <w:r w:rsidR="00B1192F" w:rsidRPr="00B1192F">
        <w:t>rozpoczęto.</w:t>
      </w:r>
    </w:p>
    <w:p w14:paraId="2E31944A" w14:textId="77777777" w:rsidR="004466B1" w:rsidRPr="00A519B5" w:rsidRDefault="004466B1" w:rsidP="004466B1">
      <w:pPr>
        <w:pStyle w:val="LID"/>
      </w:pPr>
    </w:p>
    <w:p w14:paraId="3F12A942" w14:textId="4CEC3914" w:rsidR="0075636C" w:rsidRPr="0075636C" w:rsidRDefault="00A0335F" w:rsidP="0075636C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CB2A27" wp14:editId="201CF68F">
                <wp:simplePos x="0" y="0"/>
                <wp:positionH relativeFrom="page">
                  <wp:posOffset>5688652</wp:posOffset>
                </wp:positionH>
                <wp:positionV relativeFrom="paragraph">
                  <wp:posOffset>173242</wp:posOffset>
                </wp:positionV>
                <wp:extent cx="1858333" cy="705485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333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209B6" w14:textId="0357BA17" w:rsidR="007F1316" w:rsidRPr="00A17F09" w:rsidRDefault="007F1316" w:rsidP="007F1316">
                            <w:pPr>
                              <w:pStyle w:val="tekstzboku"/>
                            </w:pPr>
                            <w:r w:rsidRPr="00A17F09">
                              <w:t>Liczba mieszkań oddanych do u</w:t>
                            </w:r>
                            <w:r w:rsidR="002B3036">
                              <w:t>żytkowania wzrosła w okresie I-</w:t>
                            </w:r>
                            <w:r w:rsidR="00E44F82">
                              <w:t>X</w:t>
                            </w:r>
                            <w:r w:rsidR="00B641EB">
                              <w:t>I</w:t>
                            </w:r>
                            <w:r w:rsidRPr="00A17F09">
                              <w:t xml:space="preserve"> 2018 r. o </w:t>
                            </w:r>
                            <w:r w:rsidR="00803EAA">
                              <w:t>2,5</w:t>
                            </w:r>
                            <w:r w:rsidRPr="00A17F09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2A27" id="Pole tekstowe 14" o:spid="_x0000_s1029" type="#_x0000_t202" style="position:absolute;margin-left:447.95pt;margin-top:13.65pt;width:146.35pt;height:55.55pt;z-index:2517534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" filled="f" stroked="f" strokeweight=".5pt">
                <v:textbox>
                  <w:txbxContent>
                    <w:p w14:paraId="220209B6" w14:textId="0357BA17" w:rsidR="007F1316" w:rsidRPr="00A17F09" w:rsidRDefault="007F1316" w:rsidP="007F1316">
                      <w:pPr>
                        <w:pStyle w:val="tekstzboku"/>
                      </w:pPr>
                      <w:r w:rsidRPr="00A17F09">
                        <w:t>Liczba mieszkań oddanych do u</w:t>
                      </w:r>
                      <w:r w:rsidR="002B3036">
                        <w:t>żytkowania wzrosła w okresie I-</w:t>
                      </w:r>
                      <w:r w:rsidR="00E44F82">
                        <w:t>X</w:t>
                      </w:r>
                      <w:r w:rsidR="00B641EB">
                        <w:t>I</w:t>
                      </w:r>
                      <w:r w:rsidRPr="00A17F09">
                        <w:t xml:space="preserve"> 2018 r. o </w:t>
                      </w:r>
                      <w:r w:rsidR="00803EAA">
                        <w:t>2,5</w:t>
                      </w:r>
                      <w:r w:rsidRPr="00A17F09"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F422AA" w14:textId="392EAF8E" w:rsidR="007F7483" w:rsidRDefault="006B028F" w:rsidP="005C5A56">
      <w:pPr>
        <w:jc w:val="both"/>
        <w:rPr>
          <w:shd w:val="clear" w:color="auto" w:fill="FFFFFF"/>
        </w:rPr>
      </w:pPr>
      <w:r w:rsidRPr="00F51A9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66B6844B" wp14:editId="730D44BE">
                <wp:simplePos x="0" y="0"/>
                <wp:positionH relativeFrom="column">
                  <wp:posOffset>5328285</wp:posOffset>
                </wp:positionH>
                <wp:positionV relativeFrom="paragraph">
                  <wp:posOffset>1552045</wp:posOffset>
                </wp:positionV>
                <wp:extent cx="1643380" cy="744855"/>
                <wp:effectExtent l="0" t="0" r="0" b="0"/>
                <wp:wrapTight wrapText="bothSides">
                  <wp:wrapPolygon edited="0">
                    <wp:start x="751" y="0"/>
                    <wp:lineTo x="751" y="20992"/>
                    <wp:lineTo x="20782" y="20992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A1709" w14:textId="414F2A3B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>
                              <w:t xml:space="preserve">Przeciętna powierzchnia użytkowa mieszkania </w:t>
                            </w:r>
                            <w:r>
                              <w:br/>
                              <w:t>w okresie</w:t>
                            </w:r>
                            <w:r w:rsidR="00C05167">
                              <w:t xml:space="preserve"> I-X</w:t>
                            </w:r>
                            <w:r w:rsidR="007B2673">
                              <w:t>I</w:t>
                            </w:r>
                            <w:r w:rsidR="00C05167">
                              <w:t xml:space="preserve"> 2018 r. wyniosła 91,0</w:t>
                            </w:r>
                            <w:r w:rsidR="00EF7576">
                              <w:t xml:space="preserve"> m</w:t>
                            </w:r>
                            <w:r w:rsidRPr="00EF7576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6844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30" type="#_x0000_t202" style="position:absolute;left:0;text-align:left;margin-left:419.55pt;margin-top:122.2pt;width:129.4pt;height:58.6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" filled="f" stroked="f">
                <v:textbox>
                  <w:txbxContent>
                    <w:p w14:paraId="77DA1709" w14:textId="414F2A3B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>
                        <w:t xml:space="preserve">Przeciętna powierzchnia użytkowa mieszkania </w:t>
                      </w:r>
                      <w:r>
                        <w:br/>
                        <w:t>w okresie</w:t>
                      </w:r>
                      <w:r w:rsidR="00C05167">
                        <w:t xml:space="preserve"> I-X</w:t>
                      </w:r>
                      <w:r w:rsidR="007B2673">
                        <w:t>I</w:t>
                      </w:r>
                      <w:r w:rsidR="00C05167">
                        <w:t xml:space="preserve"> 2018 r. wyniosła 91,0</w:t>
                      </w:r>
                      <w:r w:rsidR="00EF7576">
                        <w:t xml:space="preserve"> m</w:t>
                      </w:r>
                      <w:r w:rsidRPr="00EF7576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7483" w:rsidRPr="00A519B5">
        <w:rPr>
          <w:shd w:val="clear" w:color="auto" w:fill="FFFFFF"/>
        </w:rPr>
        <w:t>Według wstępnych danych</w:t>
      </w:r>
      <w:r w:rsidR="007F7483">
        <w:rPr>
          <w:shd w:val="clear" w:color="auto" w:fill="FFFFFF"/>
        </w:rPr>
        <w:t xml:space="preserve">, w </w:t>
      </w:r>
      <w:r w:rsidR="00F17D27">
        <w:rPr>
          <w:shd w:val="clear" w:color="auto" w:fill="FFFFFF"/>
        </w:rPr>
        <w:t>okresie styczeń-</w:t>
      </w:r>
      <w:r w:rsidR="00B4788F">
        <w:rPr>
          <w:shd w:val="clear" w:color="auto" w:fill="FFFFFF"/>
        </w:rPr>
        <w:t>listopad</w:t>
      </w:r>
      <w:r w:rsidR="007F7483">
        <w:rPr>
          <w:shd w:val="clear" w:color="auto" w:fill="FFFFFF"/>
        </w:rPr>
        <w:t xml:space="preserve"> 2018 r. oddano do</w:t>
      </w:r>
      <w:r w:rsidR="0075636C">
        <w:rPr>
          <w:shd w:val="clear" w:color="auto" w:fill="FFFFFF"/>
        </w:rPr>
        <w:t xml:space="preserve"> </w:t>
      </w:r>
      <w:r w:rsidR="007F7483">
        <w:rPr>
          <w:shd w:val="clear" w:color="auto" w:fill="FFFFFF"/>
        </w:rPr>
        <w:t>u</w:t>
      </w:r>
      <w:r w:rsidR="0075636C">
        <w:rPr>
          <w:shd w:val="clear" w:color="auto" w:fill="FFFFFF"/>
        </w:rPr>
        <w:t>żytkowania</w:t>
      </w:r>
      <w:r w:rsidR="007F7483">
        <w:rPr>
          <w:shd w:val="clear" w:color="auto" w:fill="FFFFFF"/>
        </w:rPr>
        <w:t xml:space="preserve"> </w:t>
      </w:r>
      <w:r w:rsidR="00F608D1">
        <w:rPr>
          <w:shd w:val="clear" w:color="auto" w:fill="FFFFFF"/>
        </w:rPr>
        <w:br/>
      </w:r>
      <w:r w:rsidR="00B4788F">
        <w:rPr>
          <w:shd w:val="clear" w:color="auto" w:fill="FFFFFF"/>
        </w:rPr>
        <w:t>163,8</w:t>
      </w:r>
      <w:r w:rsidR="00603187">
        <w:rPr>
          <w:shd w:val="clear" w:color="auto" w:fill="FFFFFF"/>
        </w:rPr>
        <w:t xml:space="preserve"> tys.</w:t>
      </w:r>
      <w:r w:rsidR="007F7483">
        <w:rPr>
          <w:shd w:val="clear" w:color="auto" w:fill="FFFFFF"/>
        </w:rPr>
        <w:t xml:space="preserve"> mieszka</w:t>
      </w:r>
      <w:r w:rsidR="00F816A1">
        <w:rPr>
          <w:shd w:val="clear" w:color="auto" w:fill="FFFFFF"/>
        </w:rPr>
        <w:t>ń</w:t>
      </w:r>
      <w:r w:rsidR="007F7483">
        <w:rPr>
          <w:shd w:val="clear" w:color="auto" w:fill="FFFFFF"/>
        </w:rPr>
        <w:t xml:space="preserve">, tj. o </w:t>
      </w:r>
      <w:r w:rsidR="00B4788F">
        <w:rPr>
          <w:shd w:val="clear" w:color="auto" w:fill="FFFFFF"/>
        </w:rPr>
        <w:t>2,5</w:t>
      </w:r>
      <w:r w:rsidR="007F7483">
        <w:rPr>
          <w:shd w:val="clear" w:color="auto" w:fill="FFFFFF"/>
        </w:rPr>
        <w:t xml:space="preserve">% </w:t>
      </w:r>
      <w:r w:rsidR="000C0137">
        <w:rPr>
          <w:shd w:val="clear" w:color="auto" w:fill="FFFFFF"/>
        </w:rPr>
        <w:t>więcej</w:t>
      </w:r>
      <w:r w:rsidR="007F7483"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>przed rokiem</w:t>
      </w:r>
      <w:r w:rsidR="007162C8">
        <w:rPr>
          <w:shd w:val="clear" w:color="auto" w:fill="FFFFFF"/>
        </w:rPr>
        <w:t xml:space="preserve">. </w:t>
      </w:r>
      <w:r w:rsidR="003D3C6E">
        <w:rPr>
          <w:shd w:val="clear" w:color="auto" w:fill="FFFFFF"/>
        </w:rPr>
        <w:t>I</w:t>
      </w:r>
      <w:r w:rsidR="004F4FCA">
        <w:rPr>
          <w:shd w:val="clear" w:color="auto" w:fill="FFFFFF"/>
        </w:rPr>
        <w:t xml:space="preserve">nwestorzy </w:t>
      </w:r>
      <w:r w:rsidR="00EB1C36">
        <w:rPr>
          <w:shd w:val="clear" w:color="auto" w:fill="FFFFFF"/>
        </w:rPr>
        <w:t>dwóch dominujących na rynku mieszkaniowym form</w:t>
      </w:r>
      <w:r w:rsidR="003D3C6E">
        <w:rPr>
          <w:shd w:val="clear" w:color="auto" w:fill="FFFFFF"/>
        </w:rPr>
        <w:t xml:space="preserve"> budownictwa</w:t>
      </w:r>
      <w:r w:rsidR="004F4FCA">
        <w:rPr>
          <w:shd w:val="clear" w:color="auto" w:fill="FFFFFF"/>
        </w:rPr>
        <w:t xml:space="preserve">, tj. </w:t>
      </w:r>
      <w:r w:rsidR="004F4FCA" w:rsidRPr="004F4FCA">
        <w:rPr>
          <w:b/>
          <w:shd w:val="clear" w:color="auto" w:fill="FFFFFF"/>
        </w:rPr>
        <w:t>dewelope</w:t>
      </w:r>
      <w:r w:rsidR="004F4FCA">
        <w:rPr>
          <w:b/>
          <w:shd w:val="clear" w:color="auto" w:fill="FFFFFF"/>
        </w:rPr>
        <w:t>r</w:t>
      </w:r>
      <w:r w:rsidR="004F4FCA" w:rsidRPr="004F4FCA">
        <w:rPr>
          <w:b/>
          <w:shd w:val="clear" w:color="auto" w:fill="FFFFFF"/>
        </w:rPr>
        <w:t>zy</w:t>
      </w:r>
      <w:r w:rsidR="003D3C6E">
        <w:rPr>
          <w:b/>
          <w:shd w:val="clear" w:color="auto" w:fill="FFFFFF"/>
        </w:rPr>
        <w:t xml:space="preserve"> </w:t>
      </w:r>
      <w:r w:rsidR="00460DA9" w:rsidRPr="00460DA9">
        <w:rPr>
          <w:shd w:val="clear" w:color="auto" w:fill="FFFFFF"/>
        </w:rPr>
        <w:t>i</w:t>
      </w:r>
      <w:r w:rsidR="00460DA9">
        <w:rPr>
          <w:b/>
          <w:shd w:val="clear" w:color="auto" w:fill="FFFFFF"/>
        </w:rPr>
        <w:t xml:space="preserve"> </w:t>
      </w:r>
      <w:r w:rsidR="00460DA9" w:rsidRPr="00460DA9">
        <w:rPr>
          <w:b/>
          <w:shd w:val="clear" w:color="auto" w:fill="FFFFFF"/>
        </w:rPr>
        <w:t xml:space="preserve">inwestorzy indywidualni </w:t>
      </w:r>
      <w:r w:rsidR="007F7483">
        <w:rPr>
          <w:shd w:val="clear" w:color="auto" w:fill="FFFFFF"/>
        </w:rPr>
        <w:t xml:space="preserve">oddali do użytkowania </w:t>
      </w:r>
      <w:r w:rsidR="00460DA9">
        <w:rPr>
          <w:shd w:val="clear" w:color="auto" w:fill="FFFFFF"/>
        </w:rPr>
        <w:t xml:space="preserve">odpowiednio </w:t>
      </w:r>
      <w:r w:rsidR="00865E47">
        <w:rPr>
          <w:shd w:val="clear" w:color="auto" w:fill="FFFFFF"/>
        </w:rPr>
        <w:t>98,2</w:t>
      </w:r>
      <w:r w:rsidR="00F816A1">
        <w:rPr>
          <w:shd w:val="clear" w:color="auto" w:fill="FFFFFF"/>
        </w:rPr>
        <w:t xml:space="preserve"> tys.</w:t>
      </w:r>
      <w:r w:rsidR="00857E64">
        <w:rPr>
          <w:shd w:val="clear" w:color="auto" w:fill="FFFFFF"/>
        </w:rPr>
        <w:t xml:space="preserve"> </w:t>
      </w:r>
      <w:r w:rsidR="00857E64" w:rsidRPr="00EF4EF9">
        <w:rPr>
          <w:shd w:val="clear" w:color="auto" w:fill="FFFFFF"/>
        </w:rPr>
        <w:t>mieszkań</w:t>
      </w:r>
      <w:r w:rsidR="00434C9F" w:rsidRPr="00EF4EF9">
        <w:rPr>
          <w:shd w:val="clear" w:color="auto" w:fill="FFFFFF"/>
        </w:rPr>
        <w:t xml:space="preserve"> (4,4% więcej</w:t>
      </w:r>
      <w:r w:rsidR="0062658A" w:rsidRPr="00EF4EF9">
        <w:rPr>
          <w:shd w:val="clear" w:color="auto" w:fill="FFFFFF"/>
        </w:rPr>
        <w:t xml:space="preserve"> niż w analogicznym okresie ub. roku</w:t>
      </w:r>
      <w:r w:rsidR="00434C9F" w:rsidRPr="00EF4EF9">
        <w:rPr>
          <w:shd w:val="clear" w:color="auto" w:fill="FFFFFF"/>
        </w:rPr>
        <w:t>)</w:t>
      </w:r>
      <w:r w:rsidR="007162C8" w:rsidRPr="00EF4EF9">
        <w:rPr>
          <w:shd w:val="clear" w:color="auto" w:fill="FFFFFF"/>
        </w:rPr>
        <w:t xml:space="preserve"> </w:t>
      </w:r>
      <w:r w:rsidR="00460DA9" w:rsidRPr="00EF4EF9">
        <w:rPr>
          <w:shd w:val="clear" w:color="auto" w:fill="FFFFFF"/>
        </w:rPr>
        <w:t xml:space="preserve">i </w:t>
      </w:r>
      <w:r w:rsidR="00865E47" w:rsidRPr="00EF4EF9">
        <w:rPr>
          <w:shd w:val="clear" w:color="auto" w:fill="FFFFFF"/>
        </w:rPr>
        <w:t>60,0</w:t>
      </w:r>
      <w:r w:rsidR="00F816A1" w:rsidRPr="00EF4EF9">
        <w:rPr>
          <w:shd w:val="clear" w:color="auto" w:fill="FFFFFF"/>
        </w:rPr>
        <w:t xml:space="preserve"> tys.</w:t>
      </w:r>
      <w:r w:rsidR="005206F5" w:rsidRPr="00EF4EF9">
        <w:rPr>
          <w:shd w:val="clear" w:color="auto" w:fill="FFFFFF"/>
        </w:rPr>
        <w:t xml:space="preserve"> </w:t>
      </w:r>
      <w:r w:rsidR="003A18A4" w:rsidRPr="00EF4EF9">
        <w:rPr>
          <w:shd w:val="clear" w:color="auto" w:fill="FFFFFF"/>
        </w:rPr>
        <w:t>mieszka</w:t>
      </w:r>
      <w:r w:rsidR="00374B96" w:rsidRPr="00EF4EF9">
        <w:rPr>
          <w:shd w:val="clear" w:color="auto" w:fill="FFFFFF"/>
        </w:rPr>
        <w:t>ń</w:t>
      </w:r>
      <w:r w:rsidR="00460DA9" w:rsidRPr="00EF4EF9">
        <w:rPr>
          <w:shd w:val="clear" w:color="auto" w:fill="FFFFFF"/>
        </w:rPr>
        <w:t xml:space="preserve"> </w:t>
      </w:r>
      <w:r w:rsidR="00434C9F" w:rsidRPr="00EF4EF9">
        <w:rPr>
          <w:shd w:val="clear" w:color="auto" w:fill="FFFFFF"/>
        </w:rPr>
        <w:t>(</w:t>
      </w:r>
      <w:r w:rsidR="00865E47" w:rsidRPr="00EF4EF9">
        <w:rPr>
          <w:shd w:val="clear" w:color="auto" w:fill="FFFFFF"/>
        </w:rPr>
        <w:t>1,2</w:t>
      </w:r>
      <w:r w:rsidR="002D1DA5" w:rsidRPr="00EF4EF9">
        <w:rPr>
          <w:shd w:val="clear" w:color="auto" w:fill="FFFFFF"/>
        </w:rPr>
        <w:t>% mniej</w:t>
      </w:r>
      <w:r w:rsidR="00434C9F" w:rsidRPr="00EF4EF9">
        <w:rPr>
          <w:shd w:val="clear" w:color="auto" w:fill="FFFFFF"/>
        </w:rPr>
        <w:t>)</w:t>
      </w:r>
      <w:r w:rsidR="007F7483" w:rsidRPr="00EF4EF9">
        <w:rPr>
          <w:shd w:val="clear" w:color="auto" w:fill="FFFFFF"/>
        </w:rPr>
        <w:t xml:space="preserve">. W </w:t>
      </w:r>
      <w:r w:rsidR="00857E64" w:rsidRPr="00EF4EF9">
        <w:rPr>
          <w:shd w:val="clear" w:color="auto" w:fill="FFFFFF"/>
        </w:rPr>
        <w:t xml:space="preserve">ramach tych form budownictwa </w:t>
      </w:r>
      <w:r w:rsidR="00525CAC" w:rsidRPr="00EF4EF9">
        <w:rPr>
          <w:shd w:val="clear" w:color="auto" w:fill="FFFFFF"/>
        </w:rPr>
        <w:t>wybudowano łącznie 9</w:t>
      </w:r>
      <w:r w:rsidR="00830DEC" w:rsidRPr="00EF4EF9">
        <w:rPr>
          <w:shd w:val="clear" w:color="auto" w:fill="FFFFFF"/>
        </w:rPr>
        <w:t>6</w:t>
      </w:r>
      <w:r w:rsidR="00525CAC" w:rsidRPr="00EF4EF9">
        <w:rPr>
          <w:shd w:val="clear" w:color="auto" w:fill="FFFFFF"/>
        </w:rPr>
        <w:t>,</w:t>
      </w:r>
      <w:r w:rsidR="009F46D4" w:rsidRPr="00EF4EF9">
        <w:rPr>
          <w:shd w:val="clear" w:color="auto" w:fill="FFFFFF"/>
        </w:rPr>
        <w:t>5</w:t>
      </w:r>
      <w:r w:rsidR="00525CAC" w:rsidRPr="00EF4EF9">
        <w:rPr>
          <w:shd w:val="clear" w:color="auto" w:fill="FFFFFF"/>
        </w:rPr>
        <w:t>% ogółu mieszkań oddanych do użytkowania</w:t>
      </w:r>
      <w:r w:rsidR="007162C8" w:rsidRPr="00EF4EF9">
        <w:rPr>
          <w:shd w:val="clear" w:color="auto" w:fill="FFFFFF"/>
        </w:rPr>
        <w:t xml:space="preserve"> </w:t>
      </w:r>
      <w:r w:rsidR="00525CAC" w:rsidRPr="00EF4EF9">
        <w:rPr>
          <w:shd w:val="clear" w:color="auto" w:fill="FFFFFF"/>
        </w:rPr>
        <w:t xml:space="preserve">w </w:t>
      </w:r>
      <w:r w:rsidR="00F17D27" w:rsidRPr="00EF4EF9">
        <w:rPr>
          <w:shd w:val="clear" w:color="auto" w:fill="FFFFFF"/>
        </w:rPr>
        <w:t xml:space="preserve">okresie </w:t>
      </w:r>
      <w:r w:rsidR="009F46D4" w:rsidRPr="00EF4EF9">
        <w:rPr>
          <w:shd w:val="clear" w:color="auto" w:fill="FFFFFF"/>
        </w:rPr>
        <w:t>jedenastu</w:t>
      </w:r>
      <w:r w:rsidR="00F17D27" w:rsidRPr="00EF4EF9">
        <w:rPr>
          <w:shd w:val="clear" w:color="auto" w:fill="FFFFFF"/>
        </w:rPr>
        <w:t xml:space="preserve"> miesięcy </w:t>
      </w:r>
      <w:r w:rsidR="00525CAC" w:rsidRPr="00EF4EF9">
        <w:rPr>
          <w:shd w:val="clear" w:color="auto" w:fill="FFFFFF"/>
        </w:rPr>
        <w:t>2018</w:t>
      </w:r>
      <w:r w:rsidR="00112607" w:rsidRPr="00EF4EF9">
        <w:rPr>
          <w:shd w:val="clear" w:color="auto" w:fill="FFFFFF"/>
        </w:rPr>
        <w:t xml:space="preserve"> </w:t>
      </w:r>
      <w:r w:rsidR="00525CAC" w:rsidRPr="00EF4EF9">
        <w:rPr>
          <w:shd w:val="clear" w:color="auto" w:fill="FFFFFF"/>
        </w:rPr>
        <w:t>r. (</w:t>
      </w:r>
      <w:bookmarkStart w:id="0" w:name="_GoBack"/>
      <w:bookmarkEnd w:id="0"/>
      <w:r w:rsidR="00BD6924" w:rsidRPr="00EF4EF9">
        <w:rPr>
          <w:shd w:val="clear" w:color="auto" w:fill="FFFFFF"/>
        </w:rPr>
        <w:t>z tego</w:t>
      </w:r>
      <w:r w:rsidR="009609A1" w:rsidRPr="00EF4EF9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 xml:space="preserve">deweloperzy </w:t>
      </w:r>
      <w:r w:rsidR="00434C10">
        <w:rPr>
          <w:shd w:val="clear" w:color="auto" w:fill="FFFFFF"/>
        </w:rPr>
        <w:t>wybudowali</w:t>
      </w:r>
      <w:r w:rsidR="00525CAC">
        <w:rPr>
          <w:shd w:val="clear" w:color="auto" w:fill="FFFFFF"/>
        </w:rPr>
        <w:t xml:space="preserve"> </w:t>
      </w:r>
      <w:r w:rsidR="00820A18">
        <w:rPr>
          <w:shd w:val="clear" w:color="auto" w:fill="FFFFFF"/>
        </w:rPr>
        <w:t>59,9</w:t>
      </w:r>
      <w:r w:rsidR="00525CAC">
        <w:rPr>
          <w:shd w:val="clear" w:color="auto" w:fill="FFFFFF"/>
        </w:rPr>
        <w:t>%</w:t>
      </w:r>
      <w:r w:rsidR="009609A1">
        <w:rPr>
          <w:shd w:val="clear" w:color="auto" w:fill="FFFFFF"/>
        </w:rPr>
        <w:t xml:space="preserve">, a </w:t>
      </w:r>
      <w:r w:rsidR="00525CAC">
        <w:rPr>
          <w:shd w:val="clear" w:color="auto" w:fill="FFFFFF"/>
        </w:rPr>
        <w:t>i</w:t>
      </w:r>
      <w:r w:rsidR="009609A1">
        <w:rPr>
          <w:shd w:val="clear" w:color="auto" w:fill="FFFFFF"/>
        </w:rPr>
        <w:t>nwestorzy</w:t>
      </w:r>
      <w:r w:rsidR="00434C10">
        <w:rPr>
          <w:shd w:val="clear" w:color="auto" w:fill="FFFFFF"/>
        </w:rPr>
        <w:t xml:space="preserve"> indywidualni </w:t>
      </w:r>
      <w:r w:rsidR="00820A18">
        <w:rPr>
          <w:shd w:val="clear" w:color="auto" w:fill="FFFFFF"/>
        </w:rPr>
        <w:t>36,6</w:t>
      </w:r>
      <w:r w:rsidR="00525CAC">
        <w:rPr>
          <w:shd w:val="clear" w:color="auto" w:fill="FFFFFF"/>
        </w:rPr>
        <w:t>% mieszkań).</w:t>
      </w:r>
      <w:r w:rsidR="00F539BD">
        <w:rPr>
          <w:shd w:val="clear" w:color="auto" w:fill="FFFFFF"/>
        </w:rPr>
        <w:t xml:space="preserve"> </w:t>
      </w:r>
      <w:r w:rsidR="00F816A1">
        <w:rPr>
          <w:shd w:val="clear" w:color="auto" w:fill="FFFFFF"/>
        </w:rPr>
        <w:t>Więcej</w:t>
      </w:r>
      <w:r w:rsidR="00B1192F">
        <w:rPr>
          <w:shd w:val="clear" w:color="auto" w:fill="FFFFFF"/>
        </w:rPr>
        <w:t xml:space="preserve"> mieszkań niż przed rokiem</w:t>
      </w:r>
      <w:r w:rsidR="00B1192F" w:rsidRPr="00D34DB9">
        <w:rPr>
          <w:b/>
          <w:shd w:val="clear" w:color="auto" w:fill="FFFFFF"/>
        </w:rPr>
        <w:t xml:space="preserve"> </w:t>
      </w:r>
      <w:r w:rsidR="005C764C">
        <w:rPr>
          <w:shd w:val="clear" w:color="auto" w:fill="FFFFFF"/>
        </w:rPr>
        <w:t>oddano</w:t>
      </w:r>
      <w:r w:rsidR="00134E2D">
        <w:rPr>
          <w:shd w:val="clear" w:color="auto" w:fill="FFFFFF"/>
        </w:rPr>
        <w:t xml:space="preserve"> do użytkowania </w:t>
      </w:r>
      <w:r w:rsidR="005C764C">
        <w:rPr>
          <w:shd w:val="clear" w:color="auto" w:fill="FFFFFF"/>
        </w:rPr>
        <w:t xml:space="preserve">w budownictwie </w:t>
      </w:r>
      <w:r w:rsidR="005C764C">
        <w:rPr>
          <w:b/>
          <w:shd w:val="clear" w:color="auto" w:fill="FFFFFF"/>
        </w:rPr>
        <w:t>spółdzielczym</w:t>
      </w:r>
      <w:r w:rsidR="00B1192F" w:rsidRPr="004A338B">
        <w:rPr>
          <w:b/>
          <w:shd w:val="clear" w:color="auto" w:fill="FFFFFF"/>
        </w:rPr>
        <w:t xml:space="preserve"> </w:t>
      </w:r>
      <w:r w:rsidR="000F156F">
        <w:rPr>
          <w:shd w:val="clear" w:color="auto" w:fill="FFFFFF"/>
        </w:rPr>
        <w:t>(2,5</w:t>
      </w:r>
      <w:r w:rsidR="00E44F82">
        <w:rPr>
          <w:shd w:val="clear" w:color="auto" w:fill="FFFFFF"/>
        </w:rPr>
        <w:t xml:space="preserve"> tys.</w:t>
      </w:r>
      <w:r w:rsidR="00B1192F">
        <w:rPr>
          <w:shd w:val="clear" w:color="auto" w:fill="FFFFFF"/>
        </w:rPr>
        <w:t xml:space="preserve"> wobec </w:t>
      </w:r>
      <w:r w:rsidR="00581324">
        <w:rPr>
          <w:shd w:val="clear" w:color="auto" w:fill="FFFFFF"/>
        </w:rPr>
        <w:br/>
      </w:r>
      <w:r w:rsidR="000F156F">
        <w:rPr>
          <w:shd w:val="clear" w:color="auto" w:fill="FFFFFF"/>
        </w:rPr>
        <w:t>2,0</w:t>
      </w:r>
      <w:r w:rsidR="00E44F82">
        <w:rPr>
          <w:shd w:val="clear" w:color="auto" w:fill="FFFFFF"/>
        </w:rPr>
        <w:t xml:space="preserve"> tys.</w:t>
      </w:r>
      <w:r w:rsidR="00B1192F">
        <w:rPr>
          <w:shd w:val="clear" w:color="auto" w:fill="FFFFFF"/>
        </w:rPr>
        <w:t>)</w:t>
      </w:r>
      <w:r w:rsidR="00F61F53">
        <w:rPr>
          <w:shd w:val="clear" w:color="auto" w:fill="FFFFFF"/>
        </w:rPr>
        <w:t xml:space="preserve">. W </w:t>
      </w:r>
      <w:r w:rsidR="00DB1E10" w:rsidRPr="00DB1E10">
        <w:rPr>
          <w:b/>
          <w:shd w:val="clear" w:color="auto" w:fill="FFFFFF"/>
        </w:rPr>
        <w:t>pozostałych formach</w:t>
      </w:r>
      <w:r w:rsidR="00FD5F18">
        <w:rPr>
          <w:shd w:val="clear" w:color="auto" w:fill="FFFFFF"/>
        </w:rPr>
        <w:t xml:space="preserve"> budownictwa</w:t>
      </w:r>
      <w:r w:rsidR="00DD6840">
        <w:rPr>
          <w:shd w:val="clear" w:color="auto" w:fill="FFFFFF"/>
        </w:rPr>
        <w:t xml:space="preserve"> (społeczne czynszowe, komunalne i zakładowe</w:t>
      </w:r>
      <w:r w:rsidR="00F61F53">
        <w:rPr>
          <w:shd w:val="clear" w:color="auto" w:fill="FFFFFF"/>
        </w:rPr>
        <w:t>)</w:t>
      </w:r>
      <w:r w:rsidR="00F61F53" w:rsidRPr="00F61F53">
        <w:rPr>
          <w:shd w:val="clear" w:color="auto" w:fill="FFFFFF"/>
        </w:rPr>
        <w:t xml:space="preserve"> </w:t>
      </w:r>
      <w:r w:rsidR="00F61F53">
        <w:rPr>
          <w:shd w:val="clear" w:color="auto" w:fill="FFFFFF"/>
        </w:rPr>
        <w:t xml:space="preserve">łącznie oddano do użytkowania </w:t>
      </w:r>
      <w:r w:rsidR="000F156F">
        <w:rPr>
          <w:shd w:val="clear" w:color="auto" w:fill="FFFFFF"/>
        </w:rPr>
        <w:t>3,2</w:t>
      </w:r>
      <w:r w:rsidR="0096178E">
        <w:rPr>
          <w:shd w:val="clear" w:color="auto" w:fill="FFFFFF"/>
        </w:rPr>
        <w:t xml:space="preserve"> tys. mieszkań</w:t>
      </w:r>
      <w:r w:rsidR="00DB1E10">
        <w:rPr>
          <w:shd w:val="clear" w:color="auto" w:fill="FFFFFF"/>
        </w:rPr>
        <w:t>,</w:t>
      </w:r>
      <w:r w:rsidR="00F61F53">
        <w:rPr>
          <w:shd w:val="clear" w:color="auto" w:fill="FFFFFF"/>
        </w:rPr>
        <w:t xml:space="preserve"> tj. </w:t>
      </w:r>
      <w:r w:rsidR="00F61F53" w:rsidRPr="00EF4EF9">
        <w:rPr>
          <w:shd w:val="clear" w:color="auto" w:fill="FFFFFF"/>
        </w:rPr>
        <w:t xml:space="preserve">o </w:t>
      </w:r>
      <w:r w:rsidR="000F156F" w:rsidRPr="00EF4EF9">
        <w:rPr>
          <w:shd w:val="clear" w:color="auto" w:fill="FFFFFF"/>
        </w:rPr>
        <w:t xml:space="preserve">3,2% </w:t>
      </w:r>
      <w:r w:rsidR="000F156F">
        <w:rPr>
          <w:shd w:val="clear" w:color="auto" w:fill="FFFFFF"/>
        </w:rPr>
        <w:t>więcej</w:t>
      </w:r>
      <w:r w:rsidR="00FD5F18">
        <w:rPr>
          <w:shd w:val="clear" w:color="auto" w:fill="FFFFFF"/>
        </w:rPr>
        <w:t xml:space="preserve"> niż przed rokiem.</w:t>
      </w:r>
      <w:r w:rsidR="00DB1E10">
        <w:rPr>
          <w:shd w:val="clear" w:color="auto" w:fill="FFFFFF"/>
        </w:rPr>
        <w:t xml:space="preserve"> </w:t>
      </w:r>
    </w:p>
    <w:p w14:paraId="583AE6D6" w14:textId="7573FB8F" w:rsidR="00F51A96" w:rsidRPr="00F51A96" w:rsidRDefault="006E4CDB" w:rsidP="00F51A96">
      <w:pPr>
        <w:jc w:val="both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283689" wp14:editId="7D869C79">
                <wp:simplePos x="0" y="0"/>
                <wp:positionH relativeFrom="page">
                  <wp:posOffset>5708650</wp:posOffset>
                </wp:positionH>
                <wp:positionV relativeFrom="paragraph">
                  <wp:posOffset>639445</wp:posOffset>
                </wp:positionV>
                <wp:extent cx="1848485" cy="131699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1316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E246C" w14:textId="0E1BA8B4" w:rsidR="007F1316" w:rsidRPr="00134E2D" w:rsidRDefault="007F1316" w:rsidP="00A0335F">
                            <w:pPr>
                              <w:pStyle w:val="tekstzboku"/>
                              <w:spacing w:before="0"/>
                            </w:pPr>
                            <w:r w:rsidRPr="00A17F09">
                              <w:t>Liczba</w:t>
                            </w:r>
                            <w:r w:rsidR="00D95100" w:rsidRPr="00A17F09">
                              <w:t xml:space="preserve"> mieszkań, na których budowę wydano pozwolenia lub dokonano zgłoszenia </w:t>
                            </w:r>
                            <w:r w:rsidR="004F5A9B" w:rsidRPr="00A17F09">
                              <w:br/>
                            </w:r>
                            <w:r w:rsidR="00D95100" w:rsidRPr="00A17F09">
                              <w:t xml:space="preserve">z projektem budowlanym </w:t>
                            </w:r>
                            <w:r w:rsidR="002B3036">
                              <w:t>wzrosła w okresie I-</w:t>
                            </w:r>
                            <w:r w:rsidR="00E44F82">
                              <w:t>X</w:t>
                            </w:r>
                            <w:r w:rsidR="00F41144">
                              <w:t>I</w:t>
                            </w:r>
                            <w:r w:rsidRPr="00A17F09">
                              <w:t xml:space="preserve"> 2018 r. </w:t>
                            </w:r>
                            <w:r w:rsidR="00B64C22" w:rsidRPr="00A17F09">
                              <w:br/>
                            </w:r>
                            <w:r w:rsidRPr="00134E2D">
                              <w:t xml:space="preserve">o </w:t>
                            </w:r>
                            <w:r w:rsidR="00A61FF6">
                              <w:t>2,9</w:t>
                            </w:r>
                            <w:r w:rsidRPr="00134E2D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689" id="Pole tekstowe 15" o:spid="_x0000_s1031" type="#_x0000_t202" style="position:absolute;left:0;text-align:left;margin-left:449.5pt;margin-top:50.35pt;width:145.55pt;height:103.7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" filled="f" stroked="f" strokeweight=".5pt">
                <v:textbox>
                  <w:txbxContent>
                    <w:p w14:paraId="30DE246C" w14:textId="0E1BA8B4" w:rsidR="007F1316" w:rsidRPr="00134E2D" w:rsidRDefault="007F1316" w:rsidP="00A0335F">
                      <w:pPr>
                        <w:pStyle w:val="tekstzboku"/>
                        <w:spacing w:before="0"/>
                      </w:pPr>
                      <w:r w:rsidRPr="00A17F09">
                        <w:t>Liczba</w:t>
                      </w:r>
                      <w:r w:rsidR="00D95100" w:rsidRPr="00A17F09">
                        <w:t xml:space="preserve"> mieszkań, na których budowę wydano pozwolenia lub dokonano zgłoszenia </w:t>
                      </w:r>
                      <w:r w:rsidR="004F5A9B" w:rsidRPr="00A17F09">
                        <w:br/>
                      </w:r>
                      <w:r w:rsidR="00D95100" w:rsidRPr="00A17F09">
                        <w:t xml:space="preserve">z projektem budowlanym </w:t>
                      </w:r>
                      <w:r w:rsidR="002B3036">
                        <w:t>wzrosła w okresie I-</w:t>
                      </w:r>
                      <w:r w:rsidR="00E44F82">
                        <w:t>X</w:t>
                      </w:r>
                      <w:r w:rsidR="00F41144">
                        <w:t>I</w:t>
                      </w:r>
                      <w:r w:rsidRPr="00A17F09">
                        <w:t xml:space="preserve"> 2018 r. </w:t>
                      </w:r>
                      <w:r w:rsidR="00B64C22" w:rsidRPr="00A17F09">
                        <w:br/>
                      </w:r>
                      <w:r w:rsidRPr="00134E2D">
                        <w:t xml:space="preserve">o </w:t>
                      </w:r>
                      <w:r w:rsidR="00A61FF6">
                        <w:t>2,9</w:t>
                      </w:r>
                      <w:r w:rsidRPr="00134E2D"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1A96">
        <w:rPr>
          <w:shd w:val="clear" w:color="auto" w:fill="FFFFFF"/>
        </w:rPr>
        <w:t>P</w:t>
      </w:r>
      <w:r w:rsidR="00F51A96" w:rsidRPr="00F51A96">
        <w:rPr>
          <w:shd w:val="clear" w:color="auto" w:fill="FFFFFF"/>
        </w:rPr>
        <w:t xml:space="preserve">owierzchnia użytkowa mieszkań oddanych do użytkowania w ciągu </w:t>
      </w:r>
      <w:r w:rsidR="00DE4BE2">
        <w:rPr>
          <w:shd w:val="clear" w:color="auto" w:fill="FFFFFF"/>
        </w:rPr>
        <w:t>jedenastu</w:t>
      </w:r>
      <w:r w:rsidR="00F51A96">
        <w:rPr>
          <w:shd w:val="clear" w:color="auto" w:fill="FFFFFF"/>
        </w:rPr>
        <w:t xml:space="preserve"> miesięcy </w:t>
      </w:r>
      <w:r w:rsidR="00F608D1">
        <w:rPr>
          <w:shd w:val="clear" w:color="auto" w:fill="FFFFFF"/>
        </w:rPr>
        <w:br/>
      </w:r>
      <w:r w:rsidR="00F51A96">
        <w:rPr>
          <w:shd w:val="clear" w:color="auto" w:fill="FFFFFF"/>
        </w:rPr>
        <w:t>2018 r.</w:t>
      </w:r>
      <w:r w:rsidR="00F51A96" w:rsidRPr="00F51A96">
        <w:rPr>
          <w:shd w:val="clear" w:color="auto" w:fill="FFFFFF"/>
        </w:rPr>
        <w:t xml:space="preserve"> </w:t>
      </w:r>
      <w:r w:rsidR="00DE4BE2">
        <w:rPr>
          <w:shd w:val="clear" w:color="auto" w:fill="FFFFFF"/>
        </w:rPr>
        <w:t>wyniosła 14,9</w:t>
      </w:r>
      <w:r w:rsidR="00F40FE1">
        <w:rPr>
          <w:shd w:val="clear" w:color="auto" w:fill="FFFFFF"/>
        </w:rPr>
        <w:t xml:space="preserve"> mln </w:t>
      </w:r>
      <w:r w:rsidR="00F40FE1" w:rsidRPr="00F51A96">
        <w:rPr>
          <w:shd w:val="clear" w:color="auto" w:fill="FFFFFF"/>
        </w:rPr>
        <w:t>m</w:t>
      </w:r>
      <w:r w:rsidR="00F40FE1" w:rsidRPr="00F51A96">
        <w:rPr>
          <w:shd w:val="clear" w:color="auto" w:fill="FFFFFF"/>
          <w:vertAlign w:val="superscript"/>
        </w:rPr>
        <w:t>2</w:t>
      </w:r>
      <w:r w:rsidR="00F40FE1">
        <w:rPr>
          <w:shd w:val="clear" w:color="auto" w:fill="FFFFFF"/>
        </w:rPr>
        <w:t xml:space="preserve">, </w:t>
      </w:r>
      <w:r w:rsidR="0094417D">
        <w:rPr>
          <w:shd w:val="clear" w:color="auto" w:fill="FFFFFF"/>
        </w:rPr>
        <w:t xml:space="preserve">czyli </w:t>
      </w:r>
      <w:r w:rsidR="00F40FE1">
        <w:rPr>
          <w:shd w:val="clear" w:color="auto" w:fill="FFFFFF"/>
        </w:rPr>
        <w:t>o</w:t>
      </w:r>
      <w:r w:rsidR="0094417D">
        <w:rPr>
          <w:shd w:val="clear" w:color="auto" w:fill="FFFFFF"/>
        </w:rPr>
        <w:t xml:space="preserve"> </w:t>
      </w:r>
      <w:r w:rsidR="00DE4BE2">
        <w:rPr>
          <w:shd w:val="clear" w:color="auto" w:fill="FFFFFF"/>
        </w:rPr>
        <w:t>0,6</w:t>
      </w:r>
      <w:r w:rsidR="00857E64">
        <w:rPr>
          <w:shd w:val="clear" w:color="auto" w:fill="FFFFFF"/>
        </w:rPr>
        <w:t xml:space="preserve">% </w:t>
      </w:r>
      <w:r w:rsidR="00F40FE1">
        <w:rPr>
          <w:shd w:val="clear" w:color="auto" w:fill="FFFFFF"/>
        </w:rPr>
        <w:t>więcej</w:t>
      </w:r>
      <w:r w:rsidR="00F51A96" w:rsidRPr="00F51A96">
        <w:rPr>
          <w:shd w:val="clear" w:color="auto" w:fill="FFFFFF"/>
        </w:rPr>
        <w:t xml:space="preserve"> </w:t>
      </w:r>
      <w:r w:rsidR="00F40FE1">
        <w:rPr>
          <w:shd w:val="clear" w:color="auto" w:fill="FFFFFF"/>
        </w:rPr>
        <w:t>niż w</w:t>
      </w:r>
      <w:r w:rsidR="00857E64">
        <w:rPr>
          <w:shd w:val="clear" w:color="auto" w:fill="FFFFFF"/>
        </w:rPr>
        <w:t xml:space="preserve"> analogicznym okresie</w:t>
      </w:r>
      <w:r w:rsidR="00F51A96" w:rsidRPr="00F51A96">
        <w:rPr>
          <w:shd w:val="clear" w:color="auto" w:fill="FFFFFF"/>
        </w:rPr>
        <w:t xml:space="preserve"> </w:t>
      </w:r>
      <w:r w:rsidR="00507D35">
        <w:rPr>
          <w:shd w:val="clear" w:color="auto" w:fill="FFFFFF"/>
        </w:rPr>
        <w:t xml:space="preserve">roku </w:t>
      </w:r>
      <w:r w:rsidR="00857E64">
        <w:rPr>
          <w:shd w:val="clear" w:color="auto" w:fill="FFFFFF"/>
        </w:rPr>
        <w:t>ubiegłego</w:t>
      </w:r>
      <w:r w:rsidR="00F51A96" w:rsidRPr="00F51A96">
        <w:rPr>
          <w:shd w:val="clear" w:color="auto" w:fill="FFFFFF"/>
        </w:rPr>
        <w:t xml:space="preserve">. </w:t>
      </w:r>
      <w:r w:rsidR="00F608D1">
        <w:rPr>
          <w:shd w:val="clear" w:color="auto" w:fill="FFFFFF"/>
        </w:rPr>
        <w:br/>
      </w:r>
      <w:r w:rsidR="00F51A96" w:rsidRPr="00F51A96">
        <w:rPr>
          <w:shd w:val="clear" w:color="auto" w:fill="FFFFFF"/>
        </w:rPr>
        <w:t xml:space="preserve">W tym samym </w:t>
      </w:r>
      <w:r w:rsidR="00EF4EF9" w:rsidRPr="00904133">
        <w:rPr>
          <w:shd w:val="clear" w:color="auto" w:fill="FFFFFF"/>
        </w:rPr>
        <w:t>okresie</w:t>
      </w:r>
      <w:r w:rsidR="00F51A96" w:rsidRPr="00904133">
        <w:rPr>
          <w:shd w:val="clear" w:color="auto" w:fill="FFFFFF"/>
        </w:rPr>
        <w:t xml:space="preserve"> </w:t>
      </w:r>
      <w:r w:rsidR="00F51A96" w:rsidRPr="00F51A96">
        <w:rPr>
          <w:shd w:val="clear" w:color="auto" w:fill="FFFFFF"/>
        </w:rPr>
        <w:t xml:space="preserve">przeciętna </w:t>
      </w:r>
      <w:r w:rsidR="00F51A96">
        <w:rPr>
          <w:shd w:val="clear" w:color="auto" w:fill="FFFFFF"/>
        </w:rPr>
        <w:t xml:space="preserve">powierzchnia użytkowa </w:t>
      </w:r>
      <w:r w:rsidR="00F40FE1">
        <w:rPr>
          <w:shd w:val="clear" w:color="auto" w:fill="FFFFFF"/>
        </w:rPr>
        <w:t xml:space="preserve">1 mieszkania </w:t>
      </w:r>
      <w:r w:rsidR="00FC0BA6">
        <w:rPr>
          <w:shd w:val="clear" w:color="auto" w:fill="FFFFFF"/>
        </w:rPr>
        <w:t xml:space="preserve">zmniejszyła się </w:t>
      </w:r>
      <w:r w:rsidR="00DE4BE2">
        <w:rPr>
          <w:shd w:val="clear" w:color="auto" w:fill="FFFFFF"/>
        </w:rPr>
        <w:t>o 1,8</w:t>
      </w:r>
      <w:r w:rsidR="00F51A96" w:rsidRPr="00F51A96">
        <w:rPr>
          <w:shd w:val="clear" w:color="auto" w:fill="FFFFFF"/>
        </w:rPr>
        <w:t xml:space="preserve"> m</w:t>
      </w:r>
      <w:r w:rsidR="00F51A96" w:rsidRPr="00F51A96">
        <w:rPr>
          <w:shd w:val="clear" w:color="auto" w:fill="FFFFFF"/>
          <w:vertAlign w:val="superscript"/>
        </w:rPr>
        <w:t>2</w:t>
      </w:r>
      <w:r w:rsidR="00507D35">
        <w:rPr>
          <w:shd w:val="clear" w:color="auto" w:fill="FFFFFF"/>
        </w:rPr>
        <w:t xml:space="preserve"> - </w:t>
      </w:r>
      <w:r w:rsidR="00DE4BE2">
        <w:rPr>
          <w:shd w:val="clear" w:color="auto" w:fill="FFFFFF"/>
        </w:rPr>
        <w:t>do poziomu 91,0</w:t>
      </w:r>
      <w:r w:rsidR="00F51A96" w:rsidRPr="00F51A96">
        <w:rPr>
          <w:shd w:val="clear" w:color="auto" w:fill="FFFFFF"/>
        </w:rPr>
        <w:t xml:space="preserve"> m</w:t>
      </w:r>
      <w:r w:rsidR="00F51A96" w:rsidRPr="00F51A96">
        <w:rPr>
          <w:shd w:val="clear" w:color="auto" w:fill="FFFFFF"/>
          <w:vertAlign w:val="superscript"/>
        </w:rPr>
        <w:t>2</w:t>
      </w:r>
      <w:r w:rsidR="00F51A96" w:rsidRPr="00F51A96">
        <w:rPr>
          <w:shd w:val="clear" w:color="auto" w:fill="FFFFFF"/>
        </w:rPr>
        <w:t>.</w:t>
      </w:r>
    </w:p>
    <w:p w14:paraId="569A5C30" w14:textId="3848E7BA" w:rsidR="00A0335F" w:rsidRPr="008F04DA" w:rsidRDefault="006E4CDB" w:rsidP="00A0335F">
      <w:pPr>
        <w:jc w:val="both"/>
        <w:rPr>
          <w:strike/>
          <w:color w:val="FF0000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7611331A" wp14:editId="560C9DF3">
                <wp:simplePos x="0" y="0"/>
                <wp:positionH relativeFrom="column">
                  <wp:posOffset>5290185</wp:posOffset>
                </wp:positionH>
                <wp:positionV relativeFrom="paragraph">
                  <wp:posOffset>1544955</wp:posOffset>
                </wp:positionV>
                <wp:extent cx="1645285" cy="785495"/>
                <wp:effectExtent l="0" t="0" r="0" b="0"/>
                <wp:wrapTight wrapText="bothSides">
                  <wp:wrapPolygon edited="0">
                    <wp:start x="750" y="0"/>
                    <wp:lineTo x="750" y="20954"/>
                    <wp:lineTo x="20758" y="20954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8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94BC" w14:textId="4BE79A17"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Liczba mieszkań,</w:t>
                            </w:r>
                            <w:r w:rsidRPr="005C16BE">
                              <w:t xml:space="preserve"> których budowę rozpoczęto</w:t>
                            </w:r>
                            <w:r w:rsidRPr="005C16BE">
                              <w:rPr>
                                <w:bCs w:val="0"/>
                              </w:rPr>
                              <w:t xml:space="preserve"> </w:t>
                            </w:r>
                            <w:r w:rsidR="006C4AF3">
                              <w:rPr>
                                <w:bCs w:val="0"/>
                              </w:rPr>
                              <w:t>wzrosła w okresie I-</w:t>
                            </w:r>
                            <w:r w:rsidR="00E44F82">
                              <w:rPr>
                                <w:bCs w:val="0"/>
                              </w:rPr>
                              <w:t>X</w:t>
                            </w:r>
                            <w:r w:rsidR="00620DC3">
                              <w:rPr>
                                <w:bCs w:val="0"/>
                              </w:rPr>
                              <w:t>I</w:t>
                            </w:r>
                            <w:r>
                              <w:rPr>
                                <w:bCs w:val="0"/>
                              </w:rPr>
                              <w:t xml:space="preserve"> 2018 r. </w:t>
                            </w:r>
                            <w:r w:rsidR="00525FB7">
                              <w:rPr>
                                <w:bCs w:val="0"/>
                              </w:rPr>
                              <w:br/>
                            </w:r>
                            <w:r>
                              <w:rPr>
                                <w:bCs w:val="0"/>
                              </w:rPr>
                              <w:t xml:space="preserve">o </w:t>
                            </w:r>
                            <w:r w:rsidR="00620DC3">
                              <w:rPr>
                                <w:bCs w:val="0"/>
                              </w:rPr>
                              <w:t>8,8</w:t>
                            </w:r>
                            <w:r>
                              <w:rPr>
                                <w:bCs w:val="0"/>
                              </w:rPr>
                              <w:t>% r/r.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331A" id="_x0000_s1032" type="#_x0000_t202" style="position:absolute;left:0;text-align:left;margin-left:416.55pt;margin-top:121.65pt;width:129.55pt;height:61.8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" filled="f" stroked="f">
                <v:textbox>
                  <w:txbxContent>
                    <w:p w14:paraId="423B94BC" w14:textId="4BE79A17"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Liczba mieszkań,</w:t>
                      </w:r>
                      <w:r w:rsidRPr="005C16BE">
                        <w:t xml:space="preserve"> których budowę rozpoczęto</w:t>
                      </w:r>
                      <w:r w:rsidRPr="005C16BE">
                        <w:rPr>
                          <w:bCs w:val="0"/>
                        </w:rPr>
                        <w:t xml:space="preserve"> </w:t>
                      </w:r>
                      <w:r w:rsidR="006C4AF3">
                        <w:rPr>
                          <w:bCs w:val="0"/>
                        </w:rPr>
                        <w:t>wzrosła w okresie I-</w:t>
                      </w:r>
                      <w:r w:rsidR="00E44F82">
                        <w:rPr>
                          <w:bCs w:val="0"/>
                        </w:rPr>
                        <w:t>X</w:t>
                      </w:r>
                      <w:r w:rsidR="00620DC3">
                        <w:rPr>
                          <w:bCs w:val="0"/>
                        </w:rPr>
                        <w:t>I</w:t>
                      </w:r>
                      <w:r>
                        <w:rPr>
                          <w:bCs w:val="0"/>
                        </w:rPr>
                        <w:t xml:space="preserve"> 2018 r. </w:t>
                      </w:r>
                      <w:r w:rsidR="00525FB7">
                        <w:rPr>
                          <w:bCs w:val="0"/>
                        </w:rPr>
                        <w:br/>
                      </w:r>
                      <w:r>
                        <w:rPr>
                          <w:bCs w:val="0"/>
                        </w:rPr>
                        <w:t xml:space="preserve">o </w:t>
                      </w:r>
                      <w:r w:rsidR="00620DC3">
                        <w:rPr>
                          <w:bCs w:val="0"/>
                        </w:rPr>
                        <w:t>8,8</w:t>
                      </w:r>
                      <w:r>
                        <w:rPr>
                          <w:bCs w:val="0"/>
                        </w:rPr>
                        <w:t>% r/r.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0335F" w:rsidRPr="00003ED8">
        <w:rPr>
          <w:shd w:val="clear" w:color="auto" w:fill="FFFFFF"/>
        </w:rPr>
        <w:t xml:space="preserve">W </w:t>
      </w:r>
      <w:r w:rsidR="00A0335F">
        <w:rPr>
          <w:shd w:val="clear" w:color="auto" w:fill="FFFFFF"/>
        </w:rPr>
        <w:t xml:space="preserve">okresie </w:t>
      </w:r>
      <w:r w:rsidR="00226D83">
        <w:rPr>
          <w:shd w:val="clear" w:color="auto" w:fill="FFFFFF"/>
        </w:rPr>
        <w:t>jedenastu</w:t>
      </w:r>
      <w:r w:rsidR="00A0335F">
        <w:rPr>
          <w:shd w:val="clear" w:color="auto" w:fill="FFFFFF"/>
        </w:rPr>
        <w:t xml:space="preserve"> miesięcy </w:t>
      </w:r>
      <w:r w:rsidR="00AD3D25">
        <w:rPr>
          <w:shd w:val="clear" w:color="auto" w:fill="FFFFFF"/>
        </w:rPr>
        <w:t xml:space="preserve">2018 </w:t>
      </w:r>
      <w:r w:rsidR="00A0335F" w:rsidRPr="00003ED8">
        <w:rPr>
          <w:shd w:val="clear" w:color="auto" w:fill="FFFFFF"/>
        </w:rPr>
        <w:t>r</w:t>
      </w:r>
      <w:r w:rsidR="00A0335F">
        <w:rPr>
          <w:shd w:val="clear" w:color="auto" w:fill="FFFFFF"/>
        </w:rPr>
        <w:t>.</w:t>
      </w:r>
      <w:r w:rsidR="00A0335F" w:rsidRPr="00003ED8">
        <w:rPr>
          <w:shd w:val="clear" w:color="auto" w:fill="FFFFFF"/>
        </w:rPr>
        <w:t xml:space="preserve"> wydano pozwolenia lub dokonano zgłoszenia </w:t>
      </w:r>
      <w:r w:rsidR="00BC207E">
        <w:rPr>
          <w:shd w:val="clear" w:color="auto" w:fill="FFFFFF"/>
        </w:rPr>
        <w:br/>
      </w:r>
      <w:r w:rsidR="00A0335F" w:rsidRPr="00003ED8">
        <w:rPr>
          <w:shd w:val="clear" w:color="auto" w:fill="FFFFFF"/>
        </w:rPr>
        <w:t>z projektem</w:t>
      </w:r>
      <w:r w:rsidR="00A0335F">
        <w:rPr>
          <w:shd w:val="clear" w:color="auto" w:fill="FFFFFF"/>
        </w:rPr>
        <w:t xml:space="preserve"> </w:t>
      </w:r>
      <w:r w:rsidR="00264835">
        <w:rPr>
          <w:shd w:val="clear" w:color="auto" w:fill="FFFFFF"/>
        </w:rPr>
        <w:t>budowy</w:t>
      </w:r>
      <w:r w:rsidR="00A0335F">
        <w:rPr>
          <w:shd w:val="clear" w:color="auto" w:fill="FFFFFF"/>
        </w:rPr>
        <w:t xml:space="preserve"> </w:t>
      </w:r>
      <w:r w:rsidR="00677F45">
        <w:rPr>
          <w:shd w:val="clear" w:color="auto" w:fill="FFFFFF"/>
        </w:rPr>
        <w:t>237,7</w:t>
      </w:r>
      <w:r w:rsidR="00A0335F">
        <w:rPr>
          <w:shd w:val="clear" w:color="auto" w:fill="FFFFFF"/>
        </w:rPr>
        <w:t xml:space="preserve"> </w:t>
      </w:r>
      <w:r w:rsidR="00507D35">
        <w:rPr>
          <w:shd w:val="clear" w:color="auto" w:fill="FFFFFF"/>
        </w:rPr>
        <w:t xml:space="preserve">tys. </w:t>
      </w:r>
      <w:r w:rsidR="00A0335F">
        <w:rPr>
          <w:shd w:val="clear" w:color="auto" w:fill="FFFFFF"/>
        </w:rPr>
        <w:t xml:space="preserve">mieszkań, tj. o </w:t>
      </w:r>
      <w:r w:rsidR="00677F45">
        <w:rPr>
          <w:shd w:val="clear" w:color="auto" w:fill="FFFFFF"/>
        </w:rPr>
        <w:t>2,9</w:t>
      </w:r>
      <w:r w:rsidR="00A0335F" w:rsidRPr="005C764C">
        <w:rPr>
          <w:shd w:val="clear" w:color="auto" w:fill="FFFFFF"/>
        </w:rPr>
        <w:t xml:space="preserve">% </w:t>
      </w:r>
      <w:r w:rsidR="00A0335F">
        <w:rPr>
          <w:shd w:val="clear" w:color="auto" w:fill="FFFFFF"/>
        </w:rPr>
        <w:t>wi</w:t>
      </w:r>
      <w:r w:rsidR="00BC207E">
        <w:rPr>
          <w:shd w:val="clear" w:color="auto" w:fill="FFFFFF"/>
        </w:rPr>
        <w:t xml:space="preserve">ęcej niż w analogicznym okresie </w:t>
      </w:r>
      <w:r w:rsidR="007162C8">
        <w:rPr>
          <w:shd w:val="clear" w:color="auto" w:fill="FFFFFF"/>
        </w:rPr>
        <w:t xml:space="preserve">ub. roku. </w:t>
      </w:r>
      <w:r w:rsidR="00A0335F">
        <w:rPr>
          <w:shd w:val="clear" w:color="auto" w:fill="FFFFFF"/>
        </w:rPr>
        <w:t>Pozwolenia na bud</w:t>
      </w:r>
      <w:r w:rsidR="006F4DB5">
        <w:rPr>
          <w:shd w:val="clear" w:color="auto" w:fill="FFFFFF"/>
        </w:rPr>
        <w:t>owę</w:t>
      </w:r>
      <w:r w:rsidR="00EB562E">
        <w:rPr>
          <w:shd w:val="clear" w:color="auto" w:fill="FFFFFF"/>
        </w:rPr>
        <w:t xml:space="preserve"> </w:t>
      </w:r>
      <w:r w:rsidR="00A0335F">
        <w:rPr>
          <w:shd w:val="clear" w:color="auto" w:fill="FFFFFF"/>
        </w:rPr>
        <w:t>największej liczby mieszkań otrzymali i</w:t>
      </w:r>
      <w:r w:rsidR="00A0335F" w:rsidRPr="00003ED8">
        <w:rPr>
          <w:shd w:val="clear" w:color="auto" w:fill="FFFFFF"/>
        </w:rPr>
        <w:t xml:space="preserve">nwestorzy budujący </w:t>
      </w:r>
      <w:r w:rsidR="00434C10">
        <w:rPr>
          <w:b/>
          <w:shd w:val="clear" w:color="auto" w:fill="FFFFFF"/>
        </w:rPr>
        <w:t xml:space="preserve">na </w:t>
      </w:r>
      <w:r w:rsidR="00A0335F" w:rsidRPr="00427929">
        <w:rPr>
          <w:b/>
          <w:shd w:val="clear" w:color="auto" w:fill="FFFFFF"/>
        </w:rPr>
        <w:t>sprzedaż lub wynajem</w:t>
      </w:r>
      <w:r w:rsidR="00434C10">
        <w:rPr>
          <w:b/>
          <w:shd w:val="clear" w:color="auto" w:fill="FFFFFF"/>
        </w:rPr>
        <w:t xml:space="preserve"> </w:t>
      </w:r>
      <w:r w:rsidR="00434C10">
        <w:rPr>
          <w:shd w:val="clear" w:color="auto" w:fill="FFFFFF"/>
        </w:rPr>
        <w:t>(</w:t>
      </w:r>
      <w:r w:rsidR="00677F45">
        <w:rPr>
          <w:shd w:val="clear" w:color="auto" w:fill="FFFFFF"/>
        </w:rPr>
        <w:t>146,9</w:t>
      </w:r>
      <w:r w:rsidR="00422CE6">
        <w:rPr>
          <w:shd w:val="clear" w:color="auto" w:fill="FFFFFF"/>
        </w:rPr>
        <w:t xml:space="preserve"> tys.</w:t>
      </w:r>
      <w:r w:rsidR="00434C10">
        <w:rPr>
          <w:shd w:val="clear" w:color="auto" w:fill="FFFFFF"/>
        </w:rPr>
        <w:t xml:space="preserve">) </w:t>
      </w:r>
      <w:r w:rsidR="00A0335F">
        <w:rPr>
          <w:shd w:val="clear" w:color="auto" w:fill="FFFFFF"/>
        </w:rPr>
        <w:t xml:space="preserve">oraz </w:t>
      </w:r>
      <w:r w:rsidR="00A0335F" w:rsidRPr="00324A7E">
        <w:rPr>
          <w:b/>
          <w:shd w:val="clear" w:color="auto" w:fill="FFFFFF"/>
        </w:rPr>
        <w:t>inwestor</w:t>
      </w:r>
      <w:r w:rsidR="00A0335F">
        <w:rPr>
          <w:b/>
          <w:shd w:val="clear" w:color="auto" w:fill="FFFFFF"/>
        </w:rPr>
        <w:t>zy</w:t>
      </w:r>
      <w:r w:rsidR="00A0335F" w:rsidRPr="00324A7E">
        <w:rPr>
          <w:b/>
          <w:shd w:val="clear" w:color="auto" w:fill="FFFFFF"/>
        </w:rPr>
        <w:t xml:space="preserve"> indywidualn</w:t>
      </w:r>
      <w:r w:rsidR="00434C10">
        <w:rPr>
          <w:b/>
          <w:shd w:val="clear" w:color="auto" w:fill="FFFFFF"/>
        </w:rPr>
        <w:t xml:space="preserve">i </w:t>
      </w:r>
      <w:r w:rsidR="00434C10" w:rsidRPr="00434C10">
        <w:rPr>
          <w:shd w:val="clear" w:color="auto" w:fill="FFFFFF"/>
        </w:rPr>
        <w:t>(</w:t>
      </w:r>
      <w:r w:rsidR="00677F45">
        <w:rPr>
          <w:shd w:val="clear" w:color="auto" w:fill="FFFFFF"/>
        </w:rPr>
        <w:t>85,8</w:t>
      </w:r>
      <w:r w:rsidR="00422CE6">
        <w:rPr>
          <w:shd w:val="clear" w:color="auto" w:fill="FFFFFF"/>
        </w:rPr>
        <w:t xml:space="preserve"> tys.</w:t>
      </w:r>
      <w:r w:rsidR="00434C10">
        <w:rPr>
          <w:shd w:val="clear" w:color="auto" w:fill="FFFFFF"/>
        </w:rPr>
        <w:t>)</w:t>
      </w:r>
      <w:r w:rsidR="00A0335F">
        <w:rPr>
          <w:shd w:val="clear" w:color="auto" w:fill="FFFFFF"/>
        </w:rPr>
        <w:t>.</w:t>
      </w:r>
      <w:r w:rsidR="00A0335F">
        <w:rPr>
          <w:b/>
          <w:shd w:val="clear" w:color="auto" w:fill="FFFFFF"/>
        </w:rPr>
        <w:t xml:space="preserve"> </w:t>
      </w:r>
      <w:r w:rsidR="0094417D">
        <w:rPr>
          <w:shd w:val="clear" w:color="auto" w:fill="FFFFFF"/>
        </w:rPr>
        <w:t xml:space="preserve">Łącznie w ramach tych </w:t>
      </w:r>
      <w:r w:rsidR="005C764C" w:rsidRPr="001753B5">
        <w:rPr>
          <w:shd w:val="clear" w:color="auto" w:fill="FFFFFF"/>
        </w:rPr>
        <w:t xml:space="preserve">form budownictwa </w:t>
      </w:r>
      <w:r w:rsidR="009F0AF2">
        <w:rPr>
          <w:shd w:val="clear" w:color="auto" w:fill="FFFFFF"/>
        </w:rPr>
        <w:t>otrzymano pozwolenia lub dokonano</w:t>
      </w:r>
      <w:r w:rsidR="005C764C" w:rsidRPr="001753B5">
        <w:rPr>
          <w:shd w:val="clear" w:color="auto" w:fill="FFFFFF"/>
        </w:rPr>
        <w:t xml:space="preserve"> </w:t>
      </w:r>
      <w:r w:rsidR="00277F85">
        <w:rPr>
          <w:shd w:val="clear" w:color="auto" w:fill="FFFFFF"/>
        </w:rPr>
        <w:t>zgłoszenia</w:t>
      </w:r>
      <w:r w:rsidR="005C764C" w:rsidRPr="001753B5">
        <w:rPr>
          <w:shd w:val="clear" w:color="auto" w:fill="FFFFFF"/>
        </w:rPr>
        <w:t xml:space="preserve"> budowy </w:t>
      </w:r>
      <w:r w:rsidR="007D209F">
        <w:rPr>
          <w:shd w:val="clear" w:color="auto" w:fill="FFFFFF"/>
        </w:rPr>
        <w:t>z projektem budowlanym 97,9</w:t>
      </w:r>
      <w:r w:rsidR="005C764C" w:rsidRPr="001753B5">
        <w:rPr>
          <w:shd w:val="clear" w:color="auto" w:fill="FFFFFF"/>
        </w:rPr>
        <w:t xml:space="preserve">% ogółu mieszkań </w:t>
      </w:r>
      <w:r w:rsidR="001753B5">
        <w:rPr>
          <w:shd w:val="clear" w:color="auto" w:fill="FFFFFF"/>
        </w:rPr>
        <w:t>(</w:t>
      </w:r>
      <w:r w:rsidR="001753B5" w:rsidRPr="0093398C">
        <w:rPr>
          <w:shd w:val="clear" w:color="auto" w:fill="FFFFFF"/>
        </w:rPr>
        <w:t>z tego</w:t>
      </w:r>
      <w:r w:rsidR="0093398C" w:rsidRPr="0093398C">
        <w:rPr>
          <w:shd w:val="clear" w:color="auto" w:fill="FFFFFF"/>
        </w:rPr>
        <w:t xml:space="preserve"> </w:t>
      </w:r>
      <w:r w:rsidR="007D209F">
        <w:rPr>
          <w:shd w:val="clear" w:color="auto" w:fill="FFFFFF"/>
        </w:rPr>
        <w:t>deweloperzy 61,8</w:t>
      </w:r>
      <w:r w:rsidR="001753B5">
        <w:rPr>
          <w:shd w:val="clear" w:color="auto" w:fill="FFFFFF"/>
        </w:rPr>
        <w:t>%</w:t>
      </w:r>
      <w:r w:rsidR="00237327">
        <w:rPr>
          <w:shd w:val="clear" w:color="auto" w:fill="FFFFFF"/>
        </w:rPr>
        <w:t xml:space="preserve">, a inwestorzy </w:t>
      </w:r>
      <w:r w:rsidR="007D209F">
        <w:rPr>
          <w:shd w:val="clear" w:color="auto" w:fill="FFFFFF"/>
        </w:rPr>
        <w:t>indywidualni 36,1</w:t>
      </w:r>
      <w:r w:rsidR="001753B5">
        <w:rPr>
          <w:shd w:val="clear" w:color="auto" w:fill="FFFFFF"/>
        </w:rPr>
        <w:t>%)</w:t>
      </w:r>
      <w:r w:rsidR="001753B5" w:rsidRPr="001753B5">
        <w:rPr>
          <w:shd w:val="clear" w:color="auto" w:fill="FFFFFF"/>
        </w:rPr>
        <w:t>.</w:t>
      </w:r>
      <w:r w:rsidR="001753B5">
        <w:rPr>
          <w:b/>
          <w:shd w:val="clear" w:color="auto" w:fill="FFFFFF"/>
        </w:rPr>
        <w:t xml:space="preserve"> </w:t>
      </w:r>
      <w:r w:rsidR="001753B5" w:rsidRPr="001753B5">
        <w:rPr>
          <w:shd w:val="clear" w:color="auto" w:fill="FFFFFF"/>
        </w:rPr>
        <w:t>Więcej niż w analogicznym okresie ubiegłego roku odnotowano</w:t>
      </w:r>
      <w:r w:rsidR="001753B5">
        <w:rPr>
          <w:shd w:val="clear" w:color="auto" w:fill="FFFFFF"/>
        </w:rPr>
        <w:t xml:space="preserve"> mieszkań, na których budowę wydano pozw</w:t>
      </w:r>
      <w:r w:rsidR="005C574B">
        <w:rPr>
          <w:shd w:val="clear" w:color="auto" w:fill="FFFFFF"/>
        </w:rPr>
        <w:t xml:space="preserve">olenia lub dokonano zgłoszenia </w:t>
      </w:r>
      <w:r w:rsidR="001753B5">
        <w:rPr>
          <w:shd w:val="clear" w:color="auto" w:fill="FFFFFF"/>
        </w:rPr>
        <w:t>z projektem budowlanym</w:t>
      </w:r>
      <w:r w:rsidR="001753B5" w:rsidRPr="001753B5">
        <w:rPr>
          <w:shd w:val="clear" w:color="auto" w:fill="FFFFFF"/>
        </w:rPr>
        <w:t xml:space="preserve"> </w:t>
      </w:r>
      <w:r w:rsidR="005C574B">
        <w:rPr>
          <w:shd w:val="clear" w:color="auto" w:fill="FFFFFF"/>
        </w:rPr>
        <w:br/>
      </w:r>
      <w:r w:rsidR="001753B5" w:rsidRPr="001753B5">
        <w:rPr>
          <w:shd w:val="clear" w:color="auto" w:fill="FFFFFF"/>
        </w:rPr>
        <w:t>w budownictwie</w:t>
      </w:r>
      <w:r w:rsidR="001753B5">
        <w:rPr>
          <w:b/>
          <w:shd w:val="clear" w:color="auto" w:fill="FFFFFF"/>
        </w:rPr>
        <w:t xml:space="preserve"> spółdzielczym </w:t>
      </w:r>
      <w:r w:rsidR="001753B5" w:rsidRPr="001753B5">
        <w:rPr>
          <w:shd w:val="clear" w:color="auto" w:fill="FFFFFF"/>
        </w:rPr>
        <w:t>(</w:t>
      </w:r>
      <w:r w:rsidR="00A0335F">
        <w:rPr>
          <w:shd w:val="clear" w:color="auto" w:fill="FFFFFF"/>
        </w:rPr>
        <w:t>1</w:t>
      </w:r>
      <w:r w:rsidR="008F4B57">
        <w:rPr>
          <w:shd w:val="clear" w:color="auto" w:fill="FFFFFF"/>
        </w:rPr>
        <w:t>,5</w:t>
      </w:r>
      <w:r w:rsidR="00E44F82">
        <w:rPr>
          <w:shd w:val="clear" w:color="auto" w:fill="FFFFFF"/>
        </w:rPr>
        <w:t xml:space="preserve"> tys.</w:t>
      </w:r>
      <w:r w:rsidR="001753B5">
        <w:rPr>
          <w:shd w:val="clear" w:color="auto" w:fill="FFFFFF"/>
        </w:rPr>
        <w:t xml:space="preserve"> mieszkań </w:t>
      </w:r>
      <w:r w:rsidR="00A0335F">
        <w:rPr>
          <w:shd w:val="clear" w:color="auto" w:fill="FFFFFF"/>
        </w:rPr>
        <w:t xml:space="preserve">wobec </w:t>
      </w:r>
      <w:r w:rsidR="005472E2">
        <w:rPr>
          <w:shd w:val="clear" w:color="auto" w:fill="FFFFFF"/>
        </w:rPr>
        <w:t>1</w:t>
      </w:r>
      <w:r w:rsidR="009E3D7D">
        <w:rPr>
          <w:shd w:val="clear" w:color="auto" w:fill="FFFFFF"/>
        </w:rPr>
        <w:t>,4</w:t>
      </w:r>
      <w:r w:rsidR="00E44F82">
        <w:rPr>
          <w:shd w:val="clear" w:color="auto" w:fill="FFFFFF"/>
        </w:rPr>
        <w:t xml:space="preserve"> tys.</w:t>
      </w:r>
      <w:r w:rsidR="001753B5">
        <w:rPr>
          <w:shd w:val="clear" w:color="auto" w:fill="FFFFFF"/>
        </w:rPr>
        <w:t>)</w:t>
      </w:r>
      <w:r w:rsidR="00A0335F" w:rsidRPr="0096740A">
        <w:rPr>
          <w:shd w:val="clear" w:color="auto" w:fill="FFFFFF"/>
        </w:rPr>
        <w:t>,</w:t>
      </w:r>
      <w:r w:rsidR="00A0335F">
        <w:rPr>
          <w:b/>
          <w:shd w:val="clear" w:color="auto" w:fill="FFFFFF"/>
        </w:rPr>
        <w:t xml:space="preserve"> </w:t>
      </w:r>
      <w:r w:rsidR="00A0335F">
        <w:rPr>
          <w:shd w:val="clear" w:color="auto" w:fill="FFFFFF"/>
        </w:rPr>
        <w:t>natomiast</w:t>
      </w:r>
      <w:r w:rsidR="008F04DA">
        <w:rPr>
          <w:shd w:val="clear" w:color="auto" w:fill="FFFFFF"/>
        </w:rPr>
        <w:t xml:space="preserve"> </w:t>
      </w:r>
      <w:r w:rsidR="008F04DA" w:rsidRPr="00EF4EF9">
        <w:rPr>
          <w:shd w:val="clear" w:color="auto" w:fill="FFFFFF"/>
        </w:rPr>
        <w:t>mniej (3,5 tys. mieszkań</w:t>
      </w:r>
      <w:r w:rsidR="002E6EAA" w:rsidRPr="00EF4EF9">
        <w:rPr>
          <w:shd w:val="clear" w:color="auto" w:fill="FFFFFF"/>
        </w:rPr>
        <w:t xml:space="preserve"> wobec </w:t>
      </w:r>
      <w:r w:rsidR="00EF4EF9" w:rsidRPr="00EF4EF9">
        <w:rPr>
          <w:shd w:val="clear" w:color="auto" w:fill="FFFFFF"/>
        </w:rPr>
        <w:t>4,8</w:t>
      </w:r>
      <w:r w:rsidR="002E6EAA" w:rsidRPr="00EF4EF9">
        <w:rPr>
          <w:shd w:val="clear" w:color="auto" w:fill="FFFFFF"/>
        </w:rPr>
        <w:t xml:space="preserve"> tys.</w:t>
      </w:r>
      <w:r w:rsidR="008F04DA" w:rsidRPr="00EF4EF9">
        <w:rPr>
          <w:shd w:val="clear" w:color="auto" w:fill="FFFFFF"/>
        </w:rPr>
        <w:t xml:space="preserve">) </w:t>
      </w:r>
      <w:r w:rsidR="001753B5">
        <w:rPr>
          <w:b/>
          <w:shd w:val="clear" w:color="auto" w:fill="FFFFFF"/>
        </w:rPr>
        <w:t xml:space="preserve">w </w:t>
      </w:r>
      <w:r w:rsidR="00A0335F" w:rsidRPr="007E3766">
        <w:rPr>
          <w:b/>
          <w:shd w:val="clear" w:color="auto" w:fill="FFFFFF"/>
        </w:rPr>
        <w:t>p</w:t>
      </w:r>
      <w:r w:rsidR="001753B5">
        <w:rPr>
          <w:b/>
          <w:shd w:val="clear" w:color="auto" w:fill="FFFFFF"/>
        </w:rPr>
        <w:t xml:space="preserve">ozostałych formach </w:t>
      </w:r>
      <w:r w:rsidR="001753B5" w:rsidRPr="00DB1E10">
        <w:rPr>
          <w:shd w:val="clear" w:color="auto" w:fill="FFFFFF"/>
        </w:rPr>
        <w:t>budownictwa</w:t>
      </w:r>
      <w:r w:rsidR="005C574B" w:rsidRPr="005C574B">
        <w:rPr>
          <w:shd w:val="clear" w:color="auto" w:fill="FFFFFF"/>
        </w:rPr>
        <w:t>.</w:t>
      </w:r>
    </w:p>
    <w:p w14:paraId="02C5B72F" w14:textId="1C899F0E" w:rsidR="00EB562E" w:rsidRDefault="00434C10" w:rsidP="00EB562E">
      <w:pPr>
        <w:jc w:val="both"/>
        <w:rPr>
          <w:shd w:val="clear" w:color="auto" w:fill="FFFFFF"/>
        </w:rPr>
      </w:pPr>
      <w:r>
        <w:rPr>
          <w:noProof/>
          <w:lang w:eastAsia="pl-PL"/>
        </w:rPr>
        <w:t xml:space="preserve">Od stycznia do </w:t>
      </w:r>
      <w:r w:rsidR="003C0165">
        <w:rPr>
          <w:noProof/>
          <w:lang w:eastAsia="pl-PL"/>
        </w:rPr>
        <w:t>listopada</w:t>
      </w:r>
      <w:r>
        <w:rPr>
          <w:noProof/>
          <w:lang w:eastAsia="pl-PL"/>
        </w:rPr>
        <w:t xml:space="preserve"> 2018 r. rozpoczęto budowę </w:t>
      </w:r>
      <w:r w:rsidR="003C0165">
        <w:rPr>
          <w:shd w:val="clear" w:color="auto" w:fill="FFFFFF"/>
        </w:rPr>
        <w:t>210,8</w:t>
      </w:r>
      <w:r w:rsidR="00237327">
        <w:rPr>
          <w:shd w:val="clear" w:color="auto" w:fill="FFFFFF"/>
        </w:rPr>
        <w:t xml:space="preserve"> tys.</w:t>
      </w:r>
      <w:r>
        <w:rPr>
          <w:shd w:val="clear" w:color="auto" w:fill="FFFFFF"/>
        </w:rPr>
        <w:t xml:space="preserve"> mieszkań</w:t>
      </w:r>
      <w:r w:rsidR="007162C8">
        <w:rPr>
          <w:shd w:val="clear" w:color="auto" w:fill="FFFFFF"/>
        </w:rPr>
        <w:t xml:space="preserve">, tj. o </w:t>
      </w:r>
      <w:r w:rsidR="003C0165">
        <w:rPr>
          <w:shd w:val="clear" w:color="auto" w:fill="FFFFFF"/>
        </w:rPr>
        <w:t>8,8</w:t>
      </w:r>
      <w:r w:rsidR="007162C8">
        <w:rPr>
          <w:shd w:val="clear" w:color="auto" w:fill="FFFFFF"/>
        </w:rPr>
        <w:t xml:space="preserve">%, </w:t>
      </w:r>
      <w:r w:rsidR="002A3E41">
        <w:rPr>
          <w:shd w:val="clear" w:color="auto" w:fill="FFFFFF"/>
        </w:rPr>
        <w:t>więcej niż w analo</w:t>
      </w:r>
      <w:r>
        <w:rPr>
          <w:shd w:val="clear" w:color="auto" w:fill="FFFFFF"/>
        </w:rPr>
        <w:t xml:space="preserve">gicznym okresie ubiegłego roku. </w:t>
      </w:r>
      <w:r>
        <w:rPr>
          <w:b/>
          <w:shd w:val="clear" w:color="auto" w:fill="FFFFFF"/>
        </w:rPr>
        <w:t>D</w:t>
      </w:r>
      <w:r w:rsidR="00EB562E" w:rsidRPr="004E22AD">
        <w:rPr>
          <w:b/>
          <w:shd w:val="clear" w:color="auto" w:fill="FFFFFF"/>
        </w:rPr>
        <w:t>e</w:t>
      </w:r>
      <w:r w:rsidR="00EB562E" w:rsidRPr="00C6021A">
        <w:rPr>
          <w:b/>
          <w:shd w:val="clear" w:color="auto" w:fill="FFFFFF"/>
        </w:rPr>
        <w:t>weloperzy</w:t>
      </w:r>
      <w:r w:rsidR="00EB562E" w:rsidRPr="0000301D">
        <w:rPr>
          <w:shd w:val="clear" w:color="auto" w:fill="FFFFFF"/>
        </w:rPr>
        <w:t xml:space="preserve"> </w:t>
      </w:r>
      <w:r w:rsidR="00EB562E">
        <w:rPr>
          <w:shd w:val="clear" w:color="auto" w:fill="FFFFFF"/>
        </w:rPr>
        <w:t xml:space="preserve">rozpoczęli budowę </w:t>
      </w:r>
      <w:r w:rsidR="006B25A7">
        <w:rPr>
          <w:shd w:val="clear" w:color="auto" w:fill="FFFFFF"/>
        </w:rPr>
        <w:t>123,7</w:t>
      </w:r>
      <w:r w:rsidR="00237327">
        <w:rPr>
          <w:shd w:val="clear" w:color="auto" w:fill="FFFFFF"/>
        </w:rPr>
        <w:t xml:space="preserve"> tys.</w:t>
      </w:r>
      <w:r w:rsidR="008F4B57">
        <w:rPr>
          <w:shd w:val="clear" w:color="auto" w:fill="FFFFFF"/>
        </w:rPr>
        <w:t xml:space="preserve"> mieszkań, </w:t>
      </w:r>
      <w:r w:rsidR="00682331">
        <w:rPr>
          <w:shd w:val="clear" w:color="auto" w:fill="FFFFFF"/>
        </w:rPr>
        <w:t>a</w:t>
      </w:r>
      <w:r w:rsidR="00B36B4D">
        <w:rPr>
          <w:shd w:val="clear" w:color="auto" w:fill="FFFFFF"/>
        </w:rPr>
        <w:t xml:space="preserve"> </w:t>
      </w:r>
      <w:r w:rsidR="00EB562E" w:rsidRPr="00741554">
        <w:rPr>
          <w:b/>
          <w:shd w:val="clear" w:color="auto" w:fill="FFFFFF"/>
        </w:rPr>
        <w:t>i</w:t>
      </w:r>
      <w:r w:rsidR="00EB562E" w:rsidRPr="00C6021A">
        <w:rPr>
          <w:b/>
          <w:shd w:val="clear" w:color="auto" w:fill="FFFFFF"/>
        </w:rPr>
        <w:t>nwestorzy indywidual</w:t>
      </w:r>
      <w:r w:rsidR="00EB562E">
        <w:rPr>
          <w:b/>
          <w:shd w:val="clear" w:color="auto" w:fill="FFFFFF"/>
        </w:rPr>
        <w:t xml:space="preserve">ni </w:t>
      </w:r>
      <w:r w:rsidR="006B25A7">
        <w:rPr>
          <w:shd w:val="clear" w:color="auto" w:fill="FFFFFF"/>
        </w:rPr>
        <w:t>82,4</w:t>
      </w:r>
      <w:r w:rsidR="00237327">
        <w:rPr>
          <w:shd w:val="clear" w:color="auto" w:fill="FFFFFF"/>
        </w:rPr>
        <w:t xml:space="preserve"> tys.</w:t>
      </w:r>
      <w:r w:rsidR="00EB562E">
        <w:rPr>
          <w:shd w:val="clear" w:color="auto" w:fill="FFFFFF"/>
        </w:rPr>
        <w:t xml:space="preserve"> </w:t>
      </w:r>
      <w:r w:rsidR="00EB562E" w:rsidRPr="0000301D">
        <w:rPr>
          <w:shd w:val="clear" w:color="auto" w:fill="FFFFFF"/>
        </w:rPr>
        <w:t>mieszkań</w:t>
      </w:r>
      <w:r w:rsidR="00682331">
        <w:rPr>
          <w:shd w:val="clear" w:color="auto" w:fill="FFFFFF"/>
        </w:rPr>
        <w:t>, czyli</w:t>
      </w:r>
      <w:r w:rsidR="00B36B4D">
        <w:rPr>
          <w:shd w:val="clear" w:color="auto" w:fill="FFFFFF"/>
        </w:rPr>
        <w:t xml:space="preserve"> </w:t>
      </w:r>
      <w:r w:rsidR="00682331">
        <w:rPr>
          <w:shd w:val="clear" w:color="auto" w:fill="FFFFFF"/>
        </w:rPr>
        <w:t>ł</w:t>
      </w:r>
      <w:r w:rsidR="008F4B57">
        <w:rPr>
          <w:shd w:val="clear" w:color="auto" w:fill="FFFFFF"/>
        </w:rPr>
        <w:t>ącznie 97</w:t>
      </w:r>
      <w:r w:rsidR="00CA4296" w:rsidRPr="00CA4296">
        <w:rPr>
          <w:shd w:val="clear" w:color="auto" w:fill="FFFFFF"/>
        </w:rPr>
        <w:t>,8</w:t>
      </w:r>
      <w:r w:rsidR="00B36B4D" w:rsidRPr="00CA4296">
        <w:rPr>
          <w:shd w:val="clear" w:color="auto" w:fill="FFFFFF"/>
        </w:rPr>
        <w:t>%</w:t>
      </w:r>
      <w:r w:rsidR="00B36B4D">
        <w:rPr>
          <w:shd w:val="clear" w:color="auto" w:fill="FFFFFF"/>
        </w:rPr>
        <w:t xml:space="preserve"> ogólnej liczby mieszkań </w:t>
      </w:r>
      <w:r w:rsidR="00E87F78">
        <w:rPr>
          <w:shd w:val="clear" w:color="auto" w:fill="FFFFFF"/>
        </w:rPr>
        <w:br/>
      </w:r>
      <w:r w:rsidR="00B36B4D">
        <w:rPr>
          <w:shd w:val="clear" w:color="auto" w:fill="FFFFFF"/>
        </w:rPr>
        <w:t>(</w:t>
      </w:r>
      <w:r w:rsidR="00B36B4D" w:rsidRPr="0093398C">
        <w:rPr>
          <w:shd w:val="clear" w:color="auto" w:fill="FFFFFF"/>
        </w:rPr>
        <w:t xml:space="preserve">z tego </w:t>
      </w:r>
      <w:r w:rsidR="004C44A5">
        <w:rPr>
          <w:shd w:val="clear" w:color="auto" w:fill="FFFFFF"/>
        </w:rPr>
        <w:t>deweloperzy 58,</w:t>
      </w:r>
      <w:r w:rsidR="004C44A5" w:rsidRPr="00CA4296">
        <w:rPr>
          <w:shd w:val="clear" w:color="auto" w:fill="FFFFFF"/>
        </w:rPr>
        <w:t>7</w:t>
      </w:r>
      <w:r w:rsidR="00B36B4D">
        <w:rPr>
          <w:shd w:val="clear" w:color="auto" w:fill="FFFFFF"/>
        </w:rPr>
        <w:t>%</w:t>
      </w:r>
      <w:r w:rsidR="004C44A5">
        <w:rPr>
          <w:shd w:val="clear" w:color="auto" w:fill="FFFFFF"/>
        </w:rPr>
        <w:t>, a inwestorzy indywidualni 39,</w:t>
      </w:r>
      <w:r w:rsidR="004C44A5" w:rsidRPr="00CA4296">
        <w:rPr>
          <w:shd w:val="clear" w:color="auto" w:fill="FFFFFF"/>
        </w:rPr>
        <w:t>1</w:t>
      </w:r>
      <w:r w:rsidR="00B36B4D">
        <w:rPr>
          <w:shd w:val="clear" w:color="auto" w:fill="FFFFFF"/>
        </w:rPr>
        <w:t>%)</w:t>
      </w:r>
      <w:r w:rsidR="00510D8A">
        <w:rPr>
          <w:shd w:val="clear" w:color="auto" w:fill="FFFFFF"/>
        </w:rPr>
        <w:t xml:space="preserve">. </w:t>
      </w:r>
      <w:r w:rsidR="005C5A51">
        <w:rPr>
          <w:shd w:val="clear" w:color="auto" w:fill="FFFFFF"/>
        </w:rPr>
        <w:t>Mniej</w:t>
      </w:r>
      <w:r w:rsidR="00510D8A">
        <w:rPr>
          <w:shd w:val="clear" w:color="auto" w:fill="FFFFFF"/>
        </w:rPr>
        <w:t xml:space="preserve"> </w:t>
      </w:r>
      <w:r w:rsidR="009F0AF2">
        <w:rPr>
          <w:shd w:val="clear" w:color="auto" w:fill="FFFFFF"/>
        </w:rPr>
        <w:t>mieszkań, których budowę rozpoczęto (</w:t>
      </w:r>
      <w:r w:rsidR="00510D8A">
        <w:rPr>
          <w:shd w:val="clear" w:color="auto" w:fill="FFFFFF"/>
        </w:rPr>
        <w:t>w</w:t>
      </w:r>
      <w:r w:rsidR="009F0AF2">
        <w:rPr>
          <w:shd w:val="clear" w:color="auto" w:fill="FFFFFF"/>
        </w:rPr>
        <w:t xml:space="preserve"> porównaniu z</w:t>
      </w:r>
      <w:r w:rsidR="00510D8A">
        <w:rPr>
          <w:shd w:val="clear" w:color="auto" w:fill="FFFFFF"/>
        </w:rPr>
        <w:t xml:space="preserve"> anal</w:t>
      </w:r>
      <w:r w:rsidR="00682331">
        <w:rPr>
          <w:shd w:val="clear" w:color="auto" w:fill="FFFFFF"/>
        </w:rPr>
        <w:t xml:space="preserve">ogicznym </w:t>
      </w:r>
      <w:r w:rsidR="009F0AF2">
        <w:rPr>
          <w:shd w:val="clear" w:color="auto" w:fill="FFFFFF"/>
        </w:rPr>
        <w:t>okresem</w:t>
      </w:r>
      <w:r w:rsidR="00682331">
        <w:rPr>
          <w:shd w:val="clear" w:color="auto" w:fill="FFFFFF"/>
        </w:rPr>
        <w:t xml:space="preserve"> ubiegłego roku</w:t>
      </w:r>
      <w:r w:rsidR="008F4B57">
        <w:rPr>
          <w:shd w:val="clear" w:color="auto" w:fill="FFFFFF"/>
        </w:rPr>
        <w:t xml:space="preserve">) odnotowano </w:t>
      </w:r>
      <w:r w:rsidR="005C574B">
        <w:rPr>
          <w:shd w:val="clear" w:color="auto" w:fill="FFFFFF"/>
        </w:rPr>
        <w:br/>
      </w:r>
      <w:r w:rsidR="00CF11EB">
        <w:rPr>
          <w:shd w:val="clear" w:color="auto" w:fill="FFFFFF"/>
        </w:rPr>
        <w:t xml:space="preserve">w </w:t>
      </w:r>
      <w:r w:rsidR="00682331" w:rsidRPr="00B4328D">
        <w:rPr>
          <w:shd w:val="clear" w:color="auto" w:fill="FFFFFF"/>
        </w:rPr>
        <w:t>budownictwie</w:t>
      </w:r>
      <w:r w:rsidR="00682331">
        <w:rPr>
          <w:b/>
          <w:shd w:val="clear" w:color="auto" w:fill="FFFFFF"/>
        </w:rPr>
        <w:t xml:space="preserve"> </w:t>
      </w:r>
      <w:r w:rsidR="00510D8A">
        <w:rPr>
          <w:b/>
          <w:shd w:val="clear" w:color="auto" w:fill="FFFFFF"/>
        </w:rPr>
        <w:t>spółdzielczym</w:t>
      </w:r>
      <w:r w:rsidR="00EB562E">
        <w:rPr>
          <w:b/>
          <w:shd w:val="clear" w:color="auto" w:fill="FFFFFF"/>
        </w:rPr>
        <w:t xml:space="preserve"> </w:t>
      </w:r>
      <w:r w:rsidR="00510D8A" w:rsidRPr="00510D8A">
        <w:rPr>
          <w:shd w:val="clear" w:color="auto" w:fill="FFFFFF"/>
        </w:rPr>
        <w:t>(</w:t>
      </w:r>
      <w:r w:rsidR="00090DAE">
        <w:rPr>
          <w:shd w:val="clear" w:color="auto" w:fill="FFFFFF"/>
        </w:rPr>
        <w:t>2,2</w:t>
      </w:r>
      <w:r w:rsidR="00E44F82">
        <w:rPr>
          <w:shd w:val="clear" w:color="auto" w:fill="FFFFFF"/>
        </w:rPr>
        <w:t xml:space="preserve"> tys.</w:t>
      </w:r>
      <w:r w:rsidR="00510D8A">
        <w:rPr>
          <w:shd w:val="clear" w:color="auto" w:fill="FFFFFF"/>
        </w:rPr>
        <w:t xml:space="preserve"> mieszkań </w:t>
      </w:r>
      <w:r w:rsidR="00EB562E">
        <w:rPr>
          <w:shd w:val="clear" w:color="auto" w:fill="FFFFFF"/>
        </w:rPr>
        <w:t xml:space="preserve">wobec </w:t>
      </w:r>
      <w:r w:rsidR="00090DAE">
        <w:rPr>
          <w:shd w:val="clear" w:color="auto" w:fill="FFFFFF"/>
        </w:rPr>
        <w:t>2,5</w:t>
      </w:r>
      <w:r w:rsidR="00E44F82">
        <w:rPr>
          <w:shd w:val="clear" w:color="auto" w:fill="FFFFFF"/>
        </w:rPr>
        <w:t xml:space="preserve"> tys.</w:t>
      </w:r>
      <w:r w:rsidR="00510D8A">
        <w:rPr>
          <w:shd w:val="clear" w:color="auto" w:fill="FFFFFF"/>
        </w:rPr>
        <w:t>) oraz w</w:t>
      </w:r>
      <w:r w:rsidR="00EB562E">
        <w:rPr>
          <w:shd w:val="clear" w:color="auto" w:fill="FFFFFF"/>
        </w:rPr>
        <w:t xml:space="preserve"> </w:t>
      </w:r>
      <w:r w:rsidR="00EB562E" w:rsidRPr="00780316">
        <w:rPr>
          <w:b/>
          <w:shd w:val="clear" w:color="auto" w:fill="FFFFFF"/>
        </w:rPr>
        <w:t>p</w:t>
      </w:r>
      <w:r w:rsidR="00EB562E" w:rsidRPr="00CB6E0A">
        <w:rPr>
          <w:b/>
          <w:shd w:val="clear" w:color="auto" w:fill="FFFFFF"/>
        </w:rPr>
        <w:t>o</w:t>
      </w:r>
      <w:r w:rsidR="00510D8A">
        <w:rPr>
          <w:b/>
          <w:shd w:val="clear" w:color="auto" w:fill="FFFFFF"/>
        </w:rPr>
        <w:t xml:space="preserve">zostałych formach </w:t>
      </w:r>
      <w:r w:rsidR="00510D8A" w:rsidRPr="00DB1E10">
        <w:rPr>
          <w:shd w:val="clear" w:color="auto" w:fill="FFFFFF"/>
        </w:rPr>
        <w:t>budownictwa</w:t>
      </w:r>
      <w:r w:rsidR="00EB562E" w:rsidRPr="00C6021A">
        <w:rPr>
          <w:b/>
          <w:shd w:val="clear" w:color="auto" w:fill="FFFFFF"/>
        </w:rPr>
        <w:t xml:space="preserve"> </w:t>
      </w:r>
      <w:r w:rsidR="00510D8A" w:rsidRPr="00510D8A">
        <w:rPr>
          <w:shd w:val="clear" w:color="auto" w:fill="FFFFFF"/>
        </w:rPr>
        <w:t>(</w:t>
      </w:r>
      <w:r w:rsidR="003947E0">
        <w:rPr>
          <w:shd w:val="clear" w:color="auto" w:fill="FFFFFF"/>
        </w:rPr>
        <w:t>2,6</w:t>
      </w:r>
      <w:r w:rsidR="00E44F82">
        <w:rPr>
          <w:shd w:val="clear" w:color="auto" w:fill="FFFFFF"/>
        </w:rPr>
        <w:t xml:space="preserve"> tys.</w:t>
      </w:r>
      <w:r w:rsidR="00EB562E">
        <w:rPr>
          <w:shd w:val="clear" w:color="auto" w:fill="FFFFFF"/>
        </w:rPr>
        <w:t xml:space="preserve"> </w:t>
      </w:r>
      <w:r w:rsidR="00EB562E" w:rsidRPr="00525CAC">
        <w:rPr>
          <w:shd w:val="clear" w:color="auto" w:fill="FFFFFF"/>
        </w:rPr>
        <w:t>mieszkań</w:t>
      </w:r>
      <w:r w:rsidR="00510D8A">
        <w:rPr>
          <w:shd w:val="clear" w:color="auto" w:fill="FFFFFF"/>
        </w:rPr>
        <w:t xml:space="preserve"> </w:t>
      </w:r>
      <w:r w:rsidR="00EF7576">
        <w:rPr>
          <w:shd w:val="clear" w:color="auto" w:fill="FFFFFF"/>
        </w:rPr>
        <w:t>wobec</w:t>
      </w:r>
      <w:r w:rsidR="00EB562E">
        <w:rPr>
          <w:shd w:val="clear" w:color="auto" w:fill="FFFFFF"/>
        </w:rPr>
        <w:t xml:space="preserve"> </w:t>
      </w:r>
      <w:r w:rsidR="003947E0">
        <w:rPr>
          <w:shd w:val="clear" w:color="auto" w:fill="FFFFFF"/>
        </w:rPr>
        <w:t>3,2</w:t>
      </w:r>
      <w:r w:rsidR="00E44F82">
        <w:rPr>
          <w:shd w:val="clear" w:color="auto" w:fill="FFFFFF"/>
        </w:rPr>
        <w:t xml:space="preserve"> tys.</w:t>
      </w:r>
      <w:r w:rsidR="00EB562E">
        <w:rPr>
          <w:shd w:val="clear" w:color="auto" w:fill="FFFFFF"/>
        </w:rPr>
        <w:t>).</w:t>
      </w:r>
    </w:p>
    <w:p w14:paraId="7ACF9146" w14:textId="77777777" w:rsidR="00A0335F" w:rsidRDefault="00A0335F" w:rsidP="004B4738">
      <w:pPr>
        <w:jc w:val="both"/>
        <w:rPr>
          <w:shd w:val="clear" w:color="auto" w:fill="FFFFFF"/>
        </w:rPr>
      </w:pPr>
    </w:p>
    <w:p w14:paraId="6D629E37" w14:textId="0D52FDC5" w:rsidR="007F7483" w:rsidRPr="006F5529" w:rsidRDefault="007F7483" w:rsidP="006F5529">
      <w:pPr>
        <w:rPr>
          <w:sz w:val="16"/>
          <w:szCs w:val="16"/>
          <w:shd w:val="clear" w:color="auto" w:fill="FFFFFF"/>
        </w:rPr>
      </w:pPr>
    </w:p>
    <w:p w14:paraId="2A30868D" w14:textId="36972722" w:rsidR="004466B1" w:rsidRPr="007D573B" w:rsidRDefault="00C41764" w:rsidP="00A14250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6C4BEC" w:rsidRPr="00A14250">
        <w:rPr>
          <w:color w:val="auto"/>
          <w:sz w:val="18"/>
          <w:szCs w:val="18"/>
        </w:rPr>
        <w:lastRenderedPageBreak/>
        <w:t xml:space="preserve"> </w:t>
      </w:r>
      <w:r w:rsidR="002A3E41" w:rsidRPr="00A14250">
        <w:rPr>
          <w:color w:val="auto"/>
          <w:sz w:val="18"/>
          <w:szCs w:val="18"/>
        </w:rPr>
        <w:t>Wykres 1. Ruch budowlany w obszarze budownictwa mieszkaniowego</w:t>
      </w:r>
    </w:p>
    <w:p w14:paraId="22A68B18" w14:textId="22A6F9E1" w:rsidR="0052510F" w:rsidRDefault="00CF11EB" w:rsidP="00673BE0">
      <w:pPr>
        <w:pStyle w:val="tytuwykresu"/>
        <w:tabs>
          <w:tab w:val="left" w:pos="567"/>
        </w:tabs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2688" behindDoc="0" locked="0" layoutInCell="1" allowOverlap="1" wp14:anchorId="252DA76B" wp14:editId="16CD688B">
            <wp:simplePos x="0" y="0"/>
            <wp:positionH relativeFrom="margin">
              <wp:align>right</wp:align>
            </wp:positionH>
            <wp:positionV relativeFrom="paragraph">
              <wp:posOffset>11238</wp:posOffset>
            </wp:positionV>
            <wp:extent cx="5117566" cy="1982048"/>
            <wp:effectExtent l="0" t="0" r="698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566" cy="1982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5548E" w14:textId="1F1C7AFD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146A9E66" w14:textId="278323EB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594B69DF" w14:textId="7C054833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3D298068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7C2FDAF0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71C62A86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31BAB610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2E7594E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059E8D7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A32D036" w14:textId="42406895" w:rsidR="00F802BE" w:rsidRPr="007F1316" w:rsidRDefault="007F1316" w:rsidP="00673BE0">
      <w:pPr>
        <w:pStyle w:val="Nagwek1"/>
        <w:rPr>
          <w:color w:val="auto"/>
          <w:sz w:val="18"/>
          <w:szCs w:val="18"/>
        </w:rPr>
      </w:pPr>
      <w:r w:rsidRPr="007F1316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6B1C6F5" wp14:editId="5D2A6ECF">
                <wp:simplePos x="0" y="0"/>
                <wp:positionH relativeFrom="page">
                  <wp:align>right</wp:align>
                </wp:positionH>
                <wp:positionV relativeFrom="paragraph">
                  <wp:posOffset>79612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35A4" w14:textId="6D8920C3" w:rsidR="004862B6" w:rsidRPr="00D616D2" w:rsidRDefault="004862B6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C6F5" id="_x0000_s1033" type="#_x0000_t202" style="position:absolute;margin-left:95.45pt;margin-top:6.25pt;width:146.65pt;height:48.35pt;z-index:-2515845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" filled="f" stroked="f">
                <v:textbox>
                  <w:txbxContent>
                    <w:p w14:paraId="7EC235A4" w14:textId="6D8920C3" w:rsidR="004862B6" w:rsidRPr="00D616D2" w:rsidRDefault="004862B6" w:rsidP="00B21C01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67D6F" w:rsidRPr="007F1316">
        <w:rPr>
          <w:color w:val="auto"/>
          <w:sz w:val="18"/>
          <w:szCs w:val="18"/>
        </w:rPr>
        <w:t xml:space="preserve">Tablica 1. </w:t>
      </w:r>
      <w:r w:rsidR="004466B1" w:rsidRPr="007F1316">
        <w:rPr>
          <w:color w:val="auto"/>
          <w:sz w:val="18"/>
          <w:szCs w:val="18"/>
        </w:rPr>
        <w:t>Efekty budownictwa mieszkaniowego</w:t>
      </w:r>
    </w:p>
    <w:tbl>
      <w:tblPr>
        <w:tblStyle w:val="Siatkatabelijasna2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9A7910" w:rsidRPr="00FA5128" w14:paraId="47194129" w14:textId="77777777" w:rsidTr="007F1316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6AA62C" w14:textId="77777777" w:rsidR="009A7910" w:rsidRPr="0030115B" w:rsidRDefault="0030115B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875B7CF" w14:textId="77777777" w:rsidR="009A7910" w:rsidRPr="00FA5128" w:rsidRDefault="009A7910" w:rsidP="00216F2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9A7910" w:rsidRPr="00FA5128" w14:paraId="7CE9885A" w14:textId="77777777" w:rsidTr="00383B0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E5AE3E" w14:textId="77777777"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C5A4D07" w14:textId="445FD67B" w:rsidR="009A7910" w:rsidRPr="00FA5128" w:rsidRDefault="0085344B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C31469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6F49CA79" w14:textId="2BB3F345" w:rsidR="009A7910" w:rsidRPr="00FA5128" w:rsidRDefault="009A7910" w:rsidP="00371C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85344B">
              <w:rPr>
                <w:color w:val="000000" w:themeColor="text1"/>
                <w:sz w:val="16"/>
                <w:szCs w:val="16"/>
              </w:rPr>
              <w:t>X</w:t>
            </w:r>
            <w:r w:rsidR="00C31469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A7910" w:rsidRPr="00FA5128" w14:paraId="57AC7524" w14:textId="77777777" w:rsidTr="007F131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620E367" w14:textId="77777777"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6C09FE3" w14:textId="77777777" w:rsidR="009A7910" w:rsidRPr="00FA5128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C2AD85" w14:textId="31885597" w:rsidR="009A7910" w:rsidRDefault="0085344B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C31469">
              <w:rPr>
                <w:color w:val="000000" w:themeColor="text1"/>
                <w:sz w:val="16"/>
                <w:szCs w:val="16"/>
              </w:rPr>
              <w:t>I</w:t>
            </w:r>
          </w:p>
          <w:p w14:paraId="658789ED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BC3354C" w14:textId="2E9F881C" w:rsidR="009A7910" w:rsidRDefault="00C31469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14:paraId="2AE0632D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D498285" w14:textId="77777777" w:rsidR="009A7910" w:rsidRPr="00FA5128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8212BF8" w14:textId="7C706C18" w:rsidR="009A7910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85344B">
              <w:rPr>
                <w:color w:val="000000" w:themeColor="text1"/>
                <w:sz w:val="16"/>
                <w:szCs w:val="16"/>
              </w:rPr>
              <w:t>X</w:t>
            </w:r>
            <w:r w:rsidR="00D63EF3">
              <w:rPr>
                <w:color w:val="000000" w:themeColor="text1"/>
                <w:sz w:val="16"/>
                <w:szCs w:val="16"/>
              </w:rPr>
              <w:t>I</w:t>
            </w:r>
          </w:p>
          <w:p w14:paraId="7BA0821C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7910" w:rsidRPr="00FA5128" w14:paraId="1A06E976" w14:textId="77777777" w:rsidTr="007F1316">
        <w:trPr>
          <w:trHeight w:val="57"/>
        </w:trPr>
        <w:tc>
          <w:tcPr>
            <w:tcW w:w="8080" w:type="dxa"/>
            <w:gridSpan w:val="6"/>
            <w:tcBorders>
              <w:top w:val="single" w:sz="12" w:space="0" w:color="212492"/>
            </w:tcBorders>
            <w:vAlign w:val="center"/>
          </w:tcPr>
          <w:p w14:paraId="0E16C16B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Mieszkania oddane do użytkowania</w:t>
            </w:r>
          </w:p>
        </w:tc>
      </w:tr>
      <w:tr w:rsidR="00ED7983" w:rsidRPr="00FA5128" w14:paraId="113CB32D" w14:textId="77777777" w:rsidTr="007F1316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16370134" w14:textId="77777777" w:rsidR="00ED7983" w:rsidRPr="00FA5128" w:rsidRDefault="00ED7983" w:rsidP="007C2C9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735D73F" w14:textId="4416024A" w:rsidR="00ED7983" w:rsidRPr="00FA5128" w:rsidRDefault="00766E80" w:rsidP="005472E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66E80">
              <w:rPr>
                <w:rFonts w:cs="Arial"/>
                <w:b/>
                <w:color w:val="000000" w:themeColor="text1"/>
                <w:sz w:val="16"/>
                <w:szCs w:val="16"/>
              </w:rPr>
              <w:t>17 668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78F5DEF" w14:textId="5F546F32" w:rsidR="00ED7983" w:rsidRPr="00FA5128" w:rsidRDefault="00766E80" w:rsidP="003902D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66E80">
              <w:rPr>
                <w:rFonts w:cs="Arial"/>
                <w:b/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136FB1" w14:textId="61A76ABA" w:rsidR="00ED7983" w:rsidRPr="00FA5128" w:rsidRDefault="00F834C5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834C5">
              <w:rPr>
                <w:rFonts w:cs="Arial"/>
                <w:b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EB0B949" w14:textId="0F5B917A" w:rsidR="00ED7983" w:rsidRPr="00FA5128" w:rsidRDefault="00CC18F2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C18F2">
              <w:rPr>
                <w:rFonts w:cs="Arial"/>
                <w:b/>
                <w:color w:val="000000" w:themeColor="text1"/>
                <w:sz w:val="16"/>
                <w:szCs w:val="16"/>
              </w:rPr>
              <w:t>163 845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7CC0F324" w14:textId="6870C662" w:rsidR="00ED7983" w:rsidRPr="00FA5128" w:rsidRDefault="009E56BC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E56BC">
              <w:rPr>
                <w:rFonts w:cs="Arial"/>
                <w:b/>
                <w:color w:val="000000" w:themeColor="text1"/>
                <w:sz w:val="16"/>
                <w:szCs w:val="16"/>
              </w:rPr>
              <w:t>102,5</w:t>
            </w:r>
          </w:p>
        </w:tc>
      </w:tr>
      <w:tr w:rsidR="00ED7983" w:rsidRPr="00FA5128" w14:paraId="1DCE4C44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0B28C01" w14:textId="77777777"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3CB1E738" w14:textId="211104F7" w:rsidR="00ED7983" w:rsidRPr="00FA5128" w:rsidRDefault="00F834C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834C5">
              <w:rPr>
                <w:rFonts w:cs="Arial"/>
                <w:color w:val="000000" w:themeColor="text1"/>
                <w:sz w:val="16"/>
                <w:szCs w:val="16"/>
              </w:rPr>
              <w:t>5 716</w:t>
            </w:r>
          </w:p>
        </w:tc>
        <w:tc>
          <w:tcPr>
            <w:tcW w:w="1206" w:type="dxa"/>
            <w:vAlign w:val="center"/>
          </w:tcPr>
          <w:p w14:paraId="1000158E" w14:textId="320972F8" w:rsidR="00ED7983" w:rsidRPr="00FA5128" w:rsidRDefault="00EB312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3122">
              <w:rPr>
                <w:rFonts w:cs="Arial"/>
                <w:color w:val="000000" w:themeColor="text1"/>
                <w:sz w:val="16"/>
                <w:szCs w:val="16"/>
              </w:rPr>
              <w:t>93,9</w:t>
            </w:r>
          </w:p>
        </w:tc>
        <w:tc>
          <w:tcPr>
            <w:tcW w:w="1206" w:type="dxa"/>
            <w:vAlign w:val="center"/>
          </w:tcPr>
          <w:p w14:paraId="6E47A3A0" w14:textId="551B2744" w:rsidR="00ED7983" w:rsidRPr="00FA5128" w:rsidRDefault="00D36DA1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6DA1">
              <w:rPr>
                <w:rFonts w:cs="Arial"/>
                <w:color w:val="000000" w:themeColor="text1"/>
                <w:sz w:val="16"/>
                <w:szCs w:val="16"/>
              </w:rPr>
              <w:t>95,2</w:t>
            </w:r>
          </w:p>
        </w:tc>
        <w:tc>
          <w:tcPr>
            <w:tcW w:w="1206" w:type="dxa"/>
            <w:vAlign w:val="center"/>
          </w:tcPr>
          <w:p w14:paraId="4D5D366C" w14:textId="0B4D04A3" w:rsidR="00ED7983" w:rsidRPr="00907546" w:rsidRDefault="009E56BC" w:rsidP="007F1316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56BC">
              <w:rPr>
                <w:rFonts w:ascii="Fira Sans" w:hAnsi="Fira Sans"/>
                <w:color w:val="000000" w:themeColor="text1"/>
                <w:sz w:val="16"/>
                <w:szCs w:val="16"/>
              </w:rPr>
              <w:t>59 952</w:t>
            </w:r>
          </w:p>
        </w:tc>
        <w:tc>
          <w:tcPr>
            <w:tcW w:w="1207" w:type="dxa"/>
            <w:vAlign w:val="center"/>
          </w:tcPr>
          <w:p w14:paraId="0BFDAC79" w14:textId="324D0C7B" w:rsidR="00ED7983" w:rsidRPr="00907546" w:rsidRDefault="009E56BC" w:rsidP="003902D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E56BC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</w:tr>
      <w:tr w:rsidR="00ED7983" w:rsidRPr="00FA5128" w14:paraId="3A4760C3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E5089EC" w14:textId="77777777"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42C7E592" w14:textId="03E9D353" w:rsidR="00ED7983" w:rsidRPr="00FA5128" w:rsidRDefault="005241EA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241EA">
              <w:rPr>
                <w:rFonts w:cs="Arial"/>
                <w:color w:val="000000" w:themeColor="text1"/>
                <w:sz w:val="16"/>
                <w:szCs w:val="16"/>
              </w:rPr>
              <w:t>10 932</w:t>
            </w:r>
          </w:p>
        </w:tc>
        <w:tc>
          <w:tcPr>
            <w:tcW w:w="1206" w:type="dxa"/>
            <w:vAlign w:val="center"/>
          </w:tcPr>
          <w:p w14:paraId="09BEECC8" w14:textId="1DFB77A2" w:rsidR="00ED7983" w:rsidRPr="00FA5128" w:rsidRDefault="004327B6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27B6">
              <w:rPr>
                <w:rFonts w:cs="Arial"/>
                <w:color w:val="000000" w:themeColor="text1"/>
                <w:sz w:val="16"/>
                <w:szCs w:val="16"/>
              </w:rPr>
              <w:t>95,2</w:t>
            </w:r>
          </w:p>
        </w:tc>
        <w:tc>
          <w:tcPr>
            <w:tcW w:w="1206" w:type="dxa"/>
            <w:vAlign w:val="center"/>
          </w:tcPr>
          <w:p w14:paraId="7C8E66DB" w14:textId="5DD0CBE9" w:rsidR="00ED7983" w:rsidRPr="00FA5128" w:rsidRDefault="004327B6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27B6">
              <w:rPr>
                <w:rFonts w:cs="Arial"/>
                <w:color w:val="000000" w:themeColor="text1"/>
                <w:sz w:val="16"/>
                <w:szCs w:val="16"/>
              </w:rPr>
              <w:t>115,5</w:t>
            </w:r>
          </w:p>
        </w:tc>
        <w:tc>
          <w:tcPr>
            <w:tcW w:w="1206" w:type="dxa"/>
            <w:vAlign w:val="center"/>
          </w:tcPr>
          <w:p w14:paraId="7E0CD438" w14:textId="521B3987" w:rsidR="00ED7983" w:rsidRPr="008A1C80" w:rsidRDefault="00553B0B" w:rsidP="007F13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53B0B">
              <w:rPr>
                <w:rFonts w:ascii="Fira Sans" w:hAnsi="Fira Sans"/>
                <w:color w:val="000000" w:themeColor="text1"/>
                <w:sz w:val="16"/>
                <w:szCs w:val="16"/>
              </w:rPr>
              <w:t>98 185</w:t>
            </w:r>
          </w:p>
        </w:tc>
        <w:tc>
          <w:tcPr>
            <w:tcW w:w="1207" w:type="dxa"/>
            <w:vAlign w:val="center"/>
          </w:tcPr>
          <w:p w14:paraId="4D366181" w14:textId="2D14914D" w:rsidR="00ED7983" w:rsidRPr="00FA5128" w:rsidRDefault="004266F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66F7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ED7983" w:rsidRPr="00FA5128" w14:paraId="0B17F067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5F57FCF1" w14:textId="77777777" w:rsidR="00ED7983" w:rsidRPr="00C41764" w:rsidRDefault="00ED7983" w:rsidP="00ED798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D8F9D2A" w14:textId="7F419F88" w:rsidR="00ED7983" w:rsidRPr="00FA5128" w:rsidRDefault="000375C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375C3">
              <w:rPr>
                <w:rFonts w:cs="Arial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1206" w:type="dxa"/>
            <w:vAlign w:val="center"/>
          </w:tcPr>
          <w:p w14:paraId="198D3884" w14:textId="3A034ACD" w:rsidR="00ED7983" w:rsidRPr="00FA5128" w:rsidRDefault="00E87F78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ponad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>2-krotnie</w:t>
            </w:r>
          </w:p>
        </w:tc>
        <w:tc>
          <w:tcPr>
            <w:tcW w:w="1206" w:type="dxa"/>
            <w:vAlign w:val="center"/>
          </w:tcPr>
          <w:p w14:paraId="59BDD4C7" w14:textId="66F3EEA5" w:rsidR="00ED7983" w:rsidRPr="00E102B7" w:rsidRDefault="00CD6042" w:rsidP="007F131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CD6042">
              <w:rPr>
                <w:rFonts w:cs="Arial"/>
                <w:sz w:val="16"/>
                <w:szCs w:val="16"/>
              </w:rPr>
              <w:t>81,0</w:t>
            </w:r>
          </w:p>
        </w:tc>
        <w:tc>
          <w:tcPr>
            <w:tcW w:w="1206" w:type="dxa"/>
            <w:vAlign w:val="center"/>
          </w:tcPr>
          <w:p w14:paraId="6298B24E" w14:textId="52BB3AC5" w:rsidR="00ED7983" w:rsidRPr="00C230EE" w:rsidRDefault="00625603" w:rsidP="007F13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25603">
              <w:rPr>
                <w:rFonts w:ascii="Fira Sans" w:hAnsi="Fira Sans"/>
                <w:color w:val="000000" w:themeColor="text1"/>
                <w:sz w:val="16"/>
                <w:szCs w:val="16"/>
              </w:rPr>
              <w:t>2 540</w:t>
            </w:r>
          </w:p>
        </w:tc>
        <w:tc>
          <w:tcPr>
            <w:tcW w:w="1207" w:type="dxa"/>
            <w:vAlign w:val="center"/>
          </w:tcPr>
          <w:p w14:paraId="16FD3647" w14:textId="256CCF4D" w:rsidR="00ED7983" w:rsidRPr="00FA5128" w:rsidRDefault="00395F5C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F5C">
              <w:rPr>
                <w:rFonts w:cs="Arial"/>
                <w:color w:val="000000" w:themeColor="text1"/>
                <w:sz w:val="16"/>
                <w:szCs w:val="16"/>
              </w:rPr>
              <w:t>128,2</w:t>
            </w:r>
          </w:p>
        </w:tc>
      </w:tr>
      <w:tr w:rsidR="00B465A7" w:rsidRPr="00FA5128" w14:paraId="481CAF10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306E5225" w14:textId="4D9333C3" w:rsidR="00B465A7" w:rsidRPr="00C41764" w:rsidRDefault="00B465A7" w:rsidP="006F552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6F5529">
              <w:rPr>
                <w:rStyle w:val="Odwoanieprzypisudolnego"/>
                <w:rFonts w:ascii="Fira Sans" w:hAnsi="Fira Sans"/>
                <w:i w:val="0"/>
                <w:color w:val="000000" w:themeColor="text1"/>
                <w:sz w:val="16"/>
                <w:szCs w:val="16"/>
              </w:rPr>
              <w:footnoteReference w:id="2"/>
            </w:r>
          </w:p>
        </w:tc>
        <w:tc>
          <w:tcPr>
            <w:tcW w:w="1206" w:type="dxa"/>
            <w:vAlign w:val="center"/>
          </w:tcPr>
          <w:p w14:paraId="13522E29" w14:textId="7740D2FB" w:rsidR="00B465A7" w:rsidRPr="00FA5128" w:rsidRDefault="00A030E6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030E6">
              <w:rPr>
                <w:rFonts w:cs="Arial"/>
                <w:color w:val="000000" w:themeColor="text1"/>
                <w:sz w:val="16"/>
                <w:szCs w:val="16"/>
              </w:rPr>
              <w:t>670</w:t>
            </w:r>
          </w:p>
        </w:tc>
        <w:tc>
          <w:tcPr>
            <w:tcW w:w="1206" w:type="dxa"/>
            <w:vAlign w:val="center"/>
          </w:tcPr>
          <w:p w14:paraId="52C190C4" w14:textId="01458D7E" w:rsidR="00B465A7" w:rsidRPr="00FA5128" w:rsidRDefault="006E0C18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E0C18">
              <w:rPr>
                <w:rFonts w:cs="Arial"/>
                <w:color w:val="000000" w:themeColor="text1"/>
                <w:sz w:val="16"/>
                <w:szCs w:val="16"/>
              </w:rPr>
              <w:t>155,1</w:t>
            </w:r>
          </w:p>
        </w:tc>
        <w:tc>
          <w:tcPr>
            <w:tcW w:w="1206" w:type="dxa"/>
            <w:vAlign w:val="center"/>
          </w:tcPr>
          <w:p w14:paraId="66DBA00B" w14:textId="2E69DABD" w:rsidR="00B465A7" w:rsidRPr="00E102B7" w:rsidRDefault="00296F96" w:rsidP="0002722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96F96">
              <w:rPr>
                <w:rFonts w:cs="Arial"/>
                <w:sz w:val="16"/>
                <w:szCs w:val="16"/>
              </w:rPr>
              <w:t>151,6</w:t>
            </w:r>
          </w:p>
        </w:tc>
        <w:tc>
          <w:tcPr>
            <w:tcW w:w="1206" w:type="dxa"/>
            <w:vAlign w:val="center"/>
          </w:tcPr>
          <w:p w14:paraId="1297B4F8" w14:textId="32C696D7" w:rsidR="00B465A7" w:rsidRPr="00E87F78" w:rsidRDefault="00BD7C75" w:rsidP="007F131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87F78">
              <w:rPr>
                <w:color w:val="000000" w:themeColor="text1"/>
                <w:sz w:val="16"/>
                <w:szCs w:val="16"/>
              </w:rPr>
              <w:t>3 168</w:t>
            </w:r>
          </w:p>
        </w:tc>
        <w:tc>
          <w:tcPr>
            <w:tcW w:w="1207" w:type="dxa"/>
            <w:vAlign w:val="center"/>
          </w:tcPr>
          <w:p w14:paraId="610641F1" w14:textId="224FB557" w:rsidR="00B465A7" w:rsidRPr="00FA5128" w:rsidRDefault="009F4F41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F4F41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B465A7" w:rsidRPr="0060179A" w14:paraId="125A2478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4D525C26" w14:textId="45E4DC76" w:rsidR="003902D5" w:rsidRPr="0030115B" w:rsidRDefault="00B465A7" w:rsidP="003902D5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902D5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Mieszkania,  </w:t>
            </w:r>
            <w:r w:rsidR="003902D5"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>na których budowę wydano pozwolenia lub dokonano zgłoszenia</w:t>
            </w:r>
          </w:p>
          <w:p w14:paraId="0F74E3F7" w14:textId="6BA60F05" w:rsidR="00B465A7" w:rsidRPr="0030115B" w:rsidRDefault="003902D5" w:rsidP="003902D5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z</w:t>
            </w: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projektem budowlanym</w:t>
            </w:r>
          </w:p>
        </w:tc>
      </w:tr>
      <w:tr w:rsidR="00B465A7" w:rsidRPr="00FA5128" w14:paraId="292282C0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2735C9BD" w14:textId="77777777" w:rsidR="00B465A7" w:rsidRPr="00FA5128" w:rsidRDefault="00B465A7" w:rsidP="00B465A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55892FB3" w14:textId="3456D9AE" w:rsidR="00B465A7" w:rsidRPr="00FA5128" w:rsidRDefault="00590BB1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90BB1">
              <w:rPr>
                <w:rFonts w:cs="Arial"/>
                <w:b/>
                <w:color w:val="000000" w:themeColor="text1"/>
                <w:sz w:val="16"/>
                <w:szCs w:val="16"/>
              </w:rPr>
              <w:t>19 748</w:t>
            </w:r>
          </w:p>
        </w:tc>
        <w:tc>
          <w:tcPr>
            <w:tcW w:w="1206" w:type="dxa"/>
            <w:vAlign w:val="center"/>
          </w:tcPr>
          <w:p w14:paraId="0AF7D047" w14:textId="0C3A1F92" w:rsidR="00B465A7" w:rsidRPr="00FA5128" w:rsidRDefault="00484901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84901">
              <w:rPr>
                <w:rFonts w:cs="Arial"/>
                <w:b/>
                <w:color w:val="000000" w:themeColor="text1"/>
                <w:sz w:val="16"/>
                <w:szCs w:val="16"/>
              </w:rPr>
              <w:t>111,1</w:t>
            </w:r>
          </w:p>
        </w:tc>
        <w:tc>
          <w:tcPr>
            <w:tcW w:w="1206" w:type="dxa"/>
            <w:vAlign w:val="center"/>
          </w:tcPr>
          <w:p w14:paraId="5FFDFCFF" w14:textId="29C0B223" w:rsidR="00B465A7" w:rsidRPr="00FA5128" w:rsidRDefault="00886D2F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86D2F">
              <w:rPr>
                <w:rFonts w:cs="Arial"/>
                <w:b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1206" w:type="dxa"/>
            <w:vAlign w:val="center"/>
          </w:tcPr>
          <w:p w14:paraId="2DDFAE3C" w14:textId="672F0AFF" w:rsidR="00B465A7" w:rsidRPr="00ED7983" w:rsidRDefault="002A4388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4388">
              <w:rPr>
                <w:rFonts w:cs="Arial"/>
                <w:b/>
                <w:color w:val="000000" w:themeColor="text1"/>
                <w:sz w:val="16"/>
                <w:szCs w:val="16"/>
              </w:rPr>
              <w:t>237 747</w:t>
            </w:r>
          </w:p>
        </w:tc>
        <w:tc>
          <w:tcPr>
            <w:tcW w:w="1207" w:type="dxa"/>
            <w:vAlign w:val="center"/>
          </w:tcPr>
          <w:p w14:paraId="792C0757" w14:textId="080EED72" w:rsidR="00B465A7" w:rsidRPr="00ED7983" w:rsidRDefault="002A4388" w:rsidP="00027227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4388">
              <w:rPr>
                <w:rFonts w:cs="Arial"/>
                <w:b/>
                <w:color w:val="000000" w:themeColor="text1"/>
                <w:sz w:val="16"/>
                <w:szCs w:val="16"/>
              </w:rPr>
              <w:t>102,9</w:t>
            </w:r>
          </w:p>
        </w:tc>
      </w:tr>
      <w:tr w:rsidR="00B465A7" w:rsidRPr="00FA5128" w14:paraId="43E64981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2BFEDA31" w14:textId="77777777"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B05467E" w14:textId="79715139" w:rsidR="00B465A7" w:rsidRPr="00FA5128" w:rsidRDefault="00E2366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2366B">
              <w:rPr>
                <w:rFonts w:cs="Arial"/>
                <w:color w:val="000000" w:themeColor="text1"/>
                <w:sz w:val="16"/>
                <w:szCs w:val="16"/>
              </w:rPr>
              <w:t>6 469</w:t>
            </w:r>
          </w:p>
        </w:tc>
        <w:tc>
          <w:tcPr>
            <w:tcW w:w="1206" w:type="dxa"/>
            <w:vAlign w:val="center"/>
          </w:tcPr>
          <w:p w14:paraId="446E2E8F" w14:textId="53136E7F" w:rsidR="00B465A7" w:rsidRPr="00FA5128" w:rsidRDefault="00E97120" w:rsidP="006F552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6F5529">
              <w:rPr>
                <w:rStyle w:val="Odwoanieprzypisudolnego"/>
                <w:rFonts w:cs="Arial"/>
                <w:color w:val="000000" w:themeColor="text1"/>
                <w:sz w:val="16"/>
                <w:szCs w:val="16"/>
              </w:rPr>
              <w:footnoteReference w:id="3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51FCF53F" w14:textId="39FAD067" w:rsidR="00B465A7" w:rsidRPr="00FA5128" w:rsidRDefault="006A6DB6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A6DB6">
              <w:rPr>
                <w:rFonts w:cs="Arial"/>
                <w:color w:val="000000" w:themeColor="text1"/>
                <w:sz w:val="16"/>
                <w:szCs w:val="16"/>
              </w:rPr>
              <w:t>79,2</w:t>
            </w:r>
          </w:p>
        </w:tc>
        <w:tc>
          <w:tcPr>
            <w:tcW w:w="1206" w:type="dxa"/>
            <w:vAlign w:val="center"/>
          </w:tcPr>
          <w:p w14:paraId="70594ECC" w14:textId="4FC94E94" w:rsidR="00B465A7" w:rsidRPr="00FA5128" w:rsidRDefault="00073259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73259">
              <w:rPr>
                <w:rFonts w:cs="Arial"/>
                <w:color w:val="000000" w:themeColor="text1"/>
                <w:sz w:val="16"/>
                <w:szCs w:val="16"/>
              </w:rPr>
              <w:t>85 836</w:t>
            </w:r>
          </w:p>
        </w:tc>
        <w:tc>
          <w:tcPr>
            <w:tcW w:w="1207" w:type="dxa"/>
            <w:vAlign w:val="center"/>
          </w:tcPr>
          <w:p w14:paraId="2D30CAF1" w14:textId="6D9669AD" w:rsidR="00B465A7" w:rsidRPr="00FA5128" w:rsidRDefault="005472E2" w:rsidP="006F552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6F5529" w:rsidRPr="006F5529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465A7" w:rsidRPr="00FA5128" w14:paraId="1513E228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749EBE6A" w14:textId="77777777"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08FBDF93" w14:textId="54013D03" w:rsidR="00B465A7" w:rsidRPr="00FA5128" w:rsidRDefault="00E774A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774A7">
              <w:rPr>
                <w:rFonts w:cs="Arial"/>
                <w:color w:val="000000" w:themeColor="text1"/>
                <w:sz w:val="16"/>
                <w:szCs w:val="16"/>
              </w:rPr>
              <w:t>13 101</w:t>
            </w:r>
          </w:p>
        </w:tc>
        <w:tc>
          <w:tcPr>
            <w:tcW w:w="1206" w:type="dxa"/>
            <w:vAlign w:val="center"/>
          </w:tcPr>
          <w:p w14:paraId="41BCAFA4" w14:textId="11A52709" w:rsidR="00B465A7" w:rsidRPr="00FA5128" w:rsidRDefault="00E97120" w:rsidP="006F552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6F5529" w:rsidRPr="006F5529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EAB0AFB" w14:textId="0E697B17" w:rsidR="00B465A7" w:rsidRPr="00FA5128" w:rsidRDefault="00E774A7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774A7">
              <w:rPr>
                <w:rFonts w:cs="Arial"/>
                <w:color w:val="000000" w:themeColor="text1"/>
                <w:sz w:val="16"/>
                <w:szCs w:val="16"/>
              </w:rPr>
              <w:t>80,7</w:t>
            </w:r>
          </w:p>
        </w:tc>
        <w:tc>
          <w:tcPr>
            <w:tcW w:w="1206" w:type="dxa"/>
            <w:vAlign w:val="center"/>
          </w:tcPr>
          <w:p w14:paraId="02D12850" w14:textId="20908971" w:rsidR="00B465A7" w:rsidRPr="00FA5128" w:rsidRDefault="001823A4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23A4">
              <w:rPr>
                <w:rFonts w:cs="Arial"/>
                <w:color w:val="000000" w:themeColor="text1"/>
                <w:sz w:val="16"/>
                <w:szCs w:val="16"/>
              </w:rPr>
              <w:t>146 870</w:t>
            </w:r>
          </w:p>
        </w:tc>
        <w:tc>
          <w:tcPr>
            <w:tcW w:w="1207" w:type="dxa"/>
            <w:vAlign w:val="center"/>
          </w:tcPr>
          <w:p w14:paraId="2D04328C" w14:textId="07D74862" w:rsidR="00B465A7" w:rsidRPr="00FA5128" w:rsidRDefault="005472E2" w:rsidP="006F552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6F5529" w:rsidRPr="006F5529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3931C0" w:rsidRPr="00FA5128" w14:paraId="283B62CF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36D7D2FA" w14:textId="77777777" w:rsidR="003931C0" w:rsidRPr="00C41764" w:rsidRDefault="003931C0" w:rsidP="003931C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10C58E60" w14:textId="60E09A2D" w:rsidR="003931C0" w:rsidRPr="00FA5128" w:rsidRDefault="00F67C2A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67C2A">
              <w:rPr>
                <w:rFonts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206" w:type="dxa"/>
            <w:vAlign w:val="center"/>
          </w:tcPr>
          <w:p w14:paraId="05F3AC48" w14:textId="2B405E72" w:rsidR="003931C0" w:rsidRPr="00292DAC" w:rsidRDefault="00703FFE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03FFE">
              <w:rPr>
                <w:rFonts w:cs="Arial"/>
                <w:color w:val="000000" w:themeColor="text1"/>
                <w:sz w:val="16"/>
                <w:szCs w:val="16"/>
              </w:rPr>
              <w:t>16,7</w:t>
            </w:r>
          </w:p>
        </w:tc>
        <w:tc>
          <w:tcPr>
            <w:tcW w:w="1206" w:type="dxa"/>
            <w:vAlign w:val="center"/>
          </w:tcPr>
          <w:p w14:paraId="7024EA7E" w14:textId="4A79B8DE" w:rsidR="003931C0" w:rsidRPr="00E102B7" w:rsidRDefault="003F36A3" w:rsidP="007F131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F36A3">
              <w:rPr>
                <w:rFonts w:cs="Arial"/>
                <w:sz w:val="16"/>
                <w:szCs w:val="16"/>
              </w:rPr>
              <w:t>31,0</w:t>
            </w:r>
          </w:p>
        </w:tc>
        <w:tc>
          <w:tcPr>
            <w:tcW w:w="1206" w:type="dxa"/>
            <w:vAlign w:val="center"/>
          </w:tcPr>
          <w:p w14:paraId="5344E7A5" w14:textId="033541CE" w:rsidR="003931C0" w:rsidRPr="00FA5128" w:rsidRDefault="008263B6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3B6">
              <w:rPr>
                <w:rFonts w:cs="Arial"/>
                <w:color w:val="000000" w:themeColor="text1"/>
                <w:sz w:val="16"/>
                <w:szCs w:val="16"/>
              </w:rPr>
              <w:t>1 496</w:t>
            </w:r>
          </w:p>
        </w:tc>
        <w:tc>
          <w:tcPr>
            <w:tcW w:w="1207" w:type="dxa"/>
            <w:vAlign w:val="center"/>
          </w:tcPr>
          <w:p w14:paraId="15779928" w14:textId="0B016053" w:rsidR="003931C0" w:rsidRPr="00FA5128" w:rsidRDefault="00CC70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C70D5"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</w:tr>
      <w:tr w:rsidR="003931C0" w:rsidRPr="00FA5128" w14:paraId="0C7118EA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94A596C" w14:textId="5ADBEC96" w:rsidR="003931C0" w:rsidRPr="00C41764" w:rsidRDefault="003931C0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A614A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="00C30545" w:rsidRPr="00C30545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206" w:type="dxa"/>
            <w:vAlign w:val="center"/>
          </w:tcPr>
          <w:p w14:paraId="04553CE2" w14:textId="41A03361" w:rsidR="003931C0" w:rsidRPr="00FA5128" w:rsidRDefault="003F36A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F36A3">
              <w:rPr>
                <w:rFonts w:cs="Arial"/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206" w:type="dxa"/>
            <w:vAlign w:val="center"/>
          </w:tcPr>
          <w:p w14:paraId="550D69DD" w14:textId="5D76321E" w:rsidR="003931C0" w:rsidRPr="00FA5128" w:rsidRDefault="00373C02" w:rsidP="003902D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73C02">
              <w:rPr>
                <w:rFonts w:cs="Arial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1206" w:type="dxa"/>
            <w:vAlign w:val="center"/>
          </w:tcPr>
          <w:p w14:paraId="7EA33339" w14:textId="38B254FD" w:rsidR="003931C0" w:rsidRPr="00E102B7" w:rsidRDefault="00373C02" w:rsidP="0002722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73C02">
              <w:rPr>
                <w:rFonts w:cs="Arial"/>
                <w:sz w:val="16"/>
                <w:szCs w:val="16"/>
              </w:rPr>
              <w:t>55,0</w:t>
            </w:r>
          </w:p>
        </w:tc>
        <w:tc>
          <w:tcPr>
            <w:tcW w:w="1206" w:type="dxa"/>
            <w:vAlign w:val="center"/>
          </w:tcPr>
          <w:p w14:paraId="55F12025" w14:textId="3C0D0832" w:rsidR="003931C0" w:rsidRPr="00FA5128" w:rsidRDefault="009A4459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A4459">
              <w:rPr>
                <w:rFonts w:cs="Arial"/>
                <w:color w:val="000000" w:themeColor="text1"/>
                <w:sz w:val="16"/>
                <w:szCs w:val="16"/>
              </w:rPr>
              <w:t>3 545</w:t>
            </w:r>
          </w:p>
        </w:tc>
        <w:tc>
          <w:tcPr>
            <w:tcW w:w="1207" w:type="dxa"/>
            <w:vAlign w:val="center"/>
          </w:tcPr>
          <w:p w14:paraId="1E6B10D2" w14:textId="1EC01B7C" w:rsidR="003931C0" w:rsidRPr="00FA5128" w:rsidRDefault="0083653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533">
              <w:rPr>
                <w:rFonts w:cs="Arial"/>
                <w:color w:val="000000" w:themeColor="text1"/>
                <w:sz w:val="16"/>
                <w:szCs w:val="16"/>
              </w:rPr>
              <w:t>73,3</w:t>
            </w:r>
          </w:p>
        </w:tc>
      </w:tr>
      <w:tr w:rsidR="003931C0" w:rsidRPr="00FA5128" w14:paraId="0E95254F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69D58D91" w14:textId="2319A6D7" w:rsidR="003931C0" w:rsidRPr="0030115B" w:rsidRDefault="003931C0" w:rsidP="003931C0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Mieszkania, których budowę </w:t>
            </w:r>
            <w:r w:rsidR="00027227">
              <w:rPr>
                <w:rFonts w:cs="Arial"/>
                <w:b/>
                <w:color w:val="000000" w:themeColor="text1"/>
                <w:sz w:val="16"/>
                <w:szCs w:val="16"/>
              </w:rPr>
              <w:t>rozpoczęto</w:t>
            </w:r>
          </w:p>
          <w:p w14:paraId="40A4D53C" w14:textId="063DFCE5" w:rsidR="003931C0" w:rsidRPr="00FA5128" w:rsidRDefault="003931C0" w:rsidP="003931C0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931C0" w:rsidRPr="00FA5128" w14:paraId="5F5BD99D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AC4F842" w14:textId="77777777" w:rsidR="003931C0" w:rsidRPr="00FA5128" w:rsidRDefault="003931C0" w:rsidP="003931C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4174A410" w14:textId="6330AC6F" w:rsidR="003931C0" w:rsidRPr="00FA5128" w:rsidRDefault="008C37DB" w:rsidP="004118C3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37DB">
              <w:rPr>
                <w:rFonts w:cs="Arial"/>
                <w:b/>
                <w:color w:val="000000" w:themeColor="text1"/>
                <w:sz w:val="16"/>
                <w:szCs w:val="16"/>
              </w:rPr>
              <w:t>16 792</w:t>
            </w:r>
          </w:p>
        </w:tc>
        <w:tc>
          <w:tcPr>
            <w:tcW w:w="1206" w:type="dxa"/>
            <w:vAlign w:val="center"/>
          </w:tcPr>
          <w:p w14:paraId="32C6DA79" w14:textId="55725CE0" w:rsidR="003931C0" w:rsidRPr="00FA5128" w:rsidRDefault="0004500E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4500E">
              <w:rPr>
                <w:rFonts w:cs="Arial"/>
                <w:b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206" w:type="dxa"/>
            <w:vAlign w:val="center"/>
          </w:tcPr>
          <w:p w14:paraId="11B81393" w14:textId="6784E56A" w:rsidR="003931C0" w:rsidRPr="00FA5128" w:rsidRDefault="0004500E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4500E">
              <w:rPr>
                <w:rFonts w:cs="Arial"/>
                <w:b/>
                <w:color w:val="000000" w:themeColor="text1"/>
                <w:sz w:val="16"/>
                <w:szCs w:val="16"/>
              </w:rPr>
              <w:t>83,7</w:t>
            </w:r>
          </w:p>
        </w:tc>
        <w:tc>
          <w:tcPr>
            <w:tcW w:w="1206" w:type="dxa"/>
            <w:vAlign w:val="center"/>
          </w:tcPr>
          <w:p w14:paraId="5DD3AA0B" w14:textId="32FDCF09" w:rsidR="003931C0" w:rsidRPr="005D2FB0" w:rsidRDefault="00DF3AE7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F3AE7">
              <w:rPr>
                <w:rFonts w:cs="Arial"/>
                <w:b/>
                <w:color w:val="000000" w:themeColor="text1"/>
                <w:sz w:val="16"/>
                <w:szCs w:val="16"/>
              </w:rPr>
              <w:t>210 816</w:t>
            </w:r>
          </w:p>
        </w:tc>
        <w:tc>
          <w:tcPr>
            <w:tcW w:w="1207" w:type="dxa"/>
            <w:vAlign w:val="center"/>
          </w:tcPr>
          <w:p w14:paraId="1C2F5851" w14:textId="4C6306DC" w:rsidR="003931C0" w:rsidRPr="005D2FB0" w:rsidRDefault="00120701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20701">
              <w:rPr>
                <w:rFonts w:cs="Arial"/>
                <w:b/>
                <w:color w:val="000000" w:themeColor="text1"/>
                <w:sz w:val="16"/>
                <w:szCs w:val="16"/>
              </w:rPr>
              <w:t>108,8</w:t>
            </w:r>
          </w:p>
        </w:tc>
      </w:tr>
      <w:tr w:rsidR="003931C0" w:rsidRPr="00FA5128" w14:paraId="64DF578F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1B85318" w14:textId="77777777"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758B19B" w14:textId="5E0FFCEA" w:rsidR="003931C0" w:rsidRPr="00FA5128" w:rsidRDefault="000B4F0D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4F0D">
              <w:rPr>
                <w:rFonts w:cs="Arial"/>
                <w:color w:val="000000" w:themeColor="text1"/>
                <w:sz w:val="16"/>
                <w:szCs w:val="16"/>
              </w:rPr>
              <w:t>5 383</w:t>
            </w:r>
          </w:p>
        </w:tc>
        <w:tc>
          <w:tcPr>
            <w:tcW w:w="1206" w:type="dxa"/>
            <w:vAlign w:val="center"/>
          </w:tcPr>
          <w:p w14:paraId="20A28B1C" w14:textId="69008F59" w:rsidR="003931C0" w:rsidRPr="00FA5128" w:rsidRDefault="005472E2" w:rsidP="006F552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6F5529" w:rsidRPr="006F5529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6BF7822" w14:textId="1A9BB080" w:rsidR="003931C0" w:rsidRPr="00FA5128" w:rsidRDefault="00964DC1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64DC1">
              <w:rPr>
                <w:rFonts w:cs="Arial"/>
                <w:color w:val="000000" w:themeColor="text1"/>
                <w:sz w:val="16"/>
                <w:szCs w:val="16"/>
              </w:rPr>
              <w:t>71,7</w:t>
            </w:r>
          </w:p>
        </w:tc>
        <w:tc>
          <w:tcPr>
            <w:tcW w:w="1206" w:type="dxa"/>
            <w:vAlign w:val="center"/>
          </w:tcPr>
          <w:p w14:paraId="4A70645A" w14:textId="3A430483" w:rsidR="003931C0" w:rsidRPr="00FA5128" w:rsidRDefault="006238DF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8DF">
              <w:rPr>
                <w:rFonts w:cs="Arial"/>
                <w:color w:val="000000" w:themeColor="text1"/>
                <w:sz w:val="16"/>
                <w:szCs w:val="16"/>
              </w:rPr>
              <w:t>82 357</w:t>
            </w:r>
          </w:p>
        </w:tc>
        <w:tc>
          <w:tcPr>
            <w:tcW w:w="1207" w:type="dxa"/>
            <w:vAlign w:val="center"/>
          </w:tcPr>
          <w:p w14:paraId="54C6ACC8" w14:textId="55882891" w:rsidR="003931C0" w:rsidRPr="00FA5128" w:rsidRDefault="005472E2" w:rsidP="006F552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6F5529" w:rsidRPr="006F5529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931C0" w:rsidRPr="00FA5128" w14:paraId="1A666A65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72F0028" w14:textId="77777777"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1125FE5D" w14:textId="592B9DF0" w:rsidR="003931C0" w:rsidRPr="00FA5128" w:rsidRDefault="00E270BA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270BA">
              <w:rPr>
                <w:rFonts w:cs="Arial"/>
                <w:color w:val="000000" w:themeColor="text1"/>
                <w:sz w:val="16"/>
                <w:szCs w:val="16"/>
              </w:rPr>
              <w:t>11 093</w:t>
            </w:r>
          </w:p>
        </w:tc>
        <w:tc>
          <w:tcPr>
            <w:tcW w:w="1206" w:type="dxa"/>
            <w:vAlign w:val="center"/>
          </w:tcPr>
          <w:p w14:paraId="799BE49D" w14:textId="63891758" w:rsidR="003931C0" w:rsidRPr="00FA5128" w:rsidRDefault="005472E2" w:rsidP="006F552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6F5529" w:rsidRPr="006F5529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14:paraId="6C9E4907" w14:textId="31B4D1CD" w:rsidR="003931C0" w:rsidRPr="00FA5128" w:rsidRDefault="00E270BA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270BA">
              <w:rPr>
                <w:rFonts w:cs="Arial"/>
                <w:color w:val="000000" w:themeColor="text1"/>
                <w:sz w:val="16"/>
                <w:szCs w:val="16"/>
              </w:rPr>
              <w:t>90,8</w:t>
            </w:r>
          </w:p>
        </w:tc>
        <w:tc>
          <w:tcPr>
            <w:tcW w:w="1206" w:type="dxa"/>
            <w:vAlign w:val="center"/>
          </w:tcPr>
          <w:p w14:paraId="0F648443" w14:textId="7F07B68B" w:rsidR="003931C0" w:rsidRPr="00FA5128" w:rsidRDefault="00D208CC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208CC">
              <w:rPr>
                <w:rFonts w:cs="Arial"/>
                <w:color w:val="000000" w:themeColor="text1"/>
                <w:sz w:val="16"/>
                <w:szCs w:val="16"/>
              </w:rPr>
              <w:t>123 654</w:t>
            </w:r>
          </w:p>
        </w:tc>
        <w:tc>
          <w:tcPr>
            <w:tcW w:w="1207" w:type="dxa"/>
            <w:vAlign w:val="center"/>
          </w:tcPr>
          <w:p w14:paraId="1E32B56A" w14:textId="1D516E8D" w:rsidR="003931C0" w:rsidRPr="00FA5128" w:rsidRDefault="005472E2" w:rsidP="006F552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6F5529" w:rsidRPr="006F5529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D242EC" w:rsidRPr="00FA5128" w14:paraId="03418558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60C51B9" w14:textId="77777777" w:rsidR="00D242EC" w:rsidRPr="00C41764" w:rsidRDefault="00D242EC" w:rsidP="00D242E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1A8066B" w14:textId="4A8FAD78" w:rsidR="00D242EC" w:rsidRPr="00FA5128" w:rsidRDefault="00EC219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C2197">
              <w:rPr>
                <w:rFonts w:cs="Arial"/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206" w:type="dxa"/>
            <w:vAlign w:val="center"/>
          </w:tcPr>
          <w:p w14:paraId="260AF30A" w14:textId="17CE2F4F" w:rsidR="00D242EC" w:rsidRPr="00FA5128" w:rsidRDefault="00EC2197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C2197">
              <w:rPr>
                <w:rFonts w:cs="Arial"/>
                <w:color w:val="000000" w:themeColor="text1"/>
                <w:sz w:val="16"/>
                <w:szCs w:val="16"/>
              </w:rPr>
              <w:t>120,4</w:t>
            </w:r>
          </w:p>
        </w:tc>
        <w:tc>
          <w:tcPr>
            <w:tcW w:w="1206" w:type="dxa"/>
            <w:vAlign w:val="center"/>
          </w:tcPr>
          <w:p w14:paraId="0D1A9B02" w14:textId="2B079E35" w:rsidR="00D242EC" w:rsidRPr="00FA5128" w:rsidRDefault="00484E1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84E17">
              <w:rPr>
                <w:rFonts w:cs="Arial"/>
                <w:color w:val="000000" w:themeColor="text1"/>
                <w:sz w:val="16"/>
                <w:szCs w:val="16"/>
              </w:rPr>
              <w:t>357,6</w:t>
            </w:r>
          </w:p>
        </w:tc>
        <w:tc>
          <w:tcPr>
            <w:tcW w:w="1206" w:type="dxa"/>
            <w:vAlign w:val="center"/>
          </w:tcPr>
          <w:p w14:paraId="50B94892" w14:textId="690DF6F0" w:rsidR="00D242EC" w:rsidRPr="00FA5128" w:rsidRDefault="00527E6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27E6B">
              <w:rPr>
                <w:rFonts w:cs="Arial"/>
                <w:color w:val="000000" w:themeColor="text1"/>
                <w:sz w:val="16"/>
                <w:szCs w:val="16"/>
              </w:rPr>
              <w:t>2 242</w:t>
            </w:r>
          </w:p>
        </w:tc>
        <w:tc>
          <w:tcPr>
            <w:tcW w:w="1207" w:type="dxa"/>
            <w:vAlign w:val="center"/>
          </w:tcPr>
          <w:p w14:paraId="6F21EB01" w14:textId="04A2ED1C" w:rsidR="00D242EC" w:rsidRPr="00FA5128" w:rsidRDefault="00527E6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27E6B">
              <w:rPr>
                <w:rFonts w:cs="Arial"/>
                <w:color w:val="000000" w:themeColor="text1"/>
                <w:sz w:val="16"/>
                <w:szCs w:val="16"/>
              </w:rPr>
              <w:t>89,3</w:t>
            </w:r>
          </w:p>
        </w:tc>
      </w:tr>
      <w:tr w:rsidR="00D242EC" w:rsidRPr="00FA5128" w14:paraId="0C89721D" w14:textId="77777777" w:rsidTr="007F1316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14:paraId="03A53DBD" w14:textId="42101055" w:rsidR="00D242EC" w:rsidRPr="00C41764" w:rsidRDefault="00D242EC" w:rsidP="00A614A4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A614A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="00A614A4" w:rsidRPr="00C30545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53E3B0D" w14:textId="708231EA" w:rsidR="00D242EC" w:rsidRPr="00FA5128" w:rsidRDefault="00443BB1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3BB1">
              <w:rPr>
                <w:rFonts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6F6C45D1" w14:textId="2024711A" w:rsidR="00D242EC" w:rsidRPr="00FA5128" w:rsidRDefault="00443BB1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3BB1">
              <w:rPr>
                <w:rFonts w:cs="Arial"/>
                <w:color w:val="000000" w:themeColor="text1"/>
                <w:sz w:val="16"/>
                <w:szCs w:val="16"/>
              </w:rPr>
              <w:t>16,5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27BF4768" w14:textId="2A7B1D2F" w:rsidR="00D242EC" w:rsidRPr="00FA5128" w:rsidRDefault="00462A6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2A63">
              <w:rPr>
                <w:rFonts w:cs="Arial"/>
                <w:color w:val="000000" w:themeColor="text1"/>
                <w:sz w:val="16"/>
                <w:szCs w:val="16"/>
              </w:rPr>
              <w:t>29,2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0232A95" w14:textId="50443D18" w:rsidR="00D242EC" w:rsidRPr="00FA5128" w:rsidRDefault="00C93DA4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93DA4">
              <w:rPr>
                <w:rFonts w:cs="Arial"/>
                <w:color w:val="000000" w:themeColor="text1"/>
                <w:sz w:val="16"/>
                <w:szCs w:val="16"/>
              </w:rPr>
              <w:t>2 563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14:paraId="1025931D" w14:textId="739D68B8" w:rsidR="00D242EC" w:rsidRPr="00FA5128" w:rsidRDefault="00D90EBE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0EBE">
              <w:rPr>
                <w:rFonts w:cs="Arial"/>
                <w:color w:val="000000" w:themeColor="text1"/>
                <w:sz w:val="16"/>
                <w:szCs w:val="16"/>
              </w:rPr>
              <w:t>81,0</w:t>
            </w:r>
          </w:p>
        </w:tc>
      </w:tr>
    </w:tbl>
    <w:p w14:paraId="0FEB8D51" w14:textId="77777777"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14:paraId="3E9C103A" w14:textId="77777777" w:rsidR="00694AF0" w:rsidRPr="006F059C" w:rsidRDefault="00694AF0" w:rsidP="0046503D">
      <w:pPr>
        <w:rPr>
          <w:strike/>
          <w:sz w:val="12"/>
          <w:szCs w:val="12"/>
        </w:rPr>
        <w:sectPr w:rsidR="00694AF0" w:rsidRPr="006F059C" w:rsidSect="00853635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042750B9" w14:textId="77777777" w:rsidR="000470AA" w:rsidRDefault="000470AA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0470AA" w:rsidRPr="005C5A56" w14:paraId="6BBA5C04" w14:textId="77777777" w:rsidTr="00E23337">
        <w:trPr>
          <w:trHeight w:val="1912"/>
        </w:trPr>
        <w:tc>
          <w:tcPr>
            <w:tcW w:w="4379" w:type="dxa"/>
          </w:tcPr>
          <w:p w14:paraId="73507FE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247B1AF" w14:textId="77777777" w:rsidR="000470AA" w:rsidRPr="00AD2D79" w:rsidRDefault="00FD5C59" w:rsidP="0046503D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US LUBLIN</w:t>
            </w:r>
          </w:p>
          <w:p w14:paraId="43786EA6" w14:textId="77777777" w:rsidR="000470AA" w:rsidRPr="00AD2D79" w:rsidRDefault="00FD5C59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7E39BBAE" w14:textId="77777777" w:rsidR="000470AA" w:rsidRPr="00AD2D79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Tel: </w:t>
            </w:r>
            <w:r w:rsidR="00FD5C59"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>81 5332301</w:t>
            </w:r>
          </w:p>
          <w:p w14:paraId="07E1F933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FD5C59" w:rsidRPr="00845076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321DE1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551D38C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F2D8EB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41C989D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768EDE7" w14:textId="77777777" w:rsidR="000470AA" w:rsidRPr="00F64AC1" w:rsidRDefault="000470AA" w:rsidP="0046503D">
      <w:pPr>
        <w:rPr>
          <w:sz w:val="20"/>
          <w:lang w:val="en-US"/>
        </w:rPr>
      </w:pPr>
    </w:p>
    <w:p w14:paraId="3F7B98D9" w14:textId="77777777"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4E5BDF0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3A3A62F" w14:textId="77777777" w:rsidR="000470AA" w:rsidRPr="00C91687" w:rsidRDefault="000470AA" w:rsidP="0046503D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82B1B63" w14:textId="77777777" w:rsidR="000470AA" w:rsidRPr="00C91687" w:rsidRDefault="000470AA" w:rsidP="0046503D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>tel.:</w:t>
            </w:r>
            <w:r w:rsidRPr="00C91687">
              <w:rPr>
                <w:sz w:val="20"/>
              </w:rPr>
              <w:t xml:space="preserve">+48 22 608 34 91, +48 22 608 38 04 </w:t>
            </w:r>
          </w:p>
          <w:p w14:paraId="68C67549" w14:textId="77777777" w:rsidR="000470AA" w:rsidRPr="00F64AC1" w:rsidRDefault="000470AA" w:rsidP="0046503D">
            <w:pPr>
              <w:rPr>
                <w:sz w:val="20"/>
                <w:lang w:val="en-US"/>
              </w:rPr>
            </w:pPr>
            <w:proofErr w:type="spellStart"/>
            <w:r w:rsidRPr="00F64AC1">
              <w:rPr>
                <w:b/>
                <w:sz w:val="20"/>
                <w:lang w:val="en-US"/>
              </w:rPr>
              <w:t>faks</w:t>
            </w:r>
            <w:proofErr w:type="spellEnd"/>
            <w:r w:rsidRPr="00F64AC1">
              <w:rPr>
                <w:b/>
                <w:sz w:val="20"/>
                <w:lang w:val="en-US"/>
              </w:rPr>
              <w:t>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14:paraId="208E66EF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20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20FAA81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FE9D1D1" wp14:editId="082317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E0CDBDE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3F6653A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5877099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7F776C0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5576A6D" wp14:editId="459ABC1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B935D12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6B66B06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3A41EE2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A41AF8C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C2E14FE" wp14:editId="6EE84A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4F879D5" w14:textId="77777777" w:rsidR="000470AA" w:rsidRDefault="000470AA" w:rsidP="0046503D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D8A38F5" w14:textId="77777777" w:rsidR="00D261A2" w:rsidRPr="00001C5B" w:rsidRDefault="005F302D" w:rsidP="0046503D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76AF94" wp14:editId="12FDFBCA">
                <wp:simplePos x="0" y="0"/>
                <wp:positionH relativeFrom="margin">
                  <wp:posOffset>27487</wp:posOffset>
                </wp:positionH>
                <wp:positionV relativeFrom="paragraph">
                  <wp:posOffset>645923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0A1CC" w14:textId="77777777" w:rsidR="004862B6" w:rsidRDefault="004862B6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39C1A40" w14:textId="77777777"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14:paraId="26A7EEEE" w14:textId="567B160A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E87F78">
                              <w:rPr>
                                <w:b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"http://stat.gov.pl/obszary-tematyczne/inne-opracowania/informacje-o-sytuacji-spoleczno-gospodarczej/biuletyn-statystyczny-nr-102018,4,81.html"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Biuletyn Statystyczny Nr </w:t>
                            </w:r>
                            <w:r w:rsidR="00E87F78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/2018</w:t>
                            </w:r>
                          </w:p>
                          <w:p w14:paraId="1385E699" w14:textId="57795B69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4177EF">
                              <w:rPr>
                                <w:b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"http://stat.gov.pl/obszary-tematyczne/inne-opracowania/informacje-o-sytuacji-spoleczno-gospodarczej/informacja-o-sytuacji-spoleczno-gospodarczej-kraju-w-pazdzierniku-2018-r-,1,78.html"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Informacja o sytuacji</w:t>
                            </w:r>
                            <w:r w:rsidR="00E05DB4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 społeczno-gospodarczej kraju </w:t>
                            </w:r>
                            <w:r w:rsidR="004177EF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październiku </w:t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2018 r.</w:t>
                            </w:r>
                          </w:p>
                          <w:p w14:paraId="12EC2FA9" w14:textId="3DA51A63" w:rsidR="00707935" w:rsidRPr="002A0BDE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2A0BDE" w:rsidRPr="002A0BD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Efekty działalności budowlanej w 2017 roku</w:t>
                              </w:r>
                            </w:hyperlink>
                          </w:p>
                          <w:p w14:paraId="09ED2317" w14:textId="1E728621" w:rsidR="00707935" w:rsidRDefault="0073355C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Budownictwo mieszkaniowe I</w:t>
                              </w:r>
                              <w:r w:rsidR="00946A4C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-II</w:t>
                              </w:r>
                              <w:r w:rsidR="004177EF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 xml:space="preserve"> kwartał 2018 r.</w:t>
                              </w:r>
                            </w:hyperlink>
                          </w:p>
                          <w:p w14:paraId="6967E1C6" w14:textId="77777777"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14:paraId="514D6084" w14:textId="77777777" w:rsidR="00C96F23" w:rsidRPr="00C96F23" w:rsidRDefault="0073355C" w:rsidP="00AB6D25">
                            <w:hyperlink r:id="rId26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207C7DE6" w14:textId="77777777" w:rsidR="004862B6" w:rsidRPr="00D504E4" w:rsidRDefault="0073355C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2F6A124" w14:textId="77777777" w:rsidR="004862B6" w:rsidRPr="00D504E4" w:rsidRDefault="0073355C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A90D1F3" w14:textId="77777777"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14:paraId="10D31206" w14:textId="77777777" w:rsidR="004862B6" w:rsidRPr="00D504E4" w:rsidRDefault="0073355C" w:rsidP="00AB6D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14:paraId="0C67333E" w14:textId="77777777" w:rsidR="004862B6" w:rsidRPr="00D504E4" w:rsidRDefault="0073355C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6E259ACD" w14:textId="77777777" w:rsidR="004862B6" w:rsidRPr="00D504E4" w:rsidRDefault="0073355C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33B09D0A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AF94" id="_x0000_s1034" type="#_x0000_t202" style="position:absolute;margin-left:2.15pt;margin-top:50.8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" fillcolor="#f2f2f2 [3052]" strokecolor="white [3212]">
                <v:textbox>
                  <w:txbxContent>
                    <w:p w14:paraId="7C90A1CC" w14:textId="77777777" w:rsidR="004862B6" w:rsidRDefault="004862B6" w:rsidP="00AB6D25">
                      <w:pPr>
                        <w:rPr>
                          <w:b/>
                        </w:rPr>
                      </w:pPr>
                    </w:p>
                    <w:p w14:paraId="539C1A40" w14:textId="77777777"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14:paraId="26A7EEEE" w14:textId="567B160A"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E87F78">
                        <w:rPr>
                          <w:b/>
                          <w:sz w:val="18"/>
                          <w:szCs w:val="18"/>
                        </w:rPr>
                        <w:instrText>HYPERLINK "http://stat.gov.pl/obszary-tematyczne/inne-opracowania/informacje-o-sytuacji-spoleczno-gospodarczej/biuletyn-statystyczny-nr-102018,4,81.html"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Biuletyn Statystyczny Nr </w:t>
                      </w:r>
                      <w:r w:rsidR="00E87F78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10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/2018</w:t>
                      </w:r>
                    </w:p>
                    <w:p w14:paraId="1385E699" w14:textId="57795B69"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4177EF">
                        <w:rPr>
                          <w:b/>
                          <w:sz w:val="18"/>
                          <w:szCs w:val="18"/>
                        </w:rPr>
                        <w:instrText>HYPERLINK "http://stat.gov.pl/obszary-tematyczne/inne-opracowania/informacje-o-sytuacji-spoleczno-gospodarczej/informacja-o-sytuacji-spoleczno-gospodarczej-kraju-w-pazdzierniku-2018-r-,1,78.html"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Informacja o sytuacji</w:t>
                      </w:r>
                      <w:r w:rsidR="00E05DB4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 społeczno-gospodarczej kraju </w:t>
                      </w:r>
                      <w:r w:rsidR="004177EF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październiku 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2018 r.</w:t>
                      </w:r>
                    </w:p>
                    <w:p w14:paraId="12EC2FA9" w14:textId="3DA51A63" w:rsidR="00707935" w:rsidRPr="002A0BDE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="002A0BDE" w:rsidRPr="002A0BD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Efekty działalności budowlanej w 2017 roku</w:t>
                        </w:r>
                      </w:hyperlink>
                    </w:p>
                    <w:p w14:paraId="09ED2317" w14:textId="1E728621" w:rsidR="00707935" w:rsidRDefault="00604479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hyperlink r:id="rId33" w:history="1"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Budownictwo mieszkaniowe I</w:t>
                        </w:r>
                        <w:r w:rsidR="00946A4C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-II</w:t>
                        </w:r>
                        <w:r w:rsidR="004177EF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I</w:t>
                        </w:r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 xml:space="preserve"> kwartał 2018 r.</w:t>
                        </w:r>
                      </w:hyperlink>
                    </w:p>
                    <w:p w14:paraId="6967E1C6" w14:textId="77777777"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14:paraId="514D6084" w14:textId="77777777" w:rsidR="00C96F23" w:rsidRPr="00C96F23" w:rsidRDefault="00604479" w:rsidP="00AB6D25">
                      <w:hyperlink r:id="rId34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207C7DE6" w14:textId="77777777" w:rsidR="004862B6" w:rsidRPr="00D504E4" w:rsidRDefault="00604479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2F6A124" w14:textId="77777777" w:rsidR="004862B6" w:rsidRPr="00D504E4" w:rsidRDefault="00604479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A90D1F3" w14:textId="77777777"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14:paraId="10D31206" w14:textId="77777777" w:rsidR="004862B6" w:rsidRPr="00D504E4" w:rsidRDefault="00604479" w:rsidP="00AB6D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14:paraId="0C67333E" w14:textId="77777777" w:rsidR="004862B6" w:rsidRPr="00D504E4" w:rsidRDefault="00604479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6E259ACD" w14:textId="77777777" w:rsidR="004862B6" w:rsidRPr="00D504E4" w:rsidRDefault="00604479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33B09D0A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794B2" w14:textId="77777777" w:rsidR="0073355C" w:rsidRDefault="0073355C" w:rsidP="000662E2">
      <w:pPr>
        <w:spacing w:after="0" w:line="240" w:lineRule="auto"/>
      </w:pPr>
      <w:r>
        <w:separator/>
      </w:r>
    </w:p>
  </w:endnote>
  <w:endnote w:type="continuationSeparator" w:id="0">
    <w:p w14:paraId="180B217B" w14:textId="77777777" w:rsidR="0073355C" w:rsidRDefault="0073355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14:paraId="2743BBC4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2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870E31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14:paraId="0BDA40AC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2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EFC367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9BC89" w14:textId="77777777" w:rsidR="0073355C" w:rsidRDefault="0073355C" w:rsidP="000662E2">
      <w:pPr>
        <w:spacing w:after="0" w:line="240" w:lineRule="auto"/>
      </w:pPr>
      <w:r>
        <w:separator/>
      </w:r>
    </w:p>
  </w:footnote>
  <w:footnote w:type="continuationSeparator" w:id="0">
    <w:p w14:paraId="176FD255" w14:textId="77777777" w:rsidR="0073355C" w:rsidRDefault="0073355C" w:rsidP="000662E2">
      <w:pPr>
        <w:spacing w:after="0" w:line="240" w:lineRule="auto"/>
      </w:pPr>
      <w:r>
        <w:continuationSeparator/>
      </w:r>
    </w:p>
  </w:footnote>
  <w:footnote w:id="1">
    <w:p w14:paraId="4EB905D7" w14:textId="7D95CCD7" w:rsidR="006F5529" w:rsidRDefault="006F5529">
      <w:pPr>
        <w:pStyle w:val="Tekstprzypisudolnego"/>
      </w:pPr>
      <w:r w:rsidRPr="00A614A4">
        <w:rPr>
          <w:rStyle w:val="Odwoanieprzypisudolnego"/>
          <w:sz w:val="16"/>
          <w:szCs w:val="16"/>
        </w:rPr>
        <w:footnoteRef/>
      </w:r>
      <w:r>
        <w:t xml:space="preserve"> </w:t>
      </w:r>
      <w:r w:rsidRPr="006F5529">
        <w:rPr>
          <w:rFonts w:eastAsia="Calibri" w:cs="Times New Roman"/>
          <w:sz w:val="14"/>
          <w:szCs w:val="14"/>
        </w:rPr>
        <w:t>Dane meldunkowe – mogą ulec zmianie po opracowaniu sprawozdań kwartalnych</w:t>
      </w:r>
    </w:p>
  </w:footnote>
  <w:footnote w:id="2">
    <w:p w14:paraId="7C97256B" w14:textId="1C063663" w:rsidR="006F5529" w:rsidRDefault="006F5529" w:rsidP="00A614A4">
      <w:pPr>
        <w:pStyle w:val="Tekstprzypisudolnego"/>
      </w:pPr>
      <w:r w:rsidRPr="00C30545">
        <w:rPr>
          <w:rStyle w:val="Odwoanieprzypisudolnego"/>
          <w:sz w:val="16"/>
          <w:szCs w:val="16"/>
        </w:rPr>
        <w:footnoteRef/>
      </w:r>
      <w:r>
        <w:t xml:space="preserve"> </w:t>
      </w:r>
      <w:r w:rsidRPr="006F5529">
        <w:rPr>
          <w:rFonts w:eastAsia="Calibri" w:cs="Times New Roman"/>
          <w:sz w:val="14"/>
          <w:szCs w:val="14"/>
        </w:rPr>
        <w:t>Społeczne czynszowe, komunalne i zakładowe</w:t>
      </w:r>
    </w:p>
  </w:footnote>
  <w:footnote w:id="3">
    <w:p w14:paraId="5A1EDC57" w14:textId="2CBEFDCE" w:rsidR="006F5529" w:rsidRDefault="006F5529">
      <w:pPr>
        <w:pStyle w:val="Tekstprzypisudolnego"/>
      </w:pPr>
      <w:r w:rsidRPr="00A614A4">
        <w:rPr>
          <w:rStyle w:val="Odwoanieprzypisudolnego"/>
          <w:sz w:val="16"/>
          <w:szCs w:val="16"/>
        </w:rPr>
        <w:footnoteRef/>
      </w:r>
      <w:r>
        <w:t xml:space="preserve"> </w:t>
      </w:r>
      <w:r w:rsidRPr="006F5529">
        <w:rPr>
          <w:rFonts w:eastAsia="Calibri" w:cs="Times New Roman"/>
          <w:sz w:val="14"/>
          <w:szCs w:val="14"/>
        </w:rPr>
        <w:t xml:space="preserve">Począwszy od stycznia 2018 r. dane dla efektów „budownictwa indywidualnego” dotyczą </w:t>
      </w:r>
      <w:r w:rsidR="00F40B84">
        <w:rPr>
          <w:rFonts w:eastAsia="Calibri" w:cs="Times New Roman"/>
          <w:sz w:val="14"/>
          <w:szCs w:val="14"/>
        </w:rPr>
        <w:t xml:space="preserve">tylko </w:t>
      </w:r>
      <w:r w:rsidRPr="006F5529">
        <w:rPr>
          <w:rFonts w:eastAsia="Calibri" w:cs="Times New Roman"/>
          <w:sz w:val="14"/>
          <w:szCs w:val="14"/>
        </w:rPr>
        <w:t>mieszkań realizowanych na własne potrzeby inwestora; mieszkania na sprzedaż lub wynajem realizowane przez inwestorów indywidualnych</w:t>
      </w:r>
      <w:r w:rsidR="00904133">
        <w:rPr>
          <w:rFonts w:eastAsia="Calibri" w:cs="Times New Roman"/>
          <w:sz w:val="14"/>
          <w:szCs w:val="14"/>
        </w:rPr>
        <w:t>,</w:t>
      </w:r>
      <w:r w:rsidRPr="006F5529">
        <w:rPr>
          <w:rFonts w:eastAsia="Calibri" w:cs="Times New Roman"/>
          <w:sz w:val="14"/>
          <w:szCs w:val="14"/>
        </w:rPr>
        <w:t xml:space="preserve">  dotychczas zaliczane do tej formy budownictwa</w:t>
      </w:r>
      <w:r w:rsidR="00904133">
        <w:rPr>
          <w:rFonts w:eastAsia="Calibri" w:cs="Times New Roman"/>
          <w:sz w:val="14"/>
          <w:szCs w:val="14"/>
        </w:rPr>
        <w:t>,</w:t>
      </w:r>
      <w:r w:rsidRPr="006F5529">
        <w:rPr>
          <w:rFonts w:eastAsia="Calibri" w:cs="Times New Roman"/>
          <w:sz w:val="14"/>
          <w:szCs w:val="14"/>
        </w:rPr>
        <w:t xml:space="preserve"> zostały włączone do „budownictw</w:t>
      </w:r>
      <w:r w:rsidR="00904133">
        <w:rPr>
          <w:rFonts w:eastAsia="Calibri" w:cs="Times New Roman"/>
          <w:sz w:val="14"/>
          <w:szCs w:val="14"/>
        </w:rPr>
        <w:t>a</w:t>
      </w:r>
      <w:r w:rsidRPr="006F5529">
        <w:rPr>
          <w:rFonts w:eastAsia="Calibri" w:cs="Times New Roman"/>
          <w:sz w:val="14"/>
          <w:szCs w:val="14"/>
        </w:rPr>
        <w:t xml:space="preserve"> przeznaczone</w:t>
      </w:r>
      <w:r w:rsidR="00904133">
        <w:rPr>
          <w:rFonts w:eastAsia="Calibri" w:cs="Times New Roman"/>
          <w:sz w:val="14"/>
          <w:szCs w:val="14"/>
        </w:rPr>
        <w:t>go</w:t>
      </w:r>
      <w:r w:rsidRPr="006F5529">
        <w:rPr>
          <w:rFonts w:eastAsia="Calibri" w:cs="Times New Roman"/>
          <w:sz w:val="14"/>
          <w:szCs w:val="14"/>
        </w:rPr>
        <w:t xml:space="preserve"> na sprzedaż lub wynajem”, w związku z tym</w:t>
      </w:r>
      <w:r w:rsidR="00904133">
        <w:rPr>
          <w:rFonts w:eastAsia="Calibri" w:cs="Times New Roman"/>
          <w:sz w:val="14"/>
          <w:szCs w:val="14"/>
        </w:rPr>
        <w:t xml:space="preserve"> -</w:t>
      </w:r>
      <w:r w:rsidRPr="006F5529">
        <w:rPr>
          <w:rFonts w:eastAsia="Calibri" w:cs="Times New Roman"/>
          <w:sz w:val="14"/>
          <w:szCs w:val="14"/>
        </w:rPr>
        <w:t xml:space="preserve"> dynamiki w odniesieniu do analogicznego okresu roku ubiegłego będą prezentowane począwszy od stycznia 2019 r.</w:t>
      </w:r>
      <w:r>
        <w:rPr>
          <w:rFonts w:eastAsia="Calibri" w:cs="Times New Roman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49ECA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58A4BB" wp14:editId="20B474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620C5C0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684E" w14:textId="77777777"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84288" wp14:editId="601D3F9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8960BF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84288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IrflGE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58960BF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D31B6" wp14:editId="4408F3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862B6" w:rsidRPr="00B70D87">
      <w:rPr>
        <w:noProof/>
        <w:lang w:eastAsia="pl-PL"/>
      </w:rPr>
      <w:drawing>
        <wp:inline distT="0" distB="0" distL="0" distR="0" wp14:anchorId="2668B9D0" wp14:editId="1AAD390E">
          <wp:extent cx="2286000" cy="742950"/>
          <wp:effectExtent l="0" t="0" r="0" b="0"/>
          <wp:docPr id="9" name="Obraz 9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565BC" w14:textId="77777777"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272956C" wp14:editId="00DB00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0EA6C" w14:textId="4E2B006F" w:rsidR="004862B6" w:rsidRPr="00C97596" w:rsidRDefault="00F608D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18.12</w:t>
                          </w:r>
                          <w:r w:rsidR="004862B6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4862B6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2956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4700EA6C" w14:textId="4E2B006F" w:rsidR="004862B6" w:rsidRPr="00C97596" w:rsidRDefault="00F608D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18.12</w:t>
                    </w:r>
                    <w:r w:rsidR="004862B6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4862B6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4B40" w14:textId="77777777" w:rsidR="004862B6" w:rsidRDefault="004862B6">
    <w:pPr>
      <w:pStyle w:val="Nagwek"/>
    </w:pPr>
  </w:p>
  <w:p w14:paraId="177586F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8pt;height:125.45pt;visibility:visible;mso-wrap-style:square" o:bullet="t">
        <v:imagedata r:id="rId1" o:title=""/>
      </v:shape>
    </w:pict>
  </w:numPicBullet>
  <w:numPicBullet w:numPicBulletId="1">
    <w:pict>
      <v:shape id="_x0000_i1029" type="#_x0000_t75" style="width:125.45pt;height:125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301D"/>
    <w:rsid w:val="00003437"/>
    <w:rsid w:val="0000709F"/>
    <w:rsid w:val="00007996"/>
    <w:rsid w:val="00007BF9"/>
    <w:rsid w:val="000108B8"/>
    <w:rsid w:val="00011182"/>
    <w:rsid w:val="000111EC"/>
    <w:rsid w:val="00013599"/>
    <w:rsid w:val="000152F5"/>
    <w:rsid w:val="000169EB"/>
    <w:rsid w:val="00024626"/>
    <w:rsid w:val="00027227"/>
    <w:rsid w:val="0003236F"/>
    <w:rsid w:val="000375C3"/>
    <w:rsid w:val="00042A1D"/>
    <w:rsid w:val="0004500E"/>
    <w:rsid w:val="00045213"/>
    <w:rsid w:val="0004582E"/>
    <w:rsid w:val="000470AA"/>
    <w:rsid w:val="000502F4"/>
    <w:rsid w:val="0005122F"/>
    <w:rsid w:val="00053190"/>
    <w:rsid w:val="0005394E"/>
    <w:rsid w:val="00056AD0"/>
    <w:rsid w:val="00057CA1"/>
    <w:rsid w:val="000657FC"/>
    <w:rsid w:val="000662E2"/>
    <w:rsid w:val="00066883"/>
    <w:rsid w:val="00066B05"/>
    <w:rsid w:val="00073259"/>
    <w:rsid w:val="00073311"/>
    <w:rsid w:val="00074DD8"/>
    <w:rsid w:val="000761AC"/>
    <w:rsid w:val="00076D95"/>
    <w:rsid w:val="000806F7"/>
    <w:rsid w:val="000809C8"/>
    <w:rsid w:val="00084531"/>
    <w:rsid w:val="00086B7D"/>
    <w:rsid w:val="00090DAE"/>
    <w:rsid w:val="00094C33"/>
    <w:rsid w:val="000A39FD"/>
    <w:rsid w:val="000A3ACF"/>
    <w:rsid w:val="000A4E2A"/>
    <w:rsid w:val="000B0727"/>
    <w:rsid w:val="000B318F"/>
    <w:rsid w:val="000B4DA2"/>
    <w:rsid w:val="000B4E03"/>
    <w:rsid w:val="000B4F0D"/>
    <w:rsid w:val="000C0137"/>
    <w:rsid w:val="000C135D"/>
    <w:rsid w:val="000C4E6B"/>
    <w:rsid w:val="000D1427"/>
    <w:rsid w:val="000D1D43"/>
    <w:rsid w:val="000D20FE"/>
    <w:rsid w:val="000D225C"/>
    <w:rsid w:val="000D2A5C"/>
    <w:rsid w:val="000D2E0B"/>
    <w:rsid w:val="000E0918"/>
    <w:rsid w:val="000E2DE4"/>
    <w:rsid w:val="000F156F"/>
    <w:rsid w:val="000F1626"/>
    <w:rsid w:val="000F3D8E"/>
    <w:rsid w:val="000F435D"/>
    <w:rsid w:val="001011C3"/>
    <w:rsid w:val="001070E5"/>
    <w:rsid w:val="00110D87"/>
    <w:rsid w:val="001113A6"/>
    <w:rsid w:val="00112607"/>
    <w:rsid w:val="00114DB9"/>
    <w:rsid w:val="00116087"/>
    <w:rsid w:val="00120701"/>
    <w:rsid w:val="00122F7C"/>
    <w:rsid w:val="00127C74"/>
    <w:rsid w:val="00130296"/>
    <w:rsid w:val="001310B7"/>
    <w:rsid w:val="00134E2D"/>
    <w:rsid w:val="001409E1"/>
    <w:rsid w:val="001423B6"/>
    <w:rsid w:val="001448A7"/>
    <w:rsid w:val="00146621"/>
    <w:rsid w:val="00152273"/>
    <w:rsid w:val="00162325"/>
    <w:rsid w:val="00163C91"/>
    <w:rsid w:val="00175380"/>
    <w:rsid w:val="001753B5"/>
    <w:rsid w:val="0017779B"/>
    <w:rsid w:val="00177DD6"/>
    <w:rsid w:val="001823A4"/>
    <w:rsid w:val="001850EA"/>
    <w:rsid w:val="00186B6B"/>
    <w:rsid w:val="00193519"/>
    <w:rsid w:val="00194103"/>
    <w:rsid w:val="001945FA"/>
    <w:rsid w:val="001951DA"/>
    <w:rsid w:val="001952F2"/>
    <w:rsid w:val="00195767"/>
    <w:rsid w:val="001A4380"/>
    <w:rsid w:val="001A6EC1"/>
    <w:rsid w:val="001B1CE5"/>
    <w:rsid w:val="001B48A8"/>
    <w:rsid w:val="001C3269"/>
    <w:rsid w:val="001C3694"/>
    <w:rsid w:val="001D03B4"/>
    <w:rsid w:val="001D1018"/>
    <w:rsid w:val="001D1DB4"/>
    <w:rsid w:val="001D270F"/>
    <w:rsid w:val="001D2AD6"/>
    <w:rsid w:val="001E307A"/>
    <w:rsid w:val="001E475A"/>
    <w:rsid w:val="001E7919"/>
    <w:rsid w:val="001F23B3"/>
    <w:rsid w:val="001F31BD"/>
    <w:rsid w:val="001F3686"/>
    <w:rsid w:val="001F5E14"/>
    <w:rsid w:val="001F649C"/>
    <w:rsid w:val="00202E71"/>
    <w:rsid w:val="00216F21"/>
    <w:rsid w:val="00217D5E"/>
    <w:rsid w:val="002217A8"/>
    <w:rsid w:val="00226D83"/>
    <w:rsid w:val="00237327"/>
    <w:rsid w:val="002452B8"/>
    <w:rsid w:val="002566A2"/>
    <w:rsid w:val="002574F9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6DF"/>
    <w:rsid w:val="00296697"/>
    <w:rsid w:val="00296F96"/>
    <w:rsid w:val="002A0BDE"/>
    <w:rsid w:val="002A0E7B"/>
    <w:rsid w:val="002A0F08"/>
    <w:rsid w:val="002A0F5D"/>
    <w:rsid w:val="002A3E41"/>
    <w:rsid w:val="002A42E3"/>
    <w:rsid w:val="002A4348"/>
    <w:rsid w:val="002A4388"/>
    <w:rsid w:val="002A63A5"/>
    <w:rsid w:val="002B0009"/>
    <w:rsid w:val="002B0472"/>
    <w:rsid w:val="002B04B3"/>
    <w:rsid w:val="002B18C6"/>
    <w:rsid w:val="002B3036"/>
    <w:rsid w:val="002B6B12"/>
    <w:rsid w:val="002B6B7B"/>
    <w:rsid w:val="002C424B"/>
    <w:rsid w:val="002D0AC4"/>
    <w:rsid w:val="002D1DA5"/>
    <w:rsid w:val="002D2ECD"/>
    <w:rsid w:val="002E13A8"/>
    <w:rsid w:val="002E3DCB"/>
    <w:rsid w:val="002E6140"/>
    <w:rsid w:val="002E6985"/>
    <w:rsid w:val="002E6EAA"/>
    <w:rsid w:val="002E71B6"/>
    <w:rsid w:val="002F1F42"/>
    <w:rsid w:val="002F77C8"/>
    <w:rsid w:val="0030115B"/>
    <w:rsid w:val="00304F22"/>
    <w:rsid w:val="00306485"/>
    <w:rsid w:val="003067CB"/>
    <w:rsid w:val="00306C7C"/>
    <w:rsid w:val="00315805"/>
    <w:rsid w:val="00320924"/>
    <w:rsid w:val="00322EDD"/>
    <w:rsid w:val="003231A1"/>
    <w:rsid w:val="00332263"/>
    <w:rsid w:val="00332320"/>
    <w:rsid w:val="003426AA"/>
    <w:rsid w:val="00342DCF"/>
    <w:rsid w:val="00346C98"/>
    <w:rsid w:val="00347649"/>
    <w:rsid w:val="00347C1F"/>
    <w:rsid w:val="00347D72"/>
    <w:rsid w:val="00352354"/>
    <w:rsid w:val="003523EB"/>
    <w:rsid w:val="00357611"/>
    <w:rsid w:val="003613E6"/>
    <w:rsid w:val="003621DC"/>
    <w:rsid w:val="00362216"/>
    <w:rsid w:val="003623FA"/>
    <w:rsid w:val="003627FC"/>
    <w:rsid w:val="00365F22"/>
    <w:rsid w:val="00367237"/>
    <w:rsid w:val="0037077F"/>
    <w:rsid w:val="00371C7E"/>
    <w:rsid w:val="00373882"/>
    <w:rsid w:val="00373C02"/>
    <w:rsid w:val="00374B96"/>
    <w:rsid w:val="00375215"/>
    <w:rsid w:val="0037526E"/>
    <w:rsid w:val="00383B0F"/>
    <w:rsid w:val="003843DB"/>
    <w:rsid w:val="003854ED"/>
    <w:rsid w:val="00386D02"/>
    <w:rsid w:val="003902D5"/>
    <w:rsid w:val="003931C0"/>
    <w:rsid w:val="0039373A"/>
    <w:rsid w:val="00393761"/>
    <w:rsid w:val="003947E0"/>
    <w:rsid w:val="00395F5C"/>
    <w:rsid w:val="003973C9"/>
    <w:rsid w:val="00397D18"/>
    <w:rsid w:val="003A09C1"/>
    <w:rsid w:val="003A18A4"/>
    <w:rsid w:val="003A1B36"/>
    <w:rsid w:val="003A2F3A"/>
    <w:rsid w:val="003A5793"/>
    <w:rsid w:val="003B1454"/>
    <w:rsid w:val="003B6350"/>
    <w:rsid w:val="003C0165"/>
    <w:rsid w:val="003C1BFD"/>
    <w:rsid w:val="003C34BC"/>
    <w:rsid w:val="003C59E0"/>
    <w:rsid w:val="003C6C8D"/>
    <w:rsid w:val="003D0F50"/>
    <w:rsid w:val="003D3C6E"/>
    <w:rsid w:val="003D4F95"/>
    <w:rsid w:val="003D5F42"/>
    <w:rsid w:val="003D60A9"/>
    <w:rsid w:val="003F13A9"/>
    <w:rsid w:val="003F36A3"/>
    <w:rsid w:val="003F4C97"/>
    <w:rsid w:val="003F53CA"/>
    <w:rsid w:val="003F68D3"/>
    <w:rsid w:val="003F7FE6"/>
    <w:rsid w:val="00400193"/>
    <w:rsid w:val="00401DB3"/>
    <w:rsid w:val="00403557"/>
    <w:rsid w:val="004118C3"/>
    <w:rsid w:val="004130BC"/>
    <w:rsid w:val="004177EF"/>
    <w:rsid w:val="004212E7"/>
    <w:rsid w:val="00422CE6"/>
    <w:rsid w:val="004231A6"/>
    <w:rsid w:val="0042446D"/>
    <w:rsid w:val="004266F7"/>
    <w:rsid w:val="00427281"/>
    <w:rsid w:val="00427BF8"/>
    <w:rsid w:val="00431C02"/>
    <w:rsid w:val="004327B6"/>
    <w:rsid w:val="0043307C"/>
    <w:rsid w:val="004347B4"/>
    <w:rsid w:val="00434C10"/>
    <w:rsid w:val="00434C9F"/>
    <w:rsid w:val="00435BD0"/>
    <w:rsid w:val="00437395"/>
    <w:rsid w:val="00440E30"/>
    <w:rsid w:val="00443BB1"/>
    <w:rsid w:val="00444B75"/>
    <w:rsid w:val="00445047"/>
    <w:rsid w:val="004466B1"/>
    <w:rsid w:val="00450E62"/>
    <w:rsid w:val="00454004"/>
    <w:rsid w:val="00460DA9"/>
    <w:rsid w:val="00461D15"/>
    <w:rsid w:val="00462A63"/>
    <w:rsid w:val="00463E39"/>
    <w:rsid w:val="00464D4F"/>
    <w:rsid w:val="0046503D"/>
    <w:rsid w:val="004657FC"/>
    <w:rsid w:val="00467EFF"/>
    <w:rsid w:val="004733F6"/>
    <w:rsid w:val="00474753"/>
    <w:rsid w:val="00474E69"/>
    <w:rsid w:val="00477DD8"/>
    <w:rsid w:val="00484901"/>
    <w:rsid w:val="00484E17"/>
    <w:rsid w:val="004862B6"/>
    <w:rsid w:val="00493B1C"/>
    <w:rsid w:val="004949CA"/>
    <w:rsid w:val="0049621B"/>
    <w:rsid w:val="00497CE2"/>
    <w:rsid w:val="004B4738"/>
    <w:rsid w:val="004C1895"/>
    <w:rsid w:val="004C2A13"/>
    <w:rsid w:val="004C44A5"/>
    <w:rsid w:val="004C6D40"/>
    <w:rsid w:val="004D1586"/>
    <w:rsid w:val="004D4D5A"/>
    <w:rsid w:val="004D5EE7"/>
    <w:rsid w:val="004D665D"/>
    <w:rsid w:val="004D6D43"/>
    <w:rsid w:val="004E1A89"/>
    <w:rsid w:val="004F0C3C"/>
    <w:rsid w:val="004F4FCA"/>
    <w:rsid w:val="004F5A9B"/>
    <w:rsid w:val="004F63FC"/>
    <w:rsid w:val="004F6903"/>
    <w:rsid w:val="00505A92"/>
    <w:rsid w:val="00507D35"/>
    <w:rsid w:val="00510D8A"/>
    <w:rsid w:val="005203F1"/>
    <w:rsid w:val="005206F5"/>
    <w:rsid w:val="00521BC3"/>
    <w:rsid w:val="005241EA"/>
    <w:rsid w:val="0052510F"/>
    <w:rsid w:val="00525CAC"/>
    <w:rsid w:val="00525FB7"/>
    <w:rsid w:val="00527E6B"/>
    <w:rsid w:val="00533632"/>
    <w:rsid w:val="0054251F"/>
    <w:rsid w:val="00546790"/>
    <w:rsid w:val="005472E2"/>
    <w:rsid w:val="005501C7"/>
    <w:rsid w:val="00550618"/>
    <w:rsid w:val="005514D5"/>
    <w:rsid w:val="005520D8"/>
    <w:rsid w:val="00553B0B"/>
    <w:rsid w:val="0055460F"/>
    <w:rsid w:val="00556CF1"/>
    <w:rsid w:val="0055770D"/>
    <w:rsid w:val="00561AEB"/>
    <w:rsid w:val="00576096"/>
    <w:rsid w:val="005762A7"/>
    <w:rsid w:val="00577BDE"/>
    <w:rsid w:val="00581324"/>
    <w:rsid w:val="00582ED4"/>
    <w:rsid w:val="00590BB1"/>
    <w:rsid w:val="005916D7"/>
    <w:rsid w:val="00593FB5"/>
    <w:rsid w:val="005A30AB"/>
    <w:rsid w:val="005A37DA"/>
    <w:rsid w:val="005A698C"/>
    <w:rsid w:val="005B75B9"/>
    <w:rsid w:val="005C16BE"/>
    <w:rsid w:val="005C4A86"/>
    <w:rsid w:val="005C4E91"/>
    <w:rsid w:val="005C574B"/>
    <w:rsid w:val="005C5A51"/>
    <w:rsid w:val="005C5A56"/>
    <w:rsid w:val="005C763D"/>
    <w:rsid w:val="005C764C"/>
    <w:rsid w:val="005D01B4"/>
    <w:rsid w:val="005D2FB0"/>
    <w:rsid w:val="005D6F87"/>
    <w:rsid w:val="005E0799"/>
    <w:rsid w:val="005E48B2"/>
    <w:rsid w:val="005E4E00"/>
    <w:rsid w:val="005F302D"/>
    <w:rsid w:val="005F5A80"/>
    <w:rsid w:val="00603187"/>
    <w:rsid w:val="00604479"/>
    <w:rsid w:val="006044FF"/>
    <w:rsid w:val="006051FC"/>
    <w:rsid w:val="00607CC5"/>
    <w:rsid w:val="006102AA"/>
    <w:rsid w:val="00620DC3"/>
    <w:rsid w:val="00621F5F"/>
    <w:rsid w:val="006238DF"/>
    <w:rsid w:val="00625603"/>
    <w:rsid w:val="006263DA"/>
    <w:rsid w:val="0062658A"/>
    <w:rsid w:val="00626952"/>
    <w:rsid w:val="00626D87"/>
    <w:rsid w:val="00627CBE"/>
    <w:rsid w:val="006318DA"/>
    <w:rsid w:val="00633014"/>
    <w:rsid w:val="0063437B"/>
    <w:rsid w:val="00646D6F"/>
    <w:rsid w:val="00664589"/>
    <w:rsid w:val="006673CA"/>
    <w:rsid w:val="00667D6F"/>
    <w:rsid w:val="00673BE0"/>
    <w:rsid w:val="00673C26"/>
    <w:rsid w:val="00674ABE"/>
    <w:rsid w:val="00677F45"/>
    <w:rsid w:val="006812AF"/>
    <w:rsid w:val="00682331"/>
    <w:rsid w:val="0068327D"/>
    <w:rsid w:val="00690C38"/>
    <w:rsid w:val="00694AF0"/>
    <w:rsid w:val="006A1938"/>
    <w:rsid w:val="006A37E8"/>
    <w:rsid w:val="006A6DB6"/>
    <w:rsid w:val="006B028F"/>
    <w:rsid w:val="006B0E9E"/>
    <w:rsid w:val="006B25A7"/>
    <w:rsid w:val="006B5AE4"/>
    <w:rsid w:val="006B6187"/>
    <w:rsid w:val="006C4AF3"/>
    <w:rsid w:val="006C4BEC"/>
    <w:rsid w:val="006D1926"/>
    <w:rsid w:val="006D4054"/>
    <w:rsid w:val="006E02EC"/>
    <w:rsid w:val="006E0C18"/>
    <w:rsid w:val="006E43C9"/>
    <w:rsid w:val="006E4CDB"/>
    <w:rsid w:val="006E4D66"/>
    <w:rsid w:val="006E5888"/>
    <w:rsid w:val="006E6053"/>
    <w:rsid w:val="006F059C"/>
    <w:rsid w:val="006F4DB5"/>
    <w:rsid w:val="006F5529"/>
    <w:rsid w:val="006F5EF5"/>
    <w:rsid w:val="00703FFE"/>
    <w:rsid w:val="00707935"/>
    <w:rsid w:val="00710CD3"/>
    <w:rsid w:val="0071467D"/>
    <w:rsid w:val="00714A99"/>
    <w:rsid w:val="007162C8"/>
    <w:rsid w:val="0071752E"/>
    <w:rsid w:val="00717B53"/>
    <w:rsid w:val="007211B1"/>
    <w:rsid w:val="00721509"/>
    <w:rsid w:val="0072216F"/>
    <w:rsid w:val="0072272D"/>
    <w:rsid w:val="007317DF"/>
    <w:rsid w:val="0073355C"/>
    <w:rsid w:val="00734924"/>
    <w:rsid w:val="00741554"/>
    <w:rsid w:val="00746187"/>
    <w:rsid w:val="00753265"/>
    <w:rsid w:val="00753DA3"/>
    <w:rsid w:val="0075636C"/>
    <w:rsid w:val="0076254F"/>
    <w:rsid w:val="00763711"/>
    <w:rsid w:val="0076475E"/>
    <w:rsid w:val="00766E80"/>
    <w:rsid w:val="007702BD"/>
    <w:rsid w:val="00770725"/>
    <w:rsid w:val="00773B09"/>
    <w:rsid w:val="007801F5"/>
    <w:rsid w:val="00780316"/>
    <w:rsid w:val="00783CA4"/>
    <w:rsid w:val="007842FB"/>
    <w:rsid w:val="00786124"/>
    <w:rsid w:val="00786B8A"/>
    <w:rsid w:val="00790113"/>
    <w:rsid w:val="0079498A"/>
    <w:rsid w:val="0079514B"/>
    <w:rsid w:val="00797294"/>
    <w:rsid w:val="007A1014"/>
    <w:rsid w:val="007A2DC1"/>
    <w:rsid w:val="007B0E35"/>
    <w:rsid w:val="007B2673"/>
    <w:rsid w:val="007B3DB7"/>
    <w:rsid w:val="007B4F73"/>
    <w:rsid w:val="007C2C9F"/>
    <w:rsid w:val="007C792E"/>
    <w:rsid w:val="007D209F"/>
    <w:rsid w:val="007D3319"/>
    <w:rsid w:val="007D335D"/>
    <w:rsid w:val="007D573B"/>
    <w:rsid w:val="007E0C88"/>
    <w:rsid w:val="007E319D"/>
    <w:rsid w:val="007E3314"/>
    <w:rsid w:val="007E4B03"/>
    <w:rsid w:val="007E58A2"/>
    <w:rsid w:val="007E7CE3"/>
    <w:rsid w:val="007F1316"/>
    <w:rsid w:val="007F324B"/>
    <w:rsid w:val="007F6B07"/>
    <w:rsid w:val="007F7483"/>
    <w:rsid w:val="00802022"/>
    <w:rsid w:val="00803EAA"/>
    <w:rsid w:val="0080553C"/>
    <w:rsid w:val="00805B46"/>
    <w:rsid w:val="00820A18"/>
    <w:rsid w:val="00825DC2"/>
    <w:rsid w:val="008263B6"/>
    <w:rsid w:val="00830DEC"/>
    <w:rsid w:val="00834AD3"/>
    <w:rsid w:val="00835D3C"/>
    <w:rsid w:val="00836533"/>
    <w:rsid w:val="0083677A"/>
    <w:rsid w:val="00843795"/>
    <w:rsid w:val="0084465E"/>
    <w:rsid w:val="00846E9E"/>
    <w:rsid w:val="00847F0F"/>
    <w:rsid w:val="008500B1"/>
    <w:rsid w:val="00852448"/>
    <w:rsid w:val="0085344B"/>
    <w:rsid w:val="00853635"/>
    <w:rsid w:val="00857E64"/>
    <w:rsid w:val="00860F7B"/>
    <w:rsid w:val="00863E09"/>
    <w:rsid w:val="008646DA"/>
    <w:rsid w:val="00865E47"/>
    <w:rsid w:val="00866416"/>
    <w:rsid w:val="0088258A"/>
    <w:rsid w:val="00882FBF"/>
    <w:rsid w:val="00886332"/>
    <w:rsid w:val="00886D2F"/>
    <w:rsid w:val="00887F70"/>
    <w:rsid w:val="008948E4"/>
    <w:rsid w:val="008A1C80"/>
    <w:rsid w:val="008A26D9"/>
    <w:rsid w:val="008A58C2"/>
    <w:rsid w:val="008B3CA0"/>
    <w:rsid w:val="008C0C29"/>
    <w:rsid w:val="008C37DB"/>
    <w:rsid w:val="008C4E2B"/>
    <w:rsid w:val="008D2074"/>
    <w:rsid w:val="008D3F85"/>
    <w:rsid w:val="008D561B"/>
    <w:rsid w:val="008E0933"/>
    <w:rsid w:val="008F04DA"/>
    <w:rsid w:val="008F2D53"/>
    <w:rsid w:val="008F3638"/>
    <w:rsid w:val="008F4B57"/>
    <w:rsid w:val="008F5556"/>
    <w:rsid w:val="008F6F31"/>
    <w:rsid w:val="008F74DF"/>
    <w:rsid w:val="00904133"/>
    <w:rsid w:val="00905A67"/>
    <w:rsid w:val="00906857"/>
    <w:rsid w:val="00907546"/>
    <w:rsid w:val="009076B2"/>
    <w:rsid w:val="009127BA"/>
    <w:rsid w:val="00913766"/>
    <w:rsid w:val="009227A6"/>
    <w:rsid w:val="0092758B"/>
    <w:rsid w:val="00927755"/>
    <w:rsid w:val="009301B3"/>
    <w:rsid w:val="00931AE5"/>
    <w:rsid w:val="0093398C"/>
    <w:rsid w:val="00933EC1"/>
    <w:rsid w:val="0094417D"/>
    <w:rsid w:val="00944262"/>
    <w:rsid w:val="00946A4C"/>
    <w:rsid w:val="009510F1"/>
    <w:rsid w:val="009530DB"/>
    <w:rsid w:val="00953676"/>
    <w:rsid w:val="00956313"/>
    <w:rsid w:val="009609A1"/>
    <w:rsid w:val="00960A1C"/>
    <w:rsid w:val="00960A9C"/>
    <w:rsid w:val="00960BE4"/>
    <w:rsid w:val="0096178E"/>
    <w:rsid w:val="00964DC1"/>
    <w:rsid w:val="00965255"/>
    <w:rsid w:val="0096740A"/>
    <w:rsid w:val="009705EE"/>
    <w:rsid w:val="00972898"/>
    <w:rsid w:val="00972B83"/>
    <w:rsid w:val="00977927"/>
    <w:rsid w:val="0098135C"/>
    <w:rsid w:val="0098156A"/>
    <w:rsid w:val="00991BAC"/>
    <w:rsid w:val="00996309"/>
    <w:rsid w:val="009A2FF0"/>
    <w:rsid w:val="009A4459"/>
    <w:rsid w:val="009A6EA0"/>
    <w:rsid w:val="009A7910"/>
    <w:rsid w:val="009B0217"/>
    <w:rsid w:val="009B0C25"/>
    <w:rsid w:val="009B382F"/>
    <w:rsid w:val="009B7341"/>
    <w:rsid w:val="009B7D46"/>
    <w:rsid w:val="009C0CCF"/>
    <w:rsid w:val="009C1335"/>
    <w:rsid w:val="009C1AB2"/>
    <w:rsid w:val="009C7251"/>
    <w:rsid w:val="009C7FE3"/>
    <w:rsid w:val="009D264A"/>
    <w:rsid w:val="009E2E91"/>
    <w:rsid w:val="009E3371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86F"/>
    <w:rsid w:val="00A030E6"/>
    <w:rsid w:val="00A0335F"/>
    <w:rsid w:val="00A139F5"/>
    <w:rsid w:val="00A14250"/>
    <w:rsid w:val="00A17F09"/>
    <w:rsid w:val="00A20421"/>
    <w:rsid w:val="00A21E4A"/>
    <w:rsid w:val="00A27763"/>
    <w:rsid w:val="00A309AB"/>
    <w:rsid w:val="00A33667"/>
    <w:rsid w:val="00A365F4"/>
    <w:rsid w:val="00A40D16"/>
    <w:rsid w:val="00A40F30"/>
    <w:rsid w:val="00A4219B"/>
    <w:rsid w:val="00A4223C"/>
    <w:rsid w:val="00A4333F"/>
    <w:rsid w:val="00A45EB1"/>
    <w:rsid w:val="00A47D80"/>
    <w:rsid w:val="00A53132"/>
    <w:rsid w:val="00A56357"/>
    <w:rsid w:val="00A563F2"/>
    <w:rsid w:val="00A566E8"/>
    <w:rsid w:val="00A614A4"/>
    <w:rsid w:val="00A61FF6"/>
    <w:rsid w:val="00A63CAF"/>
    <w:rsid w:val="00A66409"/>
    <w:rsid w:val="00A810F9"/>
    <w:rsid w:val="00A846D6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6D25"/>
    <w:rsid w:val="00AB788D"/>
    <w:rsid w:val="00AB7943"/>
    <w:rsid w:val="00AB7945"/>
    <w:rsid w:val="00AC37B3"/>
    <w:rsid w:val="00AD0A03"/>
    <w:rsid w:val="00AD2D79"/>
    <w:rsid w:val="00AD2EA0"/>
    <w:rsid w:val="00AD3D25"/>
    <w:rsid w:val="00AD4A4E"/>
    <w:rsid w:val="00AD5C65"/>
    <w:rsid w:val="00AE19DE"/>
    <w:rsid w:val="00AE2D4B"/>
    <w:rsid w:val="00AE3FB3"/>
    <w:rsid w:val="00AE4F99"/>
    <w:rsid w:val="00AF19C9"/>
    <w:rsid w:val="00AF7709"/>
    <w:rsid w:val="00B11740"/>
    <w:rsid w:val="00B1192F"/>
    <w:rsid w:val="00B12D3C"/>
    <w:rsid w:val="00B14952"/>
    <w:rsid w:val="00B1769B"/>
    <w:rsid w:val="00B21BA7"/>
    <w:rsid w:val="00B21C01"/>
    <w:rsid w:val="00B31E5A"/>
    <w:rsid w:val="00B36B4D"/>
    <w:rsid w:val="00B407D3"/>
    <w:rsid w:val="00B42455"/>
    <w:rsid w:val="00B4328D"/>
    <w:rsid w:val="00B46521"/>
    <w:rsid w:val="00B465A7"/>
    <w:rsid w:val="00B4788F"/>
    <w:rsid w:val="00B55F47"/>
    <w:rsid w:val="00B57004"/>
    <w:rsid w:val="00B641EB"/>
    <w:rsid w:val="00B64C22"/>
    <w:rsid w:val="00B653AB"/>
    <w:rsid w:val="00B65F9E"/>
    <w:rsid w:val="00B668FA"/>
    <w:rsid w:val="00B66B19"/>
    <w:rsid w:val="00B66F42"/>
    <w:rsid w:val="00B70D87"/>
    <w:rsid w:val="00B76621"/>
    <w:rsid w:val="00B86655"/>
    <w:rsid w:val="00B914E9"/>
    <w:rsid w:val="00B956EE"/>
    <w:rsid w:val="00B95FA8"/>
    <w:rsid w:val="00B96AD0"/>
    <w:rsid w:val="00BA14B6"/>
    <w:rsid w:val="00BA2BA1"/>
    <w:rsid w:val="00BA2ECD"/>
    <w:rsid w:val="00BA44CD"/>
    <w:rsid w:val="00BB4F09"/>
    <w:rsid w:val="00BB544E"/>
    <w:rsid w:val="00BC207E"/>
    <w:rsid w:val="00BC70A9"/>
    <w:rsid w:val="00BD2577"/>
    <w:rsid w:val="00BD4E33"/>
    <w:rsid w:val="00BD5F7F"/>
    <w:rsid w:val="00BD6924"/>
    <w:rsid w:val="00BD7C75"/>
    <w:rsid w:val="00BF01CB"/>
    <w:rsid w:val="00C030DE"/>
    <w:rsid w:val="00C05167"/>
    <w:rsid w:val="00C16ABB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5DEE"/>
    <w:rsid w:val="00C3702F"/>
    <w:rsid w:val="00C41764"/>
    <w:rsid w:val="00C45997"/>
    <w:rsid w:val="00C47820"/>
    <w:rsid w:val="00C52C74"/>
    <w:rsid w:val="00C5434F"/>
    <w:rsid w:val="00C64A37"/>
    <w:rsid w:val="00C7158E"/>
    <w:rsid w:val="00C7250B"/>
    <w:rsid w:val="00C7346B"/>
    <w:rsid w:val="00C77C0E"/>
    <w:rsid w:val="00C8094E"/>
    <w:rsid w:val="00C84740"/>
    <w:rsid w:val="00C84D08"/>
    <w:rsid w:val="00C91687"/>
    <w:rsid w:val="00C924A8"/>
    <w:rsid w:val="00C9285A"/>
    <w:rsid w:val="00C93DA4"/>
    <w:rsid w:val="00C945FE"/>
    <w:rsid w:val="00C96F23"/>
    <w:rsid w:val="00C96FAA"/>
    <w:rsid w:val="00C97A04"/>
    <w:rsid w:val="00CA107B"/>
    <w:rsid w:val="00CA3423"/>
    <w:rsid w:val="00CA38D1"/>
    <w:rsid w:val="00CA4296"/>
    <w:rsid w:val="00CA484D"/>
    <w:rsid w:val="00CA7A9B"/>
    <w:rsid w:val="00CB09AF"/>
    <w:rsid w:val="00CB3F80"/>
    <w:rsid w:val="00CB6E0A"/>
    <w:rsid w:val="00CC008F"/>
    <w:rsid w:val="00CC0A96"/>
    <w:rsid w:val="00CC18F2"/>
    <w:rsid w:val="00CC1C7C"/>
    <w:rsid w:val="00CC70D5"/>
    <w:rsid w:val="00CC739E"/>
    <w:rsid w:val="00CD07B6"/>
    <w:rsid w:val="00CD1C2A"/>
    <w:rsid w:val="00CD26C7"/>
    <w:rsid w:val="00CD5580"/>
    <w:rsid w:val="00CD574E"/>
    <w:rsid w:val="00CD58B7"/>
    <w:rsid w:val="00CD6042"/>
    <w:rsid w:val="00CE03AA"/>
    <w:rsid w:val="00CF0172"/>
    <w:rsid w:val="00CF11EB"/>
    <w:rsid w:val="00CF4099"/>
    <w:rsid w:val="00CF5AB1"/>
    <w:rsid w:val="00CF6823"/>
    <w:rsid w:val="00D00796"/>
    <w:rsid w:val="00D10E44"/>
    <w:rsid w:val="00D110E3"/>
    <w:rsid w:val="00D115FF"/>
    <w:rsid w:val="00D134DD"/>
    <w:rsid w:val="00D208CC"/>
    <w:rsid w:val="00D21D71"/>
    <w:rsid w:val="00D22715"/>
    <w:rsid w:val="00D23565"/>
    <w:rsid w:val="00D242EC"/>
    <w:rsid w:val="00D261A2"/>
    <w:rsid w:val="00D30D5C"/>
    <w:rsid w:val="00D30EF4"/>
    <w:rsid w:val="00D36DA1"/>
    <w:rsid w:val="00D45A80"/>
    <w:rsid w:val="00D504E4"/>
    <w:rsid w:val="00D54994"/>
    <w:rsid w:val="00D55E20"/>
    <w:rsid w:val="00D568CA"/>
    <w:rsid w:val="00D569E3"/>
    <w:rsid w:val="00D616D2"/>
    <w:rsid w:val="00D63B5F"/>
    <w:rsid w:val="00D63EF3"/>
    <w:rsid w:val="00D67B34"/>
    <w:rsid w:val="00D70EF7"/>
    <w:rsid w:val="00D8211E"/>
    <w:rsid w:val="00D8397C"/>
    <w:rsid w:val="00D83BC5"/>
    <w:rsid w:val="00D83D00"/>
    <w:rsid w:val="00D8674B"/>
    <w:rsid w:val="00D90EBE"/>
    <w:rsid w:val="00D934F6"/>
    <w:rsid w:val="00D94EED"/>
    <w:rsid w:val="00D95100"/>
    <w:rsid w:val="00D96026"/>
    <w:rsid w:val="00DA7C1C"/>
    <w:rsid w:val="00DB147A"/>
    <w:rsid w:val="00DB1B7A"/>
    <w:rsid w:val="00DB1E10"/>
    <w:rsid w:val="00DB562E"/>
    <w:rsid w:val="00DB7C11"/>
    <w:rsid w:val="00DC047D"/>
    <w:rsid w:val="00DC4295"/>
    <w:rsid w:val="00DC6708"/>
    <w:rsid w:val="00DD1D64"/>
    <w:rsid w:val="00DD20E2"/>
    <w:rsid w:val="00DD21A2"/>
    <w:rsid w:val="00DD5A66"/>
    <w:rsid w:val="00DD6840"/>
    <w:rsid w:val="00DE4BE2"/>
    <w:rsid w:val="00DE6865"/>
    <w:rsid w:val="00DF18C1"/>
    <w:rsid w:val="00DF3AE7"/>
    <w:rsid w:val="00DF447F"/>
    <w:rsid w:val="00DF450D"/>
    <w:rsid w:val="00DF5728"/>
    <w:rsid w:val="00DF68D7"/>
    <w:rsid w:val="00E00001"/>
    <w:rsid w:val="00E01436"/>
    <w:rsid w:val="00E04052"/>
    <w:rsid w:val="00E045BD"/>
    <w:rsid w:val="00E04805"/>
    <w:rsid w:val="00E05DB4"/>
    <w:rsid w:val="00E0607F"/>
    <w:rsid w:val="00E102B7"/>
    <w:rsid w:val="00E15A67"/>
    <w:rsid w:val="00E17B77"/>
    <w:rsid w:val="00E23337"/>
    <w:rsid w:val="00E2366B"/>
    <w:rsid w:val="00E24F07"/>
    <w:rsid w:val="00E259EA"/>
    <w:rsid w:val="00E270BA"/>
    <w:rsid w:val="00E32061"/>
    <w:rsid w:val="00E322C8"/>
    <w:rsid w:val="00E34610"/>
    <w:rsid w:val="00E3705B"/>
    <w:rsid w:val="00E42FF9"/>
    <w:rsid w:val="00E44F82"/>
    <w:rsid w:val="00E457ED"/>
    <w:rsid w:val="00E4714C"/>
    <w:rsid w:val="00E50B69"/>
    <w:rsid w:val="00E51AEB"/>
    <w:rsid w:val="00E522A7"/>
    <w:rsid w:val="00E54452"/>
    <w:rsid w:val="00E641D0"/>
    <w:rsid w:val="00E664C5"/>
    <w:rsid w:val="00E66665"/>
    <w:rsid w:val="00E671A2"/>
    <w:rsid w:val="00E67A9D"/>
    <w:rsid w:val="00E7580A"/>
    <w:rsid w:val="00E76D26"/>
    <w:rsid w:val="00E774A7"/>
    <w:rsid w:val="00E82DBC"/>
    <w:rsid w:val="00E87F78"/>
    <w:rsid w:val="00E90AC0"/>
    <w:rsid w:val="00E928D6"/>
    <w:rsid w:val="00E94640"/>
    <w:rsid w:val="00E97120"/>
    <w:rsid w:val="00EA5D60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D04D0"/>
    <w:rsid w:val="00ED55C0"/>
    <w:rsid w:val="00ED682B"/>
    <w:rsid w:val="00ED7983"/>
    <w:rsid w:val="00EE373E"/>
    <w:rsid w:val="00EE41D5"/>
    <w:rsid w:val="00EF4EF9"/>
    <w:rsid w:val="00EF6B0F"/>
    <w:rsid w:val="00EF7576"/>
    <w:rsid w:val="00F037A4"/>
    <w:rsid w:val="00F11509"/>
    <w:rsid w:val="00F137F7"/>
    <w:rsid w:val="00F1426B"/>
    <w:rsid w:val="00F17D27"/>
    <w:rsid w:val="00F22273"/>
    <w:rsid w:val="00F233E3"/>
    <w:rsid w:val="00F26991"/>
    <w:rsid w:val="00F27C8F"/>
    <w:rsid w:val="00F32749"/>
    <w:rsid w:val="00F37172"/>
    <w:rsid w:val="00F374DC"/>
    <w:rsid w:val="00F40B84"/>
    <w:rsid w:val="00F40FE1"/>
    <w:rsid w:val="00F41144"/>
    <w:rsid w:val="00F4477E"/>
    <w:rsid w:val="00F46B76"/>
    <w:rsid w:val="00F51A96"/>
    <w:rsid w:val="00F539BD"/>
    <w:rsid w:val="00F608D1"/>
    <w:rsid w:val="00F6158E"/>
    <w:rsid w:val="00F61F53"/>
    <w:rsid w:val="00F64AC1"/>
    <w:rsid w:val="00F67C2A"/>
    <w:rsid w:val="00F67D8F"/>
    <w:rsid w:val="00F802BE"/>
    <w:rsid w:val="00F816A1"/>
    <w:rsid w:val="00F834C5"/>
    <w:rsid w:val="00F84FEA"/>
    <w:rsid w:val="00F86024"/>
    <w:rsid w:val="00F8611A"/>
    <w:rsid w:val="00F9379A"/>
    <w:rsid w:val="00F9616E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0BA6"/>
    <w:rsid w:val="00FC1779"/>
    <w:rsid w:val="00FC2AED"/>
    <w:rsid w:val="00FD5C59"/>
    <w:rsid w:val="00FD5EA7"/>
    <w:rsid w:val="00FD5F18"/>
    <w:rsid w:val="00FE1B93"/>
    <w:rsid w:val="00FE6CB4"/>
    <w:rsid w:val="00FF3C81"/>
    <w:rsid w:val="00FF4875"/>
    <w:rsid w:val="00FF4E3F"/>
    <w:rsid w:val="00FF5E1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6740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hyperlink" Target="http://stat.gov.pl/metainformacje/slownik-pojec/pojecia-stosowane-w-statystyce-publicznej/2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Budownictwo_dashboards/Raporty_predefiniowane/RAP_DBD_BUD_7.aspx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1.emf"/><Relationship Id="rId17" Type="http://schemas.openxmlformats.org/officeDocument/2006/relationships/footer" Target="footer2.xml"/><Relationship Id="rId25" Type="http://schemas.openxmlformats.org/officeDocument/2006/relationships/hyperlink" Target="http://stat.gov.pl/obszary-tematyczne/przemysl-budownictwo-srodki-trwale/budownictwo/budownictwo-mieszkaniowe-i-iii-kwartal-2018-roku,4,35.html" TargetMode="External"/><Relationship Id="rId33" Type="http://schemas.openxmlformats.org/officeDocument/2006/relationships/hyperlink" Target="http://stat.gov.pl/obszary-tematyczne/przemysl-budownictwo-srodki-trwale/budownictwo/budownictwo-mieszkaniowe-i-iii-kwartal-2018-roku,4,35.html" TargetMode="External"/><Relationship Id="rId38" Type="http://schemas.openxmlformats.org/officeDocument/2006/relationships/hyperlink" Target="http://stat.gov.pl/metainformacje/slownik-pojec/pojecia-stosowane-w-statystyce-publicznej/94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3763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przemysl-budownictwo-srodki-trwale/budownictwo/efekty-dzialalnosci-budowlanej-w-2017-roku,3,13.html" TargetMode="External"/><Relationship Id="rId32" Type="http://schemas.openxmlformats.org/officeDocument/2006/relationships/hyperlink" Target="http://stat.gov.pl/obszary-tematyczne/przemysl-budownictwo-srodki-trwale/budownictwo/efekty-dzialalnosci-budowlanej-w-2017-roku,3,13.html" TargetMode="External"/><Relationship Id="rId37" Type="http://schemas.openxmlformats.org/officeDocument/2006/relationships/hyperlink" Target="http://stat.gov.pl/metainformacje/slownik-pojec/pojecia-stosowane-w-statystyce-publicznej/3763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metainformacje/slownik-pojec/pojecia-stosowane-w-statystyce-publicznej/20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://swaid.stat.gov.pl/Budownictwo_dashboards/Raporty_predefiniowane/RAP_DBD_BUD_9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2033BD34-56EF-4D5D-8839-12ADA3DE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Główny Urząd Statystyczny</dc:creator>
  <cp:keywords>mieszkania oddane do użytkowania; mieszkania w budowie; mieszkania rozpoczęte; pozwolenie na budowę; powierzchnia użytkowa</cp:keywords>
  <dc:description>Budownictwo mieszkaniowe w okresie styczeń-czerwiec 2018 roku</dc:description>
  <cp:lastModifiedBy>Powęska Anna</cp:lastModifiedBy>
  <cp:revision>24</cp:revision>
  <cp:lastPrinted>2018-12-14T11:18:00Z</cp:lastPrinted>
  <dcterms:created xsi:type="dcterms:W3CDTF">2018-12-13T18:02:00Z</dcterms:created>
  <dcterms:modified xsi:type="dcterms:W3CDTF">2018-12-17T10:37:00Z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