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6333"/>
      </w:tblGrid>
      <w:tr w:rsidR="002263CE" w:rsidTr="00A07369">
        <w:tc>
          <w:tcPr>
            <w:tcW w:w="1146" w:type="dxa"/>
          </w:tcPr>
          <w:p w:rsidR="002263CE" w:rsidRDefault="00E34F80">
            <w:r>
              <w:t xml:space="preserve"> </w:t>
            </w:r>
            <w:r w:rsidR="00D33F28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2263CE">
              <w:rPr>
                <w:noProof/>
              </w:rPr>
              <w:drawing>
                <wp:inline distT="0" distB="0" distL="0" distR="0">
                  <wp:extent cx="590550" cy="495300"/>
                  <wp:effectExtent l="0" t="0" r="0" b="0"/>
                  <wp:docPr id="1" name="Obraz 1" descr="G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33" w:type="dxa"/>
          </w:tcPr>
          <w:p w:rsidR="000410C4" w:rsidRDefault="00196C2D" w:rsidP="006C417A">
            <w:pPr>
              <w:spacing w:before="120"/>
              <w:ind w:left="-12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noProof/>
                <w:sz w:val="32"/>
                <w:szCs w:val="3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left:0;text-align:left;margin-left:253.55pt;margin-top:1.45pt;width:189.35pt;height:42.95pt;z-index:25167974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" stroked="f" strokecolor="#4f81bd [3204]">
                  <v:stroke dashstyle="3 1"/>
                  <v:textbox>
                    <w:txbxContent>
                      <w:p w:rsidR="0092588B" w:rsidRPr="00726221" w:rsidRDefault="0092588B" w:rsidP="002263CE">
                        <w:pPr>
                          <w:jc w:val="right"/>
                          <w:rPr>
                            <w:sz w:val="28"/>
                          </w:rPr>
                        </w:pPr>
                        <w:r w:rsidRPr="00732B0E">
                          <w:rPr>
                            <w:sz w:val="24"/>
                            <w:szCs w:val="24"/>
                          </w:rPr>
                          <w:t xml:space="preserve">Warszawa,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</w:t>
                        </w:r>
                        <w:r w:rsidR="0031230D">
                          <w:rPr>
                            <w:sz w:val="24"/>
                            <w:szCs w:val="24"/>
                          </w:rPr>
                          <w:t>20</w:t>
                        </w:r>
                        <w:r w:rsidRPr="00732B0E">
                          <w:rPr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  <w:r w:rsidR="0031230D">
                          <w:rPr>
                            <w:sz w:val="24"/>
                            <w:szCs w:val="24"/>
                          </w:rPr>
                          <w:t>6</w:t>
                        </w:r>
                        <w:r w:rsidRPr="00732B0E">
                          <w:rPr>
                            <w:sz w:val="24"/>
                            <w:szCs w:val="24"/>
                          </w:rPr>
                          <w:t>.201</w:t>
                        </w:r>
                        <w:r>
                          <w:rPr>
                            <w:sz w:val="24"/>
                            <w:szCs w:val="24"/>
                          </w:rPr>
                          <w:t>7</w:t>
                        </w:r>
                      </w:p>
                    </w:txbxContent>
                  </v:textbox>
                </v:shape>
              </w:pict>
            </w:r>
            <w:r w:rsidR="002263CE" w:rsidRPr="00732B0E">
              <w:rPr>
                <w:rFonts w:cs="Arial"/>
                <w:b/>
                <w:sz w:val="32"/>
                <w:szCs w:val="32"/>
              </w:rPr>
              <w:t>GŁÓWNY URZĄD STA</w:t>
            </w:r>
            <w:r w:rsidR="002263CE" w:rsidRPr="00910D17">
              <w:rPr>
                <w:rFonts w:ascii="Arial" w:hAnsi="Arial" w:cs="Arial"/>
                <w:b/>
                <w:sz w:val="28"/>
                <w:szCs w:val="28"/>
              </w:rPr>
              <w:t>TYSTYCZNY</w:t>
            </w:r>
          </w:p>
          <w:p w:rsidR="000410C4" w:rsidRPr="00732B0E" w:rsidRDefault="002263CE" w:rsidP="00A07369">
            <w:pPr>
              <w:spacing w:before="120"/>
              <w:ind w:left="-125"/>
              <w:jc w:val="both"/>
              <w:rPr>
                <w:sz w:val="28"/>
                <w:szCs w:val="28"/>
              </w:rPr>
            </w:pPr>
            <w:r w:rsidRPr="00910D1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410C4" w:rsidRPr="00732B0E">
              <w:rPr>
                <w:sz w:val="28"/>
                <w:szCs w:val="28"/>
              </w:rPr>
              <w:t>Opracowanie sygnalne</w:t>
            </w:r>
          </w:p>
        </w:tc>
      </w:tr>
    </w:tbl>
    <w:p w:rsidR="00D63E86" w:rsidRDefault="00196C2D">
      <w:r>
        <w:rPr>
          <w:noProof/>
        </w:rPr>
        <w:pict>
          <v:shape id="_x0000_s1027" type="#_x0000_t202" style="position:absolute;margin-left:0;margin-top:12.75pt;width:501pt;height:51.55pt;z-index:251659264;visibility:visible;mso-position-horizontal:center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" stroked="f" strokecolor="#4f81bd [3204]">
            <v:stroke dashstyle="3 1"/>
            <v:textbox>
              <w:txbxContent>
                <w:p w:rsidR="0092588B" w:rsidRPr="00732B0E" w:rsidRDefault="0092588B" w:rsidP="002716A8">
                  <w:pPr>
                    <w:spacing w:after="0"/>
                    <w:jc w:val="center"/>
                    <w:rPr>
                      <w:i/>
                      <w:sz w:val="32"/>
                      <w:szCs w:val="32"/>
                    </w:rPr>
                  </w:pPr>
                  <w:r w:rsidRPr="00732B0E">
                    <w:rPr>
                      <w:b/>
                      <w:sz w:val="32"/>
                      <w:szCs w:val="32"/>
                    </w:rPr>
                    <w:t xml:space="preserve">Budownictwo </w:t>
                  </w:r>
                  <w:proofErr w:type="spellStart"/>
                  <w:r w:rsidRPr="00732B0E">
                    <w:rPr>
                      <w:b/>
                      <w:sz w:val="32"/>
                      <w:szCs w:val="32"/>
                    </w:rPr>
                    <w:t>mieszkaniowe</w:t>
                  </w:r>
                  <w:r w:rsidRPr="00732B0E">
                    <w:rPr>
                      <w:b/>
                      <w:i/>
                      <w:sz w:val="32"/>
                      <w:szCs w:val="32"/>
                      <w:vertAlign w:val="superscript"/>
                    </w:rPr>
                    <w:t>a</w:t>
                  </w:r>
                  <w:proofErr w:type="spellEnd"/>
                  <w:r w:rsidRPr="00732B0E">
                    <w:rPr>
                      <w:b/>
                      <w:sz w:val="32"/>
                      <w:szCs w:val="32"/>
                      <w:vertAlign w:val="superscript"/>
                    </w:rPr>
                    <w:t xml:space="preserve">) </w:t>
                  </w:r>
                  <w:r w:rsidRPr="00732B0E">
                    <w:rPr>
                      <w:b/>
                      <w:sz w:val="32"/>
                      <w:szCs w:val="32"/>
                    </w:rPr>
                    <w:t xml:space="preserve"> w okresie I-</w:t>
                  </w:r>
                  <w:r w:rsidR="00D14725">
                    <w:rPr>
                      <w:b/>
                      <w:sz w:val="32"/>
                      <w:szCs w:val="32"/>
                    </w:rPr>
                    <w:t>V</w:t>
                  </w:r>
                  <w:r w:rsidRPr="00732B0E">
                    <w:rPr>
                      <w:b/>
                      <w:sz w:val="32"/>
                      <w:szCs w:val="32"/>
                    </w:rPr>
                    <w:t xml:space="preserve"> 201</w:t>
                  </w:r>
                  <w:r>
                    <w:rPr>
                      <w:b/>
                      <w:sz w:val="32"/>
                      <w:szCs w:val="32"/>
                    </w:rPr>
                    <w:t>7</w:t>
                  </w:r>
                  <w:r w:rsidRPr="00732B0E">
                    <w:rPr>
                      <w:b/>
                      <w:sz w:val="32"/>
                      <w:szCs w:val="32"/>
                    </w:rPr>
                    <w:t xml:space="preserve"> r.</w:t>
                  </w:r>
                </w:p>
                <w:p w:rsidR="0092588B" w:rsidRDefault="0092588B"/>
              </w:txbxContent>
            </v:textbox>
          </v:shape>
        </w:pict>
      </w:r>
    </w:p>
    <w:p w:rsidR="00670E4C" w:rsidRDefault="00196C2D">
      <w:r>
        <w:rPr>
          <w:noProof/>
        </w:rPr>
        <w:pict>
          <v:shape id="_x0000_s1028" type="#_x0000_t202" style="position:absolute;margin-left:-16.55pt;margin-top:11.8pt;width:494.75pt;height:84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" stroked="f" strokecolor="#4f81bd [3204]">
            <v:stroke dashstyle="3 1"/>
            <v:textbox style="mso-next-textbox:#_x0000_s1028">
              <w:txbxContent>
                <w:p w:rsidR="0092588B" w:rsidRPr="00C738BD" w:rsidRDefault="0092588B" w:rsidP="00C90EB1">
                  <w:pPr>
                    <w:jc w:val="both"/>
                    <w:rPr>
                      <w:b/>
                      <w:sz w:val="28"/>
                      <w:szCs w:val="28"/>
                    </w:rPr>
                  </w:pPr>
                  <w:r w:rsidRPr="00732B0E">
                    <w:rPr>
                      <w:b/>
                      <w:sz w:val="28"/>
                      <w:szCs w:val="28"/>
                    </w:rPr>
                    <w:t xml:space="preserve">W </w:t>
                  </w:r>
                  <w:r>
                    <w:rPr>
                      <w:b/>
                      <w:sz w:val="28"/>
                      <w:szCs w:val="28"/>
                    </w:rPr>
                    <w:t xml:space="preserve">okresie </w:t>
                  </w:r>
                  <w:r w:rsidR="0031230D">
                    <w:rPr>
                      <w:b/>
                      <w:sz w:val="28"/>
                      <w:szCs w:val="28"/>
                    </w:rPr>
                    <w:t>pięciu</w:t>
                  </w:r>
                  <w:r>
                    <w:rPr>
                      <w:b/>
                      <w:sz w:val="28"/>
                      <w:szCs w:val="28"/>
                    </w:rPr>
                    <w:t xml:space="preserve"> miesięcy </w:t>
                  </w:r>
                  <w:r w:rsidRPr="00732B0E">
                    <w:rPr>
                      <w:b/>
                      <w:sz w:val="28"/>
                      <w:szCs w:val="28"/>
                    </w:rPr>
                    <w:t>201</w:t>
                  </w:r>
                  <w:r>
                    <w:rPr>
                      <w:b/>
                      <w:sz w:val="28"/>
                      <w:szCs w:val="28"/>
                    </w:rPr>
                    <w:t>7</w:t>
                  </w:r>
                  <w:r w:rsidRPr="00732B0E">
                    <w:rPr>
                      <w:b/>
                      <w:sz w:val="28"/>
                      <w:szCs w:val="28"/>
                    </w:rPr>
                    <w:t xml:space="preserve"> roku oddano do użytkowania </w:t>
                  </w:r>
                  <w:r w:rsidR="003B3DB4">
                    <w:rPr>
                      <w:b/>
                      <w:sz w:val="28"/>
                      <w:szCs w:val="28"/>
                    </w:rPr>
                    <w:t>więcej</w:t>
                  </w:r>
                  <w:r w:rsidRPr="00732B0E">
                    <w:rPr>
                      <w:b/>
                      <w:sz w:val="28"/>
                      <w:szCs w:val="28"/>
                    </w:rPr>
                    <w:t xml:space="preserve"> mieszkań niż przed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732B0E">
                    <w:rPr>
                      <w:b/>
                      <w:sz w:val="28"/>
                      <w:szCs w:val="28"/>
                    </w:rPr>
                    <w:t xml:space="preserve">rokiem. Wzrosła </w:t>
                  </w:r>
                  <w:r w:rsidR="003B3DB4">
                    <w:rPr>
                      <w:b/>
                      <w:sz w:val="28"/>
                      <w:szCs w:val="28"/>
                    </w:rPr>
                    <w:t>również</w:t>
                  </w:r>
                  <w:r w:rsidRPr="00732B0E">
                    <w:rPr>
                      <w:b/>
                      <w:sz w:val="28"/>
                      <w:szCs w:val="28"/>
                    </w:rPr>
                    <w:t xml:space="preserve"> liczba mieszkań, na któr</w:t>
                  </w:r>
                  <w:r>
                    <w:rPr>
                      <w:b/>
                      <w:sz w:val="28"/>
                      <w:szCs w:val="28"/>
                    </w:rPr>
                    <w:t xml:space="preserve">ych budowę </w:t>
                  </w:r>
                  <w:r w:rsidRPr="00732B0E">
                    <w:rPr>
                      <w:b/>
                      <w:sz w:val="28"/>
                      <w:szCs w:val="28"/>
                    </w:rPr>
                    <w:t>wydano pozwolenia</w:t>
                  </w:r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C738BD">
                    <w:rPr>
                      <w:b/>
                      <w:sz w:val="28"/>
                      <w:szCs w:val="28"/>
                    </w:rPr>
                    <w:t>lub dokonano zgłoszenia z projektem budowlanym i liczba mieszkań, których budowę rozpoczęto.</w:t>
                  </w:r>
                </w:p>
              </w:txbxContent>
            </v:textbox>
          </v:shape>
        </w:pict>
      </w:r>
    </w:p>
    <w:p w:rsidR="00670E4C" w:rsidRDefault="00670E4C"/>
    <w:p w:rsidR="00670E4C" w:rsidRDefault="00670E4C"/>
    <w:p w:rsidR="00670E4C" w:rsidRDefault="00196C2D" w:rsidP="00670E4C">
      <w:r>
        <w:rPr>
          <w:noProof/>
        </w:rPr>
        <w:pict>
          <v:shape id="_x0000_s1029" type="#_x0000_t202" style="position:absolute;margin-left:-16.55pt;margin-top:15.95pt;width:500.9pt;height:596.4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" stroked="f" strokecolor="#4f81bd [3204]">
            <v:stroke dashstyle="3 1"/>
            <v:textbox style="mso-next-textbox:#_x0000_s1029">
              <w:txbxContent>
                <w:tbl>
                  <w:tblPr>
                    <w:tblW w:w="9706" w:type="dxa"/>
                    <w:jc w:val="center"/>
                    <w:tblLayout w:type="fixed"/>
                    <w:tblCellMar>
                      <w:left w:w="71" w:type="dxa"/>
                      <w:right w:w="71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18"/>
                    <w:gridCol w:w="1146"/>
                    <w:gridCol w:w="1490"/>
                    <w:gridCol w:w="1349"/>
                    <w:gridCol w:w="1261"/>
                    <w:gridCol w:w="1442"/>
                  </w:tblGrid>
                  <w:tr w:rsidR="0092588B" w:rsidRPr="003238E2" w:rsidTr="00455198">
                    <w:trPr>
                      <w:cantSplit/>
                      <w:jc w:val="center"/>
                    </w:trPr>
                    <w:tc>
                      <w:tcPr>
                        <w:tcW w:w="3018" w:type="dxa"/>
                        <w:tcBorders>
                          <w:top w:val="double" w:sz="6" w:space="0" w:color="auto"/>
                          <w:left w:val="double" w:sz="6" w:space="0" w:color="auto"/>
                          <w:right w:val="single" w:sz="6" w:space="0" w:color="auto"/>
                        </w:tcBorders>
                      </w:tcPr>
                      <w:p w:rsidR="0092588B" w:rsidRPr="00455034" w:rsidRDefault="0092588B" w:rsidP="00455034">
                        <w:pPr>
                          <w:pStyle w:val="Nagwek3"/>
                          <w:tabs>
                            <w:tab w:val="right" w:leader="dot" w:pos="2098"/>
                          </w:tabs>
                          <w:spacing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688" w:type="dxa"/>
                        <w:gridSpan w:val="5"/>
                        <w:tcBorders>
                          <w:top w:val="double" w:sz="6" w:space="0" w:color="auto"/>
                          <w:left w:val="nil"/>
                          <w:right w:val="double" w:sz="6" w:space="0" w:color="auto"/>
                        </w:tcBorders>
                      </w:tcPr>
                      <w:p w:rsidR="0092588B" w:rsidRPr="00455034" w:rsidRDefault="0092588B" w:rsidP="00DB4A22">
                        <w:pPr>
                          <w:pStyle w:val="Nagwek3"/>
                          <w:tabs>
                            <w:tab w:val="right" w:leader="dot" w:pos="2098"/>
                          </w:tabs>
                          <w:spacing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455034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201</w:t>
                        </w: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</w:tr>
                  <w:tr w:rsidR="0092588B" w:rsidRPr="003238E2" w:rsidTr="00152210">
                    <w:trPr>
                      <w:cantSplit/>
                      <w:trHeight w:val="392"/>
                      <w:jc w:val="center"/>
                    </w:trPr>
                    <w:tc>
                      <w:tcPr>
                        <w:tcW w:w="3018" w:type="dxa"/>
                        <w:tcBorders>
                          <w:left w:val="double" w:sz="6" w:space="0" w:color="auto"/>
                          <w:right w:val="single" w:sz="6" w:space="0" w:color="auto"/>
                        </w:tcBorders>
                      </w:tcPr>
                      <w:p w:rsidR="0092588B" w:rsidRPr="00455034" w:rsidRDefault="0092588B" w:rsidP="00455034">
                        <w:pPr>
                          <w:pStyle w:val="Nagwek3"/>
                          <w:tabs>
                            <w:tab w:val="right" w:leader="dot" w:pos="2098"/>
                          </w:tabs>
                          <w:spacing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 w:rsidRPr="00455034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455034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Formy</w:t>
                        </w:r>
                        <w:proofErr w:type="spellEnd"/>
                        <w:r w:rsidRPr="00455034"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985" w:type="dxa"/>
                        <w:gridSpan w:val="3"/>
                        <w:tcBorders>
                          <w:top w:val="single" w:sz="6" w:space="0" w:color="auto"/>
                          <w:left w:val="nil"/>
                          <w:right w:val="single" w:sz="6" w:space="0" w:color="auto"/>
                        </w:tcBorders>
                        <w:vAlign w:val="center"/>
                      </w:tcPr>
                      <w:p w:rsidR="0092588B" w:rsidRPr="00455034" w:rsidRDefault="00D14725" w:rsidP="00D14725">
                        <w:pPr>
                          <w:pStyle w:val="Nagwek3"/>
                          <w:tabs>
                            <w:tab w:val="right" w:leader="dot" w:pos="2098"/>
                          </w:tabs>
                          <w:spacing w:line="240" w:lineRule="auto"/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/>
                            <w:sz w:val="22"/>
                            <w:szCs w:val="22"/>
                          </w:rPr>
                          <w:t>V</w:t>
                        </w:r>
                      </w:p>
                    </w:tc>
                    <w:tc>
                      <w:tcPr>
                        <w:tcW w:w="2703" w:type="dxa"/>
                        <w:gridSpan w:val="2"/>
                        <w:tc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92588B" w:rsidP="0031230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55034">
                          <w:rPr>
                            <w:rFonts w:ascii="Times New Roman" w:hAnsi="Times New Roman" w:cs="Times New Roman"/>
                            <w:b/>
                          </w:rPr>
                          <w:t xml:space="preserve">I – </w:t>
                        </w:r>
                        <w:r w:rsidR="00D14725">
                          <w:rPr>
                            <w:rFonts w:ascii="Times New Roman" w:hAnsi="Times New Roman" w:cs="Times New Roman"/>
                            <w:b/>
                          </w:rPr>
                          <w:t>V</w:t>
                        </w:r>
                      </w:p>
                    </w:tc>
                  </w:tr>
                  <w:tr w:rsidR="0092588B" w:rsidRPr="003238E2" w:rsidTr="00455198">
                    <w:trPr>
                      <w:cantSplit/>
                      <w:jc w:val="center"/>
                    </w:trPr>
                    <w:tc>
                      <w:tcPr>
                        <w:tcW w:w="3018" w:type="dxa"/>
                        <w:tcBorders>
                          <w:left w:val="doub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92588B" w:rsidRPr="00455034" w:rsidRDefault="0092588B" w:rsidP="00455034">
                        <w:pPr>
                          <w:tabs>
                            <w:tab w:val="right" w:leader="dot" w:pos="2098"/>
                          </w:tabs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55034">
                          <w:rPr>
                            <w:rFonts w:ascii="Times New Roman" w:hAnsi="Times New Roman" w:cs="Times New Roman"/>
                            <w:b/>
                          </w:rPr>
                          <w:t>budownictwa</w:t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92588B" w:rsidRPr="00455034" w:rsidRDefault="0092588B" w:rsidP="0045503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55034">
                          <w:rPr>
                            <w:rFonts w:ascii="Times New Roman" w:hAnsi="Times New Roman" w:cs="Times New Roman"/>
                            <w:b/>
                          </w:rPr>
                          <w:t>liczba  mieszkań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92588B" w:rsidRPr="00455034" w:rsidRDefault="00D14725" w:rsidP="00D14725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V</w:t>
                        </w:r>
                        <w:r w:rsidR="0092588B" w:rsidRPr="00455034">
                          <w:rPr>
                            <w:rFonts w:ascii="Times New Roman" w:hAnsi="Times New Roman" w:cs="Times New Roman"/>
                            <w:b/>
                          </w:rPr>
                          <w:t xml:space="preserve">       201</w:t>
                        </w:r>
                        <w:r w:rsidR="0092588B">
                          <w:rPr>
                            <w:rFonts w:ascii="Times New Roman" w:hAnsi="Times New Roman" w:cs="Times New Roman"/>
                            <w:b/>
                          </w:rPr>
                          <w:t>6</w:t>
                        </w:r>
                        <w:r w:rsidR="0092588B" w:rsidRPr="00455034">
                          <w:rPr>
                            <w:rFonts w:ascii="Times New Roman" w:hAnsi="Times New Roman" w:cs="Times New Roman"/>
                            <w:b/>
                          </w:rPr>
                          <w:t>=100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92588B" w:rsidRPr="00455034" w:rsidRDefault="0092588B" w:rsidP="0031230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I</w:t>
                        </w:r>
                        <w:r w:rsidR="0031230D">
                          <w:rPr>
                            <w:rFonts w:ascii="Times New Roman" w:hAnsi="Times New Roman" w:cs="Times New Roman"/>
                            <w:b/>
                          </w:rPr>
                          <w:t>V</w:t>
                        </w:r>
                        <w:r w:rsidRPr="00455034">
                          <w:rPr>
                            <w:rFonts w:ascii="Times New Roman" w:hAnsi="Times New Roman" w:cs="Times New Roman"/>
                            <w:b/>
                          </w:rPr>
                          <w:t xml:space="preserve">                201</w:t>
                        </w: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7</w:t>
                        </w:r>
                        <w:r w:rsidRPr="00455034">
                          <w:rPr>
                            <w:rFonts w:ascii="Times New Roman" w:hAnsi="Times New Roman" w:cs="Times New Roman"/>
                            <w:b/>
                          </w:rPr>
                          <w:t xml:space="preserve"> = 100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92588B" w:rsidRPr="00455034" w:rsidRDefault="0092588B" w:rsidP="00455034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55034">
                          <w:rPr>
                            <w:rFonts w:ascii="Times New Roman" w:hAnsi="Times New Roman" w:cs="Times New Roman"/>
                            <w:b/>
                          </w:rPr>
                          <w:t>liczba      mieszkań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6" w:space="0" w:color="auto"/>
                          <w:left w:val="single" w:sz="6" w:space="0" w:color="auto"/>
                          <w:bottom w:val="single" w:sz="4" w:space="0" w:color="auto"/>
                          <w:right w:val="double" w:sz="6" w:space="0" w:color="auto"/>
                        </w:tcBorders>
                      </w:tcPr>
                      <w:p w:rsidR="0092588B" w:rsidRPr="00455034" w:rsidRDefault="0092588B" w:rsidP="0031230D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55034">
                          <w:rPr>
                            <w:rFonts w:ascii="Times New Roman" w:hAnsi="Times New Roman" w:cs="Times New Roman"/>
                            <w:b/>
                            <w:spacing w:val="-12"/>
                          </w:rPr>
                          <w:t xml:space="preserve">I  - </w:t>
                        </w:r>
                        <w:r w:rsidR="00D14725">
                          <w:rPr>
                            <w:rFonts w:ascii="Times New Roman" w:hAnsi="Times New Roman" w:cs="Times New Roman"/>
                            <w:b/>
                            <w:spacing w:val="-12"/>
                          </w:rPr>
                          <w:t>V</w:t>
                        </w:r>
                        <w:r w:rsidRPr="00455034">
                          <w:rPr>
                            <w:rFonts w:ascii="Times New Roman" w:hAnsi="Times New Roman" w:cs="Times New Roman"/>
                            <w:b/>
                            <w:spacing w:val="-12"/>
                          </w:rPr>
                          <w:t xml:space="preserve">               201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spacing w:val="-12"/>
                          </w:rPr>
                          <w:t>6</w:t>
                        </w:r>
                        <w:r w:rsidRPr="00455034">
                          <w:rPr>
                            <w:rFonts w:ascii="Times New Roman" w:hAnsi="Times New Roman" w:cs="Times New Roman"/>
                            <w:b/>
                            <w:spacing w:val="-12"/>
                          </w:rPr>
                          <w:t>=100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343"/>
                      <w:jc w:val="center"/>
                    </w:trPr>
                    <w:tc>
                      <w:tcPr>
                        <w:tcW w:w="9706" w:type="dxa"/>
                        <w:gridSpan w:val="6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92588B" w:rsidP="0097494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55034">
                          <w:rPr>
                            <w:rFonts w:ascii="Times New Roman" w:hAnsi="Times New Roman" w:cs="Times New Roman"/>
                            <w:b/>
                          </w:rPr>
                          <w:t>Mieszkania oddane do użytkowania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92588B" w:rsidP="00974943">
                        <w:pPr>
                          <w:tabs>
                            <w:tab w:val="right" w:leader="dot" w:pos="2845"/>
                          </w:tabs>
                          <w:spacing w:before="60" w:after="0" w:line="240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55034">
                          <w:rPr>
                            <w:rFonts w:ascii="Times New Roman" w:hAnsi="Times New Roman" w:cs="Times New Roman"/>
                            <w:b/>
                          </w:rPr>
                          <w:t>Ogółem</w:t>
                        </w:r>
                        <w:r w:rsidRPr="00455034">
                          <w:rPr>
                            <w:rFonts w:ascii="Times New Roman" w:hAnsi="Times New Roman" w:cs="Times New Roman"/>
                            <w:b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8871BB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12725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6D30D5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116,7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120,1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63903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3B3DB4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103,0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0410C4" w:rsidRDefault="0092588B" w:rsidP="00974943">
                        <w:pPr>
                          <w:pStyle w:val="Nagwek4"/>
                          <w:tabs>
                            <w:tab w:val="right" w:leader="dot" w:pos="2845"/>
                          </w:tabs>
                          <w:spacing w:before="60" w:line="240" w:lineRule="auto"/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auto"/>
                          </w:rPr>
                        </w:pPr>
                        <w:r w:rsidRPr="000410C4"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auto"/>
                          </w:rPr>
                          <w:t>Indywidualne</w:t>
                        </w:r>
                        <w:r w:rsidRPr="000410C4"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auto"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6319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115,1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974943">
                        <w:pPr>
                          <w:spacing w:before="60" w:after="0" w:line="240" w:lineRule="auto"/>
                          <w:ind w:right="26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104,3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32994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3B3DB4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107,6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92588B" w:rsidP="00D54FAF">
                        <w:pPr>
                          <w:tabs>
                            <w:tab w:val="right" w:leader="dot" w:pos="2845"/>
                          </w:tabs>
                          <w:spacing w:before="60"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455034">
                          <w:rPr>
                            <w:rFonts w:ascii="Times New Roman" w:hAnsi="Times New Roman" w:cs="Times New Roman"/>
                          </w:rPr>
                          <w:t>Przeznaczone na sprzedaż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lub wynajem</w:t>
                        </w:r>
                        <w:r w:rsidRPr="00BB5F86"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6256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120,1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140,8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29658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3B3DB4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100,1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92588B" w:rsidP="00974943">
                        <w:pPr>
                          <w:tabs>
                            <w:tab w:val="right" w:leader="dot" w:pos="2845"/>
                          </w:tabs>
                          <w:spacing w:before="60"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455034">
                          <w:rPr>
                            <w:rFonts w:ascii="Times New Roman" w:hAnsi="Times New Roman" w:cs="Times New Roman"/>
                          </w:rPr>
                          <w:t>Spółdzielcze</w:t>
                        </w:r>
                        <w:r w:rsidRPr="00455034"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90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514F52">
                        <w:pPr>
                          <w:spacing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60,4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086405" w:rsidRDefault="00086405" w:rsidP="00086405">
                        <w:pPr>
                          <w:spacing w:before="60" w:after="0" w:line="240" w:lineRule="auto"/>
                          <w:ind w:right="261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blisko</w:t>
                        </w:r>
                      </w:p>
                      <w:p w:rsidR="0092588B" w:rsidRPr="00455034" w:rsidRDefault="00086405" w:rsidP="00086405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2-krotny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C45A97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714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3B3DB4" w:rsidP="006C4DC3">
                        <w:pPr>
                          <w:spacing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74,8</w:t>
                        </w:r>
                      </w:p>
                    </w:tc>
                  </w:tr>
                  <w:tr w:rsidR="0092588B" w:rsidRPr="003238E2" w:rsidTr="002B41D2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92588B" w:rsidP="00974943">
                        <w:pPr>
                          <w:tabs>
                            <w:tab w:val="right" w:leader="dot" w:pos="2845"/>
                          </w:tabs>
                          <w:spacing w:before="60"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455034">
                          <w:rPr>
                            <w:rFonts w:ascii="Times New Roman" w:hAnsi="Times New Roman" w:cs="Times New Roman"/>
                          </w:rPr>
                          <w:t>Pozostałe</w:t>
                        </w:r>
                        <w:r w:rsidRPr="00455034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b</w:t>
                        </w:r>
                        <w:proofErr w:type="spellEnd"/>
                        <w:r w:rsidRPr="00455034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)</w:t>
                        </w:r>
                        <w:r w:rsidRPr="00455034"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962EE3">
                        <w:pPr>
                          <w:spacing w:after="0" w:line="240" w:lineRule="auto"/>
                          <w:ind w:right="26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60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962EE3">
                        <w:pPr>
                          <w:spacing w:after="0" w:line="240" w:lineRule="auto"/>
                          <w:ind w:right="26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100,0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B3DB4" w:rsidRDefault="003B3DB4" w:rsidP="003B3DB4">
                        <w:pPr>
                          <w:spacing w:before="60" w:after="0" w:line="240" w:lineRule="auto"/>
                          <w:ind w:right="261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blisko</w:t>
                        </w:r>
                      </w:p>
                      <w:p w:rsidR="0092588B" w:rsidRPr="003C3260" w:rsidRDefault="003B3DB4" w:rsidP="003B3DB4">
                        <w:pPr>
                          <w:spacing w:after="0" w:line="240" w:lineRule="auto"/>
                          <w:ind w:right="26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2-krotny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962EE3">
                        <w:pPr>
                          <w:spacing w:after="0" w:line="240" w:lineRule="auto"/>
                          <w:ind w:right="26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537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3B3DB4" w:rsidP="00962EE3">
                        <w:pPr>
                          <w:spacing w:after="0" w:line="240" w:lineRule="auto"/>
                          <w:ind w:right="261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67,4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327"/>
                      <w:jc w:val="center"/>
                    </w:trPr>
                    <w:tc>
                      <w:tcPr>
                        <w:tcW w:w="9706" w:type="dxa"/>
                        <w:gridSpan w:val="6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double" w:sz="6" w:space="0" w:color="auto"/>
                        </w:tcBorders>
                      </w:tcPr>
                      <w:p w:rsidR="0092588B" w:rsidRPr="00455034" w:rsidRDefault="0092588B" w:rsidP="0097494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455034">
                          <w:rPr>
                            <w:rFonts w:ascii="Times New Roman" w:hAnsi="Times New Roman" w:cs="Times New Roman"/>
                            <w:b/>
                          </w:rPr>
                          <w:t>Mieszkania, których budowę rozpoczęto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2716A8" w:rsidRDefault="0092588B" w:rsidP="00974943">
                        <w:pPr>
                          <w:tabs>
                            <w:tab w:val="right" w:leader="dot" w:pos="2845"/>
                          </w:tabs>
                          <w:spacing w:before="60" w:after="0" w:line="240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2716A8">
                          <w:rPr>
                            <w:rFonts w:ascii="Times New Roman" w:hAnsi="Times New Roman" w:cs="Times New Roman"/>
                            <w:b/>
                          </w:rPr>
                          <w:t>Ogółem</w:t>
                        </w:r>
                        <w:r w:rsidRPr="002716A8">
                          <w:rPr>
                            <w:rFonts w:ascii="Times New Roman" w:hAnsi="Times New Roman" w:cs="Times New Roman"/>
                            <w:b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21826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156,2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2E1B44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123,7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83672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3B3DB4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121,7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BB5F86" w:rsidRDefault="0092588B" w:rsidP="00974943">
                        <w:pPr>
                          <w:pStyle w:val="Nagwek4"/>
                          <w:tabs>
                            <w:tab w:val="right" w:leader="dot" w:pos="2845"/>
                          </w:tabs>
                          <w:spacing w:before="60" w:line="240" w:lineRule="auto"/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auto"/>
                          </w:rPr>
                        </w:pPr>
                        <w:r w:rsidRPr="00BB5F86"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auto"/>
                          </w:rPr>
                          <w:t>Indywidualne</w:t>
                        </w:r>
                        <w:r w:rsidRPr="007542AC">
                          <w:rPr>
                            <w:rFonts w:ascii="Times New Roman" w:hAnsi="Times New Roman" w:cs="Times New Roman"/>
                            <w:b w:val="0"/>
                            <w:color w:val="auto"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BB5F86" w:rsidRDefault="003B3DB4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10821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DB79E7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140,2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2E1B44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116,9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E0394C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39955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3B3DB4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119,1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92588B" w:rsidP="00651A3C">
                        <w:pPr>
                          <w:tabs>
                            <w:tab w:val="right" w:leader="dot" w:pos="2845"/>
                          </w:tabs>
                          <w:spacing w:before="60"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455034">
                          <w:rPr>
                            <w:rFonts w:ascii="Times New Roman" w:hAnsi="Times New Roman" w:cs="Times New Roman"/>
                          </w:rPr>
                          <w:t>Przeznaczone na sprzedaż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lub </w:t>
                        </w:r>
                        <w:r w:rsidR="00651A3C">
                          <w:rPr>
                            <w:rFonts w:ascii="Times New Roman" w:hAnsi="Times New Roman" w:cs="Times New Roman"/>
                          </w:rPr>
                          <w:t>wy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najem</w:t>
                        </w:r>
                        <w:r w:rsidRPr="00BB5F86"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10676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3B3DB4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175,8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2B2556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134,0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41834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3B3DB4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125,1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92588B" w:rsidP="00974943">
                        <w:pPr>
                          <w:tabs>
                            <w:tab w:val="right" w:leader="dot" w:pos="2845"/>
                          </w:tabs>
                          <w:spacing w:before="60"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455034">
                          <w:rPr>
                            <w:rFonts w:ascii="Times New Roman" w:hAnsi="Times New Roman" w:cs="Times New Roman"/>
                          </w:rPr>
                          <w:t>Spółdzielcze</w:t>
                        </w:r>
                        <w:r w:rsidRPr="00455034"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156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3B3DB4" w:rsidRDefault="003B3DB4" w:rsidP="002E1B44">
                        <w:pPr>
                          <w:spacing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B3DB4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trzykrotny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E400E2">
                        <w:pPr>
                          <w:spacing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68,4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3B3DB4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943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3B3DB4" w:rsidP="007142F5">
                        <w:pPr>
                          <w:spacing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97,2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2716A8" w:rsidRDefault="0092588B" w:rsidP="00974943">
                        <w:pPr>
                          <w:tabs>
                            <w:tab w:val="right" w:leader="dot" w:pos="2845"/>
                          </w:tabs>
                          <w:spacing w:before="60"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2716A8">
                          <w:rPr>
                            <w:rFonts w:ascii="Times New Roman" w:hAnsi="Times New Roman" w:cs="Times New Roman"/>
                          </w:rPr>
                          <w:t>Pozostałe</w:t>
                        </w:r>
                        <w:r w:rsidRPr="002716A8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b</w:t>
                        </w:r>
                        <w:proofErr w:type="spellEnd"/>
                        <w:r w:rsidRPr="002716A8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)</w:t>
                        </w:r>
                        <w:r w:rsidRPr="002716A8"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D014E6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173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D014E6" w:rsidP="004F3157">
                        <w:pPr>
                          <w:spacing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127,2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D014E6" w:rsidP="002E1B44">
                        <w:pPr>
                          <w:spacing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93,0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D014E6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940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D014E6" w:rsidP="006F42BA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120,4</w:t>
                        </w:r>
                      </w:p>
                    </w:tc>
                  </w:tr>
                  <w:tr w:rsidR="0092588B" w:rsidRPr="003238E2" w:rsidTr="008B4253">
                    <w:trPr>
                      <w:cantSplit/>
                      <w:trHeight w:hRule="exact" w:val="500"/>
                      <w:jc w:val="center"/>
                    </w:trPr>
                    <w:tc>
                      <w:tcPr>
                        <w:tcW w:w="9706" w:type="dxa"/>
                        <w:gridSpan w:val="6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2716A8" w:rsidRDefault="0092588B" w:rsidP="00A300A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2716A8">
                          <w:rPr>
                            <w:rFonts w:ascii="Times New Roman" w:hAnsi="Times New Roman" w:cs="Times New Roman"/>
                            <w:b/>
                          </w:rPr>
                          <w:t>Mieszkania, na których</w:t>
                        </w: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 budowę </w:t>
                        </w:r>
                        <w:r w:rsidRPr="002716A8">
                          <w:rPr>
                            <w:rFonts w:ascii="Times New Roman" w:hAnsi="Times New Roman" w:cs="Times New Roman"/>
                            <w:b/>
                          </w:rPr>
                          <w:t xml:space="preserve">wydano </w:t>
                        </w:r>
                        <w:r w:rsidRPr="00C738BD">
                          <w:rPr>
                            <w:rFonts w:ascii="Times New Roman" w:hAnsi="Times New Roman" w:cs="Times New Roman"/>
                            <w:b/>
                          </w:rPr>
                          <w:t>pozwolenia lub dokonano zgłoszenia z projektem budowlanym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2716A8" w:rsidRDefault="0092588B" w:rsidP="00974943">
                        <w:pPr>
                          <w:tabs>
                            <w:tab w:val="right" w:leader="dot" w:pos="2845"/>
                          </w:tabs>
                          <w:spacing w:before="60" w:after="0" w:line="240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2716A8">
                          <w:rPr>
                            <w:rFonts w:ascii="Times New Roman" w:hAnsi="Times New Roman" w:cs="Times New Roman"/>
                            <w:b/>
                          </w:rPr>
                          <w:t>Ogółem</w:t>
                        </w:r>
                        <w:r w:rsidRPr="002716A8">
                          <w:rPr>
                            <w:rFonts w:ascii="Times New Roman" w:hAnsi="Times New Roman" w:cs="Times New Roman"/>
                            <w:b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D014E6" w:rsidP="00AF06FD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23401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D014E6" w:rsidP="00AF06FD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143,6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D014E6" w:rsidP="00AF06FD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100,8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D014E6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106841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D014E6" w:rsidP="00CA023B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138,3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2716A8" w:rsidRDefault="0092588B" w:rsidP="00974943">
                        <w:pPr>
                          <w:pStyle w:val="Nagwek4"/>
                          <w:tabs>
                            <w:tab w:val="right" w:leader="dot" w:pos="2845"/>
                          </w:tabs>
                          <w:spacing w:before="60" w:line="240" w:lineRule="auto"/>
                          <w:rPr>
                            <w:rFonts w:ascii="Times New Roman" w:hAnsi="Times New Roman" w:cs="Times New Roman"/>
                            <w:b w:val="0"/>
                            <w:color w:val="auto"/>
                          </w:rPr>
                        </w:pPr>
                        <w:r w:rsidRPr="00BB5F86">
                          <w:rPr>
                            <w:rFonts w:ascii="Times New Roman" w:hAnsi="Times New Roman" w:cs="Times New Roman"/>
                            <w:b w:val="0"/>
                            <w:i w:val="0"/>
                            <w:color w:val="auto"/>
                          </w:rPr>
                          <w:t>Indywidualne</w:t>
                        </w:r>
                        <w:r w:rsidRPr="007542AC">
                          <w:rPr>
                            <w:rFonts w:ascii="Times New Roman" w:hAnsi="Times New Roman" w:cs="Times New Roman"/>
                            <w:b w:val="0"/>
                            <w:color w:val="auto"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BB5F86" w:rsidRDefault="00D014E6" w:rsidP="00AF06FD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11330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D014E6" w:rsidP="00AF06FD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133,3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D014E6" w:rsidP="00AF06FD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120,8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D014E6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46126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D014E6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126,5</w:t>
                        </w:r>
                      </w:p>
                    </w:tc>
                  </w:tr>
                  <w:tr w:rsidR="0092588B" w:rsidRPr="003238E2" w:rsidTr="00974943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92588B" w:rsidP="00974943">
                        <w:pPr>
                          <w:tabs>
                            <w:tab w:val="right" w:leader="dot" w:pos="2845"/>
                          </w:tabs>
                          <w:spacing w:before="60"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455034">
                          <w:rPr>
                            <w:rFonts w:ascii="Times New Roman" w:hAnsi="Times New Roman" w:cs="Times New Roman"/>
                          </w:rPr>
                          <w:t>Przeznaczone na sprzedaż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 xml:space="preserve"> lub wynajem</w:t>
                        </w:r>
                        <w:r w:rsidRPr="00BB5F86"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D014E6" w:rsidP="00AF06FD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11865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D014E6" w:rsidP="00AF06FD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155,1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D014E6" w:rsidP="00AF06FD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90,0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D014E6" w:rsidP="00177C27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58216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455034" w:rsidRDefault="00D014E6" w:rsidP="00974943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150,4</w:t>
                        </w:r>
                      </w:p>
                    </w:tc>
                  </w:tr>
                  <w:tr w:rsidR="0092588B" w:rsidRPr="003238E2" w:rsidTr="00CA023B">
                    <w:trPr>
                      <w:cantSplit/>
                      <w:trHeight w:hRule="exact" w:val="546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BB5F86" w:rsidRDefault="0092588B" w:rsidP="00915E99">
                        <w:pPr>
                          <w:tabs>
                            <w:tab w:val="right" w:leader="dot" w:pos="2845"/>
                          </w:tabs>
                          <w:spacing w:before="60" w:after="0"/>
                          <w:rPr>
                            <w:rFonts w:ascii="Times New Roman" w:hAnsi="Times New Roman" w:cs="Times New Roman"/>
                          </w:rPr>
                        </w:pPr>
                        <w:r w:rsidRPr="00BB5F86">
                          <w:rPr>
                            <w:rFonts w:ascii="Times New Roman" w:hAnsi="Times New Roman" w:cs="Times New Roman"/>
                          </w:rPr>
                          <w:t>Spółdzielcze</w:t>
                        </w:r>
                        <w:r w:rsidRPr="00BB5F86"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D014E6" w:rsidP="00643677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33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D014E6" w:rsidP="00177C27">
                        <w:pPr>
                          <w:spacing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86,8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CA023B" w:rsidRDefault="00D014E6" w:rsidP="00814B69">
                        <w:pPr>
                          <w:spacing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16,0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D014E6" w:rsidP="00AF06FD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744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double" w:sz="6" w:space="0" w:color="auto"/>
                        </w:tcBorders>
                        <w:vAlign w:val="center"/>
                      </w:tcPr>
                      <w:p w:rsidR="00D014E6" w:rsidRDefault="00D014E6" w:rsidP="00D014E6">
                        <w:pPr>
                          <w:spacing w:before="60" w:after="0" w:line="240" w:lineRule="auto"/>
                          <w:ind w:right="261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blisko</w:t>
                        </w:r>
                      </w:p>
                      <w:p w:rsidR="0092588B" w:rsidRPr="00455034" w:rsidRDefault="00D014E6" w:rsidP="00D014E6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2-krotny</w:t>
                        </w:r>
                      </w:p>
                    </w:tc>
                  </w:tr>
                  <w:tr w:rsidR="0092588B" w:rsidRPr="003238E2" w:rsidTr="00C0794D">
                    <w:trPr>
                      <w:cantSplit/>
                      <w:trHeight w:hRule="exact" w:val="567"/>
                      <w:jc w:val="center"/>
                    </w:trPr>
                    <w:tc>
                      <w:tcPr>
                        <w:tcW w:w="3018" w:type="dxa"/>
                        <w:tcBorders>
                          <w:top w:val="single" w:sz="4" w:space="0" w:color="auto"/>
                          <w:left w:val="double" w:sz="6" w:space="0" w:color="auto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BB5F86" w:rsidRDefault="0092588B" w:rsidP="00974943">
                        <w:pPr>
                          <w:tabs>
                            <w:tab w:val="right" w:leader="dot" w:pos="2845"/>
                          </w:tabs>
                          <w:spacing w:before="60" w:after="240"/>
                          <w:rPr>
                            <w:rFonts w:ascii="Times New Roman" w:hAnsi="Times New Roman" w:cs="Times New Roman"/>
                          </w:rPr>
                        </w:pPr>
                        <w:proofErr w:type="spellStart"/>
                        <w:r w:rsidRPr="00BB5F86">
                          <w:rPr>
                            <w:rFonts w:ascii="Times New Roman" w:hAnsi="Times New Roman" w:cs="Times New Roman"/>
                          </w:rPr>
                          <w:t>Pozostałe</w:t>
                        </w:r>
                        <w:r w:rsidRPr="00BB5F86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b</w:t>
                        </w:r>
                        <w:proofErr w:type="spellEnd"/>
                        <w:r w:rsidRPr="00BB5F86">
                          <w:rPr>
                            <w:rFonts w:ascii="Times New Roman" w:hAnsi="Times New Roman" w:cs="Times New Roman"/>
                            <w:vertAlign w:val="superscript"/>
                          </w:rPr>
                          <w:t>)</w:t>
                        </w:r>
                        <w:r w:rsidRPr="00BB5F86">
                          <w:rPr>
                            <w:rFonts w:ascii="Times New Roman" w:hAnsi="Times New Roman" w:cs="Times New Roman"/>
                          </w:rPr>
                          <w:tab/>
                        </w:r>
                      </w:p>
                    </w:tc>
                    <w:tc>
                      <w:tcPr>
                        <w:tcW w:w="1146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D014E6" w:rsidP="00AF06FD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173</w:t>
                        </w:r>
                      </w:p>
                    </w:tc>
                    <w:tc>
                      <w:tcPr>
                        <w:tcW w:w="1490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D014E6" w:rsidRDefault="00D014E6" w:rsidP="00D014E6">
                        <w:pPr>
                          <w:spacing w:before="60" w:after="0" w:line="240" w:lineRule="auto"/>
                          <w:ind w:right="261"/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blisko</w:t>
                        </w:r>
                      </w:p>
                      <w:p w:rsidR="0092588B" w:rsidRPr="00455034" w:rsidRDefault="00D014E6" w:rsidP="00D014E6">
                        <w:pPr>
                          <w:spacing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2-krotny</w:t>
                        </w:r>
                      </w:p>
                    </w:tc>
                    <w:tc>
                      <w:tcPr>
                        <w:tcW w:w="1349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D014E6" w:rsidP="00814B69">
                        <w:pPr>
                          <w:spacing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40,0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:rsidR="0092588B" w:rsidRPr="00455034" w:rsidRDefault="00D014E6" w:rsidP="00AF06FD">
                        <w:pPr>
                          <w:spacing w:before="60"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1755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4" w:space="0" w:color="auto"/>
                          <w:left w:val="single" w:sz="4" w:space="0" w:color="auto"/>
                          <w:bottom w:val="double" w:sz="6" w:space="0" w:color="auto"/>
                          <w:right w:val="double" w:sz="6" w:space="0" w:color="auto"/>
                        </w:tcBorders>
                        <w:vAlign w:val="center"/>
                      </w:tcPr>
                      <w:p w:rsidR="0092588B" w:rsidRPr="00F5567A" w:rsidRDefault="00D014E6" w:rsidP="00D014E6">
                        <w:pPr>
                          <w:spacing w:after="0" w:line="240" w:lineRule="auto"/>
                          <w:ind w:right="259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107,8</w:t>
                        </w:r>
                      </w:p>
                    </w:tc>
                  </w:tr>
                </w:tbl>
                <w:p w:rsidR="0092588B" w:rsidRPr="002716A8" w:rsidRDefault="0092588B" w:rsidP="002716A8">
                  <w:pPr>
                    <w:pStyle w:val="Tekstpodstawowywcity21"/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ind w:left="357" w:firstLine="0"/>
                    <w:rPr>
                      <w:i w:val="0"/>
                      <w:sz w:val="16"/>
                      <w:szCs w:val="16"/>
                    </w:rPr>
                  </w:pPr>
                  <w:r>
                    <w:rPr>
                      <w:sz w:val="22"/>
                      <w:szCs w:val="22"/>
                    </w:rPr>
                    <w:t>dane meldunkowe – mogą ulec zmianie po opracowaniu sprawozdań kwartalnych</w:t>
                  </w:r>
                </w:p>
                <w:p w:rsidR="0092588B" w:rsidRPr="00455034" w:rsidRDefault="0092588B" w:rsidP="002716A8">
                  <w:pPr>
                    <w:pStyle w:val="Tekstpodstawowywcity21"/>
                    <w:numPr>
                      <w:ilvl w:val="0"/>
                      <w:numId w:val="1"/>
                    </w:numPr>
                    <w:tabs>
                      <w:tab w:val="left" w:pos="360"/>
                    </w:tabs>
                    <w:ind w:left="357" w:firstLine="0"/>
                    <w:rPr>
                      <w:i w:val="0"/>
                      <w:sz w:val="16"/>
                      <w:szCs w:val="16"/>
                    </w:rPr>
                  </w:pPr>
                  <w:r>
                    <w:rPr>
                      <w:sz w:val="22"/>
                      <w:szCs w:val="22"/>
                    </w:rPr>
                    <w:t>z</w:t>
                  </w:r>
                  <w:r w:rsidRPr="00455034">
                    <w:rPr>
                      <w:sz w:val="22"/>
                      <w:szCs w:val="22"/>
                    </w:rPr>
                    <w:t>akładowe, komunalne, społeczne czynszowe</w:t>
                  </w:r>
                </w:p>
                <w:p w:rsidR="0092588B" w:rsidRDefault="0092588B" w:rsidP="00FE035D"/>
                <w:p w:rsidR="0092588B" w:rsidRDefault="0092588B" w:rsidP="00FE035D"/>
                <w:p w:rsidR="0092588B" w:rsidRDefault="0092588B" w:rsidP="00FE035D"/>
                <w:p w:rsidR="0092588B" w:rsidRDefault="0092588B" w:rsidP="00FE035D"/>
                <w:p w:rsidR="0092588B" w:rsidRDefault="0092588B" w:rsidP="00FE035D"/>
                <w:p w:rsidR="0092588B" w:rsidRPr="00FE035D" w:rsidRDefault="0092588B" w:rsidP="00FE035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FE035D">
                    <w:rPr>
                      <w:b/>
                      <w:i/>
                      <w:sz w:val="28"/>
                      <w:szCs w:val="28"/>
                    </w:rPr>
                    <w:t>Tabela</w:t>
                  </w:r>
                </w:p>
              </w:txbxContent>
            </v:textbox>
          </v:shape>
        </w:pict>
      </w:r>
    </w:p>
    <w:p w:rsidR="00670E4C" w:rsidRDefault="00670E4C"/>
    <w:p w:rsidR="006C417A" w:rsidRDefault="006C417A"/>
    <w:p w:rsidR="006C417A" w:rsidRDefault="006C417A"/>
    <w:p w:rsidR="006C417A" w:rsidRPr="00451D55" w:rsidRDefault="006C417A"/>
    <w:p w:rsidR="006C417A" w:rsidRPr="00451D55" w:rsidRDefault="006C417A"/>
    <w:p w:rsidR="00670E4C" w:rsidRPr="00451D55" w:rsidRDefault="00670E4C"/>
    <w:p w:rsidR="00670E4C" w:rsidRPr="00451D55" w:rsidRDefault="00670E4C">
      <w:pPr>
        <w:rPr>
          <w:b/>
        </w:rPr>
      </w:pPr>
    </w:p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Default="00670E4C"/>
    <w:p w:rsidR="00451D55" w:rsidRPr="00451D55" w:rsidRDefault="00451D55"/>
    <w:p w:rsidR="00670E4C" w:rsidRPr="00451D55" w:rsidRDefault="00196C2D">
      <w:r>
        <w:rPr>
          <w:noProof/>
        </w:rPr>
        <w:lastRenderedPageBreak/>
        <w:pict>
          <v:shape id="_x0000_s1031" type="#_x0000_t202" style="position:absolute;margin-left:-19.4pt;margin-top:-12.75pt;width:501.05pt;height:737.8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" stroked="f" strokecolor="#4f81bd [3204]">
            <v:stroke dashstyle="3 1"/>
            <v:textbox style="mso-next-textbox:#_x0000_s1031">
              <w:txbxContent>
                <w:p w:rsidR="0092588B" w:rsidRPr="0068005F" w:rsidRDefault="0092588B" w:rsidP="00196C2D">
                  <w:pPr>
                    <w:spacing w:after="0" w:line="240" w:lineRule="auto"/>
                    <w:ind w:right="-48" w:firstLine="709"/>
                    <w:jc w:val="both"/>
                    <w:rPr>
                      <w:sz w:val="23"/>
                      <w:szCs w:val="23"/>
                    </w:rPr>
                  </w:pPr>
                  <w:r w:rsidRPr="0068005F">
                    <w:rPr>
                      <w:sz w:val="23"/>
                      <w:szCs w:val="23"/>
                    </w:rPr>
                    <w:t>Według wstępnych danych, w okresie styczeń-</w:t>
                  </w:r>
                  <w:r w:rsidR="0031230D">
                    <w:rPr>
                      <w:sz w:val="23"/>
                      <w:szCs w:val="23"/>
                    </w:rPr>
                    <w:t>maj</w:t>
                  </w:r>
                  <w:r w:rsidRPr="0068005F">
                    <w:rPr>
                      <w:sz w:val="23"/>
                      <w:szCs w:val="23"/>
                    </w:rPr>
                    <w:t xml:space="preserve"> 201</w:t>
                  </w:r>
                  <w:r>
                    <w:rPr>
                      <w:sz w:val="23"/>
                      <w:szCs w:val="23"/>
                    </w:rPr>
                    <w:t>7</w:t>
                  </w:r>
                  <w:r w:rsidRPr="0068005F">
                    <w:rPr>
                      <w:sz w:val="23"/>
                      <w:szCs w:val="23"/>
                    </w:rPr>
                    <w:t xml:space="preserve"> r. oddano do użytkowania </w:t>
                  </w:r>
                  <w:r w:rsidR="00126C44">
                    <w:rPr>
                      <w:sz w:val="23"/>
                      <w:szCs w:val="23"/>
                    </w:rPr>
                    <w:t>63903</w:t>
                  </w:r>
                  <w:r w:rsidRPr="0068005F">
                    <w:rPr>
                      <w:sz w:val="23"/>
                      <w:szCs w:val="23"/>
                    </w:rPr>
                    <w:t xml:space="preserve"> mieszka</w:t>
                  </w:r>
                  <w:r w:rsidR="00126C44">
                    <w:rPr>
                      <w:sz w:val="23"/>
                      <w:szCs w:val="23"/>
                    </w:rPr>
                    <w:t>nia</w:t>
                  </w:r>
                  <w:r w:rsidRPr="0068005F">
                    <w:rPr>
                      <w:sz w:val="23"/>
                      <w:szCs w:val="23"/>
                    </w:rPr>
                    <w:t xml:space="preserve">, tj. o </w:t>
                  </w:r>
                  <w:r w:rsidR="00126C44">
                    <w:rPr>
                      <w:sz w:val="23"/>
                      <w:szCs w:val="23"/>
                    </w:rPr>
                    <w:t>3</w:t>
                  </w:r>
                  <w:r w:rsidRPr="0068005F">
                    <w:rPr>
                      <w:sz w:val="23"/>
                      <w:szCs w:val="23"/>
                    </w:rPr>
                    <w:t>,</w:t>
                  </w:r>
                  <w:r w:rsidR="00126C44">
                    <w:rPr>
                      <w:sz w:val="23"/>
                      <w:szCs w:val="23"/>
                    </w:rPr>
                    <w:t>0</w:t>
                  </w:r>
                  <w:r w:rsidRPr="0068005F">
                    <w:rPr>
                      <w:sz w:val="23"/>
                      <w:szCs w:val="23"/>
                    </w:rPr>
                    <w:t xml:space="preserve">% </w:t>
                  </w:r>
                  <w:r w:rsidR="00126C44">
                    <w:rPr>
                      <w:sz w:val="23"/>
                      <w:szCs w:val="23"/>
                    </w:rPr>
                    <w:t>więcej</w:t>
                  </w:r>
                  <w:r w:rsidRPr="0068005F">
                    <w:rPr>
                      <w:sz w:val="23"/>
                      <w:szCs w:val="23"/>
                    </w:rPr>
                    <w:t xml:space="preserve"> w porównaniu</w:t>
                  </w:r>
                  <w:r>
                    <w:rPr>
                      <w:sz w:val="23"/>
                      <w:szCs w:val="23"/>
                    </w:rPr>
                    <w:t xml:space="preserve"> z </w:t>
                  </w:r>
                  <w:r w:rsidRPr="0068005F">
                    <w:rPr>
                      <w:sz w:val="23"/>
                      <w:szCs w:val="23"/>
                    </w:rPr>
                    <w:t>201</w:t>
                  </w:r>
                  <w:r>
                    <w:rPr>
                      <w:sz w:val="23"/>
                      <w:szCs w:val="23"/>
                    </w:rPr>
                    <w:t>6</w:t>
                  </w:r>
                  <w:r w:rsidRPr="0068005F">
                    <w:rPr>
                      <w:sz w:val="23"/>
                      <w:szCs w:val="23"/>
                    </w:rPr>
                    <w:t xml:space="preserve"> r., w którym odnotowano </w:t>
                  </w:r>
                  <w:r>
                    <w:rPr>
                      <w:sz w:val="23"/>
                      <w:szCs w:val="23"/>
                    </w:rPr>
                    <w:t>wzrost</w:t>
                  </w:r>
                  <w:r w:rsidRPr="0068005F">
                    <w:rPr>
                      <w:sz w:val="23"/>
                      <w:szCs w:val="23"/>
                    </w:rPr>
                    <w:t xml:space="preserve"> o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126C44">
                    <w:rPr>
                      <w:sz w:val="23"/>
                      <w:szCs w:val="23"/>
                    </w:rPr>
                    <w:t>18</w:t>
                  </w:r>
                  <w:r w:rsidRPr="0068005F">
                    <w:rPr>
                      <w:sz w:val="23"/>
                      <w:szCs w:val="23"/>
                    </w:rPr>
                    <w:t>,</w:t>
                  </w:r>
                  <w:r w:rsidR="00126C44">
                    <w:rPr>
                      <w:sz w:val="23"/>
                      <w:szCs w:val="23"/>
                    </w:rPr>
                    <w:t>1</w:t>
                  </w:r>
                  <w:r w:rsidRPr="0068005F">
                    <w:rPr>
                      <w:sz w:val="23"/>
                      <w:szCs w:val="23"/>
                    </w:rPr>
                    <w:t>%.</w:t>
                  </w:r>
                  <w:r w:rsidR="00177C27">
                    <w:rPr>
                      <w:sz w:val="23"/>
                      <w:szCs w:val="23"/>
                    </w:rPr>
                    <w:t xml:space="preserve"> </w:t>
                  </w:r>
                  <w:r w:rsidR="00660A48">
                    <w:rPr>
                      <w:sz w:val="23"/>
                      <w:szCs w:val="23"/>
                    </w:rPr>
                    <w:t xml:space="preserve">               </w:t>
                  </w:r>
                  <w:r w:rsidRPr="0068005F">
                    <w:rPr>
                      <w:sz w:val="23"/>
                      <w:szCs w:val="23"/>
                    </w:rPr>
                    <w:t xml:space="preserve">W okresie </w:t>
                  </w:r>
                  <w:r w:rsidR="0031230D">
                    <w:rPr>
                      <w:sz w:val="23"/>
                      <w:szCs w:val="23"/>
                    </w:rPr>
                    <w:t>pięciu</w:t>
                  </w:r>
                  <w:r w:rsidRPr="0068005F">
                    <w:rPr>
                      <w:sz w:val="23"/>
                      <w:szCs w:val="23"/>
                    </w:rPr>
                    <w:t xml:space="preserve"> miesięcy 201</w:t>
                  </w:r>
                  <w:r>
                    <w:rPr>
                      <w:sz w:val="23"/>
                      <w:szCs w:val="23"/>
                    </w:rPr>
                    <w:t>7</w:t>
                  </w:r>
                  <w:r w:rsidRPr="0068005F">
                    <w:rPr>
                      <w:sz w:val="23"/>
                      <w:szCs w:val="23"/>
                    </w:rPr>
                    <w:t xml:space="preserve"> r. wydano </w:t>
                  </w:r>
                  <w:r w:rsidRPr="00F57402">
                    <w:rPr>
                      <w:sz w:val="23"/>
                      <w:szCs w:val="23"/>
                    </w:rPr>
                    <w:t xml:space="preserve">pozwolenia lub dokonano zgłoszenia z projektem budowlanym na budowę </w:t>
                  </w:r>
                  <w:r w:rsidR="00F54FA8">
                    <w:rPr>
                      <w:sz w:val="23"/>
                      <w:szCs w:val="23"/>
                    </w:rPr>
                    <w:t>1</w:t>
                  </w:r>
                  <w:r w:rsidR="004D6056">
                    <w:rPr>
                      <w:sz w:val="23"/>
                      <w:szCs w:val="23"/>
                    </w:rPr>
                    <w:t>0</w:t>
                  </w:r>
                  <w:r w:rsidR="00F54FA8">
                    <w:rPr>
                      <w:sz w:val="23"/>
                      <w:szCs w:val="23"/>
                    </w:rPr>
                    <w:t>6841</w:t>
                  </w:r>
                  <w:r w:rsidRPr="00F57402">
                    <w:rPr>
                      <w:sz w:val="23"/>
                      <w:szCs w:val="23"/>
                    </w:rPr>
                    <w:t xml:space="preserve"> mieszka</w:t>
                  </w:r>
                  <w:r>
                    <w:rPr>
                      <w:sz w:val="23"/>
                      <w:szCs w:val="23"/>
                    </w:rPr>
                    <w:t>ń</w:t>
                  </w:r>
                  <w:r w:rsidRPr="00F57402">
                    <w:rPr>
                      <w:sz w:val="23"/>
                      <w:szCs w:val="23"/>
                    </w:rPr>
                    <w:t xml:space="preserve">, tj. o </w:t>
                  </w:r>
                  <w:r w:rsidR="004D6056">
                    <w:rPr>
                      <w:sz w:val="23"/>
                      <w:szCs w:val="23"/>
                    </w:rPr>
                    <w:t>3</w:t>
                  </w:r>
                  <w:r w:rsidR="00F54FA8">
                    <w:rPr>
                      <w:sz w:val="23"/>
                      <w:szCs w:val="23"/>
                    </w:rPr>
                    <w:t>8</w:t>
                  </w:r>
                  <w:r w:rsidRPr="00F57402">
                    <w:rPr>
                      <w:sz w:val="23"/>
                      <w:szCs w:val="23"/>
                    </w:rPr>
                    <w:t>,</w:t>
                  </w:r>
                  <w:r w:rsidR="00F54FA8">
                    <w:rPr>
                      <w:sz w:val="23"/>
                      <w:szCs w:val="23"/>
                    </w:rPr>
                    <w:t>3</w:t>
                  </w:r>
                  <w:r w:rsidRPr="00F57402">
                    <w:rPr>
                      <w:sz w:val="23"/>
                      <w:szCs w:val="23"/>
                    </w:rPr>
                    <w:t xml:space="preserve">% więcej niż </w:t>
                  </w:r>
                  <w:r w:rsidRPr="0068005F">
                    <w:rPr>
                      <w:sz w:val="23"/>
                      <w:szCs w:val="23"/>
                    </w:rPr>
                    <w:t>201</w:t>
                  </w:r>
                  <w:r>
                    <w:rPr>
                      <w:sz w:val="23"/>
                      <w:szCs w:val="23"/>
                    </w:rPr>
                    <w:t>6</w:t>
                  </w:r>
                  <w:r w:rsidRPr="0068005F">
                    <w:rPr>
                      <w:sz w:val="23"/>
                      <w:szCs w:val="23"/>
                    </w:rPr>
                    <w:t xml:space="preserve"> r. (wobec wzrostu przed rokiem o </w:t>
                  </w:r>
                  <w:r w:rsidR="004D6056">
                    <w:rPr>
                      <w:sz w:val="23"/>
                      <w:szCs w:val="23"/>
                    </w:rPr>
                    <w:t>1</w:t>
                  </w:r>
                  <w:r w:rsidR="00F54FA8">
                    <w:rPr>
                      <w:sz w:val="23"/>
                      <w:szCs w:val="23"/>
                    </w:rPr>
                    <w:t>0</w:t>
                  </w:r>
                  <w:r w:rsidRPr="0068005F">
                    <w:rPr>
                      <w:sz w:val="23"/>
                      <w:szCs w:val="23"/>
                    </w:rPr>
                    <w:t>,</w:t>
                  </w:r>
                  <w:r w:rsidR="00F54FA8">
                    <w:rPr>
                      <w:sz w:val="23"/>
                      <w:szCs w:val="23"/>
                    </w:rPr>
                    <w:t>3</w:t>
                  </w:r>
                  <w:r w:rsidRPr="0068005F">
                    <w:rPr>
                      <w:sz w:val="23"/>
                      <w:szCs w:val="23"/>
                    </w:rPr>
                    <w:t xml:space="preserve">%). Wzrosła również liczba mieszkań, których budowę rozpoczęto – do </w:t>
                  </w:r>
                  <w:r w:rsidR="004D6056">
                    <w:rPr>
                      <w:sz w:val="23"/>
                      <w:szCs w:val="23"/>
                    </w:rPr>
                    <w:t>8</w:t>
                  </w:r>
                  <w:r w:rsidR="00F54FA8">
                    <w:rPr>
                      <w:sz w:val="23"/>
                      <w:szCs w:val="23"/>
                    </w:rPr>
                    <w:t>3672</w:t>
                  </w:r>
                  <w:r w:rsidRPr="0068005F">
                    <w:rPr>
                      <w:sz w:val="23"/>
                      <w:szCs w:val="23"/>
                    </w:rPr>
                    <w:t xml:space="preserve">, tj. o </w:t>
                  </w:r>
                  <w:r w:rsidR="004D6056">
                    <w:rPr>
                      <w:sz w:val="23"/>
                      <w:szCs w:val="23"/>
                    </w:rPr>
                    <w:t>2</w:t>
                  </w:r>
                  <w:r w:rsidR="00F54FA8">
                    <w:rPr>
                      <w:sz w:val="23"/>
                      <w:szCs w:val="23"/>
                    </w:rPr>
                    <w:t>1</w:t>
                  </w:r>
                  <w:r w:rsidRPr="0068005F">
                    <w:rPr>
                      <w:sz w:val="23"/>
                      <w:szCs w:val="23"/>
                    </w:rPr>
                    <w:t>,</w:t>
                  </w:r>
                  <w:r w:rsidR="00F54FA8">
                    <w:rPr>
                      <w:sz w:val="23"/>
                      <w:szCs w:val="23"/>
                    </w:rPr>
                    <w:t>7</w:t>
                  </w:r>
                  <w:r w:rsidRPr="0068005F">
                    <w:rPr>
                      <w:sz w:val="23"/>
                      <w:szCs w:val="23"/>
                    </w:rPr>
                    <w:t xml:space="preserve">% (wobec </w:t>
                  </w:r>
                  <w:r>
                    <w:rPr>
                      <w:sz w:val="23"/>
                      <w:szCs w:val="23"/>
                    </w:rPr>
                    <w:t>wzrostu</w:t>
                  </w:r>
                  <w:r w:rsidRPr="0068005F">
                    <w:rPr>
                      <w:sz w:val="23"/>
                      <w:szCs w:val="23"/>
                    </w:rPr>
                    <w:t xml:space="preserve"> przed rokiem o </w:t>
                  </w:r>
                  <w:r w:rsidR="00F54FA8">
                    <w:rPr>
                      <w:sz w:val="23"/>
                      <w:szCs w:val="23"/>
                    </w:rPr>
                    <w:t>4</w:t>
                  </w:r>
                  <w:r w:rsidRPr="0068005F">
                    <w:rPr>
                      <w:sz w:val="23"/>
                      <w:szCs w:val="23"/>
                    </w:rPr>
                    <w:t>,</w:t>
                  </w:r>
                  <w:r w:rsidR="00F54FA8">
                    <w:rPr>
                      <w:sz w:val="23"/>
                      <w:szCs w:val="23"/>
                    </w:rPr>
                    <w:t>3</w:t>
                  </w:r>
                  <w:r w:rsidRPr="0068005F">
                    <w:rPr>
                      <w:sz w:val="23"/>
                      <w:szCs w:val="23"/>
                    </w:rPr>
                    <w:t>%).</w:t>
                  </w:r>
                </w:p>
                <w:p w:rsidR="0092588B" w:rsidRPr="0068005F" w:rsidRDefault="0092588B" w:rsidP="00196C2D">
                  <w:pPr>
                    <w:spacing w:after="0" w:line="240" w:lineRule="auto"/>
                    <w:ind w:right="-110" w:firstLine="697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W okresie styczeń-</w:t>
                  </w:r>
                  <w:r w:rsidR="0031230D">
                    <w:rPr>
                      <w:sz w:val="23"/>
                      <w:szCs w:val="23"/>
                    </w:rPr>
                    <w:t>maj</w:t>
                  </w:r>
                  <w:r>
                    <w:rPr>
                      <w:sz w:val="23"/>
                      <w:szCs w:val="23"/>
                    </w:rPr>
                    <w:t xml:space="preserve"> 2017 r. </w:t>
                  </w:r>
                  <w:r w:rsidRPr="00A907B9">
                    <w:rPr>
                      <w:b/>
                      <w:sz w:val="23"/>
                      <w:szCs w:val="23"/>
                    </w:rPr>
                    <w:t>inwestorzy indywidualni</w:t>
                  </w:r>
                  <w:r>
                    <w:rPr>
                      <w:sz w:val="23"/>
                      <w:szCs w:val="23"/>
                    </w:rPr>
                    <w:t xml:space="preserve"> oddali do użytkowania </w:t>
                  </w:r>
                  <w:r w:rsidR="004D6056">
                    <w:rPr>
                      <w:sz w:val="23"/>
                      <w:szCs w:val="23"/>
                    </w:rPr>
                    <w:t>3</w:t>
                  </w:r>
                  <w:r w:rsidR="00F54FA8">
                    <w:rPr>
                      <w:sz w:val="23"/>
                      <w:szCs w:val="23"/>
                    </w:rPr>
                    <w:t>2994</w:t>
                  </w:r>
                  <w:r>
                    <w:rPr>
                      <w:sz w:val="23"/>
                      <w:szCs w:val="23"/>
                    </w:rPr>
                    <w:t xml:space="preserve"> mieszka</w:t>
                  </w:r>
                  <w:r w:rsidR="00F54FA8">
                    <w:rPr>
                      <w:sz w:val="23"/>
                      <w:szCs w:val="23"/>
                    </w:rPr>
                    <w:t>nia</w:t>
                  </w:r>
                  <w:r>
                    <w:rPr>
                      <w:sz w:val="23"/>
                      <w:szCs w:val="23"/>
                    </w:rPr>
                    <w:t xml:space="preserve">, tj. o </w:t>
                  </w:r>
                  <w:r w:rsidR="00F54FA8">
                    <w:rPr>
                      <w:sz w:val="23"/>
                      <w:szCs w:val="23"/>
                    </w:rPr>
                    <w:t>7</w:t>
                  </w:r>
                  <w:r>
                    <w:rPr>
                      <w:sz w:val="23"/>
                      <w:szCs w:val="23"/>
                    </w:rPr>
                    <w:t>,</w:t>
                  </w:r>
                  <w:r w:rsidR="00F54FA8">
                    <w:rPr>
                      <w:sz w:val="23"/>
                      <w:szCs w:val="23"/>
                    </w:rPr>
                    <w:t>6</w:t>
                  </w:r>
                  <w:r>
                    <w:rPr>
                      <w:sz w:val="23"/>
                      <w:szCs w:val="23"/>
                    </w:rPr>
                    <w:t xml:space="preserve">% więcej niż przed rokiem (wobec spadku w ub. roku o </w:t>
                  </w:r>
                  <w:r w:rsidR="004D6056">
                    <w:rPr>
                      <w:sz w:val="23"/>
                      <w:szCs w:val="23"/>
                    </w:rPr>
                    <w:t>4</w:t>
                  </w:r>
                  <w:r>
                    <w:rPr>
                      <w:sz w:val="23"/>
                      <w:szCs w:val="23"/>
                    </w:rPr>
                    <w:t>,9%) co stanowiło 5</w:t>
                  </w:r>
                  <w:r w:rsidR="004D6056">
                    <w:rPr>
                      <w:sz w:val="23"/>
                      <w:szCs w:val="23"/>
                    </w:rPr>
                    <w:t>1</w:t>
                  </w:r>
                  <w:r>
                    <w:rPr>
                      <w:sz w:val="23"/>
                      <w:szCs w:val="23"/>
                    </w:rPr>
                    <w:t>,</w:t>
                  </w:r>
                  <w:r w:rsidR="00F54FA8">
                    <w:rPr>
                      <w:sz w:val="23"/>
                      <w:szCs w:val="23"/>
                    </w:rPr>
                    <w:t>6</w:t>
                  </w:r>
                  <w:r>
                    <w:rPr>
                      <w:sz w:val="23"/>
                      <w:szCs w:val="23"/>
                    </w:rPr>
                    <w:t xml:space="preserve">% </w:t>
                  </w:r>
                  <w:r w:rsidR="005652B0">
                    <w:rPr>
                      <w:sz w:val="23"/>
                      <w:szCs w:val="23"/>
                    </w:rPr>
                    <w:t xml:space="preserve"> </w:t>
                  </w:r>
                  <w:r w:rsidR="00660A48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w ogólnej liczbie mieszkań oddanych do użytkowania. </w:t>
                  </w:r>
                  <w:r w:rsidRPr="0068005F">
                    <w:rPr>
                      <w:sz w:val="23"/>
                      <w:szCs w:val="23"/>
                    </w:rPr>
                    <w:t>W tej grupie inwestorów w porównaniu z 201</w:t>
                  </w:r>
                  <w:r>
                    <w:rPr>
                      <w:sz w:val="23"/>
                      <w:szCs w:val="23"/>
                    </w:rPr>
                    <w:t>6</w:t>
                  </w:r>
                  <w:r w:rsidRPr="0068005F">
                    <w:rPr>
                      <w:sz w:val="23"/>
                      <w:szCs w:val="23"/>
                    </w:rPr>
                    <w:t xml:space="preserve"> r. odnotowano wzrost liczby mieszkań, na których budowę wydano </w:t>
                  </w:r>
                  <w:r w:rsidRPr="00F57402">
                    <w:rPr>
                      <w:sz w:val="23"/>
                      <w:szCs w:val="23"/>
                    </w:rPr>
                    <w:t xml:space="preserve">pozwolenia lub dokonano zgłoszenia </w:t>
                  </w:r>
                  <w:r>
                    <w:rPr>
                      <w:sz w:val="23"/>
                      <w:szCs w:val="23"/>
                    </w:rPr>
                    <w:t xml:space="preserve">  </w:t>
                  </w:r>
                  <w:r w:rsidRPr="00F57402">
                    <w:rPr>
                      <w:sz w:val="23"/>
                      <w:szCs w:val="23"/>
                    </w:rPr>
                    <w:t>z projektem budowlanym – do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F54FA8">
                    <w:rPr>
                      <w:sz w:val="23"/>
                      <w:szCs w:val="23"/>
                    </w:rPr>
                    <w:t>46126</w:t>
                  </w:r>
                  <w:r w:rsidRPr="00F57402">
                    <w:rPr>
                      <w:sz w:val="23"/>
                      <w:szCs w:val="23"/>
                    </w:rPr>
                    <w:t xml:space="preserve"> mieszkań, tj. o </w:t>
                  </w:r>
                  <w:r>
                    <w:rPr>
                      <w:sz w:val="23"/>
                      <w:szCs w:val="23"/>
                    </w:rPr>
                    <w:t>2</w:t>
                  </w:r>
                  <w:r w:rsidR="00F54FA8">
                    <w:rPr>
                      <w:sz w:val="23"/>
                      <w:szCs w:val="23"/>
                    </w:rPr>
                    <w:t>6</w:t>
                  </w:r>
                  <w:r w:rsidRPr="00F57402">
                    <w:rPr>
                      <w:sz w:val="23"/>
                      <w:szCs w:val="23"/>
                    </w:rPr>
                    <w:t>,</w:t>
                  </w:r>
                  <w:r w:rsidR="00F54FA8">
                    <w:rPr>
                      <w:sz w:val="23"/>
                      <w:szCs w:val="23"/>
                    </w:rPr>
                    <w:t>5</w:t>
                  </w:r>
                  <w:r w:rsidRPr="00F57402">
                    <w:rPr>
                      <w:sz w:val="23"/>
                      <w:szCs w:val="23"/>
                    </w:rPr>
                    <w:t xml:space="preserve">% (wobec </w:t>
                  </w:r>
                  <w:r>
                    <w:rPr>
                      <w:sz w:val="23"/>
                      <w:szCs w:val="23"/>
                    </w:rPr>
                    <w:t>wzrostu</w:t>
                  </w:r>
                  <w:r w:rsidRPr="00F57402">
                    <w:rPr>
                      <w:sz w:val="23"/>
                      <w:szCs w:val="23"/>
                    </w:rPr>
                    <w:t xml:space="preserve"> przed</w:t>
                  </w:r>
                  <w:r w:rsidRPr="0068005F">
                    <w:rPr>
                      <w:sz w:val="23"/>
                      <w:szCs w:val="23"/>
                    </w:rPr>
                    <w:t xml:space="preserve"> rokiem o </w:t>
                  </w:r>
                  <w:r w:rsidR="004D6056">
                    <w:rPr>
                      <w:sz w:val="23"/>
                      <w:szCs w:val="23"/>
                    </w:rPr>
                    <w:t>1</w:t>
                  </w:r>
                  <w:r w:rsidR="00F54FA8">
                    <w:rPr>
                      <w:sz w:val="23"/>
                      <w:szCs w:val="23"/>
                    </w:rPr>
                    <w:t>0</w:t>
                  </w:r>
                  <w:r>
                    <w:rPr>
                      <w:sz w:val="23"/>
                      <w:szCs w:val="23"/>
                    </w:rPr>
                    <w:t>,</w:t>
                  </w:r>
                  <w:r w:rsidR="00F54FA8">
                    <w:rPr>
                      <w:sz w:val="23"/>
                      <w:szCs w:val="23"/>
                    </w:rPr>
                    <w:t>8</w:t>
                  </w:r>
                  <w:r w:rsidRPr="0068005F">
                    <w:rPr>
                      <w:sz w:val="23"/>
                      <w:szCs w:val="23"/>
                    </w:rPr>
                    <w:t xml:space="preserve">%). Wzrosła również liczba mieszkań, których budowę rozpoczęto – do </w:t>
                  </w:r>
                  <w:r w:rsidR="00F54FA8">
                    <w:rPr>
                      <w:sz w:val="23"/>
                      <w:szCs w:val="23"/>
                    </w:rPr>
                    <w:t>39955</w:t>
                  </w:r>
                  <w:r w:rsidRPr="0068005F">
                    <w:rPr>
                      <w:sz w:val="23"/>
                      <w:szCs w:val="23"/>
                    </w:rPr>
                    <w:t xml:space="preserve"> mieszkań, tj. o</w:t>
                  </w:r>
                  <w:r>
                    <w:rPr>
                      <w:sz w:val="23"/>
                      <w:szCs w:val="23"/>
                    </w:rPr>
                    <w:t xml:space="preserve"> 1</w:t>
                  </w:r>
                  <w:r w:rsidR="00F54FA8">
                    <w:rPr>
                      <w:sz w:val="23"/>
                      <w:szCs w:val="23"/>
                    </w:rPr>
                    <w:t>9</w:t>
                  </w:r>
                  <w:r w:rsidRPr="0068005F">
                    <w:rPr>
                      <w:sz w:val="23"/>
                      <w:szCs w:val="23"/>
                    </w:rPr>
                    <w:t>,</w:t>
                  </w:r>
                  <w:r w:rsidR="00F54FA8">
                    <w:rPr>
                      <w:sz w:val="23"/>
                      <w:szCs w:val="23"/>
                    </w:rPr>
                    <w:t>1</w:t>
                  </w:r>
                  <w:r w:rsidRPr="0068005F">
                    <w:rPr>
                      <w:sz w:val="23"/>
                      <w:szCs w:val="23"/>
                    </w:rPr>
                    <w:t xml:space="preserve">% (wobec </w:t>
                  </w:r>
                  <w:r>
                    <w:rPr>
                      <w:sz w:val="23"/>
                      <w:szCs w:val="23"/>
                    </w:rPr>
                    <w:t>wzrostu</w:t>
                  </w:r>
                  <w:r w:rsidRPr="0068005F">
                    <w:rPr>
                      <w:sz w:val="23"/>
                      <w:szCs w:val="23"/>
                    </w:rPr>
                    <w:t xml:space="preserve"> przed rokiem o </w:t>
                  </w:r>
                  <w:r w:rsidR="00F54FA8">
                    <w:rPr>
                      <w:sz w:val="23"/>
                      <w:szCs w:val="23"/>
                    </w:rPr>
                    <w:t>7</w:t>
                  </w:r>
                  <w:r>
                    <w:rPr>
                      <w:sz w:val="23"/>
                      <w:szCs w:val="23"/>
                    </w:rPr>
                    <w:t>,</w:t>
                  </w:r>
                  <w:r w:rsidR="00F54FA8">
                    <w:rPr>
                      <w:sz w:val="23"/>
                      <w:szCs w:val="23"/>
                    </w:rPr>
                    <w:t>8</w:t>
                  </w:r>
                  <w:r>
                    <w:rPr>
                      <w:sz w:val="23"/>
                      <w:szCs w:val="23"/>
                    </w:rPr>
                    <w:t>%)</w:t>
                  </w:r>
                  <w:r w:rsidRPr="0068005F">
                    <w:rPr>
                      <w:sz w:val="23"/>
                      <w:szCs w:val="23"/>
                    </w:rPr>
                    <w:t>.</w:t>
                  </w:r>
                </w:p>
                <w:p w:rsidR="0092588B" w:rsidRPr="0068005F" w:rsidRDefault="0092588B" w:rsidP="00196C2D">
                  <w:pPr>
                    <w:spacing w:after="0" w:line="240" w:lineRule="auto"/>
                    <w:ind w:right="-110" w:firstLine="697"/>
                    <w:jc w:val="both"/>
                    <w:rPr>
                      <w:sz w:val="23"/>
                      <w:szCs w:val="23"/>
                    </w:rPr>
                  </w:pPr>
                  <w:r w:rsidRPr="0068005F">
                    <w:rPr>
                      <w:b/>
                      <w:sz w:val="23"/>
                      <w:szCs w:val="23"/>
                    </w:rPr>
                    <w:t>Deweloperzy</w:t>
                  </w:r>
                  <w:r w:rsidRPr="0068005F">
                    <w:rPr>
                      <w:sz w:val="23"/>
                      <w:szCs w:val="23"/>
                    </w:rPr>
                    <w:t xml:space="preserve"> w okresie </w:t>
                  </w:r>
                  <w:r w:rsidR="0031230D">
                    <w:rPr>
                      <w:sz w:val="23"/>
                      <w:szCs w:val="23"/>
                    </w:rPr>
                    <w:t>pięciu</w:t>
                  </w:r>
                  <w:r w:rsidRPr="0068005F">
                    <w:rPr>
                      <w:sz w:val="23"/>
                      <w:szCs w:val="23"/>
                    </w:rPr>
                    <w:t xml:space="preserve"> miesięcy 201</w:t>
                  </w:r>
                  <w:r>
                    <w:rPr>
                      <w:sz w:val="23"/>
                      <w:szCs w:val="23"/>
                    </w:rPr>
                    <w:t>7</w:t>
                  </w:r>
                  <w:r w:rsidRPr="0068005F">
                    <w:rPr>
                      <w:sz w:val="23"/>
                      <w:szCs w:val="23"/>
                    </w:rPr>
                    <w:t xml:space="preserve"> r. oddali do użytkowania </w:t>
                  </w:r>
                  <w:r w:rsidR="00CC2D84">
                    <w:rPr>
                      <w:sz w:val="23"/>
                      <w:szCs w:val="23"/>
                    </w:rPr>
                    <w:t>2</w:t>
                  </w:r>
                  <w:r w:rsidR="00F54FA8">
                    <w:rPr>
                      <w:sz w:val="23"/>
                      <w:szCs w:val="23"/>
                    </w:rPr>
                    <w:t>9658</w:t>
                  </w:r>
                  <w:r w:rsidRPr="0068005F">
                    <w:rPr>
                      <w:sz w:val="23"/>
                      <w:szCs w:val="23"/>
                    </w:rPr>
                    <w:t xml:space="preserve"> mieszka</w:t>
                  </w:r>
                  <w:r w:rsidR="00CC2D84">
                    <w:rPr>
                      <w:sz w:val="23"/>
                      <w:szCs w:val="23"/>
                    </w:rPr>
                    <w:t>ń</w:t>
                  </w:r>
                  <w:r w:rsidRPr="0068005F">
                    <w:rPr>
                      <w:sz w:val="23"/>
                      <w:szCs w:val="23"/>
                    </w:rPr>
                    <w:t xml:space="preserve"> (co stanowiło </w:t>
                  </w:r>
                  <w:r>
                    <w:rPr>
                      <w:sz w:val="23"/>
                      <w:szCs w:val="23"/>
                    </w:rPr>
                    <w:t>4</w:t>
                  </w:r>
                  <w:r w:rsidR="00BC5F3B">
                    <w:rPr>
                      <w:sz w:val="23"/>
                      <w:szCs w:val="23"/>
                    </w:rPr>
                    <w:t>6</w:t>
                  </w:r>
                  <w:r w:rsidRPr="0068005F">
                    <w:rPr>
                      <w:sz w:val="23"/>
                      <w:szCs w:val="23"/>
                    </w:rPr>
                    <w:t>,</w:t>
                  </w:r>
                  <w:r w:rsidR="00BC5F3B">
                    <w:rPr>
                      <w:sz w:val="23"/>
                      <w:szCs w:val="23"/>
                    </w:rPr>
                    <w:t>4</w:t>
                  </w:r>
                  <w:r w:rsidRPr="0068005F">
                    <w:rPr>
                      <w:sz w:val="23"/>
                      <w:szCs w:val="23"/>
                    </w:rPr>
                    <w:t xml:space="preserve">% ogólnej liczby mieszkań oddanych do użytkowania), tj. o </w:t>
                  </w:r>
                  <w:r w:rsidR="00BC5F3B">
                    <w:rPr>
                      <w:sz w:val="23"/>
                      <w:szCs w:val="23"/>
                    </w:rPr>
                    <w:t>0</w:t>
                  </w:r>
                  <w:r w:rsidRPr="0068005F">
                    <w:rPr>
                      <w:sz w:val="23"/>
                      <w:szCs w:val="23"/>
                    </w:rPr>
                    <w:t>,</w:t>
                  </w:r>
                  <w:r w:rsidR="00BC5F3B">
                    <w:rPr>
                      <w:sz w:val="23"/>
                      <w:szCs w:val="23"/>
                    </w:rPr>
                    <w:t>1</w:t>
                  </w:r>
                  <w:r w:rsidRPr="0068005F">
                    <w:rPr>
                      <w:sz w:val="23"/>
                      <w:szCs w:val="23"/>
                    </w:rPr>
                    <w:t xml:space="preserve">% </w:t>
                  </w:r>
                  <w:r w:rsidR="00BC5F3B">
                    <w:rPr>
                      <w:sz w:val="23"/>
                      <w:szCs w:val="23"/>
                    </w:rPr>
                    <w:t>więcej</w:t>
                  </w:r>
                  <w:r w:rsidRPr="0068005F">
                    <w:rPr>
                      <w:sz w:val="23"/>
                      <w:szCs w:val="23"/>
                    </w:rPr>
                    <w:t xml:space="preserve"> niż </w:t>
                  </w:r>
                  <w:r>
                    <w:rPr>
                      <w:sz w:val="23"/>
                      <w:szCs w:val="23"/>
                    </w:rPr>
                    <w:t>w</w:t>
                  </w:r>
                  <w:r w:rsidRPr="0068005F">
                    <w:rPr>
                      <w:sz w:val="23"/>
                      <w:szCs w:val="23"/>
                    </w:rPr>
                    <w:t xml:space="preserve"> 201</w:t>
                  </w:r>
                  <w:r>
                    <w:rPr>
                      <w:sz w:val="23"/>
                      <w:szCs w:val="23"/>
                    </w:rPr>
                    <w:t>6</w:t>
                  </w:r>
                  <w:r w:rsidRPr="0068005F">
                    <w:rPr>
                      <w:sz w:val="23"/>
                      <w:szCs w:val="23"/>
                    </w:rPr>
                    <w:t xml:space="preserve"> r., kiedy notowano </w:t>
                  </w:r>
                  <w:r>
                    <w:rPr>
                      <w:sz w:val="23"/>
                      <w:szCs w:val="23"/>
                    </w:rPr>
                    <w:t>wzrost</w:t>
                  </w:r>
                  <w:r w:rsidRPr="0068005F">
                    <w:rPr>
                      <w:sz w:val="23"/>
                      <w:szCs w:val="23"/>
                    </w:rPr>
                    <w:t xml:space="preserve"> o </w:t>
                  </w:r>
                  <w:r w:rsidR="00BC5F3B">
                    <w:rPr>
                      <w:sz w:val="23"/>
                      <w:szCs w:val="23"/>
                    </w:rPr>
                    <w:t>55</w:t>
                  </w:r>
                  <w:r w:rsidRPr="0068005F">
                    <w:rPr>
                      <w:sz w:val="23"/>
                      <w:szCs w:val="23"/>
                    </w:rPr>
                    <w:t>,</w:t>
                  </w:r>
                  <w:r w:rsidR="00BC5F3B">
                    <w:rPr>
                      <w:sz w:val="23"/>
                      <w:szCs w:val="23"/>
                    </w:rPr>
                    <w:t>1</w:t>
                  </w:r>
                  <w:r w:rsidRPr="0068005F">
                    <w:rPr>
                      <w:sz w:val="23"/>
                      <w:szCs w:val="23"/>
                    </w:rPr>
                    <w:t xml:space="preserve">%. Inwestorzy budujący na sprzedaż lub wynajem uzyskali pozwolenia </w:t>
                  </w:r>
                  <w:r w:rsidRPr="00F57402">
                    <w:rPr>
                      <w:sz w:val="23"/>
                      <w:szCs w:val="23"/>
                    </w:rPr>
                    <w:t xml:space="preserve">na budowę </w:t>
                  </w:r>
                  <w:r w:rsidR="00BC5F3B">
                    <w:rPr>
                      <w:sz w:val="23"/>
                      <w:szCs w:val="23"/>
                    </w:rPr>
                    <w:t>58216</w:t>
                  </w:r>
                  <w:r w:rsidRPr="00F57402">
                    <w:rPr>
                      <w:sz w:val="23"/>
                      <w:szCs w:val="23"/>
                    </w:rPr>
                    <w:t xml:space="preserve"> mieszkań, tj. o </w:t>
                  </w:r>
                  <w:r w:rsidR="00BC5F3B">
                    <w:rPr>
                      <w:sz w:val="23"/>
                      <w:szCs w:val="23"/>
                    </w:rPr>
                    <w:t>50</w:t>
                  </w:r>
                  <w:r>
                    <w:rPr>
                      <w:sz w:val="23"/>
                      <w:szCs w:val="23"/>
                    </w:rPr>
                    <w:t>,</w:t>
                  </w:r>
                  <w:r w:rsidR="00BC5F3B">
                    <w:rPr>
                      <w:sz w:val="23"/>
                      <w:szCs w:val="23"/>
                    </w:rPr>
                    <w:t>4</w:t>
                  </w:r>
                  <w:r w:rsidRPr="00F57402">
                    <w:rPr>
                      <w:sz w:val="23"/>
                      <w:szCs w:val="23"/>
                    </w:rPr>
                    <w:t xml:space="preserve">% więcej niż przed rokiem (kiedy notowano wzrost o </w:t>
                  </w:r>
                  <w:r w:rsidR="00BC5F3B">
                    <w:rPr>
                      <w:sz w:val="23"/>
                      <w:szCs w:val="23"/>
                    </w:rPr>
                    <w:t>8</w:t>
                  </w:r>
                  <w:r w:rsidRPr="0068005F">
                    <w:rPr>
                      <w:sz w:val="23"/>
                      <w:szCs w:val="23"/>
                    </w:rPr>
                    <w:t>,</w:t>
                  </w:r>
                  <w:r w:rsidR="00BC5F3B">
                    <w:rPr>
                      <w:sz w:val="23"/>
                      <w:szCs w:val="23"/>
                    </w:rPr>
                    <w:t>1</w:t>
                  </w:r>
                  <w:r w:rsidRPr="0068005F">
                    <w:rPr>
                      <w:sz w:val="23"/>
                      <w:szCs w:val="23"/>
                    </w:rPr>
                    <w:t>%).</w:t>
                  </w:r>
                  <w:r>
                    <w:rPr>
                      <w:sz w:val="23"/>
                      <w:szCs w:val="23"/>
                    </w:rPr>
                    <w:t xml:space="preserve"> Wzrosła również liczba mieszkań</w:t>
                  </w:r>
                  <w:r w:rsidRPr="0068005F">
                    <w:rPr>
                      <w:sz w:val="23"/>
                      <w:szCs w:val="23"/>
                    </w:rPr>
                    <w:t xml:space="preserve">, których budowę rozpoczęto do </w:t>
                  </w:r>
                  <w:r w:rsidR="00BC5F3B">
                    <w:rPr>
                      <w:sz w:val="23"/>
                      <w:szCs w:val="23"/>
                    </w:rPr>
                    <w:t>41834</w:t>
                  </w:r>
                  <w:r w:rsidRPr="0068005F">
                    <w:rPr>
                      <w:sz w:val="23"/>
                      <w:szCs w:val="23"/>
                    </w:rPr>
                    <w:t xml:space="preserve"> mieszkań, tj. o </w:t>
                  </w:r>
                  <w:r w:rsidR="00BC5F3B">
                    <w:rPr>
                      <w:sz w:val="23"/>
                      <w:szCs w:val="23"/>
                    </w:rPr>
                    <w:t>25</w:t>
                  </w:r>
                  <w:r w:rsidR="00CC2D84">
                    <w:rPr>
                      <w:sz w:val="23"/>
                      <w:szCs w:val="23"/>
                    </w:rPr>
                    <w:t>,</w:t>
                  </w:r>
                  <w:r w:rsidR="00BC5F3B">
                    <w:rPr>
                      <w:sz w:val="23"/>
                      <w:szCs w:val="23"/>
                    </w:rPr>
                    <w:t>1</w:t>
                  </w:r>
                  <w:r w:rsidRPr="0068005F">
                    <w:rPr>
                      <w:sz w:val="23"/>
                      <w:szCs w:val="23"/>
                    </w:rPr>
                    <w:t xml:space="preserve">% (wobec </w:t>
                  </w:r>
                  <w:r w:rsidR="00BC5F3B">
                    <w:rPr>
                      <w:sz w:val="23"/>
                      <w:szCs w:val="23"/>
                    </w:rPr>
                    <w:t>spadku</w:t>
                  </w:r>
                  <w:r w:rsidRPr="0068005F">
                    <w:rPr>
                      <w:sz w:val="23"/>
                      <w:szCs w:val="23"/>
                    </w:rPr>
                    <w:t xml:space="preserve"> przed rokiem o </w:t>
                  </w:r>
                  <w:r w:rsidR="00BC5F3B">
                    <w:rPr>
                      <w:sz w:val="23"/>
                      <w:szCs w:val="23"/>
                    </w:rPr>
                    <w:t>1</w:t>
                  </w:r>
                  <w:r w:rsidRPr="0068005F">
                    <w:rPr>
                      <w:sz w:val="23"/>
                      <w:szCs w:val="23"/>
                    </w:rPr>
                    <w:t>,</w:t>
                  </w:r>
                  <w:r w:rsidR="00BC5F3B">
                    <w:rPr>
                      <w:sz w:val="23"/>
                      <w:szCs w:val="23"/>
                    </w:rPr>
                    <w:t>2</w:t>
                  </w:r>
                  <w:r w:rsidRPr="0068005F">
                    <w:rPr>
                      <w:sz w:val="23"/>
                      <w:szCs w:val="23"/>
                    </w:rPr>
                    <w:t>%).</w:t>
                  </w:r>
                  <w:r>
                    <w:rPr>
                      <w:sz w:val="23"/>
                      <w:szCs w:val="23"/>
                    </w:rPr>
                    <w:t xml:space="preserve">  </w:t>
                  </w:r>
                </w:p>
                <w:p w:rsidR="0092588B" w:rsidRDefault="0092588B" w:rsidP="00196C2D">
                  <w:pPr>
                    <w:spacing w:after="0" w:line="240" w:lineRule="auto"/>
                    <w:ind w:right="-110" w:firstLine="697"/>
                    <w:jc w:val="both"/>
                    <w:rPr>
                      <w:sz w:val="23"/>
                      <w:szCs w:val="23"/>
                    </w:rPr>
                  </w:pPr>
                  <w:r w:rsidRPr="0068005F">
                    <w:rPr>
                      <w:b/>
                      <w:sz w:val="23"/>
                      <w:szCs w:val="23"/>
                    </w:rPr>
                    <w:t>Spółdzielnie</w:t>
                  </w:r>
                  <w:r w:rsidRPr="0068005F">
                    <w:rPr>
                      <w:sz w:val="23"/>
                      <w:szCs w:val="23"/>
                    </w:rPr>
                    <w:t xml:space="preserve"> mieszkaniowe w okresie </w:t>
                  </w:r>
                  <w:r w:rsidR="0031230D">
                    <w:rPr>
                      <w:sz w:val="23"/>
                      <w:szCs w:val="23"/>
                    </w:rPr>
                    <w:t>pięciu</w:t>
                  </w:r>
                  <w:r w:rsidRPr="0068005F">
                    <w:rPr>
                      <w:sz w:val="23"/>
                      <w:szCs w:val="23"/>
                    </w:rPr>
                    <w:t xml:space="preserve"> miesięcy 201</w:t>
                  </w:r>
                  <w:r>
                    <w:rPr>
                      <w:sz w:val="23"/>
                      <w:szCs w:val="23"/>
                    </w:rPr>
                    <w:t>7</w:t>
                  </w:r>
                  <w:r w:rsidRPr="0068005F">
                    <w:rPr>
                      <w:sz w:val="23"/>
                      <w:szCs w:val="23"/>
                    </w:rPr>
                    <w:t xml:space="preserve"> r. oddały do użytkowania </w:t>
                  </w:r>
                  <w:r w:rsidR="00BC5F3B">
                    <w:rPr>
                      <w:sz w:val="23"/>
                      <w:szCs w:val="23"/>
                    </w:rPr>
                    <w:t>71</w:t>
                  </w:r>
                  <w:r w:rsidR="00690265">
                    <w:rPr>
                      <w:sz w:val="23"/>
                      <w:szCs w:val="23"/>
                    </w:rPr>
                    <w:t>4</w:t>
                  </w:r>
                  <w:r w:rsidRPr="0068005F">
                    <w:rPr>
                      <w:sz w:val="23"/>
                      <w:szCs w:val="23"/>
                    </w:rPr>
                    <w:t xml:space="preserve"> mieszka</w:t>
                  </w:r>
                  <w:r w:rsidR="00FA4EA2">
                    <w:rPr>
                      <w:sz w:val="23"/>
                      <w:szCs w:val="23"/>
                    </w:rPr>
                    <w:t>ń</w:t>
                  </w:r>
                  <w:r w:rsidR="00690265">
                    <w:rPr>
                      <w:sz w:val="23"/>
                      <w:szCs w:val="23"/>
                    </w:rPr>
                    <w:t xml:space="preserve"> </w:t>
                  </w:r>
                  <w:r w:rsidRPr="0068005F">
                    <w:rPr>
                      <w:sz w:val="23"/>
                      <w:szCs w:val="23"/>
                    </w:rPr>
                    <w:t xml:space="preserve">wobec </w:t>
                  </w:r>
                  <w:r w:rsidR="00BC5F3B">
                    <w:rPr>
                      <w:sz w:val="23"/>
                      <w:szCs w:val="23"/>
                    </w:rPr>
                    <w:t>955</w:t>
                  </w:r>
                  <w:r w:rsidRPr="0068005F">
                    <w:rPr>
                      <w:sz w:val="23"/>
                      <w:szCs w:val="23"/>
                    </w:rPr>
                    <w:t xml:space="preserve"> mieszkań przed rokiem. </w:t>
                  </w:r>
                  <w:r>
                    <w:rPr>
                      <w:sz w:val="23"/>
                      <w:szCs w:val="23"/>
                    </w:rPr>
                    <w:t xml:space="preserve">Spadła również </w:t>
                  </w:r>
                  <w:r w:rsidRPr="0068005F">
                    <w:rPr>
                      <w:sz w:val="23"/>
                      <w:szCs w:val="23"/>
                    </w:rPr>
                    <w:t xml:space="preserve">liczba mieszkań, których budowę </w:t>
                  </w:r>
                  <w:r>
                    <w:rPr>
                      <w:sz w:val="23"/>
                      <w:szCs w:val="23"/>
                    </w:rPr>
                    <w:t xml:space="preserve"> rozpoczęto – do </w:t>
                  </w:r>
                  <w:r w:rsidR="00BC5F3B">
                    <w:rPr>
                      <w:sz w:val="23"/>
                      <w:szCs w:val="23"/>
                    </w:rPr>
                    <w:t>943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F57402">
                    <w:rPr>
                      <w:sz w:val="23"/>
                      <w:szCs w:val="23"/>
                    </w:rPr>
                    <w:t xml:space="preserve">wobec </w:t>
                  </w:r>
                  <w:r w:rsidR="00690265">
                    <w:rPr>
                      <w:sz w:val="23"/>
                      <w:szCs w:val="23"/>
                    </w:rPr>
                    <w:t>9</w:t>
                  </w:r>
                  <w:r w:rsidR="00BC5F3B">
                    <w:rPr>
                      <w:sz w:val="23"/>
                      <w:szCs w:val="23"/>
                    </w:rPr>
                    <w:t>70</w:t>
                  </w:r>
                  <w:r w:rsidRPr="00F57402">
                    <w:rPr>
                      <w:sz w:val="23"/>
                      <w:szCs w:val="23"/>
                    </w:rPr>
                    <w:t xml:space="preserve"> mieszkań przed rokiem</w:t>
                  </w:r>
                  <w:r>
                    <w:rPr>
                      <w:sz w:val="23"/>
                      <w:szCs w:val="23"/>
                    </w:rPr>
                    <w:t xml:space="preserve">, natomiast wzrosła liczba mieszkań na </w:t>
                  </w:r>
                  <w:r w:rsidRPr="0068005F">
                    <w:rPr>
                      <w:sz w:val="23"/>
                      <w:szCs w:val="23"/>
                    </w:rPr>
                    <w:t xml:space="preserve">których budowę  </w:t>
                  </w:r>
                  <w:r>
                    <w:rPr>
                      <w:sz w:val="23"/>
                      <w:szCs w:val="23"/>
                    </w:rPr>
                    <w:t xml:space="preserve">wydano pozwolenia </w:t>
                  </w:r>
                  <w:r w:rsidRPr="0068005F">
                    <w:rPr>
                      <w:sz w:val="23"/>
                      <w:szCs w:val="23"/>
                    </w:rPr>
                    <w:t xml:space="preserve"> - do </w:t>
                  </w:r>
                  <w:r w:rsidR="00690265">
                    <w:rPr>
                      <w:sz w:val="23"/>
                      <w:szCs w:val="23"/>
                    </w:rPr>
                    <w:t>7</w:t>
                  </w:r>
                  <w:r w:rsidR="00BC5F3B">
                    <w:rPr>
                      <w:sz w:val="23"/>
                      <w:szCs w:val="23"/>
                    </w:rPr>
                    <w:t>44</w:t>
                  </w:r>
                  <w:r w:rsidRPr="0068005F">
                    <w:rPr>
                      <w:sz w:val="23"/>
                      <w:szCs w:val="23"/>
                    </w:rPr>
                    <w:t xml:space="preserve"> wobec </w:t>
                  </w:r>
                  <w:r w:rsidR="00690265">
                    <w:rPr>
                      <w:sz w:val="23"/>
                      <w:szCs w:val="23"/>
                    </w:rPr>
                    <w:t>4</w:t>
                  </w:r>
                  <w:r w:rsidR="00BC5F3B">
                    <w:rPr>
                      <w:sz w:val="23"/>
                      <w:szCs w:val="23"/>
                    </w:rPr>
                    <w:t>59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68005F">
                    <w:rPr>
                      <w:sz w:val="23"/>
                      <w:szCs w:val="23"/>
                    </w:rPr>
                    <w:t>mieszkań</w:t>
                  </w:r>
                  <w:r>
                    <w:rPr>
                      <w:sz w:val="23"/>
                      <w:szCs w:val="23"/>
                    </w:rPr>
                    <w:t xml:space="preserve"> w roku poprzednim.</w:t>
                  </w:r>
                </w:p>
                <w:p w:rsidR="005F76BD" w:rsidRPr="0068005F" w:rsidRDefault="0092588B" w:rsidP="00196C2D">
                  <w:pPr>
                    <w:spacing w:after="0" w:line="240" w:lineRule="auto"/>
                    <w:ind w:right="-110" w:firstLine="697"/>
                    <w:jc w:val="both"/>
                    <w:rPr>
                      <w:sz w:val="23"/>
                      <w:szCs w:val="23"/>
                    </w:rPr>
                  </w:pPr>
                  <w:r w:rsidRPr="0068005F">
                    <w:rPr>
                      <w:b/>
                      <w:sz w:val="23"/>
                      <w:szCs w:val="23"/>
                    </w:rPr>
                    <w:t>Pozostali</w:t>
                  </w:r>
                  <w:r w:rsidRPr="0068005F">
                    <w:rPr>
                      <w:sz w:val="23"/>
                      <w:szCs w:val="23"/>
                    </w:rPr>
                    <w:t xml:space="preserve"> </w:t>
                  </w:r>
                  <w:r w:rsidRPr="0068005F">
                    <w:rPr>
                      <w:b/>
                      <w:sz w:val="23"/>
                      <w:szCs w:val="23"/>
                    </w:rPr>
                    <w:t>inwestorzy</w:t>
                  </w:r>
                  <w:r w:rsidRPr="0068005F">
                    <w:rPr>
                      <w:sz w:val="23"/>
                      <w:szCs w:val="23"/>
                    </w:rPr>
                    <w:t xml:space="preserve"> (budownictwo komunalne, </w:t>
                  </w:r>
                  <w:r>
                    <w:rPr>
                      <w:sz w:val="23"/>
                      <w:szCs w:val="23"/>
                    </w:rPr>
                    <w:t>społeczne czynszowe i zakładowe</w:t>
                  </w:r>
                  <w:r w:rsidRPr="0068005F">
                    <w:rPr>
                      <w:sz w:val="23"/>
                      <w:szCs w:val="23"/>
                    </w:rPr>
                    <w:t xml:space="preserve">) oddali do użytkowania w ciągu </w:t>
                  </w:r>
                  <w:r w:rsidR="0031230D">
                    <w:rPr>
                      <w:sz w:val="23"/>
                      <w:szCs w:val="23"/>
                    </w:rPr>
                    <w:t>pięciu</w:t>
                  </w:r>
                  <w:r w:rsidRPr="0068005F">
                    <w:rPr>
                      <w:sz w:val="23"/>
                      <w:szCs w:val="23"/>
                    </w:rPr>
                    <w:t xml:space="preserve"> miesięcy 201</w:t>
                  </w:r>
                  <w:r>
                    <w:rPr>
                      <w:sz w:val="23"/>
                      <w:szCs w:val="23"/>
                    </w:rPr>
                    <w:t>7</w:t>
                  </w:r>
                  <w:r w:rsidRPr="0068005F">
                    <w:rPr>
                      <w:sz w:val="23"/>
                      <w:szCs w:val="23"/>
                    </w:rPr>
                    <w:t xml:space="preserve"> r. łącznie </w:t>
                  </w:r>
                  <w:r w:rsidR="00BC5F3B">
                    <w:rPr>
                      <w:sz w:val="23"/>
                      <w:szCs w:val="23"/>
                    </w:rPr>
                    <w:t>537</w:t>
                  </w:r>
                  <w:r w:rsidRPr="0068005F">
                    <w:rPr>
                      <w:sz w:val="23"/>
                      <w:szCs w:val="23"/>
                    </w:rPr>
                    <w:t xml:space="preserve"> mieszka</w:t>
                  </w:r>
                  <w:r>
                    <w:rPr>
                      <w:sz w:val="23"/>
                      <w:szCs w:val="23"/>
                    </w:rPr>
                    <w:t>ń</w:t>
                  </w:r>
                  <w:r w:rsidRPr="0068005F">
                    <w:rPr>
                      <w:sz w:val="23"/>
                      <w:szCs w:val="23"/>
                    </w:rPr>
                    <w:t xml:space="preserve"> wobec </w:t>
                  </w:r>
                  <w:r w:rsidR="00690265">
                    <w:rPr>
                      <w:sz w:val="23"/>
                      <w:szCs w:val="23"/>
                    </w:rPr>
                    <w:t>7</w:t>
                  </w:r>
                  <w:r w:rsidR="00BC5F3B">
                    <w:rPr>
                      <w:sz w:val="23"/>
                      <w:szCs w:val="23"/>
                    </w:rPr>
                    <w:t>9</w:t>
                  </w:r>
                  <w:r w:rsidR="00690265">
                    <w:rPr>
                      <w:sz w:val="23"/>
                      <w:szCs w:val="23"/>
                    </w:rPr>
                    <w:t>7</w:t>
                  </w:r>
                  <w:r w:rsidRPr="0068005F">
                    <w:rPr>
                      <w:sz w:val="23"/>
                      <w:szCs w:val="23"/>
                    </w:rPr>
                    <w:t xml:space="preserve"> przed rokiem,</w:t>
                  </w:r>
                  <w:r>
                    <w:rPr>
                      <w:sz w:val="23"/>
                      <w:szCs w:val="23"/>
                    </w:rPr>
                    <w:t xml:space="preserve"> z tego        </w:t>
                  </w:r>
                  <w:r w:rsidRPr="0068005F">
                    <w:rPr>
                      <w:sz w:val="23"/>
                      <w:szCs w:val="23"/>
                    </w:rPr>
                    <w:t xml:space="preserve">w </w:t>
                  </w:r>
                  <w:r>
                    <w:rPr>
                      <w:sz w:val="23"/>
                      <w:szCs w:val="23"/>
                    </w:rPr>
                    <w:t xml:space="preserve">budownictwie komunalnym - </w:t>
                  </w:r>
                  <w:r w:rsidR="00BC5F3B">
                    <w:rPr>
                      <w:sz w:val="23"/>
                      <w:szCs w:val="23"/>
                    </w:rPr>
                    <w:t>323</w:t>
                  </w:r>
                  <w:r>
                    <w:rPr>
                      <w:sz w:val="23"/>
                      <w:szCs w:val="23"/>
                    </w:rPr>
                    <w:t xml:space="preserve"> mieszka</w:t>
                  </w:r>
                  <w:r w:rsidR="00BC5F3B">
                    <w:rPr>
                      <w:sz w:val="23"/>
                      <w:szCs w:val="23"/>
                    </w:rPr>
                    <w:t>nia</w:t>
                  </w:r>
                  <w:r>
                    <w:rPr>
                      <w:sz w:val="23"/>
                      <w:szCs w:val="23"/>
                    </w:rPr>
                    <w:t xml:space="preserve"> (</w:t>
                  </w:r>
                  <w:r w:rsidR="00690265">
                    <w:rPr>
                      <w:sz w:val="23"/>
                      <w:szCs w:val="23"/>
                    </w:rPr>
                    <w:t>4</w:t>
                  </w:r>
                  <w:r w:rsidR="00BC5F3B">
                    <w:rPr>
                      <w:sz w:val="23"/>
                      <w:szCs w:val="23"/>
                    </w:rPr>
                    <w:t>62</w:t>
                  </w:r>
                  <w:r>
                    <w:rPr>
                      <w:sz w:val="23"/>
                      <w:szCs w:val="23"/>
                    </w:rPr>
                    <w:t xml:space="preserve"> przed rokiem), </w:t>
                  </w:r>
                  <w:r w:rsidRPr="0068005F">
                    <w:rPr>
                      <w:sz w:val="23"/>
                      <w:szCs w:val="23"/>
                    </w:rPr>
                    <w:t xml:space="preserve">w </w:t>
                  </w:r>
                  <w:r>
                    <w:rPr>
                      <w:sz w:val="23"/>
                      <w:szCs w:val="23"/>
                    </w:rPr>
                    <w:t>społecznym czynszowym – 199 mieszkań (</w:t>
                  </w:r>
                  <w:r w:rsidR="00BC5F3B">
                    <w:rPr>
                      <w:sz w:val="23"/>
                      <w:szCs w:val="23"/>
                    </w:rPr>
                    <w:t>313</w:t>
                  </w:r>
                  <w:r>
                    <w:rPr>
                      <w:sz w:val="23"/>
                      <w:szCs w:val="23"/>
                    </w:rPr>
                    <w:t xml:space="preserve"> przed rokiem), a w zakładowym</w:t>
                  </w:r>
                  <w:r w:rsidRPr="0068005F">
                    <w:rPr>
                      <w:sz w:val="23"/>
                      <w:szCs w:val="23"/>
                    </w:rPr>
                    <w:t xml:space="preserve"> – </w:t>
                  </w:r>
                  <w:r>
                    <w:rPr>
                      <w:sz w:val="23"/>
                      <w:szCs w:val="23"/>
                    </w:rPr>
                    <w:t>1</w:t>
                  </w:r>
                  <w:r w:rsidR="00BC5F3B">
                    <w:rPr>
                      <w:sz w:val="23"/>
                      <w:szCs w:val="23"/>
                    </w:rPr>
                    <w:t>5</w:t>
                  </w:r>
                  <w:r w:rsidRPr="0068005F">
                    <w:rPr>
                      <w:sz w:val="23"/>
                      <w:szCs w:val="23"/>
                    </w:rPr>
                    <w:t xml:space="preserve"> mieszka</w:t>
                  </w:r>
                  <w:r>
                    <w:rPr>
                      <w:sz w:val="23"/>
                      <w:szCs w:val="23"/>
                    </w:rPr>
                    <w:t>ń</w:t>
                  </w:r>
                  <w:r w:rsidRPr="0068005F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(</w:t>
                  </w:r>
                  <w:r w:rsidR="00BC5F3B">
                    <w:rPr>
                      <w:sz w:val="23"/>
                      <w:szCs w:val="23"/>
                    </w:rPr>
                    <w:t>22</w:t>
                  </w:r>
                  <w:r>
                    <w:rPr>
                      <w:sz w:val="23"/>
                      <w:szCs w:val="23"/>
                    </w:rPr>
                    <w:t xml:space="preserve"> mieszka</w:t>
                  </w:r>
                  <w:r w:rsidR="00BC5F3B">
                    <w:rPr>
                      <w:sz w:val="23"/>
                      <w:szCs w:val="23"/>
                    </w:rPr>
                    <w:t>nia</w:t>
                  </w:r>
                  <w:r w:rsidRPr="0068005F">
                    <w:rPr>
                      <w:sz w:val="23"/>
                      <w:szCs w:val="23"/>
                    </w:rPr>
                    <w:t xml:space="preserve"> przed rokiem</w:t>
                  </w:r>
                  <w:r>
                    <w:rPr>
                      <w:sz w:val="23"/>
                      <w:szCs w:val="23"/>
                    </w:rPr>
                    <w:t>).</w:t>
                  </w:r>
                  <w:r w:rsidRPr="0068005F">
                    <w:rPr>
                      <w:sz w:val="23"/>
                      <w:szCs w:val="23"/>
                    </w:rPr>
                    <w:t xml:space="preserve">W ramach tych form budownictwa liczba mieszkań, na których budowę wydano pozwolenia </w:t>
                  </w:r>
                  <w:r>
                    <w:rPr>
                      <w:sz w:val="23"/>
                      <w:szCs w:val="23"/>
                    </w:rPr>
                    <w:t xml:space="preserve">wzrosła </w:t>
                  </w:r>
                  <w:r w:rsidRPr="0068005F">
                    <w:rPr>
                      <w:sz w:val="23"/>
                      <w:szCs w:val="23"/>
                    </w:rPr>
                    <w:t xml:space="preserve">do </w:t>
                  </w:r>
                  <w:r>
                    <w:rPr>
                      <w:sz w:val="23"/>
                      <w:szCs w:val="23"/>
                    </w:rPr>
                    <w:t>1</w:t>
                  </w:r>
                  <w:r w:rsidR="00BC5F3B">
                    <w:rPr>
                      <w:sz w:val="23"/>
                      <w:szCs w:val="23"/>
                    </w:rPr>
                    <w:t>755</w:t>
                  </w:r>
                  <w:r w:rsidRPr="0068005F">
                    <w:rPr>
                      <w:sz w:val="23"/>
                      <w:szCs w:val="23"/>
                    </w:rPr>
                    <w:t xml:space="preserve"> wobec </w:t>
                  </w:r>
                  <w:r>
                    <w:rPr>
                      <w:sz w:val="23"/>
                      <w:szCs w:val="23"/>
                    </w:rPr>
                    <w:t>1</w:t>
                  </w:r>
                  <w:r w:rsidR="00BC5F3B">
                    <w:rPr>
                      <w:sz w:val="23"/>
                      <w:szCs w:val="23"/>
                    </w:rPr>
                    <w:t>628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68005F">
                    <w:rPr>
                      <w:sz w:val="23"/>
                      <w:szCs w:val="23"/>
                    </w:rPr>
                    <w:t>przed rokiem</w:t>
                  </w:r>
                  <w:r w:rsidR="00B7043D">
                    <w:rPr>
                      <w:sz w:val="23"/>
                      <w:szCs w:val="23"/>
                    </w:rPr>
                    <w:t>,</w:t>
                  </w:r>
                  <w:r w:rsidR="002F5002">
                    <w:rPr>
                      <w:sz w:val="23"/>
                      <w:szCs w:val="23"/>
                    </w:rPr>
                    <w:t xml:space="preserve"> a</w:t>
                  </w:r>
                  <w:r>
                    <w:rPr>
                      <w:sz w:val="23"/>
                      <w:szCs w:val="23"/>
                    </w:rPr>
                    <w:t xml:space="preserve">  liczba mieszkań </w:t>
                  </w:r>
                  <w:r w:rsidRPr="0068005F">
                    <w:rPr>
                      <w:sz w:val="23"/>
                      <w:szCs w:val="23"/>
                    </w:rPr>
                    <w:t xml:space="preserve">których budowę rozpoczęto </w:t>
                  </w:r>
                  <w:r>
                    <w:rPr>
                      <w:sz w:val="23"/>
                      <w:szCs w:val="23"/>
                    </w:rPr>
                    <w:t>wzrosła</w:t>
                  </w:r>
                  <w:r w:rsidRPr="0068005F">
                    <w:rPr>
                      <w:sz w:val="23"/>
                      <w:szCs w:val="23"/>
                    </w:rPr>
                    <w:t xml:space="preserve"> do </w:t>
                  </w:r>
                  <w:r w:rsidR="00BC5F3B">
                    <w:rPr>
                      <w:sz w:val="23"/>
                      <w:szCs w:val="23"/>
                    </w:rPr>
                    <w:t>940</w:t>
                  </w:r>
                  <w:r w:rsidRPr="0068005F">
                    <w:rPr>
                      <w:sz w:val="23"/>
                      <w:szCs w:val="23"/>
                    </w:rPr>
                    <w:t xml:space="preserve"> wobec </w:t>
                  </w:r>
                  <w:r w:rsidR="00BC5F3B">
                    <w:rPr>
                      <w:sz w:val="23"/>
                      <w:szCs w:val="23"/>
                    </w:rPr>
                    <w:t>781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68005F">
                    <w:rPr>
                      <w:sz w:val="23"/>
                      <w:szCs w:val="23"/>
                    </w:rPr>
                    <w:t>w roku poprzednim.</w:t>
                  </w:r>
                </w:p>
                <w:p w:rsidR="0092588B" w:rsidRPr="0068005F" w:rsidRDefault="0092588B" w:rsidP="00196C2D">
                  <w:pPr>
                    <w:spacing w:after="0" w:line="240" w:lineRule="auto"/>
                    <w:ind w:right="-108" w:firstLine="697"/>
                    <w:jc w:val="both"/>
                    <w:rPr>
                      <w:sz w:val="23"/>
                      <w:szCs w:val="23"/>
                    </w:rPr>
                  </w:pPr>
                  <w:r w:rsidRPr="0068005F">
                    <w:rPr>
                      <w:sz w:val="23"/>
                      <w:szCs w:val="23"/>
                    </w:rPr>
                    <w:t>W okresie styczeń-</w:t>
                  </w:r>
                  <w:r w:rsidR="0031230D">
                    <w:rPr>
                      <w:sz w:val="23"/>
                      <w:szCs w:val="23"/>
                    </w:rPr>
                    <w:t>maj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68005F">
                    <w:rPr>
                      <w:sz w:val="23"/>
                      <w:szCs w:val="23"/>
                    </w:rPr>
                    <w:t>201</w:t>
                  </w:r>
                  <w:r>
                    <w:rPr>
                      <w:sz w:val="23"/>
                      <w:szCs w:val="23"/>
                    </w:rPr>
                    <w:t>7</w:t>
                  </w:r>
                  <w:r w:rsidRPr="0068005F">
                    <w:rPr>
                      <w:sz w:val="23"/>
                      <w:szCs w:val="23"/>
                    </w:rPr>
                    <w:t xml:space="preserve"> r. </w:t>
                  </w:r>
                  <w:r>
                    <w:rPr>
                      <w:sz w:val="23"/>
                      <w:szCs w:val="23"/>
                    </w:rPr>
                    <w:t>wzrost</w:t>
                  </w:r>
                  <w:r w:rsidRPr="0068005F">
                    <w:rPr>
                      <w:sz w:val="23"/>
                      <w:szCs w:val="23"/>
                    </w:rPr>
                    <w:t xml:space="preserve"> </w:t>
                  </w:r>
                  <w:r w:rsidRPr="0068005F">
                    <w:rPr>
                      <w:b/>
                      <w:sz w:val="23"/>
                      <w:szCs w:val="23"/>
                    </w:rPr>
                    <w:t>liczby mieszkań oddanych do użytkowania</w:t>
                  </w:r>
                  <w:r w:rsidRPr="0068005F">
                    <w:rPr>
                      <w:sz w:val="23"/>
                      <w:szCs w:val="23"/>
                    </w:rPr>
                    <w:t xml:space="preserve"> odnotowano w </w:t>
                  </w:r>
                  <w:r w:rsidR="00FA4EA2">
                    <w:rPr>
                      <w:sz w:val="23"/>
                      <w:szCs w:val="23"/>
                    </w:rPr>
                    <w:t xml:space="preserve">jedenastu </w:t>
                  </w:r>
                  <w:r w:rsidRPr="0068005F">
                    <w:rPr>
                      <w:sz w:val="23"/>
                      <w:szCs w:val="23"/>
                    </w:rPr>
                    <w:t xml:space="preserve">województwach, w tym największy: w województwie </w:t>
                  </w:r>
                  <w:r w:rsidR="00FA4EA2">
                    <w:rPr>
                      <w:sz w:val="23"/>
                      <w:szCs w:val="23"/>
                    </w:rPr>
                    <w:t>pomor</w:t>
                  </w:r>
                  <w:r>
                    <w:rPr>
                      <w:sz w:val="23"/>
                      <w:szCs w:val="23"/>
                    </w:rPr>
                    <w:t xml:space="preserve">skim </w:t>
                  </w:r>
                  <w:r w:rsidRPr="0068005F">
                    <w:rPr>
                      <w:sz w:val="23"/>
                      <w:szCs w:val="23"/>
                    </w:rPr>
                    <w:t xml:space="preserve">– o </w:t>
                  </w:r>
                  <w:r w:rsidR="00FA4EA2">
                    <w:rPr>
                      <w:sz w:val="23"/>
                      <w:szCs w:val="23"/>
                    </w:rPr>
                    <w:t>35</w:t>
                  </w:r>
                  <w:r>
                    <w:rPr>
                      <w:sz w:val="23"/>
                      <w:szCs w:val="23"/>
                    </w:rPr>
                    <w:t>,</w:t>
                  </w:r>
                  <w:r w:rsidR="00FA4EA2">
                    <w:rPr>
                      <w:sz w:val="23"/>
                      <w:szCs w:val="23"/>
                    </w:rPr>
                    <w:t>1</w:t>
                  </w:r>
                  <w:r w:rsidRPr="0068005F">
                    <w:rPr>
                      <w:sz w:val="23"/>
                      <w:szCs w:val="23"/>
                    </w:rPr>
                    <w:t>%</w:t>
                  </w:r>
                  <w:r>
                    <w:rPr>
                      <w:sz w:val="23"/>
                      <w:szCs w:val="23"/>
                    </w:rPr>
                    <w:t xml:space="preserve"> (</w:t>
                  </w:r>
                  <w:r w:rsidR="00894E40">
                    <w:rPr>
                      <w:sz w:val="23"/>
                      <w:szCs w:val="23"/>
                    </w:rPr>
                    <w:t>5</w:t>
                  </w:r>
                  <w:r w:rsidR="00FA4EA2">
                    <w:rPr>
                      <w:sz w:val="23"/>
                      <w:szCs w:val="23"/>
                    </w:rPr>
                    <w:t>348</w:t>
                  </w:r>
                  <w:r>
                    <w:rPr>
                      <w:sz w:val="23"/>
                      <w:szCs w:val="23"/>
                    </w:rPr>
                    <w:t xml:space="preserve"> mieszka</w:t>
                  </w:r>
                  <w:r w:rsidR="00894E40">
                    <w:rPr>
                      <w:sz w:val="23"/>
                      <w:szCs w:val="23"/>
                    </w:rPr>
                    <w:t>ń</w:t>
                  </w:r>
                  <w:r>
                    <w:rPr>
                      <w:sz w:val="23"/>
                      <w:szCs w:val="23"/>
                    </w:rPr>
                    <w:t>)</w:t>
                  </w:r>
                  <w:r w:rsidRPr="0068005F">
                    <w:rPr>
                      <w:sz w:val="23"/>
                      <w:szCs w:val="23"/>
                    </w:rPr>
                    <w:t xml:space="preserve">, </w:t>
                  </w:r>
                  <w:r w:rsidR="00FA4EA2">
                    <w:rPr>
                      <w:sz w:val="23"/>
                      <w:szCs w:val="23"/>
                    </w:rPr>
                    <w:t xml:space="preserve">wielkopolskim </w:t>
                  </w:r>
                  <w:r w:rsidRPr="0068005F">
                    <w:rPr>
                      <w:sz w:val="23"/>
                      <w:szCs w:val="23"/>
                    </w:rPr>
                    <w:t xml:space="preserve">– o </w:t>
                  </w:r>
                  <w:r w:rsidR="00FA4EA2">
                    <w:rPr>
                      <w:sz w:val="23"/>
                      <w:szCs w:val="23"/>
                    </w:rPr>
                    <w:t>20</w:t>
                  </w:r>
                  <w:r>
                    <w:rPr>
                      <w:sz w:val="23"/>
                      <w:szCs w:val="23"/>
                    </w:rPr>
                    <w:t>,</w:t>
                  </w:r>
                  <w:r w:rsidR="00FA4EA2">
                    <w:rPr>
                      <w:sz w:val="23"/>
                      <w:szCs w:val="23"/>
                    </w:rPr>
                    <w:t>7</w:t>
                  </w:r>
                  <w:r w:rsidRPr="0068005F">
                    <w:rPr>
                      <w:sz w:val="23"/>
                      <w:szCs w:val="23"/>
                    </w:rPr>
                    <w:t>%</w:t>
                  </w:r>
                  <w:r>
                    <w:rPr>
                      <w:sz w:val="23"/>
                      <w:szCs w:val="23"/>
                    </w:rPr>
                    <w:t xml:space="preserve"> (</w:t>
                  </w:r>
                  <w:r w:rsidR="00FA4EA2">
                    <w:rPr>
                      <w:sz w:val="23"/>
                      <w:szCs w:val="23"/>
                    </w:rPr>
                    <w:t>67</w:t>
                  </w:r>
                  <w:r w:rsidR="00894E40">
                    <w:rPr>
                      <w:sz w:val="23"/>
                      <w:szCs w:val="23"/>
                    </w:rPr>
                    <w:t>8</w:t>
                  </w:r>
                  <w:r w:rsidR="00FA4EA2">
                    <w:rPr>
                      <w:sz w:val="23"/>
                      <w:szCs w:val="23"/>
                    </w:rPr>
                    <w:t>8</w:t>
                  </w:r>
                  <w:r>
                    <w:rPr>
                      <w:sz w:val="23"/>
                      <w:szCs w:val="23"/>
                    </w:rPr>
                    <w:t xml:space="preserve">) i </w:t>
                  </w:r>
                  <w:r w:rsidR="00FA4EA2">
                    <w:rPr>
                      <w:sz w:val="23"/>
                      <w:szCs w:val="23"/>
                    </w:rPr>
                    <w:t>warmińsko-mazurskim</w:t>
                  </w:r>
                  <w:r w:rsidRPr="0068005F">
                    <w:rPr>
                      <w:sz w:val="23"/>
                      <w:szCs w:val="23"/>
                    </w:rPr>
                    <w:t xml:space="preserve"> – </w:t>
                  </w:r>
                  <w:r>
                    <w:rPr>
                      <w:sz w:val="23"/>
                      <w:szCs w:val="23"/>
                    </w:rPr>
                    <w:t>o</w:t>
                  </w:r>
                  <w:r w:rsidRPr="0068005F">
                    <w:rPr>
                      <w:sz w:val="23"/>
                      <w:szCs w:val="23"/>
                    </w:rPr>
                    <w:t xml:space="preserve"> </w:t>
                  </w:r>
                  <w:r w:rsidR="00FA4EA2">
                    <w:rPr>
                      <w:sz w:val="23"/>
                      <w:szCs w:val="23"/>
                    </w:rPr>
                    <w:t>1</w:t>
                  </w:r>
                  <w:r w:rsidR="00894E40">
                    <w:rPr>
                      <w:sz w:val="23"/>
                      <w:szCs w:val="23"/>
                    </w:rPr>
                    <w:t>9</w:t>
                  </w:r>
                  <w:r>
                    <w:rPr>
                      <w:sz w:val="23"/>
                      <w:szCs w:val="23"/>
                    </w:rPr>
                    <w:t>,</w:t>
                  </w:r>
                  <w:r w:rsidR="00FA4EA2">
                    <w:rPr>
                      <w:sz w:val="23"/>
                      <w:szCs w:val="23"/>
                    </w:rPr>
                    <w:t>6</w:t>
                  </w:r>
                  <w:r w:rsidRPr="0068005F">
                    <w:rPr>
                      <w:sz w:val="23"/>
                      <w:szCs w:val="23"/>
                    </w:rPr>
                    <w:t>%</w:t>
                  </w:r>
                  <w:r>
                    <w:rPr>
                      <w:sz w:val="23"/>
                      <w:szCs w:val="23"/>
                    </w:rPr>
                    <w:t xml:space="preserve"> (</w:t>
                  </w:r>
                  <w:r w:rsidR="00FA4EA2">
                    <w:rPr>
                      <w:sz w:val="23"/>
                      <w:szCs w:val="23"/>
                    </w:rPr>
                    <w:t>2060</w:t>
                  </w:r>
                  <w:r>
                    <w:rPr>
                      <w:sz w:val="23"/>
                      <w:szCs w:val="23"/>
                    </w:rPr>
                    <w:t>). Spadek</w:t>
                  </w:r>
                  <w:r w:rsidRPr="0068005F">
                    <w:rPr>
                      <w:sz w:val="23"/>
                      <w:szCs w:val="23"/>
                    </w:rPr>
                    <w:t xml:space="preserve"> liczby mieszkań oddanych do użytkowania </w:t>
                  </w:r>
                  <w:r>
                    <w:rPr>
                      <w:sz w:val="23"/>
                      <w:szCs w:val="23"/>
                    </w:rPr>
                    <w:t>wystąpił</w:t>
                  </w:r>
                  <w:r w:rsidRPr="0068005F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w </w:t>
                  </w:r>
                  <w:r w:rsidR="004005A3">
                    <w:rPr>
                      <w:sz w:val="23"/>
                      <w:szCs w:val="23"/>
                    </w:rPr>
                    <w:t>pięciu</w:t>
                  </w:r>
                  <w:r>
                    <w:rPr>
                      <w:sz w:val="23"/>
                      <w:szCs w:val="23"/>
                    </w:rPr>
                    <w:t xml:space="preserve"> województwach, w tym największy: </w:t>
                  </w:r>
                  <w:r w:rsidR="00660A48">
                    <w:rPr>
                      <w:sz w:val="23"/>
                      <w:szCs w:val="23"/>
                    </w:rPr>
                    <w:t xml:space="preserve">                       </w:t>
                  </w:r>
                  <w:r w:rsidR="00894E40">
                    <w:rPr>
                      <w:sz w:val="23"/>
                      <w:szCs w:val="23"/>
                    </w:rPr>
                    <w:t>w</w:t>
                  </w:r>
                  <w:r>
                    <w:rPr>
                      <w:sz w:val="23"/>
                      <w:szCs w:val="23"/>
                    </w:rPr>
                    <w:t xml:space="preserve"> województwie </w:t>
                  </w:r>
                  <w:r w:rsidR="004005A3">
                    <w:rPr>
                      <w:sz w:val="23"/>
                      <w:szCs w:val="23"/>
                    </w:rPr>
                    <w:t>podkarpackim</w:t>
                  </w:r>
                  <w:r>
                    <w:rPr>
                      <w:sz w:val="23"/>
                      <w:szCs w:val="23"/>
                    </w:rPr>
                    <w:t xml:space="preserve"> – o 1</w:t>
                  </w:r>
                  <w:r w:rsidR="004005A3">
                    <w:rPr>
                      <w:sz w:val="23"/>
                      <w:szCs w:val="23"/>
                    </w:rPr>
                    <w:t>4</w:t>
                  </w:r>
                  <w:r>
                    <w:rPr>
                      <w:sz w:val="23"/>
                      <w:szCs w:val="23"/>
                    </w:rPr>
                    <w:t>,</w:t>
                  </w:r>
                  <w:r w:rsidR="004005A3">
                    <w:rPr>
                      <w:sz w:val="23"/>
                      <w:szCs w:val="23"/>
                    </w:rPr>
                    <w:t>3</w:t>
                  </w:r>
                  <w:r>
                    <w:rPr>
                      <w:sz w:val="23"/>
                      <w:szCs w:val="23"/>
                    </w:rPr>
                    <w:t>% (</w:t>
                  </w:r>
                  <w:r w:rsidR="004005A3">
                    <w:rPr>
                      <w:sz w:val="23"/>
                      <w:szCs w:val="23"/>
                    </w:rPr>
                    <w:t>2612</w:t>
                  </w:r>
                  <w:r>
                    <w:rPr>
                      <w:sz w:val="23"/>
                      <w:szCs w:val="23"/>
                    </w:rPr>
                    <w:t xml:space="preserve">), </w:t>
                  </w:r>
                  <w:r w:rsidR="004005A3">
                    <w:rPr>
                      <w:sz w:val="23"/>
                      <w:szCs w:val="23"/>
                    </w:rPr>
                    <w:t>dolnośląskim</w:t>
                  </w:r>
                  <w:r>
                    <w:rPr>
                      <w:sz w:val="23"/>
                      <w:szCs w:val="23"/>
                    </w:rPr>
                    <w:t xml:space="preserve"> – o </w:t>
                  </w:r>
                  <w:r w:rsidR="004005A3">
                    <w:rPr>
                      <w:sz w:val="23"/>
                      <w:szCs w:val="23"/>
                    </w:rPr>
                    <w:t>9</w:t>
                  </w:r>
                  <w:r>
                    <w:rPr>
                      <w:sz w:val="23"/>
                      <w:szCs w:val="23"/>
                    </w:rPr>
                    <w:t>,</w:t>
                  </w:r>
                  <w:r w:rsidR="004005A3">
                    <w:rPr>
                      <w:sz w:val="23"/>
                      <w:szCs w:val="23"/>
                    </w:rPr>
                    <w:t>8</w:t>
                  </w:r>
                  <w:r>
                    <w:rPr>
                      <w:sz w:val="23"/>
                      <w:szCs w:val="23"/>
                    </w:rPr>
                    <w:t>% (</w:t>
                  </w:r>
                  <w:r w:rsidR="004005A3">
                    <w:rPr>
                      <w:sz w:val="23"/>
                      <w:szCs w:val="23"/>
                    </w:rPr>
                    <w:t>5931</w:t>
                  </w:r>
                  <w:r>
                    <w:rPr>
                      <w:sz w:val="23"/>
                      <w:szCs w:val="23"/>
                    </w:rPr>
                    <w:t xml:space="preserve">) i </w:t>
                  </w:r>
                  <w:r w:rsidR="00894E40">
                    <w:rPr>
                      <w:sz w:val="23"/>
                      <w:szCs w:val="23"/>
                    </w:rPr>
                    <w:t>świętokrzyskim</w:t>
                  </w:r>
                  <w:r>
                    <w:rPr>
                      <w:sz w:val="23"/>
                      <w:szCs w:val="23"/>
                    </w:rPr>
                    <w:t xml:space="preserve"> - </w:t>
                  </w:r>
                  <w:r w:rsidR="00660A48">
                    <w:rPr>
                      <w:sz w:val="23"/>
                      <w:szCs w:val="23"/>
                    </w:rPr>
                    <w:t xml:space="preserve">         </w:t>
                  </w:r>
                  <w:r>
                    <w:rPr>
                      <w:sz w:val="23"/>
                      <w:szCs w:val="23"/>
                    </w:rPr>
                    <w:t xml:space="preserve">o </w:t>
                  </w:r>
                  <w:r w:rsidR="004005A3">
                    <w:rPr>
                      <w:sz w:val="23"/>
                      <w:szCs w:val="23"/>
                    </w:rPr>
                    <w:t>8</w:t>
                  </w:r>
                  <w:r>
                    <w:rPr>
                      <w:sz w:val="23"/>
                      <w:szCs w:val="23"/>
                    </w:rPr>
                    <w:t>,</w:t>
                  </w:r>
                  <w:r w:rsidR="004005A3">
                    <w:rPr>
                      <w:sz w:val="23"/>
                      <w:szCs w:val="23"/>
                    </w:rPr>
                    <w:t>8</w:t>
                  </w:r>
                  <w:r>
                    <w:rPr>
                      <w:sz w:val="23"/>
                      <w:szCs w:val="23"/>
                    </w:rPr>
                    <w:t>% (</w:t>
                  </w:r>
                  <w:r w:rsidR="004005A3">
                    <w:rPr>
                      <w:sz w:val="23"/>
                      <w:szCs w:val="23"/>
                    </w:rPr>
                    <w:t>1173</w:t>
                  </w:r>
                  <w:r>
                    <w:rPr>
                      <w:sz w:val="23"/>
                      <w:szCs w:val="23"/>
                    </w:rPr>
                    <w:t xml:space="preserve">). W województwie mazowieckim (które ma największy udział na rynku budownictwa mieszkaniowego) oddano do użytkowania </w:t>
                  </w:r>
                  <w:r w:rsidR="00894E40">
                    <w:rPr>
                      <w:sz w:val="23"/>
                      <w:szCs w:val="23"/>
                    </w:rPr>
                    <w:t>1</w:t>
                  </w:r>
                  <w:r w:rsidR="004005A3">
                    <w:rPr>
                      <w:sz w:val="23"/>
                      <w:szCs w:val="23"/>
                    </w:rPr>
                    <w:t>3395</w:t>
                  </w:r>
                  <w:r>
                    <w:rPr>
                      <w:sz w:val="23"/>
                      <w:szCs w:val="23"/>
                    </w:rPr>
                    <w:t xml:space="preserve"> mieszka</w:t>
                  </w:r>
                  <w:r w:rsidR="00894E40">
                    <w:rPr>
                      <w:sz w:val="23"/>
                      <w:szCs w:val="23"/>
                    </w:rPr>
                    <w:t>ń</w:t>
                  </w:r>
                  <w:r>
                    <w:rPr>
                      <w:sz w:val="23"/>
                      <w:szCs w:val="23"/>
                    </w:rPr>
                    <w:t xml:space="preserve">, tj. o </w:t>
                  </w:r>
                  <w:r w:rsidR="004005A3">
                    <w:rPr>
                      <w:sz w:val="23"/>
                      <w:szCs w:val="23"/>
                    </w:rPr>
                    <w:t>8</w:t>
                  </w:r>
                  <w:r>
                    <w:rPr>
                      <w:sz w:val="23"/>
                      <w:szCs w:val="23"/>
                    </w:rPr>
                    <w:t>,</w:t>
                  </w:r>
                  <w:r w:rsidR="004005A3">
                    <w:rPr>
                      <w:sz w:val="23"/>
                      <w:szCs w:val="23"/>
                    </w:rPr>
                    <w:t>1</w:t>
                  </w:r>
                  <w:r>
                    <w:rPr>
                      <w:sz w:val="23"/>
                      <w:szCs w:val="23"/>
                    </w:rPr>
                    <w:t xml:space="preserve">% </w:t>
                  </w:r>
                  <w:r w:rsidR="00894E40">
                    <w:rPr>
                      <w:sz w:val="23"/>
                      <w:szCs w:val="23"/>
                    </w:rPr>
                    <w:t>mniej</w:t>
                  </w:r>
                  <w:r>
                    <w:rPr>
                      <w:sz w:val="23"/>
                      <w:szCs w:val="23"/>
                    </w:rPr>
                    <w:t xml:space="preserve"> niż przed rokiem.</w:t>
                  </w:r>
                </w:p>
                <w:p w:rsidR="0092588B" w:rsidRDefault="0092588B" w:rsidP="00196C2D">
                  <w:pPr>
                    <w:spacing w:after="0" w:line="240" w:lineRule="auto"/>
                    <w:ind w:right="-108" w:firstLine="697"/>
                    <w:jc w:val="both"/>
                    <w:rPr>
                      <w:sz w:val="23"/>
                      <w:szCs w:val="23"/>
                    </w:rPr>
                  </w:pPr>
                  <w:r w:rsidRPr="0068005F">
                    <w:rPr>
                      <w:sz w:val="23"/>
                      <w:szCs w:val="23"/>
                    </w:rPr>
                    <w:t xml:space="preserve">W okresie </w:t>
                  </w:r>
                  <w:r w:rsidR="0031230D">
                    <w:rPr>
                      <w:sz w:val="23"/>
                      <w:szCs w:val="23"/>
                    </w:rPr>
                    <w:t>pięciu</w:t>
                  </w:r>
                  <w:r w:rsidRPr="0068005F">
                    <w:rPr>
                      <w:sz w:val="23"/>
                      <w:szCs w:val="23"/>
                    </w:rPr>
                    <w:t xml:space="preserve"> miesięcy 201</w:t>
                  </w:r>
                  <w:r>
                    <w:rPr>
                      <w:sz w:val="23"/>
                      <w:szCs w:val="23"/>
                    </w:rPr>
                    <w:t>7</w:t>
                  </w:r>
                  <w:r w:rsidRPr="0068005F">
                    <w:rPr>
                      <w:sz w:val="23"/>
                      <w:szCs w:val="23"/>
                    </w:rPr>
                    <w:t xml:space="preserve"> r. </w:t>
                  </w:r>
                  <w:r w:rsidR="00132C4E">
                    <w:rPr>
                      <w:sz w:val="23"/>
                      <w:szCs w:val="23"/>
                    </w:rPr>
                    <w:t>wzrost liczby</w:t>
                  </w:r>
                  <w:r>
                    <w:rPr>
                      <w:sz w:val="23"/>
                      <w:szCs w:val="23"/>
                    </w:rPr>
                    <w:t xml:space="preserve"> mieszkań</w:t>
                  </w:r>
                  <w:r w:rsidRPr="0068005F">
                    <w:rPr>
                      <w:sz w:val="23"/>
                      <w:szCs w:val="23"/>
                    </w:rPr>
                    <w:t xml:space="preserve">, </w:t>
                  </w:r>
                  <w:r w:rsidRPr="0068005F">
                    <w:rPr>
                      <w:b/>
                      <w:sz w:val="23"/>
                      <w:szCs w:val="23"/>
                    </w:rPr>
                    <w:t xml:space="preserve">na </w:t>
                  </w:r>
                  <w:r>
                    <w:rPr>
                      <w:b/>
                      <w:sz w:val="23"/>
                      <w:szCs w:val="23"/>
                    </w:rPr>
                    <w:t>których budowę</w:t>
                  </w:r>
                  <w:r w:rsidRPr="0068005F">
                    <w:rPr>
                      <w:b/>
                      <w:sz w:val="23"/>
                      <w:szCs w:val="23"/>
                    </w:rPr>
                    <w:t xml:space="preserve"> wydano pozwolenia </w:t>
                  </w:r>
                  <w:r>
                    <w:rPr>
                      <w:b/>
                      <w:sz w:val="23"/>
                      <w:szCs w:val="23"/>
                    </w:rPr>
                    <w:t>lub d</w:t>
                  </w:r>
                  <w:r w:rsidRPr="00F57402">
                    <w:rPr>
                      <w:b/>
                      <w:sz w:val="23"/>
                      <w:szCs w:val="23"/>
                    </w:rPr>
                    <w:t xml:space="preserve">okonano zgłoszenia z projektem budowlanym </w:t>
                  </w:r>
                  <w:r w:rsidR="00132C4E">
                    <w:rPr>
                      <w:b/>
                      <w:sz w:val="23"/>
                      <w:szCs w:val="23"/>
                    </w:rPr>
                    <w:t>zanotowano</w:t>
                  </w:r>
                  <w:r w:rsidRPr="00B3555E">
                    <w:rPr>
                      <w:sz w:val="23"/>
                      <w:szCs w:val="23"/>
                    </w:rPr>
                    <w:t xml:space="preserve"> </w:t>
                  </w:r>
                  <w:r w:rsidRPr="00F57402">
                    <w:rPr>
                      <w:sz w:val="23"/>
                      <w:szCs w:val="23"/>
                    </w:rPr>
                    <w:t xml:space="preserve">w </w:t>
                  </w:r>
                  <w:r>
                    <w:rPr>
                      <w:sz w:val="23"/>
                      <w:szCs w:val="23"/>
                    </w:rPr>
                    <w:t xml:space="preserve">piętnastu </w:t>
                  </w:r>
                  <w:r w:rsidRPr="00F57402">
                    <w:rPr>
                      <w:sz w:val="23"/>
                      <w:szCs w:val="23"/>
                    </w:rPr>
                    <w:t xml:space="preserve">województwach, w tym </w:t>
                  </w:r>
                  <w:r w:rsidR="00FB742B">
                    <w:rPr>
                      <w:sz w:val="23"/>
                      <w:szCs w:val="23"/>
                    </w:rPr>
                    <w:t xml:space="preserve">największy </w:t>
                  </w:r>
                  <w:r w:rsidRPr="00F57402">
                    <w:rPr>
                      <w:sz w:val="23"/>
                      <w:szCs w:val="23"/>
                    </w:rPr>
                    <w:t>w</w:t>
                  </w:r>
                  <w:r>
                    <w:rPr>
                      <w:sz w:val="23"/>
                      <w:szCs w:val="23"/>
                    </w:rPr>
                    <w:t xml:space="preserve">  zachodniopomorskim </w:t>
                  </w:r>
                  <w:r w:rsidRPr="00F57402">
                    <w:rPr>
                      <w:sz w:val="23"/>
                      <w:szCs w:val="23"/>
                    </w:rPr>
                    <w:t xml:space="preserve">– </w:t>
                  </w:r>
                  <w:r w:rsidR="004005A3">
                    <w:rPr>
                      <w:sz w:val="23"/>
                      <w:szCs w:val="23"/>
                    </w:rPr>
                    <w:t>6225</w:t>
                  </w:r>
                  <w:r>
                    <w:rPr>
                      <w:sz w:val="23"/>
                      <w:szCs w:val="23"/>
                    </w:rPr>
                    <w:t xml:space="preserve"> mieszkań (</w:t>
                  </w:r>
                  <w:r w:rsidR="004005A3">
                    <w:rPr>
                      <w:sz w:val="23"/>
                      <w:szCs w:val="23"/>
                    </w:rPr>
                    <w:t>3493</w:t>
                  </w:r>
                  <w:r>
                    <w:rPr>
                      <w:sz w:val="23"/>
                      <w:szCs w:val="23"/>
                    </w:rPr>
                    <w:t xml:space="preserve"> przed rokiem), </w:t>
                  </w:r>
                  <w:r w:rsidR="004005A3">
                    <w:rPr>
                      <w:sz w:val="23"/>
                      <w:szCs w:val="23"/>
                    </w:rPr>
                    <w:t>warmińsko-mazurskim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Pr="0068005F">
                    <w:rPr>
                      <w:sz w:val="23"/>
                      <w:szCs w:val="23"/>
                    </w:rPr>
                    <w:t xml:space="preserve">– </w:t>
                  </w:r>
                  <w:r w:rsidR="004005A3">
                    <w:rPr>
                      <w:sz w:val="23"/>
                      <w:szCs w:val="23"/>
                    </w:rPr>
                    <w:t>3143</w:t>
                  </w:r>
                  <w:r>
                    <w:rPr>
                      <w:sz w:val="23"/>
                      <w:szCs w:val="23"/>
                    </w:rPr>
                    <w:t xml:space="preserve"> mieszka</w:t>
                  </w:r>
                  <w:r w:rsidR="004005A3">
                    <w:rPr>
                      <w:sz w:val="23"/>
                      <w:szCs w:val="23"/>
                    </w:rPr>
                    <w:t>nia</w:t>
                  </w:r>
                  <w:r>
                    <w:rPr>
                      <w:sz w:val="23"/>
                      <w:szCs w:val="23"/>
                    </w:rPr>
                    <w:t xml:space="preserve"> (</w:t>
                  </w:r>
                  <w:r w:rsidR="004005A3">
                    <w:rPr>
                      <w:sz w:val="23"/>
                      <w:szCs w:val="23"/>
                    </w:rPr>
                    <w:t>1863</w:t>
                  </w:r>
                  <w:r>
                    <w:rPr>
                      <w:sz w:val="23"/>
                      <w:szCs w:val="23"/>
                    </w:rPr>
                    <w:t xml:space="preserve"> przed rokiem) i </w:t>
                  </w:r>
                  <w:r w:rsidR="004005A3">
                    <w:rPr>
                      <w:sz w:val="23"/>
                      <w:szCs w:val="23"/>
                    </w:rPr>
                    <w:t>małopolskim</w:t>
                  </w:r>
                  <w:r>
                    <w:rPr>
                      <w:sz w:val="23"/>
                      <w:szCs w:val="23"/>
                    </w:rPr>
                    <w:t xml:space="preserve"> – </w:t>
                  </w:r>
                  <w:r w:rsidR="004005A3">
                    <w:rPr>
                      <w:sz w:val="23"/>
                      <w:szCs w:val="23"/>
                    </w:rPr>
                    <w:t>11212</w:t>
                  </w:r>
                  <w:r>
                    <w:rPr>
                      <w:sz w:val="23"/>
                      <w:szCs w:val="23"/>
                    </w:rPr>
                    <w:t xml:space="preserve"> mieszkań (</w:t>
                  </w:r>
                  <w:r w:rsidR="00CF46BF">
                    <w:rPr>
                      <w:sz w:val="23"/>
                      <w:szCs w:val="23"/>
                    </w:rPr>
                    <w:t>6</w:t>
                  </w:r>
                  <w:r w:rsidR="004005A3">
                    <w:rPr>
                      <w:sz w:val="23"/>
                      <w:szCs w:val="23"/>
                    </w:rPr>
                    <w:t>759</w:t>
                  </w:r>
                  <w:r>
                    <w:rPr>
                      <w:sz w:val="23"/>
                      <w:szCs w:val="23"/>
                    </w:rPr>
                    <w:t xml:space="preserve"> przed rokiem). </w:t>
                  </w:r>
                  <w:r w:rsidRPr="0068005F">
                    <w:rPr>
                      <w:sz w:val="23"/>
                      <w:szCs w:val="23"/>
                    </w:rPr>
                    <w:t xml:space="preserve">Spadek liczby wydanych </w:t>
                  </w:r>
                  <w:r w:rsidRPr="00F57402">
                    <w:rPr>
                      <w:sz w:val="23"/>
                      <w:szCs w:val="23"/>
                    </w:rPr>
                    <w:t xml:space="preserve">pozwoleń lub dokonanych zgłoszeń z projektem budowlanym </w:t>
                  </w:r>
                  <w:r>
                    <w:rPr>
                      <w:sz w:val="23"/>
                      <w:szCs w:val="23"/>
                    </w:rPr>
                    <w:t>wystąpił</w:t>
                  </w:r>
                  <w:r w:rsidRPr="00F57402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tylko </w:t>
                  </w:r>
                  <w:r w:rsidRPr="00F57402">
                    <w:rPr>
                      <w:sz w:val="23"/>
                      <w:szCs w:val="23"/>
                    </w:rPr>
                    <w:t>w województw</w:t>
                  </w:r>
                  <w:r>
                    <w:rPr>
                      <w:sz w:val="23"/>
                      <w:szCs w:val="23"/>
                    </w:rPr>
                    <w:t>ie opolskim</w:t>
                  </w:r>
                  <w:r w:rsidR="004400FB">
                    <w:rPr>
                      <w:sz w:val="23"/>
                      <w:szCs w:val="23"/>
                    </w:rPr>
                    <w:t xml:space="preserve"> </w:t>
                  </w:r>
                  <w:r w:rsidR="00B01C54">
                    <w:rPr>
                      <w:sz w:val="23"/>
                      <w:szCs w:val="23"/>
                    </w:rPr>
                    <w:t xml:space="preserve">- </w:t>
                  </w:r>
                  <w:r>
                    <w:rPr>
                      <w:sz w:val="23"/>
                      <w:szCs w:val="23"/>
                    </w:rPr>
                    <w:t xml:space="preserve">o </w:t>
                  </w:r>
                  <w:r w:rsidR="004005A3">
                    <w:rPr>
                      <w:sz w:val="23"/>
                      <w:szCs w:val="23"/>
                    </w:rPr>
                    <w:t>28</w:t>
                  </w:r>
                  <w:r>
                    <w:rPr>
                      <w:sz w:val="23"/>
                      <w:szCs w:val="23"/>
                    </w:rPr>
                    <w:t>,</w:t>
                  </w:r>
                  <w:r w:rsidR="004005A3">
                    <w:rPr>
                      <w:sz w:val="23"/>
                      <w:szCs w:val="23"/>
                    </w:rPr>
                    <w:t>2</w:t>
                  </w:r>
                  <w:r>
                    <w:rPr>
                      <w:sz w:val="23"/>
                      <w:szCs w:val="23"/>
                    </w:rPr>
                    <w:t>%. W województwie mazowieckim wydano pozwolenia lub dokonano zgłoszenia</w:t>
                  </w:r>
                  <w:r w:rsidR="00B01C54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z projektem budowlanym na budowę </w:t>
                  </w:r>
                  <w:r w:rsidR="004005A3">
                    <w:rPr>
                      <w:sz w:val="23"/>
                      <w:szCs w:val="23"/>
                    </w:rPr>
                    <w:t>23185</w:t>
                  </w:r>
                  <w:r>
                    <w:rPr>
                      <w:sz w:val="23"/>
                      <w:szCs w:val="23"/>
                    </w:rPr>
                    <w:t xml:space="preserve"> mieszkań, tj. o </w:t>
                  </w:r>
                  <w:r w:rsidR="004005A3">
                    <w:rPr>
                      <w:sz w:val="23"/>
                      <w:szCs w:val="23"/>
                    </w:rPr>
                    <w:t>43</w:t>
                  </w:r>
                  <w:r>
                    <w:rPr>
                      <w:sz w:val="23"/>
                      <w:szCs w:val="23"/>
                    </w:rPr>
                    <w:t>,</w:t>
                  </w:r>
                  <w:r w:rsidR="004005A3">
                    <w:rPr>
                      <w:sz w:val="23"/>
                      <w:szCs w:val="23"/>
                    </w:rPr>
                    <w:t>5</w:t>
                  </w:r>
                  <w:r>
                    <w:rPr>
                      <w:sz w:val="23"/>
                      <w:szCs w:val="23"/>
                    </w:rPr>
                    <w:t>% więcej niż przed rokiem</w:t>
                  </w:r>
                  <w:r w:rsidR="00B01C54">
                    <w:rPr>
                      <w:sz w:val="23"/>
                      <w:szCs w:val="23"/>
                    </w:rPr>
                    <w:t>.</w:t>
                  </w:r>
                </w:p>
                <w:p w:rsidR="0092588B" w:rsidRPr="0068005F" w:rsidRDefault="0092588B" w:rsidP="00196C2D">
                  <w:pPr>
                    <w:spacing w:after="0" w:line="240" w:lineRule="auto"/>
                    <w:ind w:right="-108" w:firstLine="697"/>
                    <w:jc w:val="both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 xml:space="preserve">W </w:t>
                  </w:r>
                  <w:r w:rsidRPr="0068005F">
                    <w:rPr>
                      <w:sz w:val="23"/>
                      <w:szCs w:val="23"/>
                    </w:rPr>
                    <w:t>okresie styczeń-</w:t>
                  </w:r>
                  <w:r w:rsidR="0031230D">
                    <w:rPr>
                      <w:sz w:val="23"/>
                      <w:szCs w:val="23"/>
                    </w:rPr>
                    <w:t>maj</w:t>
                  </w:r>
                  <w:r w:rsidRPr="0068005F">
                    <w:rPr>
                      <w:sz w:val="23"/>
                      <w:szCs w:val="23"/>
                    </w:rPr>
                    <w:t xml:space="preserve"> 201</w:t>
                  </w:r>
                  <w:r>
                    <w:rPr>
                      <w:sz w:val="23"/>
                      <w:szCs w:val="23"/>
                    </w:rPr>
                    <w:t>7</w:t>
                  </w:r>
                  <w:r w:rsidRPr="0068005F">
                    <w:rPr>
                      <w:sz w:val="23"/>
                      <w:szCs w:val="23"/>
                    </w:rPr>
                    <w:t xml:space="preserve"> r. </w:t>
                  </w:r>
                  <w:r>
                    <w:rPr>
                      <w:sz w:val="23"/>
                      <w:szCs w:val="23"/>
                    </w:rPr>
                    <w:t xml:space="preserve">wzrost liczby mieszkań, których </w:t>
                  </w:r>
                  <w:r w:rsidRPr="00F071A7">
                    <w:rPr>
                      <w:b/>
                      <w:sz w:val="23"/>
                      <w:szCs w:val="23"/>
                    </w:rPr>
                    <w:t xml:space="preserve">budowę </w:t>
                  </w:r>
                  <w:r w:rsidRPr="0068005F">
                    <w:rPr>
                      <w:b/>
                      <w:sz w:val="23"/>
                      <w:szCs w:val="23"/>
                    </w:rPr>
                    <w:t>rozpoczęto</w:t>
                  </w:r>
                  <w:r>
                    <w:rPr>
                      <w:sz w:val="23"/>
                      <w:szCs w:val="23"/>
                    </w:rPr>
                    <w:t xml:space="preserve"> odnotowano w</w:t>
                  </w:r>
                  <w:r w:rsidR="00CF46BF">
                    <w:rPr>
                      <w:sz w:val="23"/>
                      <w:szCs w:val="23"/>
                    </w:rPr>
                    <w:t xml:space="preserve"> </w:t>
                  </w:r>
                  <w:r w:rsidR="001B4788">
                    <w:rPr>
                      <w:sz w:val="23"/>
                      <w:szCs w:val="23"/>
                    </w:rPr>
                    <w:t>piętnastu</w:t>
                  </w:r>
                  <w:r w:rsidR="00CF46BF">
                    <w:rPr>
                      <w:sz w:val="23"/>
                      <w:szCs w:val="23"/>
                    </w:rPr>
                    <w:t xml:space="preserve"> </w:t>
                  </w:r>
                  <w:r w:rsidRPr="0068005F">
                    <w:rPr>
                      <w:sz w:val="23"/>
                      <w:szCs w:val="23"/>
                    </w:rPr>
                    <w:t>województw</w:t>
                  </w:r>
                  <w:r>
                    <w:rPr>
                      <w:sz w:val="23"/>
                      <w:szCs w:val="23"/>
                    </w:rPr>
                    <w:t>ach</w:t>
                  </w:r>
                  <w:r w:rsidRPr="0068005F">
                    <w:rPr>
                      <w:sz w:val="23"/>
                      <w:szCs w:val="23"/>
                    </w:rPr>
                    <w:t>, w tym</w:t>
                  </w:r>
                  <w:r>
                    <w:rPr>
                      <w:sz w:val="23"/>
                      <w:szCs w:val="23"/>
                    </w:rPr>
                    <w:t xml:space="preserve"> największy</w:t>
                  </w:r>
                  <w:r w:rsidRPr="0068005F">
                    <w:rPr>
                      <w:sz w:val="23"/>
                      <w:szCs w:val="23"/>
                    </w:rPr>
                    <w:t xml:space="preserve"> w</w:t>
                  </w:r>
                  <w:r>
                    <w:rPr>
                      <w:sz w:val="23"/>
                      <w:szCs w:val="23"/>
                    </w:rPr>
                    <w:t xml:space="preserve"> </w:t>
                  </w:r>
                  <w:r w:rsidR="001B4788">
                    <w:rPr>
                      <w:sz w:val="23"/>
                      <w:szCs w:val="23"/>
                    </w:rPr>
                    <w:t>warmińsko-mazurskim</w:t>
                  </w:r>
                  <w:r w:rsidRPr="0068005F">
                    <w:rPr>
                      <w:sz w:val="23"/>
                      <w:szCs w:val="23"/>
                    </w:rPr>
                    <w:t xml:space="preserve"> – </w:t>
                  </w:r>
                  <w:r w:rsidR="00CF46BF">
                    <w:rPr>
                      <w:sz w:val="23"/>
                      <w:szCs w:val="23"/>
                    </w:rPr>
                    <w:t>2</w:t>
                  </w:r>
                  <w:r w:rsidR="001B4788">
                    <w:rPr>
                      <w:sz w:val="23"/>
                      <w:szCs w:val="23"/>
                    </w:rPr>
                    <w:t>304</w:t>
                  </w:r>
                  <w:r>
                    <w:rPr>
                      <w:sz w:val="23"/>
                      <w:szCs w:val="23"/>
                    </w:rPr>
                    <w:t xml:space="preserve"> mieszka</w:t>
                  </w:r>
                  <w:r w:rsidR="001B4788">
                    <w:rPr>
                      <w:sz w:val="23"/>
                      <w:szCs w:val="23"/>
                    </w:rPr>
                    <w:t>nia</w:t>
                  </w:r>
                  <w:r>
                    <w:rPr>
                      <w:sz w:val="23"/>
                      <w:szCs w:val="23"/>
                    </w:rPr>
                    <w:t xml:space="preserve"> (</w:t>
                  </w:r>
                  <w:r w:rsidR="001B4788">
                    <w:rPr>
                      <w:sz w:val="23"/>
                      <w:szCs w:val="23"/>
                    </w:rPr>
                    <w:t>1348</w:t>
                  </w:r>
                  <w:r>
                    <w:rPr>
                      <w:sz w:val="23"/>
                      <w:szCs w:val="23"/>
                    </w:rPr>
                    <w:t xml:space="preserve"> przed rokiem)</w:t>
                  </w:r>
                  <w:r w:rsidRPr="0068005F">
                    <w:rPr>
                      <w:sz w:val="23"/>
                      <w:szCs w:val="23"/>
                    </w:rPr>
                    <w:t xml:space="preserve">, </w:t>
                  </w:r>
                  <w:r w:rsidR="00CF46BF">
                    <w:rPr>
                      <w:sz w:val="23"/>
                      <w:szCs w:val="23"/>
                    </w:rPr>
                    <w:t xml:space="preserve">pomorskim </w:t>
                  </w:r>
                  <w:r w:rsidRPr="0068005F">
                    <w:rPr>
                      <w:sz w:val="23"/>
                      <w:szCs w:val="23"/>
                    </w:rPr>
                    <w:t xml:space="preserve">– </w:t>
                  </w:r>
                  <w:r w:rsidR="001B4788">
                    <w:rPr>
                      <w:sz w:val="23"/>
                      <w:szCs w:val="23"/>
                    </w:rPr>
                    <w:t>9</w:t>
                  </w:r>
                  <w:r w:rsidR="00CF46BF">
                    <w:rPr>
                      <w:sz w:val="23"/>
                      <w:szCs w:val="23"/>
                    </w:rPr>
                    <w:t>0</w:t>
                  </w:r>
                  <w:r w:rsidR="001B4788">
                    <w:rPr>
                      <w:sz w:val="23"/>
                      <w:szCs w:val="23"/>
                    </w:rPr>
                    <w:t>29</w:t>
                  </w:r>
                  <w:r>
                    <w:rPr>
                      <w:sz w:val="23"/>
                      <w:szCs w:val="23"/>
                    </w:rPr>
                    <w:t xml:space="preserve"> mieszka</w:t>
                  </w:r>
                  <w:r w:rsidR="001B4788">
                    <w:rPr>
                      <w:sz w:val="23"/>
                      <w:szCs w:val="23"/>
                    </w:rPr>
                    <w:t>ń</w:t>
                  </w:r>
                  <w:r>
                    <w:rPr>
                      <w:sz w:val="23"/>
                      <w:szCs w:val="23"/>
                    </w:rPr>
                    <w:t xml:space="preserve"> (</w:t>
                  </w:r>
                  <w:r w:rsidR="001B4788">
                    <w:rPr>
                      <w:sz w:val="23"/>
                      <w:szCs w:val="23"/>
                    </w:rPr>
                    <w:t>5716</w:t>
                  </w:r>
                  <w:r>
                    <w:rPr>
                      <w:sz w:val="23"/>
                      <w:szCs w:val="23"/>
                    </w:rPr>
                    <w:t xml:space="preserve"> przed rokiem)</w:t>
                  </w:r>
                  <w:r w:rsidR="00132C4E">
                    <w:rPr>
                      <w:sz w:val="23"/>
                      <w:szCs w:val="23"/>
                    </w:rPr>
                    <w:t>,</w:t>
                  </w:r>
                  <w:r w:rsidR="00EA76FC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>a</w:t>
                  </w:r>
                  <w:r w:rsidRPr="0068005F">
                    <w:rPr>
                      <w:sz w:val="23"/>
                      <w:szCs w:val="23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w </w:t>
                  </w:r>
                  <w:r w:rsidR="001B4788">
                    <w:rPr>
                      <w:sz w:val="23"/>
                      <w:szCs w:val="23"/>
                    </w:rPr>
                    <w:t>podlaskim</w:t>
                  </w:r>
                  <w:r w:rsidR="00CF46BF">
                    <w:rPr>
                      <w:sz w:val="23"/>
                      <w:szCs w:val="23"/>
                    </w:rPr>
                    <w:t xml:space="preserve"> </w:t>
                  </w:r>
                  <w:r w:rsidRPr="0068005F">
                    <w:rPr>
                      <w:sz w:val="23"/>
                      <w:szCs w:val="23"/>
                    </w:rPr>
                    <w:t xml:space="preserve">– </w:t>
                  </w:r>
                  <w:r w:rsidR="00EA76FC">
                    <w:rPr>
                      <w:sz w:val="23"/>
                      <w:szCs w:val="23"/>
                    </w:rPr>
                    <w:t>1</w:t>
                  </w:r>
                  <w:r w:rsidR="001B4788">
                    <w:rPr>
                      <w:sz w:val="23"/>
                      <w:szCs w:val="23"/>
                    </w:rPr>
                    <w:t>978</w:t>
                  </w:r>
                  <w:r>
                    <w:rPr>
                      <w:sz w:val="23"/>
                      <w:szCs w:val="23"/>
                    </w:rPr>
                    <w:t xml:space="preserve"> mieszka</w:t>
                  </w:r>
                  <w:r w:rsidR="00EA76FC">
                    <w:rPr>
                      <w:sz w:val="23"/>
                      <w:szCs w:val="23"/>
                    </w:rPr>
                    <w:t>ń</w:t>
                  </w:r>
                  <w:r>
                    <w:rPr>
                      <w:sz w:val="23"/>
                      <w:szCs w:val="23"/>
                    </w:rPr>
                    <w:t xml:space="preserve"> (</w:t>
                  </w:r>
                  <w:r w:rsidR="001B4788">
                    <w:rPr>
                      <w:sz w:val="23"/>
                      <w:szCs w:val="23"/>
                    </w:rPr>
                    <w:t>1356</w:t>
                  </w:r>
                  <w:r>
                    <w:rPr>
                      <w:sz w:val="23"/>
                      <w:szCs w:val="23"/>
                    </w:rPr>
                    <w:t xml:space="preserve"> przed rokiem). </w:t>
                  </w:r>
                  <w:r w:rsidR="004D2FBB">
                    <w:rPr>
                      <w:sz w:val="23"/>
                      <w:szCs w:val="23"/>
                    </w:rPr>
                    <w:t xml:space="preserve">Spadek liczby mieszkań, których budowę rozpoczęto wystąpił </w:t>
                  </w:r>
                  <w:r w:rsidR="001B4788">
                    <w:rPr>
                      <w:sz w:val="23"/>
                      <w:szCs w:val="23"/>
                    </w:rPr>
                    <w:t xml:space="preserve">tylko </w:t>
                  </w:r>
                  <w:r w:rsidR="004D2FBB">
                    <w:rPr>
                      <w:sz w:val="23"/>
                      <w:szCs w:val="23"/>
                    </w:rPr>
                    <w:t>w województw</w:t>
                  </w:r>
                  <w:r w:rsidR="001B4788">
                    <w:rPr>
                      <w:sz w:val="23"/>
                      <w:szCs w:val="23"/>
                    </w:rPr>
                    <w:t>ie</w:t>
                  </w:r>
                  <w:r w:rsidR="004D2FBB">
                    <w:rPr>
                      <w:sz w:val="23"/>
                      <w:szCs w:val="23"/>
                    </w:rPr>
                    <w:t xml:space="preserve"> </w:t>
                  </w:r>
                  <w:r w:rsidR="001B4788">
                    <w:rPr>
                      <w:sz w:val="23"/>
                      <w:szCs w:val="23"/>
                    </w:rPr>
                    <w:t>opolskim</w:t>
                  </w:r>
                  <w:r w:rsidR="004D2FBB">
                    <w:rPr>
                      <w:sz w:val="23"/>
                      <w:szCs w:val="23"/>
                    </w:rPr>
                    <w:t xml:space="preserve"> – o </w:t>
                  </w:r>
                  <w:r w:rsidR="001B4788">
                    <w:rPr>
                      <w:sz w:val="23"/>
                      <w:szCs w:val="23"/>
                    </w:rPr>
                    <w:t>4</w:t>
                  </w:r>
                  <w:r w:rsidR="004D2FBB">
                    <w:rPr>
                      <w:sz w:val="23"/>
                      <w:szCs w:val="23"/>
                    </w:rPr>
                    <w:t>,3%</w:t>
                  </w:r>
                  <w:r w:rsidR="001B4788">
                    <w:rPr>
                      <w:sz w:val="23"/>
                      <w:szCs w:val="23"/>
                    </w:rPr>
                    <w:t>. W województwie mazowieckim rozpoczęto budowę 15714 mieszkań, tj. o 12,2% więcej w porównaniu z rokiem ubiegłym.</w:t>
                  </w:r>
                </w:p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  <w:p w:rsidR="0092588B" w:rsidRDefault="0092588B" w:rsidP="00670E4C"/>
              </w:txbxContent>
            </v:textbox>
          </v:shape>
        </w:pict>
      </w:r>
    </w:p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/>
    <w:p w:rsidR="00670E4C" w:rsidRPr="00451D55" w:rsidRDefault="00670E4C">
      <w:bookmarkStart w:id="0" w:name="_GoBack"/>
      <w:bookmarkEnd w:id="0"/>
    </w:p>
    <w:p w:rsidR="00670E4C" w:rsidRDefault="00364546" w:rsidP="0032013B">
      <w:pPr>
        <w:ind w:firstLine="142"/>
      </w:pPr>
      <w:r>
        <w:rPr>
          <w:noProof/>
        </w:rPr>
        <w:lastRenderedPageBreak/>
        <w:drawing>
          <wp:inline distT="0" distB="0" distL="0" distR="0">
            <wp:extent cx="5303520" cy="3086100"/>
            <wp:effectExtent l="19050" t="0" r="0" b="0"/>
            <wp:docPr id="3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308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563D" w:rsidRDefault="000438D0" w:rsidP="000438D0">
      <w:pPr>
        <w:ind w:left="142"/>
      </w:pPr>
      <w:r>
        <w:rPr>
          <w:noProof/>
        </w:rPr>
        <w:drawing>
          <wp:inline distT="0" distB="0" distL="0" distR="0">
            <wp:extent cx="5306416" cy="3009032"/>
            <wp:effectExtent l="19050" t="0" r="8534" b="0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146" cy="3010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0E4C" w:rsidRPr="00451D55" w:rsidRDefault="000438D0" w:rsidP="000438D0">
      <w:pPr>
        <w:ind w:left="142"/>
      </w:pPr>
      <w:r>
        <w:rPr>
          <w:noProof/>
        </w:rPr>
        <w:drawing>
          <wp:inline distT="0" distB="0" distL="0" distR="0">
            <wp:extent cx="5357622" cy="3093010"/>
            <wp:effectExtent l="19050" t="0" r="0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852" cy="3093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0E4C" w:rsidRPr="00451D55" w:rsidRDefault="00030DE0" w:rsidP="00CC0C02">
      <w:pPr>
        <w:ind w:left="284" w:hanging="142"/>
      </w:pPr>
      <w:r>
        <w:rPr>
          <w:noProof/>
        </w:rPr>
        <w:lastRenderedPageBreak/>
        <w:drawing>
          <wp:inline distT="0" distB="0" distL="0" distR="0">
            <wp:extent cx="5698091" cy="3357677"/>
            <wp:effectExtent l="1905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7949" cy="3357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0E4C" w:rsidRPr="00451D55" w:rsidRDefault="00D473BC" w:rsidP="004C4740">
      <w:pPr>
        <w:ind w:left="142"/>
      </w:pPr>
      <w:r>
        <w:rPr>
          <w:noProof/>
        </w:rPr>
        <w:t xml:space="preserve"> </w:t>
      </w:r>
      <w:r w:rsidR="000438D0">
        <w:rPr>
          <w:noProof/>
        </w:rPr>
        <w:drawing>
          <wp:inline distT="0" distB="0" distL="0" distR="0">
            <wp:extent cx="5701436" cy="4226291"/>
            <wp:effectExtent l="19050" t="0" r="0" b="0"/>
            <wp:docPr id="6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0243" cy="42254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16A8" w:rsidRDefault="002716A8" w:rsidP="009929C4">
      <w:pPr>
        <w:ind w:left="426" w:hanging="284"/>
      </w:pPr>
    </w:p>
    <w:p w:rsidR="0094285D" w:rsidRDefault="00196C2D">
      <w:r>
        <w:rPr>
          <w:noProof/>
        </w:rPr>
        <w:pict>
          <v:shape id="_x0000_s1033" type="#_x0000_t202" style="position:absolute;margin-left:252.9pt;margin-top:5.6pt;width:247.1pt;height:94.7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" stroked="f" strokecolor="#4f81bd [3204]">
            <v:stroke dashstyle="3 1"/>
            <v:textbox>
              <w:txbxContent>
                <w:p w:rsidR="0092588B" w:rsidRPr="00FE035D" w:rsidRDefault="0092588B" w:rsidP="00B77AA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FE035D">
                    <w:rPr>
                      <w:rFonts w:cstheme="minorHAnsi"/>
                      <w:sz w:val="24"/>
                      <w:szCs w:val="24"/>
                    </w:rPr>
                    <w:t>Rozpowszechnianie:</w:t>
                  </w:r>
                  <w:r w:rsidRPr="00FE035D">
                    <w:rPr>
                      <w:rFonts w:cstheme="minorHAnsi"/>
                      <w:sz w:val="24"/>
                      <w:szCs w:val="24"/>
                    </w:rPr>
                    <w:br/>
                  </w:r>
                  <w:r w:rsidRPr="00FE035D">
                    <w:rPr>
                      <w:rFonts w:cstheme="minorHAnsi"/>
                      <w:b/>
                      <w:sz w:val="24"/>
                      <w:szCs w:val="24"/>
                    </w:rPr>
                    <w:t>Rzecznik Prasowy Prezesa GUS</w:t>
                  </w:r>
                </w:p>
                <w:p w:rsidR="0092588B" w:rsidRPr="00FE035D" w:rsidRDefault="0092588B" w:rsidP="00B77AA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K</w:t>
                  </w:r>
                  <w:r w:rsidRPr="00FE035D"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a</w:t>
                  </w:r>
                  <w:r>
                    <w:rPr>
                      <w:rFonts w:cstheme="minorHAnsi"/>
                      <w:b/>
                      <w:bCs/>
                      <w:sz w:val="24"/>
                      <w:szCs w:val="24"/>
                    </w:rPr>
                    <w:t>rolina Dawidziuk</w:t>
                  </w:r>
                </w:p>
                <w:p w:rsidR="0092588B" w:rsidRPr="00FE035D" w:rsidRDefault="0092588B" w:rsidP="00B77AA2">
                  <w:pPr>
                    <w:pStyle w:val="Nagwek3"/>
                    <w:spacing w:line="240" w:lineRule="auto"/>
                    <w:rPr>
                      <w:rFonts w:asciiTheme="minorHAnsi" w:hAnsiTheme="minorHAnsi" w:cstheme="minorHAnsi"/>
                      <w:szCs w:val="24"/>
                      <w:lang w:val="fi-FI"/>
                    </w:rPr>
                  </w:pPr>
                  <w:r w:rsidRPr="00FE035D">
                    <w:rPr>
                      <w:rFonts w:asciiTheme="minorHAnsi" w:hAnsiTheme="minorHAnsi" w:cstheme="minorHAnsi"/>
                      <w:szCs w:val="24"/>
                      <w:lang w:val="fi-FI"/>
                    </w:rPr>
                    <w:t>Tel: 22 608 34</w:t>
                  </w:r>
                  <w:r>
                    <w:rPr>
                      <w:rFonts w:asciiTheme="minorHAnsi" w:hAnsiTheme="minorHAnsi" w:cstheme="minorHAnsi"/>
                      <w:szCs w:val="24"/>
                      <w:lang w:val="fi-FI"/>
                    </w:rPr>
                    <w:t>7</w:t>
                  </w:r>
                  <w:r w:rsidRPr="00FE035D">
                    <w:rPr>
                      <w:rFonts w:asciiTheme="minorHAnsi" w:hAnsiTheme="minorHAnsi" w:cstheme="minorHAnsi"/>
                      <w:szCs w:val="24"/>
                      <w:lang w:val="fi-FI"/>
                    </w:rPr>
                    <w:t>5, 22 608 3009</w:t>
                  </w:r>
                </w:p>
                <w:p w:rsidR="0092588B" w:rsidRPr="00FE035D" w:rsidRDefault="0092588B" w:rsidP="00B77AA2">
                  <w:pPr>
                    <w:spacing w:after="0" w:line="240" w:lineRule="auto"/>
                    <w:jc w:val="center"/>
                    <w:rPr>
                      <w:rFonts w:cstheme="minorHAnsi"/>
                      <w:sz w:val="24"/>
                      <w:szCs w:val="24"/>
                      <w:lang w:val="de-DE"/>
                    </w:rPr>
                  </w:pPr>
                  <w:r w:rsidRPr="00FE035D">
                    <w:rPr>
                      <w:rFonts w:cstheme="minorHAnsi"/>
                      <w:b/>
                      <w:sz w:val="24"/>
                      <w:szCs w:val="24"/>
                      <w:lang w:val="en-US"/>
                    </w:rPr>
                    <w:t>e-mail</w:t>
                  </w:r>
                  <w:r w:rsidRPr="00FE035D">
                    <w:rPr>
                      <w:rFonts w:cstheme="minorHAnsi"/>
                      <w:b/>
                      <w:sz w:val="24"/>
                      <w:szCs w:val="24"/>
                      <w:lang w:val="en-GB"/>
                    </w:rPr>
                    <w:t xml:space="preserve">: </w:t>
                  </w:r>
                  <w:hyperlink r:id="rId14" w:history="1">
                    <w:r w:rsidRPr="00FE035D">
                      <w:rPr>
                        <w:rStyle w:val="Hipercze"/>
                        <w:rFonts w:cstheme="minorHAnsi"/>
                        <w:b/>
                        <w:sz w:val="24"/>
                        <w:szCs w:val="24"/>
                        <w:lang w:val="en-GB"/>
                      </w:rPr>
                      <w:t>rzecznik@stat.gov.pl</w:t>
                    </w:r>
                  </w:hyperlink>
                  <w:r w:rsidRPr="00FE035D">
                    <w:rPr>
                      <w:rFonts w:cstheme="minorHAnsi"/>
                      <w:b/>
                      <w:sz w:val="24"/>
                      <w:szCs w:val="24"/>
                      <w:lang w:val="en-GB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8.4pt;margin-top:5.6pt;width:239.6pt;height:93.7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" stroked="f" strokecolor="#4f81bd [3204]">
            <v:stroke dashstyle="3 1"/>
            <v:textbox>
              <w:txbxContent>
                <w:p w:rsidR="0092588B" w:rsidRPr="00FE035D" w:rsidRDefault="0092588B" w:rsidP="00B77AA2">
                  <w:pPr>
                    <w:spacing w:after="0" w:line="240" w:lineRule="auto"/>
                    <w:jc w:val="center"/>
                    <w:rPr>
                      <w:rFonts w:cstheme="minorHAnsi"/>
                      <w:sz w:val="24"/>
                      <w:szCs w:val="24"/>
                    </w:rPr>
                  </w:pPr>
                  <w:r w:rsidRPr="00FE035D">
                    <w:rPr>
                      <w:rFonts w:cstheme="minorHAnsi"/>
                      <w:sz w:val="24"/>
                      <w:szCs w:val="24"/>
                    </w:rPr>
                    <w:t>Opracowanie merytoryczne:</w:t>
                  </w:r>
                </w:p>
                <w:p w:rsidR="0092588B" w:rsidRPr="00FE035D" w:rsidRDefault="0092588B" w:rsidP="00B77AA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 w:rsidRPr="00FE035D">
                    <w:rPr>
                      <w:rFonts w:cstheme="minorHAnsi"/>
                      <w:b/>
                      <w:sz w:val="24"/>
                      <w:szCs w:val="24"/>
                    </w:rPr>
                    <w:t xml:space="preserve">Departament </w:t>
                  </w:r>
                  <w:r>
                    <w:rPr>
                      <w:rFonts w:cstheme="minorHAnsi"/>
                      <w:b/>
                      <w:sz w:val="24"/>
                      <w:szCs w:val="24"/>
                    </w:rPr>
                    <w:t xml:space="preserve"> Produkcji</w:t>
                  </w:r>
                </w:p>
                <w:p w:rsidR="0092588B" w:rsidRPr="00FE035D" w:rsidRDefault="0092588B" w:rsidP="00B77AA2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cstheme="minorHAnsi"/>
                      <w:b/>
                      <w:sz w:val="24"/>
                      <w:szCs w:val="24"/>
                    </w:rPr>
                    <w:t>Janusz Kobylarz</w:t>
                  </w:r>
                </w:p>
                <w:p w:rsidR="0092588B" w:rsidRPr="00FE035D" w:rsidRDefault="0092588B" w:rsidP="00B77AA2">
                  <w:pPr>
                    <w:pStyle w:val="Nagwek3"/>
                    <w:spacing w:line="240" w:lineRule="auto"/>
                    <w:rPr>
                      <w:rFonts w:asciiTheme="minorHAnsi" w:hAnsiTheme="minorHAnsi" w:cstheme="minorHAnsi"/>
                      <w:szCs w:val="24"/>
                      <w:lang w:val="fi-FI"/>
                    </w:rPr>
                  </w:pPr>
                  <w:r w:rsidRPr="00FE035D">
                    <w:rPr>
                      <w:rFonts w:asciiTheme="minorHAnsi" w:hAnsiTheme="minorHAnsi" w:cstheme="minorHAnsi"/>
                      <w:szCs w:val="24"/>
                      <w:lang w:val="fi-FI"/>
                    </w:rPr>
                    <w:t xml:space="preserve">Tel: 22 608 </w:t>
                  </w:r>
                  <w:r>
                    <w:rPr>
                      <w:rFonts w:asciiTheme="minorHAnsi" w:hAnsiTheme="minorHAnsi" w:cstheme="minorHAnsi"/>
                      <w:szCs w:val="24"/>
                      <w:lang w:val="fi-FI"/>
                    </w:rPr>
                    <w:t>37 67</w:t>
                  </w:r>
                </w:p>
              </w:txbxContent>
            </v:textbox>
          </v:shape>
        </w:pict>
      </w:r>
    </w:p>
    <w:p w:rsidR="0094285D" w:rsidRDefault="0094285D"/>
    <w:p w:rsidR="0094285D" w:rsidRDefault="0094285D"/>
    <w:p w:rsidR="0094285D" w:rsidRDefault="00196C2D">
      <w:r>
        <w:rPr>
          <w:noProof/>
        </w:rPr>
        <w:pict>
          <v:shape id="_x0000_s1036" type="#_x0000_t202" style="position:absolute;margin-left:8.4pt;margin-top:22.95pt;width:501pt;height:22.3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" stroked="f" strokecolor="#4f81bd [3204]">
            <v:stroke dashstyle="3 1"/>
            <v:textbox>
              <w:txbxContent>
                <w:p w:rsidR="0092588B" w:rsidRPr="00D82788" w:rsidRDefault="0092588B" w:rsidP="00D82788">
                  <w:pPr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Więcej na: </w:t>
                  </w:r>
                  <w:hyperlink r:id="rId15" w:history="1">
                    <w:r w:rsidRPr="00FC2475">
                      <w:rPr>
                        <w:rStyle w:val="Hipercze"/>
                        <w:sz w:val="22"/>
                        <w:szCs w:val="24"/>
                      </w:rPr>
                      <w:t>http://stat.gov.pl/obszary-tematyczne/przemysl-budownictwo-srodki-trwale/</w:t>
                    </w:r>
                  </w:hyperlink>
                </w:p>
              </w:txbxContent>
            </v:textbox>
          </v:shape>
        </w:pict>
      </w:r>
    </w:p>
    <w:sectPr w:rsidR="0094285D" w:rsidSect="002C1046">
      <w:footerReference w:type="default" r:id="rId16"/>
      <w:pgSz w:w="11906" w:h="16838" w:code="9"/>
      <w:pgMar w:top="851" w:right="1134" w:bottom="851" w:left="1418" w:header="42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A72" w:rsidRDefault="00185A72" w:rsidP="00670E4C">
      <w:pPr>
        <w:spacing w:after="0" w:line="240" w:lineRule="auto"/>
      </w:pPr>
      <w:r>
        <w:separator/>
      </w:r>
    </w:p>
  </w:endnote>
  <w:endnote w:type="continuationSeparator" w:id="0">
    <w:p w:rsidR="00185A72" w:rsidRDefault="00185A72" w:rsidP="00670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4568450"/>
      <w:docPartObj>
        <w:docPartGallery w:val="Page Numbers (Bottom of Page)"/>
        <w:docPartUnique/>
      </w:docPartObj>
    </w:sdtPr>
    <w:sdtEndPr/>
    <w:sdtContent>
      <w:p w:rsidR="0092588B" w:rsidRDefault="00196C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A72" w:rsidRDefault="00185A72" w:rsidP="00670E4C">
      <w:pPr>
        <w:spacing w:after="0" w:line="240" w:lineRule="auto"/>
      </w:pPr>
      <w:r>
        <w:separator/>
      </w:r>
    </w:p>
  </w:footnote>
  <w:footnote w:type="continuationSeparator" w:id="0">
    <w:p w:rsidR="00185A72" w:rsidRDefault="00185A72" w:rsidP="00670E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C417A"/>
    <w:rsid w:val="00000686"/>
    <w:rsid w:val="00005892"/>
    <w:rsid w:val="00005E2D"/>
    <w:rsid w:val="00006538"/>
    <w:rsid w:val="00006D40"/>
    <w:rsid w:val="000143C3"/>
    <w:rsid w:val="0002513C"/>
    <w:rsid w:val="00030DE0"/>
    <w:rsid w:val="0003194C"/>
    <w:rsid w:val="00031D85"/>
    <w:rsid w:val="000336C3"/>
    <w:rsid w:val="000347D8"/>
    <w:rsid w:val="00035F32"/>
    <w:rsid w:val="000410C4"/>
    <w:rsid w:val="00042678"/>
    <w:rsid w:val="000438D0"/>
    <w:rsid w:val="00044BE5"/>
    <w:rsid w:val="00046185"/>
    <w:rsid w:val="000500DC"/>
    <w:rsid w:val="00053CD1"/>
    <w:rsid w:val="00055F39"/>
    <w:rsid w:val="00060F7E"/>
    <w:rsid w:val="00061F05"/>
    <w:rsid w:val="00062F55"/>
    <w:rsid w:val="00067050"/>
    <w:rsid w:val="00067D82"/>
    <w:rsid w:val="00081AF6"/>
    <w:rsid w:val="00081B4A"/>
    <w:rsid w:val="0008453C"/>
    <w:rsid w:val="00086405"/>
    <w:rsid w:val="00086B71"/>
    <w:rsid w:val="0009197A"/>
    <w:rsid w:val="00094FA4"/>
    <w:rsid w:val="0009511A"/>
    <w:rsid w:val="00095552"/>
    <w:rsid w:val="000A2592"/>
    <w:rsid w:val="000A3D65"/>
    <w:rsid w:val="000B1671"/>
    <w:rsid w:val="000B1BD8"/>
    <w:rsid w:val="000B3198"/>
    <w:rsid w:val="000C0A92"/>
    <w:rsid w:val="000C32B6"/>
    <w:rsid w:val="000C3550"/>
    <w:rsid w:val="000C46D3"/>
    <w:rsid w:val="000C5004"/>
    <w:rsid w:val="000C55C5"/>
    <w:rsid w:val="000D5082"/>
    <w:rsid w:val="000D765A"/>
    <w:rsid w:val="000E607A"/>
    <w:rsid w:val="000F0990"/>
    <w:rsid w:val="000F5293"/>
    <w:rsid w:val="000F5911"/>
    <w:rsid w:val="000F5B41"/>
    <w:rsid w:val="00100B4C"/>
    <w:rsid w:val="00104EA5"/>
    <w:rsid w:val="0011033E"/>
    <w:rsid w:val="00112F24"/>
    <w:rsid w:val="001221B1"/>
    <w:rsid w:val="00122FC2"/>
    <w:rsid w:val="00124C43"/>
    <w:rsid w:val="00126C44"/>
    <w:rsid w:val="0012707B"/>
    <w:rsid w:val="00132C4E"/>
    <w:rsid w:val="00133944"/>
    <w:rsid w:val="00135947"/>
    <w:rsid w:val="00136C66"/>
    <w:rsid w:val="0014139F"/>
    <w:rsid w:val="0014284A"/>
    <w:rsid w:val="00142AC5"/>
    <w:rsid w:val="001431BC"/>
    <w:rsid w:val="001515C3"/>
    <w:rsid w:val="00152210"/>
    <w:rsid w:val="00152E5E"/>
    <w:rsid w:val="00154B02"/>
    <w:rsid w:val="00156EC8"/>
    <w:rsid w:val="001601B9"/>
    <w:rsid w:val="001609D8"/>
    <w:rsid w:val="00160FFF"/>
    <w:rsid w:val="00161742"/>
    <w:rsid w:val="00163581"/>
    <w:rsid w:val="00175D70"/>
    <w:rsid w:val="00177C27"/>
    <w:rsid w:val="00180786"/>
    <w:rsid w:val="00180849"/>
    <w:rsid w:val="00180FB6"/>
    <w:rsid w:val="00183F68"/>
    <w:rsid w:val="00185522"/>
    <w:rsid w:val="00185A72"/>
    <w:rsid w:val="001933EC"/>
    <w:rsid w:val="00195572"/>
    <w:rsid w:val="001963E4"/>
    <w:rsid w:val="00196C2D"/>
    <w:rsid w:val="001A21A3"/>
    <w:rsid w:val="001B08C1"/>
    <w:rsid w:val="001B163C"/>
    <w:rsid w:val="001B2EF8"/>
    <w:rsid w:val="001B3D6D"/>
    <w:rsid w:val="001B3F17"/>
    <w:rsid w:val="001B4788"/>
    <w:rsid w:val="001B71C8"/>
    <w:rsid w:val="001B7FBD"/>
    <w:rsid w:val="001C1700"/>
    <w:rsid w:val="001C1720"/>
    <w:rsid w:val="001C17E4"/>
    <w:rsid w:val="001C466E"/>
    <w:rsid w:val="001C5066"/>
    <w:rsid w:val="001C50B9"/>
    <w:rsid w:val="001C59EC"/>
    <w:rsid w:val="001C5B6A"/>
    <w:rsid w:val="001D2E5F"/>
    <w:rsid w:val="001D5374"/>
    <w:rsid w:val="001D55BE"/>
    <w:rsid w:val="001D569B"/>
    <w:rsid w:val="001D6777"/>
    <w:rsid w:val="001D6AF1"/>
    <w:rsid w:val="001D7A53"/>
    <w:rsid w:val="001E3384"/>
    <w:rsid w:val="001E3B76"/>
    <w:rsid w:val="001E3EA1"/>
    <w:rsid w:val="001E6932"/>
    <w:rsid w:val="001E739F"/>
    <w:rsid w:val="001F0ECD"/>
    <w:rsid w:val="001F351C"/>
    <w:rsid w:val="001F3E8C"/>
    <w:rsid w:val="00202D42"/>
    <w:rsid w:val="0020332C"/>
    <w:rsid w:val="00204633"/>
    <w:rsid w:val="002046A9"/>
    <w:rsid w:val="0020478C"/>
    <w:rsid w:val="00205B7F"/>
    <w:rsid w:val="00206AA4"/>
    <w:rsid w:val="00211A99"/>
    <w:rsid w:val="00212D4B"/>
    <w:rsid w:val="002167DB"/>
    <w:rsid w:val="00216D8C"/>
    <w:rsid w:val="00222135"/>
    <w:rsid w:val="002263CE"/>
    <w:rsid w:val="00232D8F"/>
    <w:rsid w:val="002407BC"/>
    <w:rsid w:val="0024317C"/>
    <w:rsid w:val="002465EC"/>
    <w:rsid w:val="00247DBA"/>
    <w:rsid w:val="00247EC1"/>
    <w:rsid w:val="002519F1"/>
    <w:rsid w:val="00252212"/>
    <w:rsid w:val="002549B9"/>
    <w:rsid w:val="00255FAF"/>
    <w:rsid w:val="002563AC"/>
    <w:rsid w:val="002575B2"/>
    <w:rsid w:val="00260777"/>
    <w:rsid w:val="002716A8"/>
    <w:rsid w:val="00271BB9"/>
    <w:rsid w:val="002732F7"/>
    <w:rsid w:val="00273CE7"/>
    <w:rsid w:val="0027602A"/>
    <w:rsid w:val="0028011B"/>
    <w:rsid w:val="00284996"/>
    <w:rsid w:val="00285EE4"/>
    <w:rsid w:val="002911D3"/>
    <w:rsid w:val="002918EB"/>
    <w:rsid w:val="00293523"/>
    <w:rsid w:val="00297280"/>
    <w:rsid w:val="002A0E8E"/>
    <w:rsid w:val="002A2BF7"/>
    <w:rsid w:val="002A3703"/>
    <w:rsid w:val="002A6812"/>
    <w:rsid w:val="002B2260"/>
    <w:rsid w:val="002B2556"/>
    <w:rsid w:val="002B41D2"/>
    <w:rsid w:val="002C0F1C"/>
    <w:rsid w:val="002C1046"/>
    <w:rsid w:val="002C496C"/>
    <w:rsid w:val="002C6287"/>
    <w:rsid w:val="002D5959"/>
    <w:rsid w:val="002D62A3"/>
    <w:rsid w:val="002D73B1"/>
    <w:rsid w:val="002D7C14"/>
    <w:rsid w:val="002E1B44"/>
    <w:rsid w:val="002E4AA6"/>
    <w:rsid w:val="002E6DBE"/>
    <w:rsid w:val="002F069E"/>
    <w:rsid w:val="002F5002"/>
    <w:rsid w:val="002F76B8"/>
    <w:rsid w:val="002F7D81"/>
    <w:rsid w:val="003003E6"/>
    <w:rsid w:val="00302891"/>
    <w:rsid w:val="003032E9"/>
    <w:rsid w:val="00307904"/>
    <w:rsid w:val="003108A8"/>
    <w:rsid w:val="00311798"/>
    <w:rsid w:val="00311F19"/>
    <w:rsid w:val="0031230D"/>
    <w:rsid w:val="00315B12"/>
    <w:rsid w:val="00316066"/>
    <w:rsid w:val="00317D46"/>
    <w:rsid w:val="00317DEC"/>
    <w:rsid w:val="0032013B"/>
    <w:rsid w:val="003217ED"/>
    <w:rsid w:val="00321D90"/>
    <w:rsid w:val="00322D00"/>
    <w:rsid w:val="00325A91"/>
    <w:rsid w:val="00332248"/>
    <w:rsid w:val="003354F5"/>
    <w:rsid w:val="00335AC4"/>
    <w:rsid w:val="00341770"/>
    <w:rsid w:val="0034419F"/>
    <w:rsid w:val="00351306"/>
    <w:rsid w:val="003538B3"/>
    <w:rsid w:val="0035637C"/>
    <w:rsid w:val="00360A15"/>
    <w:rsid w:val="00364546"/>
    <w:rsid w:val="003663C7"/>
    <w:rsid w:val="0037729F"/>
    <w:rsid w:val="003776E0"/>
    <w:rsid w:val="003778AA"/>
    <w:rsid w:val="00380808"/>
    <w:rsid w:val="00382D0C"/>
    <w:rsid w:val="00390B19"/>
    <w:rsid w:val="00391417"/>
    <w:rsid w:val="00391DDC"/>
    <w:rsid w:val="00392961"/>
    <w:rsid w:val="0039650B"/>
    <w:rsid w:val="00396CA7"/>
    <w:rsid w:val="00397140"/>
    <w:rsid w:val="003A5BCB"/>
    <w:rsid w:val="003A6BD0"/>
    <w:rsid w:val="003B179C"/>
    <w:rsid w:val="003B1848"/>
    <w:rsid w:val="003B32B8"/>
    <w:rsid w:val="003B3DB4"/>
    <w:rsid w:val="003C0942"/>
    <w:rsid w:val="003C3260"/>
    <w:rsid w:val="003C4600"/>
    <w:rsid w:val="003C7295"/>
    <w:rsid w:val="003D1A39"/>
    <w:rsid w:val="003D4088"/>
    <w:rsid w:val="003D7463"/>
    <w:rsid w:val="003E0276"/>
    <w:rsid w:val="003E5045"/>
    <w:rsid w:val="003E64DF"/>
    <w:rsid w:val="003E789A"/>
    <w:rsid w:val="003E7CE5"/>
    <w:rsid w:val="003F0D4A"/>
    <w:rsid w:val="003F5A47"/>
    <w:rsid w:val="003F69EF"/>
    <w:rsid w:val="00400389"/>
    <w:rsid w:val="004005A3"/>
    <w:rsid w:val="00401A4D"/>
    <w:rsid w:val="00402F8D"/>
    <w:rsid w:val="00404E4D"/>
    <w:rsid w:val="00406462"/>
    <w:rsid w:val="00412B8F"/>
    <w:rsid w:val="004139D9"/>
    <w:rsid w:val="0041636F"/>
    <w:rsid w:val="00416BFB"/>
    <w:rsid w:val="004175E8"/>
    <w:rsid w:val="004203B5"/>
    <w:rsid w:val="004235BF"/>
    <w:rsid w:val="00430B5A"/>
    <w:rsid w:val="00433AD1"/>
    <w:rsid w:val="00434583"/>
    <w:rsid w:val="004400FB"/>
    <w:rsid w:val="004416A6"/>
    <w:rsid w:val="0044369E"/>
    <w:rsid w:val="004441B0"/>
    <w:rsid w:val="00444DBE"/>
    <w:rsid w:val="00445F1F"/>
    <w:rsid w:val="00451CFC"/>
    <w:rsid w:val="00451D55"/>
    <w:rsid w:val="00455034"/>
    <w:rsid w:val="00455198"/>
    <w:rsid w:val="00473110"/>
    <w:rsid w:val="004731F1"/>
    <w:rsid w:val="0047668A"/>
    <w:rsid w:val="00481A4B"/>
    <w:rsid w:val="00481B6B"/>
    <w:rsid w:val="00483D31"/>
    <w:rsid w:val="004848EB"/>
    <w:rsid w:val="00487F96"/>
    <w:rsid w:val="00492BAF"/>
    <w:rsid w:val="00493C97"/>
    <w:rsid w:val="00495EB7"/>
    <w:rsid w:val="004A795D"/>
    <w:rsid w:val="004A7E3F"/>
    <w:rsid w:val="004B642C"/>
    <w:rsid w:val="004C3877"/>
    <w:rsid w:val="004C4058"/>
    <w:rsid w:val="004C4740"/>
    <w:rsid w:val="004D1431"/>
    <w:rsid w:val="004D2FBB"/>
    <w:rsid w:val="004D3CEF"/>
    <w:rsid w:val="004D4A8D"/>
    <w:rsid w:val="004D6056"/>
    <w:rsid w:val="004D6B54"/>
    <w:rsid w:val="004D6F48"/>
    <w:rsid w:val="004E130D"/>
    <w:rsid w:val="004E5D81"/>
    <w:rsid w:val="004E64D9"/>
    <w:rsid w:val="004F1A8C"/>
    <w:rsid w:val="004F3157"/>
    <w:rsid w:val="005015CF"/>
    <w:rsid w:val="005016C2"/>
    <w:rsid w:val="00501B10"/>
    <w:rsid w:val="0050237C"/>
    <w:rsid w:val="00502DC9"/>
    <w:rsid w:val="00503883"/>
    <w:rsid w:val="00505D49"/>
    <w:rsid w:val="00506C58"/>
    <w:rsid w:val="005077CF"/>
    <w:rsid w:val="00513C3C"/>
    <w:rsid w:val="00514F52"/>
    <w:rsid w:val="005220B9"/>
    <w:rsid w:val="00523CC1"/>
    <w:rsid w:val="00526417"/>
    <w:rsid w:val="00527532"/>
    <w:rsid w:val="00530E10"/>
    <w:rsid w:val="0053137A"/>
    <w:rsid w:val="00531E97"/>
    <w:rsid w:val="005320B1"/>
    <w:rsid w:val="00534F1B"/>
    <w:rsid w:val="00535D3A"/>
    <w:rsid w:val="005362DF"/>
    <w:rsid w:val="005416EE"/>
    <w:rsid w:val="00542422"/>
    <w:rsid w:val="00546C2B"/>
    <w:rsid w:val="00546C78"/>
    <w:rsid w:val="00553F78"/>
    <w:rsid w:val="0055427E"/>
    <w:rsid w:val="0055472D"/>
    <w:rsid w:val="00555747"/>
    <w:rsid w:val="0055580F"/>
    <w:rsid w:val="005575B0"/>
    <w:rsid w:val="00562F99"/>
    <w:rsid w:val="005652B0"/>
    <w:rsid w:val="00565E29"/>
    <w:rsid w:val="00571AEC"/>
    <w:rsid w:val="00573329"/>
    <w:rsid w:val="0057373D"/>
    <w:rsid w:val="0057378B"/>
    <w:rsid w:val="005738D7"/>
    <w:rsid w:val="00582E06"/>
    <w:rsid w:val="00596B7A"/>
    <w:rsid w:val="005B0363"/>
    <w:rsid w:val="005B496C"/>
    <w:rsid w:val="005B72E8"/>
    <w:rsid w:val="005C3ACF"/>
    <w:rsid w:val="005C3C90"/>
    <w:rsid w:val="005C51E5"/>
    <w:rsid w:val="005C5FBA"/>
    <w:rsid w:val="005D3905"/>
    <w:rsid w:val="005D5FAA"/>
    <w:rsid w:val="005E3B3D"/>
    <w:rsid w:val="005E4982"/>
    <w:rsid w:val="005E49F6"/>
    <w:rsid w:val="005F1CDE"/>
    <w:rsid w:val="005F5B58"/>
    <w:rsid w:val="005F76BD"/>
    <w:rsid w:val="006014D4"/>
    <w:rsid w:val="006033ED"/>
    <w:rsid w:val="00607EB6"/>
    <w:rsid w:val="00610C48"/>
    <w:rsid w:val="0061138A"/>
    <w:rsid w:val="0061784B"/>
    <w:rsid w:val="006218AF"/>
    <w:rsid w:val="00622CD4"/>
    <w:rsid w:val="00626B52"/>
    <w:rsid w:val="0063061B"/>
    <w:rsid w:val="00630BED"/>
    <w:rsid w:val="00630E9F"/>
    <w:rsid w:val="00634D1C"/>
    <w:rsid w:val="00636FDC"/>
    <w:rsid w:val="00642920"/>
    <w:rsid w:val="0064361A"/>
    <w:rsid w:val="00643677"/>
    <w:rsid w:val="00645979"/>
    <w:rsid w:val="0064629F"/>
    <w:rsid w:val="00646571"/>
    <w:rsid w:val="0065105E"/>
    <w:rsid w:val="00651A3C"/>
    <w:rsid w:val="0065545E"/>
    <w:rsid w:val="00660A48"/>
    <w:rsid w:val="0066131A"/>
    <w:rsid w:val="006617A2"/>
    <w:rsid w:val="006636D4"/>
    <w:rsid w:val="00665F9F"/>
    <w:rsid w:val="006660D9"/>
    <w:rsid w:val="00666141"/>
    <w:rsid w:val="00667F20"/>
    <w:rsid w:val="00670E43"/>
    <w:rsid w:val="00670E4C"/>
    <w:rsid w:val="0067533A"/>
    <w:rsid w:val="0068005F"/>
    <w:rsid w:val="00685D05"/>
    <w:rsid w:val="00686FBD"/>
    <w:rsid w:val="0068705A"/>
    <w:rsid w:val="00690265"/>
    <w:rsid w:val="006960DF"/>
    <w:rsid w:val="00696A04"/>
    <w:rsid w:val="00696BB1"/>
    <w:rsid w:val="006978B0"/>
    <w:rsid w:val="00697975"/>
    <w:rsid w:val="006A4F46"/>
    <w:rsid w:val="006A68C5"/>
    <w:rsid w:val="006B52AC"/>
    <w:rsid w:val="006C4065"/>
    <w:rsid w:val="006C417A"/>
    <w:rsid w:val="006C4DC3"/>
    <w:rsid w:val="006C5950"/>
    <w:rsid w:val="006D0B72"/>
    <w:rsid w:val="006D30D5"/>
    <w:rsid w:val="006D7CE1"/>
    <w:rsid w:val="006E0A53"/>
    <w:rsid w:val="006E1A20"/>
    <w:rsid w:val="006E363B"/>
    <w:rsid w:val="006F42BA"/>
    <w:rsid w:val="006F4E09"/>
    <w:rsid w:val="006F55C2"/>
    <w:rsid w:val="006F614B"/>
    <w:rsid w:val="00700087"/>
    <w:rsid w:val="00703137"/>
    <w:rsid w:val="007053B2"/>
    <w:rsid w:val="00707E73"/>
    <w:rsid w:val="007142F5"/>
    <w:rsid w:val="0071752C"/>
    <w:rsid w:val="007249FE"/>
    <w:rsid w:val="00725012"/>
    <w:rsid w:val="00725846"/>
    <w:rsid w:val="00726221"/>
    <w:rsid w:val="007263CB"/>
    <w:rsid w:val="0072660D"/>
    <w:rsid w:val="0072777B"/>
    <w:rsid w:val="00732B0E"/>
    <w:rsid w:val="007340CE"/>
    <w:rsid w:val="0074274A"/>
    <w:rsid w:val="00745839"/>
    <w:rsid w:val="00751867"/>
    <w:rsid w:val="007522FC"/>
    <w:rsid w:val="007542AC"/>
    <w:rsid w:val="0075609E"/>
    <w:rsid w:val="00757BE2"/>
    <w:rsid w:val="007638BC"/>
    <w:rsid w:val="0076763D"/>
    <w:rsid w:val="00772EB2"/>
    <w:rsid w:val="00773919"/>
    <w:rsid w:val="007750F5"/>
    <w:rsid w:val="00775EDA"/>
    <w:rsid w:val="00777D44"/>
    <w:rsid w:val="0078199A"/>
    <w:rsid w:val="007826B5"/>
    <w:rsid w:val="007859BF"/>
    <w:rsid w:val="00785D6C"/>
    <w:rsid w:val="0078748B"/>
    <w:rsid w:val="00787A0A"/>
    <w:rsid w:val="007904D9"/>
    <w:rsid w:val="00792B30"/>
    <w:rsid w:val="00795431"/>
    <w:rsid w:val="007963D4"/>
    <w:rsid w:val="00796E9D"/>
    <w:rsid w:val="00797D74"/>
    <w:rsid w:val="00797FB1"/>
    <w:rsid w:val="007A0997"/>
    <w:rsid w:val="007A11B5"/>
    <w:rsid w:val="007A1579"/>
    <w:rsid w:val="007A20B6"/>
    <w:rsid w:val="007A3756"/>
    <w:rsid w:val="007A4373"/>
    <w:rsid w:val="007A51BE"/>
    <w:rsid w:val="007A763C"/>
    <w:rsid w:val="007A7CA0"/>
    <w:rsid w:val="007B2766"/>
    <w:rsid w:val="007B31FE"/>
    <w:rsid w:val="007B381F"/>
    <w:rsid w:val="007C0A94"/>
    <w:rsid w:val="007D1727"/>
    <w:rsid w:val="007D1C8E"/>
    <w:rsid w:val="007D1D25"/>
    <w:rsid w:val="007D68BC"/>
    <w:rsid w:val="007E0AF7"/>
    <w:rsid w:val="007E3582"/>
    <w:rsid w:val="007E7651"/>
    <w:rsid w:val="007F1F96"/>
    <w:rsid w:val="007F4ABE"/>
    <w:rsid w:val="007F6972"/>
    <w:rsid w:val="0080386D"/>
    <w:rsid w:val="00804F92"/>
    <w:rsid w:val="00806E15"/>
    <w:rsid w:val="008103E0"/>
    <w:rsid w:val="00810F6C"/>
    <w:rsid w:val="00814B69"/>
    <w:rsid w:val="008153E8"/>
    <w:rsid w:val="0081615F"/>
    <w:rsid w:val="00820D6F"/>
    <w:rsid w:val="008279BA"/>
    <w:rsid w:val="00830026"/>
    <w:rsid w:val="008316EB"/>
    <w:rsid w:val="008328F7"/>
    <w:rsid w:val="00836330"/>
    <w:rsid w:val="0083638E"/>
    <w:rsid w:val="00842200"/>
    <w:rsid w:val="00843C7A"/>
    <w:rsid w:val="00846B33"/>
    <w:rsid w:val="00850858"/>
    <w:rsid w:val="008535CC"/>
    <w:rsid w:val="0085563E"/>
    <w:rsid w:val="00855A99"/>
    <w:rsid w:val="00855F58"/>
    <w:rsid w:val="00861E4A"/>
    <w:rsid w:val="00863E87"/>
    <w:rsid w:val="00864739"/>
    <w:rsid w:val="00864B3B"/>
    <w:rsid w:val="00864B6F"/>
    <w:rsid w:val="00865C6C"/>
    <w:rsid w:val="00866045"/>
    <w:rsid w:val="00870D45"/>
    <w:rsid w:val="008757B6"/>
    <w:rsid w:val="00881CD2"/>
    <w:rsid w:val="00886ABC"/>
    <w:rsid w:val="008871BB"/>
    <w:rsid w:val="00887292"/>
    <w:rsid w:val="00890575"/>
    <w:rsid w:val="0089482D"/>
    <w:rsid w:val="00894E40"/>
    <w:rsid w:val="008953A3"/>
    <w:rsid w:val="00895BC0"/>
    <w:rsid w:val="008A132C"/>
    <w:rsid w:val="008A45B2"/>
    <w:rsid w:val="008B22A3"/>
    <w:rsid w:val="008B4253"/>
    <w:rsid w:val="008B4B83"/>
    <w:rsid w:val="008B729D"/>
    <w:rsid w:val="008B79CC"/>
    <w:rsid w:val="008C0418"/>
    <w:rsid w:val="008C1093"/>
    <w:rsid w:val="008C2232"/>
    <w:rsid w:val="008C3294"/>
    <w:rsid w:val="008C4D61"/>
    <w:rsid w:val="008C61C5"/>
    <w:rsid w:val="008D224E"/>
    <w:rsid w:val="008D2D52"/>
    <w:rsid w:val="008D6425"/>
    <w:rsid w:val="008D66DD"/>
    <w:rsid w:val="008E1C7B"/>
    <w:rsid w:val="008E26AA"/>
    <w:rsid w:val="008E3FA2"/>
    <w:rsid w:val="008E55A9"/>
    <w:rsid w:val="008E5CEC"/>
    <w:rsid w:val="008F322A"/>
    <w:rsid w:val="008F61C1"/>
    <w:rsid w:val="00900F35"/>
    <w:rsid w:val="0090517E"/>
    <w:rsid w:val="0090581F"/>
    <w:rsid w:val="00905972"/>
    <w:rsid w:val="009065D7"/>
    <w:rsid w:val="00910D71"/>
    <w:rsid w:val="009113E9"/>
    <w:rsid w:val="00912B8B"/>
    <w:rsid w:val="00914B46"/>
    <w:rsid w:val="00915E99"/>
    <w:rsid w:val="0092026C"/>
    <w:rsid w:val="00920D15"/>
    <w:rsid w:val="0092143B"/>
    <w:rsid w:val="00921721"/>
    <w:rsid w:val="0092588B"/>
    <w:rsid w:val="0092633A"/>
    <w:rsid w:val="00927008"/>
    <w:rsid w:val="0092723A"/>
    <w:rsid w:val="00927F26"/>
    <w:rsid w:val="00931786"/>
    <w:rsid w:val="00931A56"/>
    <w:rsid w:val="00932F82"/>
    <w:rsid w:val="00933D47"/>
    <w:rsid w:val="00935AD5"/>
    <w:rsid w:val="0094285D"/>
    <w:rsid w:val="00945AE0"/>
    <w:rsid w:val="009503C2"/>
    <w:rsid w:val="00950B18"/>
    <w:rsid w:val="00951992"/>
    <w:rsid w:val="00952C0E"/>
    <w:rsid w:val="00960CF1"/>
    <w:rsid w:val="00962ECD"/>
    <w:rsid w:val="00962EE3"/>
    <w:rsid w:val="009647EC"/>
    <w:rsid w:val="009664DB"/>
    <w:rsid w:val="00973203"/>
    <w:rsid w:val="00974518"/>
    <w:rsid w:val="00974943"/>
    <w:rsid w:val="00975EB1"/>
    <w:rsid w:val="009775A4"/>
    <w:rsid w:val="00981CC3"/>
    <w:rsid w:val="00981D62"/>
    <w:rsid w:val="009820E6"/>
    <w:rsid w:val="009859DD"/>
    <w:rsid w:val="009929C4"/>
    <w:rsid w:val="00994E5E"/>
    <w:rsid w:val="00996EAA"/>
    <w:rsid w:val="009A0CBB"/>
    <w:rsid w:val="009B1732"/>
    <w:rsid w:val="009B6340"/>
    <w:rsid w:val="009C4FA7"/>
    <w:rsid w:val="009C656B"/>
    <w:rsid w:val="009C796E"/>
    <w:rsid w:val="009D05E8"/>
    <w:rsid w:val="009D1C69"/>
    <w:rsid w:val="009D6B23"/>
    <w:rsid w:val="009E0A9E"/>
    <w:rsid w:val="009E2180"/>
    <w:rsid w:val="009E5F25"/>
    <w:rsid w:val="009E64CA"/>
    <w:rsid w:val="009F1EB0"/>
    <w:rsid w:val="009F4956"/>
    <w:rsid w:val="009F5520"/>
    <w:rsid w:val="009F5E0B"/>
    <w:rsid w:val="00A00251"/>
    <w:rsid w:val="00A02CDB"/>
    <w:rsid w:val="00A049AF"/>
    <w:rsid w:val="00A0551E"/>
    <w:rsid w:val="00A05D5C"/>
    <w:rsid w:val="00A07369"/>
    <w:rsid w:val="00A106B7"/>
    <w:rsid w:val="00A1133F"/>
    <w:rsid w:val="00A16C21"/>
    <w:rsid w:val="00A2560D"/>
    <w:rsid w:val="00A300AC"/>
    <w:rsid w:val="00A30D26"/>
    <w:rsid w:val="00A316F2"/>
    <w:rsid w:val="00A324F5"/>
    <w:rsid w:val="00A33DE3"/>
    <w:rsid w:val="00A353F4"/>
    <w:rsid w:val="00A36751"/>
    <w:rsid w:val="00A36890"/>
    <w:rsid w:val="00A4055A"/>
    <w:rsid w:val="00A42EC9"/>
    <w:rsid w:val="00A44F68"/>
    <w:rsid w:val="00A47B55"/>
    <w:rsid w:val="00A52728"/>
    <w:rsid w:val="00A52E67"/>
    <w:rsid w:val="00A53667"/>
    <w:rsid w:val="00A54ABC"/>
    <w:rsid w:val="00A55C13"/>
    <w:rsid w:val="00A56BF4"/>
    <w:rsid w:val="00A574DC"/>
    <w:rsid w:val="00A57777"/>
    <w:rsid w:val="00A57A26"/>
    <w:rsid w:val="00A62932"/>
    <w:rsid w:val="00A62F60"/>
    <w:rsid w:val="00A64723"/>
    <w:rsid w:val="00A64E17"/>
    <w:rsid w:val="00A65BAF"/>
    <w:rsid w:val="00A70240"/>
    <w:rsid w:val="00A710B4"/>
    <w:rsid w:val="00A7349B"/>
    <w:rsid w:val="00A74275"/>
    <w:rsid w:val="00A82C4F"/>
    <w:rsid w:val="00A8563D"/>
    <w:rsid w:val="00A907B9"/>
    <w:rsid w:val="00A92F68"/>
    <w:rsid w:val="00A96CF4"/>
    <w:rsid w:val="00AA0A5C"/>
    <w:rsid w:val="00AA4EB2"/>
    <w:rsid w:val="00AA6958"/>
    <w:rsid w:val="00AA6FA1"/>
    <w:rsid w:val="00AB1ACE"/>
    <w:rsid w:val="00AC0810"/>
    <w:rsid w:val="00AC1E7D"/>
    <w:rsid w:val="00AC2DD1"/>
    <w:rsid w:val="00AC32F2"/>
    <w:rsid w:val="00AC352B"/>
    <w:rsid w:val="00AC3EB9"/>
    <w:rsid w:val="00AC4E04"/>
    <w:rsid w:val="00AC703B"/>
    <w:rsid w:val="00AD01F6"/>
    <w:rsid w:val="00AD1E0E"/>
    <w:rsid w:val="00AD57CC"/>
    <w:rsid w:val="00AE37D4"/>
    <w:rsid w:val="00AF06FD"/>
    <w:rsid w:val="00AF2398"/>
    <w:rsid w:val="00AF3D6A"/>
    <w:rsid w:val="00AF7241"/>
    <w:rsid w:val="00AF78A6"/>
    <w:rsid w:val="00B00646"/>
    <w:rsid w:val="00B01C54"/>
    <w:rsid w:val="00B03451"/>
    <w:rsid w:val="00B03B09"/>
    <w:rsid w:val="00B04499"/>
    <w:rsid w:val="00B06609"/>
    <w:rsid w:val="00B12EF6"/>
    <w:rsid w:val="00B13C3D"/>
    <w:rsid w:val="00B20EF3"/>
    <w:rsid w:val="00B2480A"/>
    <w:rsid w:val="00B33426"/>
    <w:rsid w:val="00B353DA"/>
    <w:rsid w:val="00B3555E"/>
    <w:rsid w:val="00B41486"/>
    <w:rsid w:val="00B421CE"/>
    <w:rsid w:val="00B467CA"/>
    <w:rsid w:val="00B47B4C"/>
    <w:rsid w:val="00B51D46"/>
    <w:rsid w:val="00B52C86"/>
    <w:rsid w:val="00B61674"/>
    <w:rsid w:val="00B63215"/>
    <w:rsid w:val="00B64E1F"/>
    <w:rsid w:val="00B65B66"/>
    <w:rsid w:val="00B67D44"/>
    <w:rsid w:val="00B70350"/>
    <w:rsid w:val="00B7043D"/>
    <w:rsid w:val="00B74FE2"/>
    <w:rsid w:val="00B75F03"/>
    <w:rsid w:val="00B769C0"/>
    <w:rsid w:val="00B77AA2"/>
    <w:rsid w:val="00B83588"/>
    <w:rsid w:val="00B83829"/>
    <w:rsid w:val="00B86125"/>
    <w:rsid w:val="00B9582E"/>
    <w:rsid w:val="00B95A5E"/>
    <w:rsid w:val="00BA24ED"/>
    <w:rsid w:val="00BA2FCC"/>
    <w:rsid w:val="00BA410E"/>
    <w:rsid w:val="00BA57FE"/>
    <w:rsid w:val="00BB120A"/>
    <w:rsid w:val="00BB2686"/>
    <w:rsid w:val="00BB348D"/>
    <w:rsid w:val="00BB5F86"/>
    <w:rsid w:val="00BB7BC7"/>
    <w:rsid w:val="00BC13F4"/>
    <w:rsid w:val="00BC46D0"/>
    <w:rsid w:val="00BC5F3B"/>
    <w:rsid w:val="00BC719A"/>
    <w:rsid w:val="00BF12C2"/>
    <w:rsid w:val="00BF3370"/>
    <w:rsid w:val="00BF33F3"/>
    <w:rsid w:val="00BF7142"/>
    <w:rsid w:val="00C048E9"/>
    <w:rsid w:val="00C04EEE"/>
    <w:rsid w:val="00C0794D"/>
    <w:rsid w:val="00C11BCE"/>
    <w:rsid w:val="00C17276"/>
    <w:rsid w:val="00C17DE0"/>
    <w:rsid w:val="00C21A95"/>
    <w:rsid w:val="00C22F0A"/>
    <w:rsid w:val="00C23110"/>
    <w:rsid w:val="00C27597"/>
    <w:rsid w:val="00C30AC5"/>
    <w:rsid w:val="00C342FC"/>
    <w:rsid w:val="00C34921"/>
    <w:rsid w:val="00C37873"/>
    <w:rsid w:val="00C41560"/>
    <w:rsid w:val="00C43F20"/>
    <w:rsid w:val="00C45239"/>
    <w:rsid w:val="00C45A97"/>
    <w:rsid w:val="00C45BB7"/>
    <w:rsid w:val="00C53F5F"/>
    <w:rsid w:val="00C56B3C"/>
    <w:rsid w:val="00C62AD5"/>
    <w:rsid w:val="00C6403F"/>
    <w:rsid w:val="00C72BE2"/>
    <w:rsid w:val="00C738BD"/>
    <w:rsid w:val="00C74349"/>
    <w:rsid w:val="00C81D4A"/>
    <w:rsid w:val="00C82888"/>
    <w:rsid w:val="00C83EFC"/>
    <w:rsid w:val="00C87A17"/>
    <w:rsid w:val="00C9075C"/>
    <w:rsid w:val="00C90EB1"/>
    <w:rsid w:val="00C93D18"/>
    <w:rsid w:val="00C97CF7"/>
    <w:rsid w:val="00CA023B"/>
    <w:rsid w:val="00CA08F5"/>
    <w:rsid w:val="00CA3EFD"/>
    <w:rsid w:val="00CB5674"/>
    <w:rsid w:val="00CB7334"/>
    <w:rsid w:val="00CC0C02"/>
    <w:rsid w:val="00CC23E0"/>
    <w:rsid w:val="00CC2D84"/>
    <w:rsid w:val="00CD1D6C"/>
    <w:rsid w:val="00CD225E"/>
    <w:rsid w:val="00CD2365"/>
    <w:rsid w:val="00CE78C9"/>
    <w:rsid w:val="00CF1645"/>
    <w:rsid w:val="00CF46BF"/>
    <w:rsid w:val="00D00602"/>
    <w:rsid w:val="00D014E6"/>
    <w:rsid w:val="00D01664"/>
    <w:rsid w:val="00D025AB"/>
    <w:rsid w:val="00D0522E"/>
    <w:rsid w:val="00D14725"/>
    <w:rsid w:val="00D1566C"/>
    <w:rsid w:val="00D16301"/>
    <w:rsid w:val="00D174D5"/>
    <w:rsid w:val="00D222F2"/>
    <w:rsid w:val="00D22CCD"/>
    <w:rsid w:val="00D24302"/>
    <w:rsid w:val="00D24363"/>
    <w:rsid w:val="00D2509F"/>
    <w:rsid w:val="00D305F8"/>
    <w:rsid w:val="00D33F28"/>
    <w:rsid w:val="00D473BC"/>
    <w:rsid w:val="00D52DFA"/>
    <w:rsid w:val="00D54FAF"/>
    <w:rsid w:val="00D5661F"/>
    <w:rsid w:val="00D5736A"/>
    <w:rsid w:val="00D57D87"/>
    <w:rsid w:val="00D63E86"/>
    <w:rsid w:val="00D764E4"/>
    <w:rsid w:val="00D76C2B"/>
    <w:rsid w:val="00D80212"/>
    <w:rsid w:val="00D80BF2"/>
    <w:rsid w:val="00D82788"/>
    <w:rsid w:val="00D84D2D"/>
    <w:rsid w:val="00D91FA7"/>
    <w:rsid w:val="00D96171"/>
    <w:rsid w:val="00DA3307"/>
    <w:rsid w:val="00DA6496"/>
    <w:rsid w:val="00DB2456"/>
    <w:rsid w:val="00DB3FF9"/>
    <w:rsid w:val="00DB4A22"/>
    <w:rsid w:val="00DB519A"/>
    <w:rsid w:val="00DB79E7"/>
    <w:rsid w:val="00DC2E77"/>
    <w:rsid w:val="00DC4D0A"/>
    <w:rsid w:val="00DD33BD"/>
    <w:rsid w:val="00DD71F6"/>
    <w:rsid w:val="00DE28A1"/>
    <w:rsid w:val="00DE4659"/>
    <w:rsid w:val="00DE6222"/>
    <w:rsid w:val="00DE6528"/>
    <w:rsid w:val="00DE79A5"/>
    <w:rsid w:val="00DE7CB3"/>
    <w:rsid w:val="00DF64E2"/>
    <w:rsid w:val="00DF6EB4"/>
    <w:rsid w:val="00E01BAB"/>
    <w:rsid w:val="00E038C1"/>
    <w:rsid w:val="00E0394C"/>
    <w:rsid w:val="00E11F0F"/>
    <w:rsid w:val="00E13E7A"/>
    <w:rsid w:val="00E1414A"/>
    <w:rsid w:val="00E14D46"/>
    <w:rsid w:val="00E15C03"/>
    <w:rsid w:val="00E161EF"/>
    <w:rsid w:val="00E17551"/>
    <w:rsid w:val="00E250E0"/>
    <w:rsid w:val="00E337FC"/>
    <w:rsid w:val="00E34F80"/>
    <w:rsid w:val="00E400E2"/>
    <w:rsid w:val="00E4162A"/>
    <w:rsid w:val="00E46827"/>
    <w:rsid w:val="00E475FB"/>
    <w:rsid w:val="00E57723"/>
    <w:rsid w:val="00E6264E"/>
    <w:rsid w:val="00E63529"/>
    <w:rsid w:val="00E64454"/>
    <w:rsid w:val="00E66967"/>
    <w:rsid w:val="00E721E7"/>
    <w:rsid w:val="00E72378"/>
    <w:rsid w:val="00E80419"/>
    <w:rsid w:val="00E83A57"/>
    <w:rsid w:val="00E85696"/>
    <w:rsid w:val="00E857D3"/>
    <w:rsid w:val="00E872A8"/>
    <w:rsid w:val="00E92ABE"/>
    <w:rsid w:val="00E94D0B"/>
    <w:rsid w:val="00E97C5A"/>
    <w:rsid w:val="00EA1F98"/>
    <w:rsid w:val="00EA73CC"/>
    <w:rsid w:val="00EA76FC"/>
    <w:rsid w:val="00EB05B8"/>
    <w:rsid w:val="00EB3337"/>
    <w:rsid w:val="00EB79B2"/>
    <w:rsid w:val="00EC02EC"/>
    <w:rsid w:val="00EC247A"/>
    <w:rsid w:val="00EC3316"/>
    <w:rsid w:val="00EC4533"/>
    <w:rsid w:val="00EC5304"/>
    <w:rsid w:val="00EC6D8F"/>
    <w:rsid w:val="00ED4C0A"/>
    <w:rsid w:val="00EE0145"/>
    <w:rsid w:val="00EE293A"/>
    <w:rsid w:val="00EE32AA"/>
    <w:rsid w:val="00EE32CB"/>
    <w:rsid w:val="00EE4091"/>
    <w:rsid w:val="00EF4772"/>
    <w:rsid w:val="00EF546A"/>
    <w:rsid w:val="00EF77E4"/>
    <w:rsid w:val="00F00350"/>
    <w:rsid w:val="00F02B73"/>
    <w:rsid w:val="00F071A7"/>
    <w:rsid w:val="00F07CE4"/>
    <w:rsid w:val="00F20192"/>
    <w:rsid w:val="00F24AB5"/>
    <w:rsid w:val="00F26BB4"/>
    <w:rsid w:val="00F27EA3"/>
    <w:rsid w:val="00F30974"/>
    <w:rsid w:val="00F33589"/>
    <w:rsid w:val="00F34795"/>
    <w:rsid w:val="00F35789"/>
    <w:rsid w:val="00F47273"/>
    <w:rsid w:val="00F526B3"/>
    <w:rsid w:val="00F52FE6"/>
    <w:rsid w:val="00F543AA"/>
    <w:rsid w:val="00F54CCE"/>
    <w:rsid w:val="00F54FA8"/>
    <w:rsid w:val="00F5567A"/>
    <w:rsid w:val="00F569D7"/>
    <w:rsid w:val="00F57402"/>
    <w:rsid w:val="00F6590F"/>
    <w:rsid w:val="00F660DA"/>
    <w:rsid w:val="00F7589F"/>
    <w:rsid w:val="00F76A91"/>
    <w:rsid w:val="00F77DA4"/>
    <w:rsid w:val="00F800D4"/>
    <w:rsid w:val="00F821CA"/>
    <w:rsid w:val="00F84160"/>
    <w:rsid w:val="00F8544B"/>
    <w:rsid w:val="00F86228"/>
    <w:rsid w:val="00F86D2D"/>
    <w:rsid w:val="00F917FC"/>
    <w:rsid w:val="00FA0A04"/>
    <w:rsid w:val="00FA486C"/>
    <w:rsid w:val="00FA4A69"/>
    <w:rsid w:val="00FA4EA2"/>
    <w:rsid w:val="00FA57CB"/>
    <w:rsid w:val="00FA660E"/>
    <w:rsid w:val="00FB00BD"/>
    <w:rsid w:val="00FB01A9"/>
    <w:rsid w:val="00FB0D01"/>
    <w:rsid w:val="00FB2BF7"/>
    <w:rsid w:val="00FB3A81"/>
    <w:rsid w:val="00FB3E1C"/>
    <w:rsid w:val="00FB50D4"/>
    <w:rsid w:val="00FB742B"/>
    <w:rsid w:val="00FC0F58"/>
    <w:rsid w:val="00FC33FE"/>
    <w:rsid w:val="00FC3FF9"/>
    <w:rsid w:val="00FC53D0"/>
    <w:rsid w:val="00FD709E"/>
    <w:rsid w:val="00FE035D"/>
    <w:rsid w:val="00FE0897"/>
    <w:rsid w:val="00FE2918"/>
    <w:rsid w:val="00FF01F2"/>
    <w:rsid w:val="00FF27C1"/>
    <w:rsid w:val="00FF2DA9"/>
    <w:rsid w:val="00FF6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 style="mso-width-relative:margin;mso-height-relative:margin" fillcolor="white" stroke="f" strokecolor="none [3204]">
      <v:fill color="white"/>
      <v:stroke dashstyle="3 1" color="none [3204]" on="f"/>
      <o:colormenu v:ext="edit" strokecolor="none"/>
    </o:shapedefaults>
    <o:shapelayout v:ext="edit">
      <o:idmap v:ext="edit" data="1"/>
    </o:shapelayout>
  </w:shapeDefaults>
  <w:decimalSymbol w:val=","/>
  <w:listSeparator w:val=";"/>
  <w15:docId w15:val="{E7BEFE54-27D5-41EB-B2A4-E50D9FA1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2F8D"/>
  </w:style>
  <w:style w:type="paragraph" w:styleId="Nagwek3">
    <w:name w:val="heading 3"/>
    <w:basedOn w:val="Normalny"/>
    <w:next w:val="Normalny"/>
    <w:link w:val="Nagwek3Znak"/>
    <w:qFormat/>
    <w:rsid w:val="00B77AA2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en-GB" w:eastAsia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550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C4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17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7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E4C"/>
  </w:style>
  <w:style w:type="paragraph" w:styleId="Stopka">
    <w:name w:val="footer"/>
    <w:basedOn w:val="Normalny"/>
    <w:link w:val="StopkaZnak"/>
    <w:uiPriority w:val="99"/>
    <w:unhideWhenUsed/>
    <w:rsid w:val="0067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E4C"/>
  </w:style>
  <w:style w:type="character" w:customStyle="1" w:styleId="Nagwek3Znak">
    <w:name w:val="Nagłówek 3 Znak"/>
    <w:basedOn w:val="Domylnaczcionkaakapitu"/>
    <w:link w:val="Nagwek3"/>
    <w:rsid w:val="00B77AA2"/>
    <w:rPr>
      <w:rFonts w:ascii="Arial" w:eastAsia="Times New Roman" w:hAnsi="Arial" w:cs="Times New Roman"/>
      <w:b/>
      <w:sz w:val="24"/>
      <w:szCs w:val="20"/>
      <w:lang w:val="en-GB" w:eastAsia="en-GB"/>
    </w:rPr>
  </w:style>
  <w:style w:type="character" w:styleId="Hipercze">
    <w:name w:val="Hyperlink"/>
    <w:rsid w:val="00B77AA2"/>
    <w:rPr>
      <w:color w:val="0000FF"/>
      <w:sz w:val="20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4550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ekstpodstawowywcity21">
    <w:name w:val="Tekst podstawowy wcięty 21"/>
    <w:basedOn w:val="Normalny"/>
    <w:rsid w:val="00455034"/>
    <w:pPr>
      <w:spacing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1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stat.gov.pl/obszary-tematyczne/przemysl-budownictwo-srodki-trwale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rzecznik@sta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EFF4A-618B-49F3-A33A-80A0912D7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4</Pages>
  <Words>91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Łukaszewicz Mirosława</dc:creator>
  <cp:lastModifiedBy>Pudłowski Tomasz</cp:lastModifiedBy>
  <cp:revision>18</cp:revision>
  <cp:lastPrinted>2017-06-19T05:50:00Z</cp:lastPrinted>
  <dcterms:created xsi:type="dcterms:W3CDTF">2017-05-22T11:27:00Z</dcterms:created>
  <dcterms:modified xsi:type="dcterms:W3CDTF">2017-06-20T11:45:00Z</dcterms:modified>
</cp:coreProperties>
</file>