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29811" w14:textId="55F59CFF" w:rsidR="002D595C" w:rsidRPr="00BB34B3" w:rsidRDefault="00F87E65" w:rsidP="00812778">
      <w:pPr>
        <w:pStyle w:val="tytuinformacji"/>
        <w:spacing w:after="600"/>
        <w:rPr>
          <w:shd w:val="clear" w:color="auto" w:fill="FFFFFF"/>
        </w:rPr>
      </w:pPr>
      <w:r>
        <w:rPr>
          <w:shd w:val="clear" w:color="auto" w:fill="FFFFFF"/>
        </w:rPr>
        <w:t>Popyt na pracę</w:t>
      </w:r>
      <w:r w:rsidR="002D595C">
        <w:rPr>
          <w:shd w:val="clear" w:color="auto" w:fill="FFFFFF"/>
        </w:rPr>
        <w:t xml:space="preserve"> w wojew</w:t>
      </w:r>
      <w:r>
        <w:rPr>
          <w:shd w:val="clear" w:color="auto" w:fill="FFFFFF"/>
        </w:rPr>
        <w:t xml:space="preserve">ództwie podlaskim w </w:t>
      </w:r>
      <w:r w:rsidR="002D595C">
        <w:rPr>
          <w:shd w:val="clear" w:color="auto" w:fill="FFFFFF"/>
        </w:rPr>
        <w:t>20</w:t>
      </w:r>
      <w:r w:rsidR="00C43FBB">
        <w:rPr>
          <w:shd w:val="clear" w:color="auto" w:fill="FFFFFF"/>
        </w:rPr>
        <w:t>2</w:t>
      </w:r>
      <w:r w:rsidR="006D5B1E">
        <w:rPr>
          <w:shd w:val="clear" w:color="auto" w:fill="FFFFFF"/>
        </w:rPr>
        <w:t>4</w:t>
      </w:r>
      <w:r w:rsidR="002D595C">
        <w:rPr>
          <w:shd w:val="clear" w:color="auto" w:fill="FFFFFF"/>
        </w:rPr>
        <w:t xml:space="preserve"> r.</w:t>
      </w:r>
    </w:p>
    <w:p w14:paraId="20EB86C1" w14:textId="04B4A05C" w:rsidR="00812778" w:rsidRDefault="00566D80" w:rsidP="00E822DA">
      <w:pPr>
        <w:pStyle w:val="LID"/>
        <w:suppressAutoHyphens/>
        <w:spacing w:before="800"/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827200" behindDoc="0" locked="0" layoutInCell="1" allowOverlap="1" wp14:anchorId="72ABE077" wp14:editId="5B2BC2A6">
                <wp:simplePos x="0" y="0"/>
                <wp:positionH relativeFrom="margin">
                  <wp:align>left</wp:align>
                </wp:positionH>
                <wp:positionV relativeFrom="paragraph">
                  <wp:posOffset>119380</wp:posOffset>
                </wp:positionV>
                <wp:extent cx="2190750" cy="1228725"/>
                <wp:effectExtent l="0" t="0" r="0" b="9525"/>
                <wp:wrapSquare wrapText="bothSides"/>
                <wp:docPr id="7" name="Pole tekstowe 2" descr="6,3 tys. - różnica pomiędzy liczbą miejsc pracy nowo utworzonych i zlikwidowanych w 2024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122872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1B710F" w14:textId="186C3B4B" w:rsidR="009B1E04" w:rsidRPr="009B1E04" w:rsidRDefault="006D5B1E" w:rsidP="009B1E0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6,3</w:t>
                            </w:r>
                            <w:r w:rsidR="00566D80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 xml:space="preserve"> tys.</w:t>
                            </w:r>
                          </w:p>
                          <w:p w14:paraId="29FF7364" w14:textId="19B9513E" w:rsidR="009B1E04" w:rsidRPr="007D605C" w:rsidRDefault="00566D80" w:rsidP="00566D80">
                            <w:pPr>
                              <w:pStyle w:val="Opiswskanika"/>
                              <w:suppressAutoHyphens/>
                              <w:rPr>
                                <w:sz w:val="18"/>
                                <w:szCs w:val="20"/>
                              </w:rPr>
                            </w:pPr>
                            <w:r w:rsidRPr="00566D80">
                              <w:rPr>
                                <w:rFonts w:cs="Fira Sans"/>
                                <w:color w:val="FFFFFF"/>
                                <w:szCs w:val="20"/>
                              </w:rPr>
                              <w:t>Różnica pomiędzy liczbą miejsc pracy nowo utworzonych i</w:t>
                            </w:r>
                            <w:r>
                              <w:rPr>
                                <w:rFonts w:cs="Fira Sans"/>
                                <w:color w:val="FFFFFF"/>
                                <w:szCs w:val="20"/>
                              </w:rPr>
                              <w:t> </w:t>
                            </w:r>
                            <w:r w:rsidRPr="00566D80">
                              <w:rPr>
                                <w:rFonts w:cs="Fira Sans"/>
                                <w:color w:val="FFFFFF"/>
                                <w:szCs w:val="20"/>
                              </w:rPr>
                              <w:t>zlikwidowanych w 20</w:t>
                            </w:r>
                            <w:r>
                              <w:rPr>
                                <w:rFonts w:cs="Fira Sans"/>
                                <w:color w:val="FFFFFF"/>
                                <w:szCs w:val="20"/>
                              </w:rPr>
                              <w:t>2</w:t>
                            </w:r>
                            <w:r w:rsidR="006D5B1E">
                              <w:rPr>
                                <w:rFonts w:cs="Fira Sans"/>
                                <w:color w:val="FFFFFF"/>
                                <w:szCs w:val="20"/>
                              </w:rPr>
                              <w:t>4</w:t>
                            </w:r>
                            <w:r w:rsidRPr="00566D80">
                              <w:rPr>
                                <w:rFonts w:cs="Fira Sans"/>
                                <w:color w:val="FFFFFF"/>
                                <w:szCs w:val="20"/>
                              </w:rPr>
                              <w:t xml:space="preserve"> r</w:t>
                            </w:r>
                            <w:r w:rsidR="0027787B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ABE077" id="Pole tekstowe 2" o:spid="_x0000_s1026" alt="6,3 tys. - różnica pomiędzy liczbą miejsc pracy nowo utworzonych i zlikwidowanych w 2024 r." style="position:absolute;margin-left:0;margin-top:9.4pt;width:172.5pt;height:96.75pt;z-index:2518272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" fillcolor="#001d77" stroked="f">
                <v:stroke joinstyle="miter"/>
                <v:textbox>
                  <w:txbxContent>
                    <w:p w14:paraId="121B710F" w14:textId="186C3B4B" w:rsidR="009B1E04" w:rsidRPr="009B1E04" w:rsidRDefault="006D5B1E" w:rsidP="009B1E0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6,3</w:t>
                      </w:r>
                      <w:r w:rsidR="00566D80">
                        <w:rPr>
                          <w:rStyle w:val="WartowskanikaZnak"/>
                          <w:sz w:val="72"/>
                          <w:szCs w:val="72"/>
                        </w:rPr>
                        <w:t xml:space="preserve"> tys.</w:t>
                      </w:r>
                    </w:p>
                    <w:p w14:paraId="29FF7364" w14:textId="19B9513E" w:rsidR="009B1E04" w:rsidRPr="007D605C" w:rsidRDefault="00566D80" w:rsidP="00566D80">
                      <w:pPr>
                        <w:pStyle w:val="Opiswskanika"/>
                        <w:suppressAutoHyphens/>
                        <w:rPr>
                          <w:sz w:val="18"/>
                          <w:szCs w:val="20"/>
                        </w:rPr>
                      </w:pPr>
                      <w:r w:rsidRPr="00566D80">
                        <w:rPr>
                          <w:rFonts w:cs="Fira Sans"/>
                          <w:color w:val="FFFFFF"/>
                          <w:szCs w:val="20"/>
                        </w:rPr>
                        <w:t>Różnica pomiędzy liczbą miejsc pracy nowo utworzonych i</w:t>
                      </w:r>
                      <w:r>
                        <w:rPr>
                          <w:rFonts w:cs="Fira Sans"/>
                          <w:color w:val="FFFFFF"/>
                          <w:szCs w:val="20"/>
                        </w:rPr>
                        <w:t> </w:t>
                      </w:r>
                      <w:r w:rsidRPr="00566D80">
                        <w:rPr>
                          <w:rFonts w:cs="Fira Sans"/>
                          <w:color w:val="FFFFFF"/>
                          <w:szCs w:val="20"/>
                        </w:rPr>
                        <w:t>zlikwidowanych w 20</w:t>
                      </w:r>
                      <w:r>
                        <w:rPr>
                          <w:rFonts w:cs="Fira Sans"/>
                          <w:color w:val="FFFFFF"/>
                          <w:szCs w:val="20"/>
                        </w:rPr>
                        <w:t>2</w:t>
                      </w:r>
                      <w:r w:rsidR="006D5B1E">
                        <w:rPr>
                          <w:rFonts w:cs="Fira Sans"/>
                          <w:color w:val="FFFFFF"/>
                          <w:szCs w:val="20"/>
                        </w:rPr>
                        <w:t>4</w:t>
                      </w:r>
                      <w:r w:rsidRPr="00566D80">
                        <w:rPr>
                          <w:rFonts w:cs="Fira Sans"/>
                          <w:color w:val="FFFFFF"/>
                          <w:szCs w:val="20"/>
                        </w:rPr>
                        <w:t xml:space="preserve"> r</w:t>
                      </w:r>
                      <w:r w:rsidR="0027787B">
                        <w:t>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ED68C8" w:rsidRPr="00CC29CA">
        <w:t>W końcu 202</w:t>
      </w:r>
      <w:r w:rsidR="006D5B1E">
        <w:t>4</w:t>
      </w:r>
      <w:r w:rsidR="00ED68C8" w:rsidRPr="00CC29CA">
        <w:t xml:space="preserve"> r. w województwie podlaskim w</w:t>
      </w:r>
      <w:r>
        <w:t> </w:t>
      </w:r>
      <w:r w:rsidR="00ED68C8" w:rsidRPr="00CC29CA">
        <w:t xml:space="preserve">podmiotach zatrudniających co najmniej </w:t>
      </w:r>
      <w:r w:rsidR="00984700">
        <w:t>jedną</w:t>
      </w:r>
      <w:r w:rsidR="00ED68C8" w:rsidRPr="00CC29CA">
        <w:t xml:space="preserve"> osobę </w:t>
      </w:r>
      <w:r>
        <w:t xml:space="preserve">zagospodarowanych było </w:t>
      </w:r>
      <w:r w:rsidR="006D5B1E">
        <w:t>302,2</w:t>
      </w:r>
      <w:r>
        <w:t xml:space="preserve"> tys. miejsc pracy, tj. o </w:t>
      </w:r>
      <w:r w:rsidR="006D5B1E">
        <w:t>9,9</w:t>
      </w:r>
      <w:r>
        <w:t xml:space="preserve">% więcej niż przed rokiem. </w:t>
      </w:r>
      <w:r w:rsidR="00ED68C8" w:rsidRPr="00CC29CA">
        <w:t xml:space="preserve">Bilans miejsc pracy na terenie </w:t>
      </w:r>
      <w:r w:rsidR="00ED68C8" w:rsidRPr="00CC29CA">
        <w:rPr>
          <w:spacing w:val="-2"/>
        </w:rPr>
        <w:t xml:space="preserve">województwa podlaskiego </w:t>
      </w:r>
      <w:r w:rsidR="00ED68C8" w:rsidRPr="00CC29CA">
        <w:t>w 202</w:t>
      </w:r>
      <w:r w:rsidR="006D5B1E">
        <w:t>4</w:t>
      </w:r>
      <w:r w:rsidR="00ED68C8" w:rsidRPr="00CC29CA">
        <w:t xml:space="preserve"> r. był dodatni, a</w:t>
      </w:r>
      <w:r w:rsidR="00ED68C8" w:rsidRPr="00CC29CA">
        <w:rPr>
          <w:rFonts w:eastAsia="Calibri" w:cs="Calibri"/>
          <w:b w:val="0"/>
        </w:rPr>
        <w:t> </w:t>
      </w:r>
      <w:r w:rsidR="00ED68C8" w:rsidRPr="00CC29CA">
        <w:t xml:space="preserve">liczba nowo utworzonych miejsc pracy przewyższyła liczbę zlikwidowanych o </w:t>
      </w:r>
      <w:r w:rsidR="006D5B1E">
        <w:t>6,3</w:t>
      </w:r>
      <w:r w:rsidR="00ED68C8" w:rsidRPr="00CC29CA">
        <w:t xml:space="preserve"> tys</w:t>
      </w:r>
      <w:r w:rsidR="00280BEA">
        <w:t>.</w:t>
      </w:r>
      <w:r w:rsidR="007310C8">
        <w:t xml:space="preserve"> </w:t>
      </w:r>
    </w:p>
    <w:p w14:paraId="0BD17E1E" w14:textId="3033846F" w:rsidR="00820E84" w:rsidRPr="00820E84" w:rsidRDefault="00D21476" w:rsidP="003243DB">
      <w:pPr>
        <w:spacing w:before="480"/>
        <w:rPr>
          <w:szCs w:val="19"/>
        </w:rPr>
      </w:pPr>
      <w:r w:rsidRPr="00193D75">
        <w:rPr>
          <w:szCs w:val="19"/>
        </w:rPr>
        <w:t xml:space="preserve">Badanie popytu na pracę realizowane jest metodą reprezentacyjną z częstotliwością kwartalną. Obejmuje ono jednostki zatrudniające przynajmniej </w:t>
      </w:r>
      <w:r w:rsidR="00984700">
        <w:rPr>
          <w:szCs w:val="19"/>
        </w:rPr>
        <w:t>jedną</w:t>
      </w:r>
      <w:r w:rsidRPr="00193D75">
        <w:rPr>
          <w:szCs w:val="19"/>
        </w:rPr>
        <w:t xml:space="preserve"> osobę. Wyniki uzyskane z</w:t>
      </w:r>
      <w:r w:rsidR="00984700">
        <w:rPr>
          <w:szCs w:val="19"/>
        </w:rPr>
        <w:t> </w:t>
      </w:r>
      <w:r w:rsidRPr="00193D75">
        <w:rPr>
          <w:szCs w:val="19"/>
        </w:rPr>
        <w:t xml:space="preserve">próby są uogólniane na populację generalną podmiotów gospodarki narodowej zatrudniających </w:t>
      </w:r>
      <w:r w:rsidR="00984700">
        <w:rPr>
          <w:szCs w:val="19"/>
        </w:rPr>
        <w:t xml:space="preserve">jedną </w:t>
      </w:r>
      <w:r w:rsidRPr="00193D75">
        <w:rPr>
          <w:szCs w:val="19"/>
        </w:rPr>
        <w:t>i</w:t>
      </w:r>
      <w:r w:rsidR="00984700">
        <w:rPr>
          <w:szCs w:val="19"/>
        </w:rPr>
        <w:t xml:space="preserve"> </w:t>
      </w:r>
      <w:r w:rsidRPr="00193D75">
        <w:rPr>
          <w:szCs w:val="19"/>
        </w:rPr>
        <w:t xml:space="preserve">więcej osób. </w:t>
      </w:r>
    </w:p>
    <w:bookmarkStart w:id="0" w:name="_Hlk132699174"/>
    <w:p w14:paraId="481FC74B" w14:textId="540856F7" w:rsidR="000F3D61" w:rsidRPr="007C176A" w:rsidRDefault="00F05281" w:rsidP="006954BB">
      <w:pPr>
        <w:pStyle w:val="Nagwek1"/>
        <w:spacing w:before="360"/>
      </w:pPr>
      <w:r w:rsidRPr="0063301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37088" behindDoc="1" locked="0" layoutInCell="1" allowOverlap="1" wp14:anchorId="114E84DA" wp14:editId="482B5E49">
                <wp:simplePos x="0" y="0"/>
                <wp:positionH relativeFrom="column">
                  <wp:posOffset>5264480</wp:posOffset>
                </wp:positionH>
                <wp:positionV relativeFrom="paragraph">
                  <wp:posOffset>263525</wp:posOffset>
                </wp:positionV>
                <wp:extent cx="1725295" cy="888365"/>
                <wp:effectExtent l="0" t="0" r="0" b="0"/>
                <wp:wrapTight wrapText="bothSides">
                  <wp:wrapPolygon edited="0">
                    <wp:start x="715" y="0"/>
                    <wp:lineTo x="715" y="20843"/>
                    <wp:lineTo x="20749" y="20843"/>
                    <wp:lineTo x="20749" y="0"/>
                    <wp:lineTo x="715" y="0"/>
                  </wp:wrapPolygon>
                </wp:wrapTight>
                <wp:docPr id="2" name="Pole tekstowe 2" descr="W końcu 2024 r. liczba obsadzonych miejsc pracy była o 9,9% wyższa niż rok wcze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883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F6DBDF" w14:textId="086EF3D0" w:rsidR="003F2C4F" w:rsidRPr="00746CC1" w:rsidRDefault="00577F23" w:rsidP="00BC3780">
                            <w:pPr>
                              <w:suppressAutoHyphens/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6"/>
                                <w:szCs w:val="18"/>
                                <w:lang w:eastAsia="pl-PL"/>
                              </w:rPr>
                            </w:pPr>
                            <w:r w:rsidRPr="000A5FE7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W </w:t>
                            </w:r>
                            <w:r w:rsidRPr="00D512D7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końcu 202</w:t>
                            </w:r>
                            <w:r w:rsidR="006D5B1E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4</w:t>
                            </w:r>
                            <w:r w:rsidRPr="00D512D7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 r. liczba </w:t>
                            </w:r>
                            <w:r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obsadzonych miejsc pracy </w:t>
                            </w:r>
                            <w:r w:rsidRPr="00D512D7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była o </w:t>
                            </w:r>
                            <w:r w:rsidR="006D5B1E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9,9</w:t>
                            </w:r>
                            <w:r w:rsidRPr="00D512D7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% wyższa niż rok wcześniej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4E84DA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końcu 2024 r. liczba obsadzonych miejsc pracy była o 9,9% wyższa niż rok wcześniej" style="position:absolute;margin-left:414.55pt;margin-top:20.75pt;width:135.85pt;height:69.95pt;z-index:-251579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" filled="f" stroked="f">
                <v:textbox>
                  <w:txbxContent>
                    <w:p w14:paraId="0BF6DBDF" w14:textId="086EF3D0" w:rsidR="003F2C4F" w:rsidRPr="00746CC1" w:rsidRDefault="00577F23" w:rsidP="00BC3780">
                      <w:pPr>
                        <w:suppressAutoHyphens/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6"/>
                          <w:szCs w:val="18"/>
                          <w:lang w:eastAsia="pl-PL"/>
                        </w:rPr>
                      </w:pPr>
                      <w:r w:rsidRPr="000A5FE7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 xml:space="preserve">W </w:t>
                      </w:r>
                      <w:r w:rsidRPr="00D512D7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>końcu 202</w:t>
                      </w:r>
                      <w:r w:rsidR="006D5B1E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>4</w:t>
                      </w:r>
                      <w:r w:rsidRPr="00D512D7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 xml:space="preserve"> r. liczba </w:t>
                      </w:r>
                      <w:r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 xml:space="preserve">obsadzonych miejsc pracy </w:t>
                      </w:r>
                      <w:r w:rsidRPr="00D512D7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 xml:space="preserve">była o </w:t>
                      </w:r>
                      <w:r w:rsidR="006D5B1E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>9,9</w:t>
                      </w:r>
                      <w:r w:rsidRPr="00D512D7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>% wyższa niż rok wcześniej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21476">
        <w:t>Obsadzone i wolne miejsca pracy</w:t>
      </w:r>
      <w:bookmarkEnd w:id="0"/>
    </w:p>
    <w:p w14:paraId="62699848" w14:textId="1A94820B" w:rsidR="009124C9" w:rsidRPr="00193D75" w:rsidRDefault="006D5B1E" w:rsidP="00701274">
      <w:pPr>
        <w:rPr>
          <w:szCs w:val="19"/>
        </w:rPr>
      </w:pPr>
      <w:r w:rsidRPr="00FE2A6A">
        <w:rPr>
          <w:szCs w:val="19"/>
        </w:rPr>
        <w:t xml:space="preserve">Dane pozyskiwane z badania popytu na pracę dostarczają m.in. informacji o popycie zrealizowanym i niezrealizowanym, tj. o obsadzonych (zagospodarowanych) i wolnych (niezagospodarowanych) miejscach pracy. W końcu grudnia 2024 r. w województwie podlaskim </w:t>
      </w:r>
      <w:r w:rsidR="00963E0D">
        <w:rPr>
          <w:szCs w:val="19"/>
        </w:rPr>
        <w:br/>
      </w:r>
      <w:r w:rsidRPr="00FE2A6A">
        <w:rPr>
          <w:szCs w:val="19"/>
        </w:rPr>
        <w:t>zanotowano 302,2 tys. obsadzonych miejsc pracy, tj. o 9,9% więcej niż rok wcześniej. Zagospodarowane miejsca pracy w większości znajdowały się w podmiotach gospodarki narodowej należących do sektora prywatnego (65,5% ogółu) oraz w jednostkach o liczbie pracujących</w:t>
      </w:r>
      <w:r w:rsidR="00963E0D">
        <w:rPr>
          <w:szCs w:val="19"/>
        </w:rPr>
        <w:t xml:space="preserve"> </w:t>
      </w:r>
      <w:r w:rsidRPr="00FE2A6A">
        <w:rPr>
          <w:szCs w:val="19"/>
        </w:rPr>
        <w:t>50 osób i więcej (54,5% ich ogólnej liczby</w:t>
      </w:r>
      <w:r w:rsidRPr="00CC29CA">
        <w:rPr>
          <w:szCs w:val="19"/>
        </w:rPr>
        <w:t>).</w:t>
      </w:r>
    </w:p>
    <w:p w14:paraId="6C3E5024" w14:textId="550EC31C" w:rsidR="00F9189D" w:rsidRDefault="00F9189D" w:rsidP="00F9189D">
      <w:pPr>
        <w:pStyle w:val="tytuwykresu"/>
        <w:spacing w:before="360" w:after="0" w:line="240" w:lineRule="auto"/>
        <w:ind w:left="794" w:hanging="794"/>
        <w:rPr>
          <w:shd w:val="clear" w:color="auto" w:fill="FFFFFF"/>
        </w:rPr>
      </w:pPr>
      <w:r>
        <w:t>Wykres</w:t>
      </w:r>
      <w:r w:rsidRPr="007A2201">
        <w:t xml:space="preserve"> 1.</w:t>
      </w:r>
      <w:r w:rsidRPr="007A2201">
        <w:rPr>
          <w:shd w:val="clear" w:color="auto" w:fill="FFFFFF"/>
        </w:rPr>
        <w:t xml:space="preserve"> </w:t>
      </w:r>
      <w:r>
        <w:rPr>
          <w:shd w:val="clear" w:color="auto" w:fill="FFFFFF"/>
        </w:rPr>
        <w:t>Struktura obsadzonych miejsc pracy według wielkości podmiotów w 202</w:t>
      </w:r>
      <w:r w:rsidR="006D5B1E">
        <w:rPr>
          <w:shd w:val="clear" w:color="auto" w:fill="FFFFFF"/>
        </w:rPr>
        <w:t>4</w:t>
      </w:r>
      <w:r>
        <w:rPr>
          <w:shd w:val="clear" w:color="auto" w:fill="FFFFFF"/>
        </w:rPr>
        <w:t xml:space="preserve"> r. </w:t>
      </w:r>
    </w:p>
    <w:p w14:paraId="78739FF6" w14:textId="1CEFBC00" w:rsidR="00F9189D" w:rsidRDefault="00660A38" w:rsidP="00F9189D">
      <w:pPr>
        <w:pStyle w:val="tytuwykresu"/>
        <w:spacing w:before="0" w:line="240" w:lineRule="auto"/>
        <w:ind w:firstLine="794"/>
        <w:rPr>
          <w:b w:val="0"/>
          <w:shd w:val="clear" w:color="auto" w:fill="FFFFFF"/>
        </w:rPr>
      </w:pPr>
      <w:r>
        <w:rPr>
          <w:b w:val="0"/>
          <w:noProof/>
          <w:shd w:val="clear" w:color="auto" w:fill="FFFFFF"/>
        </w:rPr>
        <w:drawing>
          <wp:anchor distT="0" distB="0" distL="114300" distR="114300" simplePos="0" relativeHeight="251829248" behindDoc="0" locked="0" layoutInCell="1" allowOverlap="1" wp14:anchorId="0714B52E" wp14:editId="4CD5EBA9">
            <wp:simplePos x="0" y="0"/>
            <wp:positionH relativeFrom="column">
              <wp:posOffset>504190</wp:posOffset>
            </wp:positionH>
            <wp:positionV relativeFrom="paragraph">
              <wp:posOffset>283845</wp:posOffset>
            </wp:positionV>
            <wp:extent cx="3959860" cy="1759585"/>
            <wp:effectExtent l="0" t="0" r="2540" b="0"/>
            <wp:wrapTopAndBottom/>
            <wp:docPr id="11" name="Obraz 11" descr="Wykres kołowy prezentujący strukturę obsadzonych miejsc pracy według wielkości podmiotów w 2024 r. (stan w dniu 31 grudnia)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1" descr="Wykres kołowy prezentujący strukturę obsadzonych miejsc pracy według wielkości podmiotów w 2024 r. (stan w dniu 31 grudnia). Dane do wykresu dostępne w załączonym pliku excel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9860" cy="1759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44B3">
        <w:rPr>
          <w:b w:val="0"/>
          <w:shd w:val="clear" w:color="auto" w:fill="FFFFFF"/>
        </w:rPr>
        <w:t>S</w:t>
      </w:r>
      <w:r w:rsidR="00F9189D" w:rsidRPr="003931E0">
        <w:rPr>
          <w:b w:val="0"/>
          <w:shd w:val="clear" w:color="auto" w:fill="FFFFFF"/>
        </w:rPr>
        <w:t xml:space="preserve">tan w dniu 31 </w:t>
      </w:r>
      <w:r w:rsidR="00F9189D">
        <w:rPr>
          <w:b w:val="0"/>
          <w:shd w:val="clear" w:color="auto" w:fill="FFFFFF"/>
        </w:rPr>
        <w:t>grudnia</w:t>
      </w:r>
    </w:p>
    <w:p w14:paraId="1455039E" w14:textId="79DF9E15" w:rsidR="006D5B1E" w:rsidRPr="00FE2A6A" w:rsidRDefault="00155838" w:rsidP="00155838">
      <w:pPr>
        <w:tabs>
          <w:tab w:val="left" w:pos="1080"/>
        </w:tabs>
        <w:spacing w:before="360"/>
      </w:pPr>
      <w:r w:rsidRPr="001F2191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13DE6758" wp14:editId="3C54E6EE">
                <wp:simplePos x="0" y="0"/>
                <wp:positionH relativeFrom="rightMargin">
                  <wp:posOffset>133350</wp:posOffset>
                </wp:positionH>
                <wp:positionV relativeFrom="page">
                  <wp:posOffset>8412480</wp:posOffset>
                </wp:positionV>
                <wp:extent cx="1724025" cy="1543050"/>
                <wp:effectExtent l="0" t="0" r="0" b="0"/>
                <wp:wrapTight wrapText="bothSides">
                  <wp:wrapPolygon edited="0">
                    <wp:start x="716" y="0"/>
                    <wp:lineTo x="716" y="21333"/>
                    <wp:lineTo x="20765" y="21333"/>
                    <wp:lineTo x="20765" y="0"/>
                    <wp:lineTo x="716" y="0"/>
                  </wp:wrapPolygon>
                </wp:wrapTight>
                <wp:docPr id="23" name="Pole tekstowe 23" descr="W końcu analizowanego roku największy odsetek obsadzonych miejsc pracy zanotowano w podmiotach prowadzących działalność w zakresie handlu; naprawy pojazdów samochodowych (20,5% ich ogólnej liczby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543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F7C7DB" w14:textId="373F147A" w:rsidR="00577F23" w:rsidRPr="00F44F79" w:rsidRDefault="00ED68C8" w:rsidP="00577F23">
                            <w:pPr>
                              <w:suppressAutoHyphens/>
                              <w:spacing w:after="0"/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</w:pPr>
                            <w:r w:rsidRPr="00F00DE9"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W </w:t>
                            </w:r>
                            <w:r w:rsidRPr="00F44F79"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końcu analizowanego roku największy odsetek </w:t>
                            </w:r>
                            <w:r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obsadzonych miejsc pracy</w:t>
                            </w:r>
                            <w:r w:rsidRPr="00F44F79"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zanotowano w</w:t>
                            </w:r>
                            <w:r w:rsidRPr="00F44F79"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 podmiot</w:t>
                            </w:r>
                            <w:r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ach</w:t>
                            </w:r>
                            <w:r w:rsidRPr="00F44F79"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 prowadząc</w:t>
                            </w:r>
                            <w:r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ych</w:t>
                            </w:r>
                            <w:r w:rsidRPr="00F44F79"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 działalność w zakresie </w:t>
                            </w:r>
                            <w:r w:rsidR="00AB4681" w:rsidRPr="00FE2A6A"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handlu; naprawy pojazdów samochodowych</w:t>
                            </w:r>
                            <w:r w:rsidR="00AB4681" w:rsidRPr="00F44F79"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 </w:t>
                            </w:r>
                            <w:r w:rsidRPr="00F44F79"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(</w:t>
                            </w:r>
                            <w:r w:rsidRPr="00CC29CA"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2</w:t>
                            </w:r>
                            <w:r w:rsidR="006D5B1E"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0,5</w:t>
                            </w:r>
                            <w:r w:rsidRPr="00F44F79"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%</w:t>
                            </w:r>
                            <w:r w:rsidR="00D10C5E"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 ich ogólnej liczby</w:t>
                            </w:r>
                            <w:r w:rsidRPr="00F44F79"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DE6758" id="_x0000_t202" coordsize="21600,21600" o:spt="202" path="m,l,21600r21600,l21600,xe">
                <v:stroke joinstyle="miter"/>
                <v:path gradientshapeok="t" o:connecttype="rect"/>
              </v:shapetype>
              <v:shape id="Pole tekstowe 23" o:spid="_x0000_s1028" type="#_x0000_t202" alt="W końcu analizowanego roku największy odsetek obsadzonych miejsc pracy zanotowano w podmiotach prowadzących działalność w zakresie handlu; naprawy pojazdów samochodowych (20,5% ich ogólnej liczby)" style="position:absolute;margin-left:10.5pt;margin-top:662.4pt;width:135.75pt;height:121.5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" filled="f" stroked="f">
                <v:textbox>
                  <w:txbxContent>
                    <w:p w14:paraId="5EF7C7DB" w14:textId="373F147A" w:rsidR="00577F23" w:rsidRPr="00F44F79" w:rsidRDefault="00ED68C8" w:rsidP="00577F23">
                      <w:pPr>
                        <w:suppressAutoHyphens/>
                        <w:spacing w:after="0"/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</w:pPr>
                      <w:r w:rsidRPr="00F00DE9"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 xml:space="preserve">W </w:t>
                      </w:r>
                      <w:r w:rsidRPr="00F44F79"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 xml:space="preserve">końcu analizowanego roku największy odsetek </w:t>
                      </w:r>
                      <w:r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>obsadzonych miejsc pracy</w:t>
                      </w:r>
                      <w:r w:rsidRPr="00F44F79"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 xml:space="preserve"> </w:t>
                      </w:r>
                      <w:r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>zanotowano w</w:t>
                      </w:r>
                      <w:r w:rsidRPr="00F44F79"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 xml:space="preserve"> podmiot</w:t>
                      </w:r>
                      <w:r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>ach</w:t>
                      </w:r>
                      <w:r w:rsidRPr="00F44F79"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 xml:space="preserve"> prowadząc</w:t>
                      </w:r>
                      <w:r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>ych</w:t>
                      </w:r>
                      <w:r w:rsidRPr="00F44F79"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 xml:space="preserve"> działalność w zakresie </w:t>
                      </w:r>
                      <w:r w:rsidR="00AB4681" w:rsidRPr="00FE2A6A"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>handlu; naprawy pojazdów samochodowych</w:t>
                      </w:r>
                      <w:r w:rsidR="00AB4681" w:rsidRPr="00F44F79"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 xml:space="preserve"> </w:t>
                      </w:r>
                      <w:r w:rsidRPr="00F44F79"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>(</w:t>
                      </w:r>
                      <w:r w:rsidRPr="00CC29CA"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>2</w:t>
                      </w:r>
                      <w:r w:rsidR="006D5B1E"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>0,5</w:t>
                      </w:r>
                      <w:r w:rsidRPr="00F44F79"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>%</w:t>
                      </w:r>
                      <w:r w:rsidR="00D10C5E"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 xml:space="preserve"> ich ogólnej liczby</w:t>
                      </w:r>
                      <w:r w:rsidRPr="00F44F79"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>)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6D5B1E" w:rsidRPr="00FE2A6A">
        <w:t>W końcu omawianego roku najwięcej obsadzonych miejsc pracy odnotowano w podmiotach gospodarki narodowej należących do sekcji: handel; naprawa pojazdów samochodowych (</w:t>
      </w:r>
      <w:r w:rsidRPr="00FE2A6A">
        <w:t xml:space="preserve">20,5% ogółu wobec 14,7% w </w:t>
      </w:r>
      <w:r>
        <w:t xml:space="preserve">końcu </w:t>
      </w:r>
      <w:r w:rsidRPr="00FE2A6A">
        <w:t xml:space="preserve">2023 r.), </w:t>
      </w:r>
      <w:r w:rsidR="006D5B1E" w:rsidRPr="00FE2A6A">
        <w:t>przetwórstwo przemysłowe (19,1% wobec 21,3%) oraz edukacja (17,2% wobec 15,1%).</w:t>
      </w:r>
    </w:p>
    <w:p w14:paraId="416855C0" w14:textId="10C9DBDF" w:rsidR="00D21476" w:rsidRPr="00AC3D85" w:rsidRDefault="006D5B1E" w:rsidP="006D5B1E">
      <w:pPr>
        <w:rPr>
          <w:bCs/>
          <w:szCs w:val="19"/>
        </w:rPr>
      </w:pPr>
      <w:r w:rsidRPr="00FE2A6A">
        <w:rPr>
          <w:bCs/>
          <w:szCs w:val="19"/>
        </w:rPr>
        <w:t xml:space="preserve">W odniesieniu do stanu w końcu grudnia 2023 r. </w:t>
      </w:r>
      <w:r w:rsidR="00A36CC3">
        <w:rPr>
          <w:bCs/>
          <w:szCs w:val="19"/>
        </w:rPr>
        <w:t>wysoki</w:t>
      </w:r>
      <w:r w:rsidRPr="00FE2A6A">
        <w:rPr>
          <w:bCs/>
          <w:szCs w:val="19"/>
        </w:rPr>
        <w:t xml:space="preserve"> wzrost liczby zagospodarowanych miejsc pracy stwierdzono </w:t>
      </w:r>
      <w:r w:rsidR="00A36CC3">
        <w:rPr>
          <w:bCs/>
          <w:szCs w:val="19"/>
        </w:rPr>
        <w:t>w</w:t>
      </w:r>
      <w:r w:rsidRPr="00FE2A6A">
        <w:rPr>
          <w:bCs/>
          <w:szCs w:val="19"/>
        </w:rPr>
        <w:t xml:space="preserve"> handlu; naprawie pojazdów samochodowych (o 53,7%). Dość duże zmiany odnotowano również w podmiotach prowadzących działalność w zakresie edu</w:t>
      </w:r>
      <w:r w:rsidRPr="00FE2A6A">
        <w:rPr>
          <w:bCs/>
          <w:szCs w:val="19"/>
        </w:rPr>
        <w:lastRenderedPageBreak/>
        <w:t xml:space="preserve">kacji, </w:t>
      </w:r>
      <w:r w:rsidRPr="00CC29CA">
        <w:rPr>
          <w:bCs/>
          <w:szCs w:val="19"/>
        </w:rPr>
        <w:t xml:space="preserve">w których liczba obsadzonych </w:t>
      </w:r>
      <w:r w:rsidR="00A237FF" w:rsidRPr="00FE2A6A">
        <w:rPr>
          <w:bCs/>
          <w:szCs w:val="19"/>
        </w:rPr>
        <w:t xml:space="preserve">miejsc pracy była o 25,5% wyższa niż rok wcześniej, pozostałej działalności usługowej </w:t>
      </w:r>
      <w:r w:rsidR="00A969AB" w:rsidRPr="00FE2A6A">
        <w:rPr>
          <w:bCs/>
          <w:szCs w:val="19"/>
        </w:rPr>
        <w:t>(o 18,2%</w:t>
      </w:r>
      <w:r w:rsidR="00A969AB">
        <w:rPr>
          <w:bCs/>
          <w:szCs w:val="19"/>
        </w:rPr>
        <w:t xml:space="preserve"> wyższa</w:t>
      </w:r>
      <w:r w:rsidR="00A969AB" w:rsidRPr="00FE2A6A">
        <w:rPr>
          <w:bCs/>
          <w:szCs w:val="19"/>
        </w:rPr>
        <w:t xml:space="preserve">) </w:t>
      </w:r>
      <w:r w:rsidR="00A969AB">
        <w:rPr>
          <w:bCs/>
          <w:szCs w:val="19"/>
        </w:rPr>
        <w:t>oraz</w:t>
      </w:r>
      <w:r w:rsidR="00A969AB" w:rsidRPr="00FE2A6A">
        <w:rPr>
          <w:bCs/>
          <w:szCs w:val="19"/>
        </w:rPr>
        <w:t xml:space="preserve"> działalności profesjonalnej, naukowej </w:t>
      </w:r>
      <w:r w:rsidR="00A36CC3">
        <w:rPr>
          <w:bCs/>
          <w:szCs w:val="19"/>
        </w:rPr>
        <w:br/>
      </w:r>
      <w:r w:rsidR="00A969AB" w:rsidRPr="00FE2A6A">
        <w:rPr>
          <w:bCs/>
          <w:szCs w:val="19"/>
        </w:rPr>
        <w:t>i technicznej (o 14,1%</w:t>
      </w:r>
      <w:r w:rsidR="00A969AB">
        <w:rPr>
          <w:bCs/>
          <w:szCs w:val="19"/>
        </w:rPr>
        <w:t xml:space="preserve"> wyższa</w:t>
      </w:r>
      <w:r w:rsidR="00A969AB" w:rsidRPr="00FE2A6A">
        <w:rPr>
          <w:bCs/>
          <w:szCs w:val="19"/>
        </w:rPr>
        <w:t xml:space="preserve">). Spadek liczby </w:t>
      </w:r>
      <w:r w:rsidR="00A969AB">
        <w:rPr>
          <w:bCs/>
          <w:szCs w:val="19"/>
        </w:rPr>
        <w:t>zagospodarowanych</w:t>
      </w:r>
      <w:r w:rsidR="00A969AB" w:rsidRPr="00FE2A6A">
        <w:rPr>
          <w:bCs/>
          <w:szCs w:val="19"/>
        </w:rPr>
        <w:t xml:space="preserve"> miejsc</w:t>
      </w:r>
      <w:r w:rsidR="00A969AB">
        <w:rPr>
          <w:bCs/>
          <w:szCs w:val="19"/>
        </w:rPr>
        <w:t xml:space="preserve"> pracy</w:t>
      </w:r>
      <w:r w:rsidR="00A969AB" w:rsidRPr="00FE2A6A">
        <w:rPr>
          <w:bCs/>
          <w:szCs w:val="19"/>
        </w:rPr>
        <w:t xml:space="preserve"> w ujęciu rocznym stwierdzono </w:t>
      </w:r>
      <w:r w:rsidR="00A237FF" w:rsidRPr="00FE2A6A">
        <w:rPr>
          <w:bCs/>
          <w:szCs w:val="19"/>
        </w:rPr>
        <w:t>w dziesięciu sekcjach, a największy miał miejsce w podmiotach zajmujących się opieką zdrowotną i pomocą społeczną (o 17,5%),</w:t>
      </w:r>
      <w:r w:rsidR="00A237FF" w:rsidRPr="00A237FF">
        <w:rPr>
          <w:bCs/>
          <w:szCs w:val="19"/>
        </w:rPr>
        <w:t xml:space="preserve"> </w:t>
      </w:r>
      <w:r w:rsidR="00A237FF" w:rsidRPr="00FE2A6A">
        <w:rPr>
          <w:bCs/>
          <w:szCs w:val="19"/>
        </w:rPr>
        <w:t xml:space="preserve">informacją i komunikacją </w:t>
      </w:r>
      <w:r w:rsidR="00A237FF" w:rsidRPr="00CC29CA">
        <w:rPr>
          <w:bCs/>
          <w:szCs w:val="19"/>
        </w:rPr>
        <w:t>(o</w:t>
      </w:r>
      <w:r w:rsidR="00A237FF">
        <w:rPr>
          <w:bCs/>
          <w:szCs w:val="19"/>
        </w:rPr>
        <w:t> </w:t>
      </w:r>
      <w:r w:rsidR="00A237FF" w:rsidRPr="00FE2A6A">
        <w:rPr>
          <w:bCs/>
          <w:szCs w:val="19"/>
        </w:rPr>
        <w:t xml:space="preserve">11,0%) oraz transportem i gospodarką </w:t>
      </w:r>
      <w:r w:rsidR="00A969AB" w:rsidRPr="0063301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31296" behindDoc="1" locked="0" layoutInCell="1" allowOverlap="1" wp14:anchorId="59B108E8" wp14:editId="100BCD7C">
                <wp:simplePos x="0" y="0"/>
                <wp:positionH relativeFrom="page">
                  <wp:posOffset>5711190</wp:posOffset>
                </wp:positionH>
                <wp:positionV relativeFrom="paragraph">
                  <wp:posOffset>985520</wp:posOffset>
                </wp:positionV>
                <wp:extent cx="1772920" cy="942975"/>
                <wp:effectExtent l="0" t="0" r="0" b="0"/>
                <wp:wrapTight wrapText="bothSides">
                  <wp:wrapPolygon edited="0">
                    <wp:start x="696" y="0"/>
                    <wp:lineTo x="696" y="20945"/>
                    <wp:lineTo x="20888" y="20945"/>
                    <wp:lineTo x="20888" y="0"/>
                    <wp:lineTo x="696" y="0"/>
                  </wp:wrapPolygon>
                </wp:wrapTight>
                <wp:docPr id="12" name="Pole tekstowe 12" descr="W końcu 2024 r. liczba wolnych miejsc pracy była o 55,0% mniejsza niż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2920" cy="942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727F9" w14:textId="62AB80FC" w:rsidR="00600EF4" w:rsidRPr="00746CC1" w:rsidRDefault="00600EF4" w:rsidP="00600EF4">
                            <w:pPr>
                              <w:suppressAutoHyphens/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6"/>
                                <w:szCs w:val="18"/>
                                <w:lang w:eastAsia="pl-PL"/>
                              </w:rPr>
                            </w:pPr>
                            <w:r w:rsidRPr="000A5FE7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W </w:t>
                            </w:r>
                            <w:r w:rsidRPr="00D512D7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końcu 202</w:t>
                            </w:r>
                            <w:r w:rsidR="006D5B1E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4</w:t>
                            </w:r>
                            <w:r w:rsidRPr="00D512D7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 r. liczba </w:t>
                            </w:r>
                            <w:r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wolnych miejsc pracy </w:t>
                            </w:r>
                            <w:r w:rsidRPr="00D512D7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była </w:t>
                            </w:r>
                            <w:r w:rsidR="00A969AB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o 55,0%</w:t>
                            </w:r>
                            <w:r w:rsidRPr="00D512D7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 </w:t>
                            </w:r>
                            <w:r w:rsidR="00486EA3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mniejsz</w:t>
                            </w:r>
                            <w:r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a</w:t>
                            </w:r>
                            <w:r w:rsidRPr="00D512D7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 niż </w:t>
                            </w:r>
                            <w:r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108E8" id="Pole tekstowe 12" o:spid="_x0000_s1029" type="#_x0000_t202" alt="W końcu 2024 r. liczba wolnych miejsc pracy była o 55,0% mniejsza niż przed rokiem" style="position:absolute;margin-left:449.7pt;margin-top:77.6pt;width:139.6pt;height:74.25pt;z-index:-2514851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" filled="f" stroked="f">
                <v:textbox>
                  <w:txbxContent>
                    <w:p w14:paraId="6F1727F9" w14:textId="62AB80FC" w:rsidR="00600EF4" w:rsidRPr="00746CC1" w:rsidRDefault="00600EF4" w:rsidP="00600EF4">
                      <w:pPr>
                        <w:suppressAutoHyphens/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6"/>
                          <w:szCs w:val="18"/>
                          <w:lang w:eastAsia="pl-PL"/>
                        </w:rPr>
                      </w:pPr>
                      <w:r w:rsidRPr="000A5FE7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 xml:space="preserve">W </w:t>
                      </w:r>
                      <w:r w:rsidRPr="00D512D7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>końcu 202</w:t>
                      </w:r>
                      <w:r w:rsidR="006D5B1E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>4</w:t>
                      </w:r>
                      <w:r w:rsidRPr="00D512D7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 xml:space="preserve"> r. liczba </w:t>
                      </w:r>
                      <w:r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 xml:space="preserve">wolnych miejsc pracy </w:t>
                      </w:r>
                      <w:r w:rsidRPr="00D512D7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 xml:space="preserve">była </w:t>
                      </w:r>
                      <w:r w:rsidR="00A969AB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>o 55,0%</w:t>
                      </w:r>
                      <w:r w:rsidRPr="00D512D7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 xml:space="preserve"> </w:t>
                      </w:r>
                      <w:r w:rsidR="00486EA3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>mniejsz</w:t>
                      </w:r>
                      <w:r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>a</w:t>
                      </w:r>
                      <w:r w:rsidRPr="00D512D7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 xml:space="preserve"> niż </w:t>
                      </w:r>
                      <w:r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>przed rokiem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A237FF" w:rsidRPr="00FE2A6A">
        <w:rPr>
          <w:bCs/>
          <w:szCs w:val="19"/>
        </w:rPr>
        <w:t>magazynową</w:t>
      </w:r>
      <w:r w:rsidR="00ED68C8" w:rsidRPr="00CC29CA">
        <w:rPr>
          <w:bCs/>
          <w:szCs w:val="19"/>
        </w:rPr>
        <w:t xml:space="preserve"> (o </w:t>
      </w:r>
      <w:r w:rsidR="00A237FF">
        <w:rPr>
          <w:bCs/>
          <w:szCs w:val="19"/>
        </w:rPr>
        <w:t>9,8</w:t>
      </w:r>
      <w:r w:rsidR="00ED68C8" w:rsidRPr="00CC29CA">
        <w:rPr>
          <w:bCs/>
          <w:szCs w:val="19"/>
        </w:rPr>
        <w:t>%).</w:t>
      </w:r>
    </w:p>
    <w:p w14:paraId="288F2747" w14:textId="6385130B" w:rsidR="00645988" w:rsidRPr="00F9189D" w:rsidRDefault="00543A26" w:rsidP="00F9189D">
      <w:pPr>
        <w:rPr>
          <w:bCs/>
          <w:szCs w:val="19"/>
        </w:rPr>
      </w:pPr>
      <w:r w:rsidRPr="00CC29CA">
        <w:t xml:space="preserve">W końcu grudnia </w:t>
      </w:r>
      <w:r w:rsidRPr="00FE2A6A">
        <w:t xml:space="preserve">2024 r. podmioty gospodarki narodowej dysponujące wolnymi miejscami pracy posiadały 1,1 tys. omawianych miejsc, tj. o 55,0% mniej </w:t>
      </w:r>
      <w:r w:rsidRPr="00CC29CA">
        <w:t>niż w końcu poprzedniego roku</w:t>
      </w:r>
      <w:r w:rsidR="00ED68C8" w:rsidRPr="00CC29CA">
        <w:t>.</w:t>
      </w:r>
    </w:p>
    <w:p w14:paraId="366FD8DA" w14:textId="1204D1A3" w:rsidR="00FC68E1" w:rsidRDefault="00C54F98" w:rsidP="006C5C45">
      <w:pPr>
        <w:spacing w:before="360" w:after="0" w:line="240" w:lineRule="auto"/>
        <w:rPr>
          <w:b/>
          <w:spacing w:val="-2"/>
          <w:sz w:val="18"/>
        </w:rPr>
      </w:pPr>
      <w:r w:rsidRPr="00C54F98">
        <w:rPr>
          <w:b/>
          <w:spacing w:val="-2"/>
          <w:sz w:val="18"/>
        </w:rPr>
        <w:t xml:space="preserve">Tablica 1. </w:t>
      </w:r>
      <w:r w:rsidR="00D21476">
        <w:rPr>
          <w:b/>
          <w:spacing w:val="-2"/>
          <w:sz w:val="18"/>
        </w:rPr>
        <w:t>Obsadzone i wolne miejsca pracy</w:t>
      </w:r>
    </w:p>
    <w:p w14:paraId="4E42741E" w14:textId="3781D752" w:rsidR="00C54F98" w:rsidRPr="003931E0" w:rsidRDefault="00C54F98" w:rsidP="008C7034">
      <w:pPr>
        <w:pStyle w:val="tytuwykresu"/>
        <w:spacing w:before="0" w:line="240" w:lineRule="auto"/>
        <w:ind w:firstLine="794"/>
        <w:rPr>
          <w:b w:val="0"/>
          <w:shd w:val="clear" w:color="auto" w:fill="FFFFFF"/>
        </w:rPr>
      </w:pPr>
      <w:r>
        <w:rPr>
          <w:b w:val="0"/>
          <w:shd w:val="clear" w:color="auto" w:fill="FFFFFF"/>
        </w:rPr>
        <w:t>Stan w dniu 31 grudnia</w:t>
      </w:r>
    </w:p>
    <w:tbl>
      <w:tblPr>
        <w:tblStyle w:val="Siatkatabelijasna"/>
        <w:tblpPr w:leftFromText="142" w:rightFromText="142" w:vertAnchor="text" w:horzAnchor="margin" w:tblpY="1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001D77"/>
          <w:insideV w:val="single" w:sz="12" w:space="0" w:color="001D77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  <w:tblCaption w:val="Tablica 1. Obsadzone i wolne miejsca pracy. Stan w dniu 31 grudnia"/>
        <w:tblDescription w:val="Dane do tablicy dostępne w załączonym pliku excel."/>
      </w:tblPr>
      <w:tblGrid>
        <w:gridCol w:w="3686"/>
        <w:gridCol w:w="2126"/>
        <w:gridCol w:w="2126"/>
      </w:tblGrid>
      <w:tr w:rsidR="00D21476" w:rsidRPr="00701274" w14:paraId="1887AE24" w14:textId="77777777" w:rsidTr="00D21476">
        <w:trPr>
          <w:trHeight w:val="57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0B8802A" w14:textId="2F250AD4" w:rsidR="00D21476" w:rsidRPr="00701274" w:rsidRDefault="00D21476" w:rsidP="00F444B3">
            <w:pPr>
              <w:pStyle w:val="Nagwek8"/>
              <w:tabs>
                <w:tab w:val="right" w:leader="dot" w:pos="4156"/>
              </w:tabs>
              <w:spacing w:before="120" w:after="120" w:line="240" w:lineRule="exact"/>
              <w:jc w:val="center"/>
              <w:outlineLvl w:val="7"/>
              <w:rPr>
                <w:rFonts w:ascii="Fira Sans" w:hAnsi="Fira Sans"/>
                <w:color w:val="auto"/>
                <w:sz w:val="19"/>
                <w:szCs w:val="19"/>
              </w:rPr>
            </w:pPr>
            <w:r>
              <w:rPr>
                <w:rFonts w:ascii="Fira Sans" w:hAnsi="Fira Sans"/>
                <w:color w:val="auto"/>
                <w:sz w:val="19"/>
                <w:szCs w:val="19"/>
              </w:rPr>
              <w:t>W</w:t>
            </w:r>
            <w:r w:rsidR="007615BB">
              <w:rPr>
                <w:rFonts w:ascii="Fira Sans" w:hAnsi="Fira Sans"/>
                <w:color w:val="auto"/>
                <w:sz w:val="19"/>
                <w:szCs w:val="19"/>
              </w:rPr>
              <w:t>YSZCZEGÓLNIENIE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119AC23" w14:textId="366C385F" w:rsidR="00D21476" w:rsidRPr="00701274" w:rsidRDefault="00D21476" w:rsidP="00F444B3">
            <w:pPr>
              <w:spacing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202</w:t>
            </w:r>
            <w:r w:rsidR="006D5B1E">
              <w:rPr>
                <w:rFonts w:cs="Arial"/>
                <w:szCs w:val="19"/>
              </w:rPr>
              <w:t>3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0EDB5AD" w14:textId="60AACE32" w:rsidR="00D21476" w:rsidRPr="00701274" w:rsidRDefault="00D21476" w:rsidP="00F444B3">
            <w:pPr>
              <w:spacing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202</w:t>
            </w:r>
            <w:r w:rsidR="006D5B1E">
              <w:rPr>
                <w:rFonts w:cs="Arial"/>
                <w:szCs w:val="19"/>
              </w:rPr>
              <w:t>4</w:t>
            </w:r>
          </w:p>
        </w:tc>
      </w:tr>
      <w:tr w:rsidR="00ED68C8" w:rsidRPr="00701274" w14:paraId="27006F41" w14:textId="77777777" w:rsidTr="00D21476">
        <w:trPr>
          <w:trHeight w:val="57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EEB77EC" w14:textId="7E1AF49D" w:rsidR="00ED68C8" w:rsidRPr="00701274" w:rsidRDefault="00ED68C8" w:rsidP="00F444B3">
            <w:pPr>
              <w:pStyle w:val="Nagwek8"/>
              <w:tabs>
                <w:tab w:val="right" w:leader="dot" w:pos="4156"/>
              </w:tabs>
              <w:spacing w:before="120" w:after="120" w:line="240" w:lineRule="exact"/>
              <w:outlineLvl w:val="7"/>
              <w:rPr>
                <w:rFonts w:ascii="Fira Sans" w:hAnsi="Fira Sans"/>
                <w:color w:val="auto"/>
                <w:sz w:val="19"/>
                <w:szCs w:val="19"/>
              </w:rPr>
            </w:pPr>
            <w:r>
              <w:rPr>
                <w:rFonts w:ascii="Fira Sans" w:hAnsi="Fira Sans"/>
                <w:color w:val="auto"/>
                <w:sz w:val="19"/>
                <w:szCs w:val="19"/>
              </w:rPr>
              <w:t xml:space="preserve">Obsadzone miejsca pracy </w:t>
            </w:r>
            <w:r>
              <w:rPr>
                <w:rFonts w:ascii="Fira Sans" w:hAnsi="Fira Sans"/>
                <w:color w:val="auto"/>
                <w:sz w:val="19"/>
                <w:szCs w:val="19"/>
              </w:rPr>
              <w:br/>
              <w:t>(liczba pracujących) w tys.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A6474C0" w14:textId="4F833072" w:rsidR="00ED68C8" w:rsidRPr="00701274" w:rsidRDefault="00ED68C8" w:rsidP="00F444B3">
            <w:pPr>
              <w:spacing w:line="240" w:lineRule="exact"/>
              <w:ind w:right="113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27</w:t>
            </w:r>
            <w:r w:rsidR="006D5B1E">
              <w:rPr>
                <w:rFonts w:cs="Arial"/>
                <w:szCs w:val="19"/>
              </w:rPr>
              <w:t>5,0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ADF9F53" w14:textId="427946C6" w:rsidR="00ED68C8" w:rsidRPr="00701274" w:rsidRDefault="006D5B1E" w:rsidP="00F444B3">
            <w:pPr>
              <w:spacing w:line="240" w:lineRule="exact"/>
              <w:ind w:right="113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302,2</w:t>
            </w:r>
          </w:p>
        </w:tc>
      </w:tr>
      <w:tr w:rsidR="00ED68C8" w:rsidRPr="00701274" w14:paraId="1F91056B" w14:textId="77777777" w:rsidTr="00D21476">
        <w:trPr>
          <w:trHeight w:val="57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6B8D6F8" w14:textId="58F2CADB" w:rsidR="00ED68C8" w:rsidRPr="00D21476" w:rsidRDefault="00ED68C8" w:rsidP="00F444B3">
            <w:pPr>
              <w:pStyle w:val="Nagwek9"/>
              <w:tabs>
                <w:tab w:val="right" w:leader="dot" w:pos="4156"/>
              </w:tabs>
              <w:spacing w:before="120" w:after="120" w:line="240" w:lineRule="exact"/>
              <w:outlineLvl w:val="8"/>
              <w:rPr>
                <w:rFonts w:ascii="Fira Sans" w:hAnsi="Fira Sans"/>
                <w:i w:val="0"/>
                <w:iCs w:val="0"/>
                <w:color w:val="auto"/>
                <w:sz w:val="19"/>
                <w:szCs w:val="19"/>
              </w:rPr>
            </w:pPr>
            <w:r w:rsidRPr="00D21476">
              <w:rPr>
                <w:rFonts w:ascii="Fira Sans" w:hAnsi="Fira Sans"/>
                <w:i w:val="0"/>
                <w:iCs w:val="0"/>
                <w:color w:val="auto"/>
                <w:sz w:val="19"/>
                <w:szCs w:val="19"/>
              </w:rPr>
              <w:t>Wolne miejsca pracy w tys.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C1BD771" w14:textId="16530A10" w:rsidR="00ED68C8" w:rsidRPr="00A54E84" w:rsidRDefault="006D5B1E" w:rsidP="00F444B3">
            <w:pPr>
              <w:spacing w:line="240" w:lineRule="exact"/>
              <w:ind w:right="113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2,4</w:t>
            </w:r>
            <w:r w:rsidRPr="00EB4904">
              <w:rPr>
                <w:rFonts w:cs="Arial"/>
                <w:sz w:val="20"/>
                <w:szCs w:val="20"/>
                <w:vertAlign w:val="superscript"/>
              </w:rPr>
              <w:t>v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324BA62" w14:textId="060FA55A" w:rsidR="00ED68C8" w:rsidRPr="00A54E84" w:rsidRDefault="006D5B1E" w:rsidP="00F444B3">
            <w:pPr>
              <w:spacing w:line="240" w:lineRule="exact"/>
              <w:ind w:right="113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1,1</w:t>
            </w:r>
          </w:p>
        </w:tc>
      </w:tr>
      <w:tr w:rsidR="00ED68C8" w:rsidRPr="00701274" w14:paraId="4EAF6DDB" w14:textId="77777777" w:rsidTr="00D21476">
        <w:trPr>
          <w:trHeight w:val="57"/>
        </w:trPr>
        <w:tc>
          <w:tcPr>
            <w:tcW w:w="3686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4BE4CF2D" w14:textId="301220AA" w:rsidR="00ED68C8" w:rsidRPr="00A54E84" w:rsidRDefault="00ED68C8" w:rsidP="00F444B3">
            <w:pPr>
              <w:pStyle w:val="Nagwek2"/>
              <w:tabs>
                <w:tab w:val="right" w:leader="dot" w:pos="4156"/>
              </w:tabs>
              <w:spacing w:before="120" w:after="120" w:line="240" w:lineRule="exact"/>
              <w:outlineLvl w:val="1"/>
              <w:rPr>
                <w:rFonts w:ascii="Fira Sans" w:hAnsi="Fira Sans"/>
                <w:color w:val="auto"/>
                <w:sz w:val="19"/>
                <w:szCs w:val="19"/>
              </w:rPr>
            </w:pPr>
            <w:r>
              <w:rPr>
                <w:rFonts w:ascii="Fira Sans" w:hAnsi="Fira Sans"/>
                <w:color w:val="auto"/>
                <w:sz w:val="19"/>
                <w:szCs w:val="19"/>
              </w:rPr>
              <w:t xml:space="preserve">Wskaźnik wolnych miejsc </w:t>
            </w:r>
            <w:proofErr w:type="spellStart"/>
            <w:r>
              <w:rPr>
                <w:rFonts w:ascii="Fira Sans" w:hAnsi="Fira Sans"/>
                <w:color w:val="auto"/>
                <w:sz w:val="19"/>
                <w:szCs w:val="19"/>
              </w:rPr>
              <w:t>pracy</w:t>
            </w:r>
            <w:r w:rsidR="00B143EA" w:rsidRPr="00B143EA">
              <w:rPr>
                <w:rFonts w:ascii="Fira Sans" w:hAnsi="Fira Sans"/>
                <w:color w:val="auto"/>
                <w:sz w:val="20"/>
                <w:szCs w:val="20"/>
                <w:vertAlign w:val="superscript"/>
              </w:rPr>
              <w:t>a</w:t>
            </w:r>
            <w:proofErr w:type="spellEnd"/>
            <w:r>
              <w:rPr>
                <w:rFonts w:ascii="Fira Sans" w:hAnsi="Fira Sans"/>
                <w:color w:val="auto"/>
                <w:sz w:val="19"/>
                <w:szCs w:val="19"/>
              </w:rPr>
              <w:t xml:space="preserve"> w %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23ECC20C" w14:textId="52DD52DF" w:rsidR="00ED68C8" w:rsidRPr="0075739A" w:rsidRDefault="006D5B1E" w:rsidP="00F444B3">
            <w:pPr>
              <w:spacing w:line="240" w:lineRule="exact"/>
              <w:ind w:right="113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0,75</w:t>
            </w:r>
            <w:r w:rsidRPr="00EB4904">
              <w:rPr>
                <w:rFonts w:cs="Arial"/>
                <w:sz w:val="20"/>
                <w:szCs w:val="20"/>
                <w:vertAlign w:val="superscript"/>
              </w:rPr>
              <w:t>v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4CDD11E3" w14:textId="7C1BB619" w:rsidR="00ED68C8" w:rsidRPr="0075739A" w:rsidRDefault="00ED68C8" w:rsidP="00F444B3">
            <w:pPr>
              <w:spacing w:line="240" w:lineRule="exact"/>
              <w:ind w:right="113"/>
              <w:jc w:val="right"/>
              <w:rPr>
                <w:rFonts w:cs="Arial"/>
                <w:szCs w:val="19"/>
              </w:rPr>
            </w:pPr>
            <w:r w:rsidRPr="0075739A">
              <w:rPr>
                <w:rFonts w:cs="Arial"/>
                <w:szCs w:val="19"/>
              </w:rPr>
              <w:t>0,</w:t>
            </w:r>
            <w:r w:rsidR="006D5B1E">
              <w:rPr>
                <w:rFonts w:cs="Arial"/>
                <w:szCs w:val="19"/>
              </w:rPr>
              <w:t>4</w:t>
            </w:r>
            <w:r w:rsidR="00C41A9D" w:rsidRPr="0075739A">
              <w:rPr>
                <w:rFonts w:cs="Arial"/>
                <w:szCs w:val="19"/>
              </w:rPr>
              <w:t>5</w:t>
            </w:r>
          </w:p>
        </w:tc>
      </w:tr>
    </w:tbl>
    <w:p w14:paraId="3F579177" w14:textId="26249A55" w:rsidR="002B31A4" w:rsidRPr="002B31A4" w:rsidRDefault="002B31A4" w:rsidP="00A969AB">
      <w:pPr>
        <w:spacing w:before="80" w:line="240" w:lineRule="exact"/>
        <w:rPr>
          <w:rFonts w:cs="ArialMT"/>
          <w:sz w:val="16"/>
          <w:szCs w:val="16"/>
        </w:rPr>
      </w:pPr>
      <w:r w:rsidRPr="002B31A4">
        <w:rPr>
          <w:rFonts w:cs="ArialMT"/>
          <w:sz w:val="16"/>
          <w:szCs w:val="16"/>
        </w:rPr>
        <w:t>a Ś</w:t>
      </w:r>
      <w:r w:rsidRPr="002B31A4">
        <w:rPr>
          <w:sz w:val="16"/>
          <w:szCs w:val="16"/>
        </w:rPr>
        <w:t>rednia według stanów na koniec kwartałów</w:t>
      </w:r>
      <w:r w:rsidRPr="002B31A4">
        <w:rPr>
          <w:rFonts w:cs="ArialMT"/>
          <w:sz w:val="16"/>
          <w:szCs w:val="16"/>
        </w:rPr>
        <w:t>.</w:t>
      </w:r>
    </w:p>
    <w:p w14:paraId="16A76E6F" w14:textId="0340889F" w:rsidR="0026112C" w:rsidRDefault="00A851F1" w:rsidP="00B637CD">
      <w:pPr>
        <w:spacing w:before="240"/>
        <w:rPr>
          <w:b/>
        </w:rPr>
      </w:pPr>
      <w:r w:rsidRPr="00CC29CA">
        <w:t xml:space="preserve">Jedną </w:t>
      </w:r>
      <w:r w:rsidRPr="00FE2A6A">
        <w:t xml:space="preserve">z miar oceny sytuacji na rynku pracy pod kątem zgłaszanego popytu na pracę jest wskaźnik wolnych miejsc pracy ilustrujący bieżący względny popyt rynku na pracę. Określa on udział wolnych miejsc pracy w ogólnej liczbie miejsc pracy (obsadzonych i wolnych). W województwie podlaskim przeciętna wartość tego wskaźnika w 2024 r. wyniosła 0,45% (przed </w:t>
      </w:r>
      <w:r w:rsidR="000A7725">
        <w:br/>
      </w:r>
      <w:r w:rsidRPr="00FE2A6A">
        <w:t xml:space="preserve">rokiem – 0,75%). Oznacza </w:t>
      </w:r>
      <w:r w:rsidRPr="00CC29CA">
        <w:t xml:space="preserve">to, że na </w:t>
      </w:r>
      <w:r w:rsidR="00A969AB">
        <w:t>2</w:t>
      </w:r>
      <w:r w:rsidRPr="00CC29CA">
        <w:t>00 miejsc pracy ogółem niespełna jedno miejsce pozostawało nieobsadzone</w:t>
      </w:r>
      <w:r w:rsidR="00CD09E6" w:rsidRPr="00CC29CA">
        <w:t>.</w:t>
      </w:r>
    </w:p>
    <w:p w14:paraId="4F5FE0F1" w14:textId="6F49C56F" w:rsidR="00B21AB2" w:rsidRDefault="00B21AB2" w:rsidP="006C5C45">
      <w:pPr>
        <w:pStyle w:val="tytuwykresu"/>
        <w:spacing w:before="360" w:after="0" w:line="240" w:lineRule="auto"/>
      </w:pPr>
      <w:bookmarkStart w:id="1" w:name="_Hlk132698709"/>
      <w:r>
        <w:t xml:space="preserve">Wykres 2. </w:t>
      </w:r>
      <w:r w:rsidR="002B0140">
        <w:t>Struktura o</w:t>
      </w:r>
      <w:r w:rsidR="00477C49">
        <w:t>bsadzon</w:t>
      </w:r>
      <w:r w:rsidR="002B0140">
        <w:t>ych</w:t>
      </w:r>
      <w:r w:rsidR="00477C49">
        <w:t xml:space="preserve"> m</w:t>
      </w:r>
      <w:r>
        <w:t>iejsc pracy według wielkich grup zawodów w 202</w:t>
      </w:r>
      <w:r w:rsidR="00654BD4">
        <w:t>4</w:t>
      </w:r>
      <w:r>
        <w:t xml:space="preserve"> r.</w:t>
      </w:r>
    </w:p>
    <w:p w14:paraId="704FF2AB" w14:textId="29DE09DB" w:rsidR="009A33AE" w:rsidRDefault="00765BCC" w:rsidP="008C7034">
      <w:pPr>
        <w:pStyle w:val="tytuwykresu"/>
        <w:spacing w:before="0" w:after="0"/>
        <w:ind w:firstLine="794"/>
        <w:rPr>
          <w:b w:val="0"/>
          <w:bCs/>
        </w:rPr>
      </w:pPr>
      <w:r>
        <w:rPr>
          <w:noProof/>
        </w:rPr>
        <w:drawing>
          <wp:anchor distT="0" distB="0" distL="114300" distR="114300" simplePos="0" relativeHeight="251832320" behindDoc="0" locked="0" layoutInCell="1" allowOverlap="1" wp14:anchorId="77D46AA6" wp14:editId="44AD8F20">
            <wp:simplePos x="0" y="0"/>
            <wp:positionH relativeFrom="column">
              <wp:posOffset>213995</wp:posOffset>
            </wp:positionH>
            <wp:positionV relativeFrom="paragraph">
              <wp:posOffset>290195</wp:posOffset>
            </wp:positionV>
            <wp:extent cx="4679950" cy="1823720"/>
            <wp:effectExtent l="0" t="0" r="6350" b="5080"/>
            <wp:wrapTopAndBottom/>
            <wp:docPr id="5" name="Obraz 5" descr="Wykres kołowy prezentujący strukturę obsadzonych miejsc pracy według wielkich grup zawodów w 2024 r. (stan w dniu 31 grudnia)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 descr="Wykres kołowy prezentujący strukturę obsadzonych miejsc pracy według wielkich grup zawodów w 2024 r. (stan w dniu 31 grudnia). Dane do wykresu dostępne w załączonym pliku excel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1823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21AB2">
        <w:rPr>
          <w:b w:val="0"/>
          <w:bCs/>
        </w:rPr>
        <w:t>Stan w dniu 31 grudnia</w:t>
      </w:r>
    </w:p>
    <w:bookmarkEnd w:id="1"/>
    <w:p w14:paraId="296C798A" w14:textId="462CEDDA" w:rsidR="001A2B6A" w:rsidRPr="006247DE" w:rsidRDefault="00A969AB" w:rsidP="00765BCC">
      <w:pPr>
        <w:spacing w:before="240"/>
      </w:pPr>
      <w:r w:rsidRPr="00633014">
        <w:rPr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825152" behindDoc="1" locked="0" layoutInCell="1" allowOverlap="1" wp14:anchorId="7D9B9FB9" wp14:editId="4CCCF6B3">
                <wp:simplePos x="0" y="0"/>
                <wp:positionH relativeFrom="column">
                  <wp:posOffset>5259070</wp:posOffset>
                </wp:positionH>
                <wp:positionV relativeFrom="page">
                  <wp:posOffset>7973060</wp:posOffset>
                </wp:positionV>
                <wp:extent cx="1724025" cy="949960"/>
                <wp:effectExtent l="0" t="0" r="0" b="2540"/>
                <wp:wrapTight wrapText="bothSides">
                  <wp:wrapPolygon edited="0">
                    <wp:start x="716" y="0"/>
                    <wp:lineTo x="716" y="21225"/>
                    <wp:lineTo x="20765" y="21225"/>
                    <wp:lineTo x="20765" y="0"/>
                    <wp:lineTo x="716" y="0"/>
                  </wp:wrapPolygon>
                </wp:wrapTight>
                <wp:docPr id="6" name="Pole tekstowe 6" descr="W końcu omawianego roku najwięcej miejsc pracy było obsadzonych przez specjalistów (25,4% ogółu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949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E350E1" w14:textId="70BC5D0D" w:rsidR="00D64C40" w:rsidRPr="00746CC1" w:rsidRDefault="00351F35" w:rsidP="00D64C40">
                            <w:pPr>
                              <w:suppressAutoHyphens/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6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 xml:space="preserve">W końcu </w:t>
                            </w:r>
                            <w:r w:rsidR="00600EF4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omawianego roku</w:t>
                            </w:r>
                            <w:r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 xml:space="preserve"> najwięcej miejsc pracy było obsadzonych przez specjalistów (</w:t>
                            </w:r>
                            <w:r w:rsidRPr="00CC29CA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2</w:t>
                            </w:r>
                            <w:r w:rsidR="00A851F1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5,4</w:t>
                            </w:r>
                            <w:r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% ogółu)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9B9FB9" id="Pole tekstowe 6" o:spid="_x0000_s1030" type="#_x0000_t202" alt="W końcu omawianego roku najwięcej miejsc pracy było obsadzonych przez specjalistów (25,4% ogółu)" style="position:absolute;margin-left:414.1pt;margin-top:627.8pt;width:135.75pt;height:74.8pt;z-index:-251491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" filled="f" stroked="f">
                <v:textbox>
                  <w:txbxContent>
                    <w:p w14:paraId="52E350E1" w14:textId="70BC5D0D" w:rsidR="00D64C40" w:rsidRPr="00746CC1" w:rsidRDefault="00351F35" w:rsidP="00D64C40">
                      <w:pPr>
                        <w:suppressAutoHyphens/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6"/>
                          <w:szCs w:val="18"/>
                          <w:lang w:eastAsia="pl-PL"/>
                        </w:rPr>
                      </w:pPr>
                      <w:r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 xml:space="preserve">W końcu </w:t>
                      </w:r>
                      <w:r w:rsidR="00600EF4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omawianego roku</w:t>
                      </w:r>
                      <w:r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 xml:space="preserve"> najwięcej miejsc pracy było obsadzonych przez specjalistów (</w:t>
                      </w:r>
                      <w:r w:rsidRPr="00CC29CA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2</w:t>
                      </w:r>
                      <w:r w:rsidR="00A851F1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5,4</w:t>
                      </w:r>
                      <w:r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% ogółu)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A851F1" w:rsidRPr="00FE2A6A">
        <w:t xml:space="preserve">Analizując miejsca pracy według wielkich grup zawodów w końcu grudnia 2024 r. stwierdzono, że najwięcej miejsc było obsadzonych przez specjalistów – 76,8 tys. (tj. 25,4% ogółu zagospodarowanych miejsc pracy), robotników przemysłowych i rzemieślników – 44,9 tys. (14,8%), pracowników usług i sprzedawców – 42,4 tys. (14,0%) oraz operatorów i monterów maszyn </w:t>
      </w:r>
      <w:r w:rsidR="00654BD4">
        <w:br/>
      </w:r>
      <w:r w:rsidR="00A851F1" w:rsidRPr="00FE2A6A">
        <w:t xml:space="preserve">i urządzeń – 35,2 tys. (11,7%). W porównaniu ze stanem w końcu 2023 r. liczba obsadzonych miejsc pracy najbardziej zwiększyła się w przypadku pracowników usług i sprzedawców </w:t>
      </w:r>
      <w:r w:rsidR="00654BD4">
        <w:br/>
      </w:r>
      <w:r w:rsidR="00A851F1" w:rsidRPr="00FE2A6A">
        <w:t>(o 94,4%), specjalistów (o 11,9%), pracowników wykonujących prace proste (o 9,8%) oraz robotników przemysłowych i rzemieślników (o 8,4%), a największy spadek dotyczył pracowników biurowych (o 9,3%) oraz operatorów i monterów maszyn i urządzeń (o 6,5</w:t>
      </w:r>
      <w:r w:rsidR="00A851F1" w:rsidRPr="00296D1E">
        <w:t>%).</w:t>
      </w:r>
    </w:p>
    <w:p w14:paraId="2C377540" w14:textId="56898451" w:rsidR="004C7069" w:rsidRPr="007C176A" w:rsidRDefault="00EA7E19" w:rsidP="004C7069">
      <w:pPr>
        <w:pStyle w:val="Nagwek1"/>
        <w:spacing w:before="360"/>
      </w:pPr>
      <w:r w:rsidRPr="006247DE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12864" behindDoc="1" locked="0" layoutInCell="1" allowOverlap="1" wp14:anchorId="3AE36E49" wp14:editId="154B40FD">
                <wp:simplePos x="0" y="0"/>
                <wp:positionH relativeFrom="column">
                  <wp:posOffset>5254930</wp:posOffset>
                </wp:positionH>
                <wp:positionV relativeFrom="paragraph">
                  <wp:posOffset>100330</wp:posOffset>
                </wp:positionV>
                <wp:extent cx="1725295" cy="982980"/>
                <wp:effectExtent l="0" t="0" r="0" b="0"/>
                <wp:wrapTight wrapText="bothSides">
                  <wp:wrapPolygon edited="0">
                    <wp:start x="715" y="0"/>
                    <wp:lineTo x="715" y="20930"/>
                    <wp:lineTo x="20749" y="20930"/>
                    <wp:lineTo x="20749" y="0"/>
                    <wp:lineTo x="715" y="0"/>
                  </wp:wrapPolygon>
                </wp:wrapTight>
                <wp:docPr id="18" name="Pole tekstowe 18" descr="Liczba nowo utworzonych oraz zlikwidowanych miejsc pracy wzrosła w skali roku odpowiednio o 14,7% i 3,2%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82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6EF841" w14:textId="77777777" w:rsidR="00D10C5E" w:rsidRPr="00746CC1" w:rsidRDefault="00D10C5E" w:rsidP="00D10C5E">
                            <w:pPr>
                              <w:suppressAutoHyphens/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6"/>
                                <w:szCs w:val="18"/>
                                <w:lang w:eastAsia="pl-PL"/>
                              </w:rPr>
                            </w:pPr>
                            <w:r w:rsidRPr="003E1BA9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Liczba nowo utworzonych</w:t>
                            </w:r>
                            <w:r w:rsidRPr="00C13EE3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oraz</w:t>
                            </w:r>
                            <w:r w:rsidRPr="00CC29CA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 xml:space="preserve"> zlikwidowanych</w:t>
                            </w:r>
                            <w:r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36D26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 xml:space="preserve">miejsc pracy </w:t>
                            </w:r>
                            <w:r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wzrosła</w:t>
                            </w:r>
                            <w:r w:rsidRPr="00CC29CA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 xml:space="preserve">w skali roku odpowiednio </w:t>
                            </w:r>
                            <w:r w:rsidRPr="00CC29CA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 xml:space="preserve">o </w:t>
                            </w:r>
                            <w:r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14,7</w:t>
                            </w:r>
                            <w:r w:rsidRPr="00CC29CA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%</w:t>
                            </w:r>
                            <w:r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 xml:space="preserve"> i 3,2%</w:t>
                            </w:r>
                            <w:r w:rsidRPr="00CC29CA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774C830" w14:textId="64E62038" w:rsidR="004C7069" w:rsidRPr="00746CC1" w:rsidRDefault="004C7069" w:rsidP="004C7069">
                            <w:pPr>
                              <w:suppressAutoHyphens/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6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E36E49" id="Pole tekstowe 18" o:spid="_x0000_s1031" type="#_x0000_t202" alt="Liczba nowo utworzonych oraz zlikwidowanych miejsc pracy wzrosła w skali roku odpowiednio o 14,7% i 3,2% " style="position:absolute;margin-left:413.75pt;margin-top:7.9pt;width:135.85pt;height:77.4pt;z-index:-251503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" filled="f" stroked="f">
                <v:textbox>
                  <w:txbxContent>
                    <w:p w14:paraId="6B6EF841" w14:textId="77777777" w:rsidR="00D10C5E" w:rsidRPr="00746CC1" w:rsidRDefault="00D10C5E" w:rsidP="00D10C5E">
                      <w:pPr>
                        <w:suppressAutoHyphens/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6"/>
                          <w:szCs w:val="18"/>
                          <w:lang w:eastAsia="pl-PL"/>
                        </w:rPr>
                      </w:pPr>
                      <w:r w:rsidRPr="003E1BA9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Liczba nowo utworzonych</w:t>
                      </w:r>
                      <w:r w:rsidRPr="00C13EE3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oraz</w:t>
                      </w:r>
                      <w:r w:rsidRPr="00CC29CA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 xml:space="preserve"> zlikwidowanych</w:t>
                      </w:r>
                      <w:r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436D26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 xml:space="preserve">miejsc pracy </w:t>
                      </w:r>
                      <w:r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wzrosła</w:t>
                      </w:r>
                      <w:r w:rsidRPr="00CC29CA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 xml:space="preserve">w skali roku odpowiednio </w:t>
                      </w:r>
                      <w:r w:rsidRPr="00CC29CA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 xml:space="preserve">o </w:t>
                      </w:r>
                      <w:r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14,7</w:t>
                      </w:r>
                      <w:r w:rsidRPr="00CC29CA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%</w:t>
                      </w:r>
                      <w:r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 xml:space="preserve"> i 3,2%</w:t>
                      </w:r>
                      <w:r w:rsidRPr="00CC29CA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5774C830" w14:textId="64E62038" w:rsidR="004C7069" w:rsidRPr="00746CC1" w:rsidRDefault="004C7069" w:rsidP="004C7069">
                      <w:pPr>
                        <w:suppressAutoHyphens/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6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4C7069">
        <w:t>Nowo utworzone i zlikwidowane miejsca pracy</w:t>
      </w:r>
    </w:p>
    <w:p w14:paraId="3C1CBCDD" w14:textId="769DF1C6" w:rsidR="0026112C" w:rsidRPr="00B61D17" w:rsidRDefault="00EA7E19" w:rsidP="00DA5DA1">
      <w:r w:rsidRPr="00B61D17">
        <w:rPr>
          <w:bCs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13888" behindDoc="1" locked="0" layoutInCell="1" allowOverlap="1" wp14:anchorId="32AD4DA5" wp14:editId="1E5E0AE8">
                <wp:simplePos x="0" y="0"/>
                <wp:positionH relativeFrom="column">
                  <wp:posOffset>5254930</wp:posOffset>
                </wp:positionH>
                <wp:positionV relativeFrom="paragraph">
                  <wp:posOffset>1070610</wp:posOffset>
                </wp:positionV>
                <wp:extent cx="1725295" cy="1000125"/>
                <wp:effectExtent l="0" t="0" r="0" b="0"/>
                <wp:wrapTight wrapText="bothSides">
                  <wp:wrapPolygon edited="0">
                    <wp:start x="715" y="0"/>
                    <wp:lineTo x="715" y="20983"/>
                    <wp:lineTo x="20749" y="20983"/>
                    <wp:lineTo x="20749" y="0"/>
                    <wp:lineTo x="715" y="0"/>
                  </wp:wrapPolygon>
                </wp:wrapTight>
                <wp:docPr id="22" name="Pole tekstowe 22" descr="Relacja liczby nowo utworzonych miejsc pracy do liczby zlikwidowanych miejsc pracy zwiększyła się z 1,9 w 2023 r. do 2,1 w 2024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00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93A7F0" w14:textId="061E2CE6" w:rsidR="00577F23" w:rsidRPr="00C13EE3" w:rsidRDefault="00577F23" w:rsidP="00577F23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0" w:after="0"/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Relacja liczby nowo utworzonych miejsc pracy do liczby zlikwidowanych miejsc pracy z</w:t>
                            </w:r>
                            <w:r w:rsidR="00A851F1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więk</w:t>
                            </w:r>
                            <w:r w:rsidR="00351F35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szyła</w:t>
                            </w:r>
                            <w:r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 xml:space="preserve"> się z </w:t>
                            </w:r>
                            <w:r w:rsidR="00A851F1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1,9</w:t>
                            </w:r>
                            <w:r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 xml:space="preserve"> w</w:t>
                            </w:r>
                            <w:r w:rsidR="00F9189D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 </w:t>
                            </w:r>
                            <w:r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202</w:t>
                            </w:r>
                            <w:r w:rsidR="00A851F1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3</w:t>
                            </w:r>
                            <w:r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 xml:space="preserve"> r. do </w:t>
                            </w:r>
                            <w:r w:rsidR="00A851F1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2,1</w:t>
                            </w:r>
                            <w:r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 xml:space="preserve"> w 202</w:t>
                            </w:r>
                            <w:r w:rsidR="00A851F1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AD4DA5" id="Pole tekstowe 22" o:spid="_x0000_s1032" type="#_x0000_t202" alt="Relacja liczby nowo utworzonych miejsc pracy do liczby zlikwidowanych miejsc pracy zwiększyła się z 1,9 w 2023 r. do 2,1 w 2024 r." style="position:absolute;margin-left:413.75pt;margin-top:84.3pt;width:135.85pt;height:78.75pt;z-index:-251502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" filled="f" stroked="f">
                <v:textbox>
                  <w:txbxContent>
                    <w:p w14:paraId="1D93A7F0" w14:textId="061E2CE6" w:rsidR="00577F23" w:rsidRPr="00C13EE3" w:rsidRDefault="00577F23" w:rsidP="00577F23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0" w:after="0"/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</w:pPr>
                      <w:r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Relacja liczby nowo utworzonych miejsc pracy do liczby zlikwidowanych miejsc pracy z</w:t>
                      </w:r>
                      <w:r w:rsidR="00A851F1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więk</w:t>
                      </w:r>
                      <w:r w:rsidR="00351F35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szyła</w:t>
                      </w:r>
                      <w:r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 xml:space="preserve"> się z </w:t>
                      </w:r>
                      <w:r w:rsidR="00A851F1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1,9</w:t>
                      </w:r>
                      <w:r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 xml:space="preserve"> w</w:t>
                      </w:r>
                      <w:r w:rsidR="00F9189D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 </w:t>
                      </w:r>
                      <w:r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202</w:t>
                      </w:r>
                      <w:r w:rsidR="00A851F1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3</w:t>
                      </w:r>
                      <w:r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 xml:space="preserve"> r. do </w:t>
                      </w:r>
                      <w:r w:rsidR="00A851F1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2,1</w:t>
                      </w:r>
                      <w:r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 xml:space="preserve"> w 202</w:t>
                      </w:r>
                      <w:r w:rsidR="00A851F1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4</w:t>
                      </w:r>
                      <w:r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 xml:space="preserve"> 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851F1" w:rsidRPr="00CC29CA">
        <w:t xml:space="preserve">Badanie </w:t>
      </w:r>
      <w:r w:rsidR="00A851F1" w:rsidRPr="00FE2A6A">
        <w:t>popytu na pracę daje również możliwość przeanalizowania sytuacji na lokalnym rynku pracy i zmian jakie zaszły w danym okresie pod względem nowo utworzonych i zlikwidowanych miejsc pracy. W porównaniu z sytuacją zanotowaną rok wcześniej w 2024 r. w województwie podlaskim nastąpił wzrost liczby nowo utworzonych miejsc pracy (o 14,7% wobec spadku o 2,3% w 2023 r.), a także wzrost liczby miejsc zlikwidowanych (o 3,2% przy wzroście o 45,9% w roku poprzednim).</w:t>
      </w:r>
    </w:p>
    <w:p w14:paraId="7918A773" w14:textId="5B765942" w:rsidR="00F9189D" w:rsidRPr="00B61D17" w:rsidRDefault="00C906A4" w:rsidP="00DA5DA1">
      <w:pPr>
        <w:rPr>
          <w:bCs/>
        </w:rPr>
      </w:pPr>
      <w:r w:rsidRPr="00CC29CA">
        <w:rPr>
          <w:bCs/>
        </w:rPr>
        <w:t xml:space="preserve">W ciągu </w:t>
      </w:r>
      <w:r w:rsidRPr="00FE2A6A">
        <w:rPr>
          <w:bCs/>
        </w:rPr>
        <w:t xml:space="preserve">całego 2024 r. na terenie województwa podlaskiego powstało 12,1 tys. nowych miejsc pracy, </w:t>
      </w:r>
      <w:r w:rsidR="00D10C5E">
        <w:rPr>
          <w:bCs/>
        </w:rPr>
        <w:t>natomiast</w:t>
      </w:r>
      <w:r w:rsidRPr="00FE2A6A">
        <w:rPr>
          <w:bCs/>
        </w:rPr>
        <w:t xml:space="preserve"> zlikwidowano 5,8 tys. stanowisk. Bilans miejsc pracy w 2024 r., podobnie jak rok wcześniej, ukształtował się pozytywnie, tzn. utworzono o 6,3 tys. miejsc pracy więcej niż zlikwidowano. Do oceny popytu na pracę może posłużyć relacja liczby nowo utworzonych miejsc pracy do liczby zlikwidowanych miejsc pracy, która w 2024 r. wyniosła 2,1. Oznacza </w:t>
      </w:r>
      <w:r w:rsidRPr="00CC29CA">
        <w:rPr>
          <w:bCs/>
        </w:rPr>
        <w:t>to, że na jedno miejsce zlikwidowane zostały utworzone 2 nowe miejsca pracy</w:t>
      </w:r>
      <w:r w:rsidRPr="00B61D17">
        <w:rPr>
          <w:bCs/>
        </w:rPr>
        <w:t>.</w:t>
      </w:r>
    </w:p>
    <w:p w14:paraId="5A4A630A" w14:textId="1B098EE4" w:rsidR="001573F1" w:rsidRPr="00377FCC" w:rsidRDefault="00192055" w:rsidP="00CB3489">
      <w:pPr>
        <w:pStyle w:val="tytuwykresu"/>
        <w:spacing w:before="360" w:line="240" w:lineRule="auto"/>
        <w:rPr>
          <w:shd w:val="clear" w:color="auto" w:fill="FFFFFF"/>
        </w:rPr>
      </w:pPr>
      <w:r>
        <w:t>Tablica 2</w:t>
      </w:r>
      <w:r w:rsidRPr="007A2201">
        <w:t>.</w:t>
      </w:r>
      <w:r w:rsidRPr="007A2201">
        <w:rPr>
          <w:shd w:val="clear" w:color="auto" w:fill="FFFFFF"/>
        </w:rPr>
        <w:t xml:space="preserve"> </w:t>
      </w:r>
      <w:r w:rsidR="004C7069">
        <w:rPr>
          <w:shd w:val="clear" w:color="auto" w:fill="FFFFFF"/>
        </w:rPr>
        <w:t>Nowo utworzone i zlikwidowane miejsca pracy</w:t>
      </w:r>
    </w:p>
    <w:tbl>
      <w:tblPr>
        <w:tblStyle w:val="Siatkatabelijasna"/>
        <w:tblpPr w:leftFromText="141" w:rightFromText="141" w:vertAnchor="text" w:tblpXSpec="center" w:tblpY="1"/>
        <w:tblOverlap w:val="never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001D77"/>
          <w:insideV w:val="single" w:sz="12" w:space="0" w:color="001D77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  <w:tblCaption w:val="Tablica 2. Nowo utworzone i zlikwidowane miejsca pracy. Stan w dniu 31 grudnia"/>
        <w:tblDescription w:val="Dane do tablicy dostępne w załączonym pliku excel."/>
      </w:tblPr>
      <w:tblGrid>
        <w:gridCol w:w="3686"/>
        <w:gridCol w:w="2126"/>
        <w:gridCol w:w="2126"/>
      </w:tblGrid>
      <w:tr w:rsidR="004C7069" w:rsidRPr="00DC2923" w14:paraId="6BC44077" w14:textId="374AF2B7" w:rsidTr="00EF4C7B">
        <w:trPr>
          <w:trHeight w:val="57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72689E7" w14:textId="02355046" w:rsidR="004C7069" w:rsidRPr="004C7069" w:rsidRDefault="00577F23" w:rsidP="00F444B3">
            <w:pPr>
              <w:tabs>
                <w:tab w:val="right" w:leader="dot" w:pos="4156"/>
              </w:tabs>
              <w:spacing w:line="240" w:lineRule="exact"/>
              <w:jc w:val="center"/>
              <w:rPr>
                <w:szCs w:val="19"/>
              </w:rPr>
            </w:pPr>
            <w:r>
              <w:rPr>
                <w:szCs w:val="19"/>
              </w:rPr>
              <w:t>W</w:t>
            </w:r>
            <w:r w:rsidR="0061578A">
              <w:rPr>
                <w:szCs w:val="19"/>
              </w:rPr>
              <w:t>YSZCZEGÓLNIENIE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C856A3E" w14:textId="793DEE7F" w:rsidR="004C7069" w:rsidRPr="004C7069" w:rsidRDefault="004C7069" w:rsidP="00F444B3">
            <w:pPr>
              <w:spacing w:line="240" w:lineRule="exact"/>
              <w:jc w:val="center"/>
              <w:rPr>
                <w:rFonts w:cs="Arial"/>
                <w:szCs w:val="19"/>
              </w:rPr>
            </w:pPr>
            <w:r w:rsidRPr="004C7069">
              <w:rPr>
                <w:rFonts w:cs="Arial"/>
                <w:szCs w:val="19"/>
              </w:rPr>
              <w:t>202</w:t>
            </w:r>
            <w:r w:rsidR="00C906A4">
              <w:rPr>
                <w:rFonts w:cs="Arial"/>
                <w:szCs w:val="19"/>
              </w:rPr>
              <w:t>3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54981CC" w14:textId="3054632F" w:rsidR="004C7069" w:rsidRPr="004C7069" w:rsidRDefault="004C7069" w:rsidP="00F444B3">
            <w:pPr>
              <w:spacing w:line="240" w:lineRule="exact"/>
              <w:jc w:val="center"/>
              <w:rPr>
                <w:rFonts w:cs="Arial"/>
                <w:szCs w:val="19"/>
              </w:rPr>
            </w:pPr>
            <w:r w:rsidRPr="004C7069">
              <w:rPr>
                <w:rFonts w:cs="Arial"/>
                <w:szCs w:val="19"/>
              </w:rPr>
              <w:t>202</w:t>
            </w:r>
            <w:r w:rsidR="00C906A4">
              <w:rPr>
                <w:rFonts w:cs="Arial"/>
                <w:szCs w:val="19"/>
              </w:rPr>
              <w:t>4</w:t>
            </w:r>
          </w:p>
        </w:tc>
      </w:tr>
      <w:tr w:rsidR="002E1C05" w:rsidRPr="00DC2923" w14:paraId="0A3DD775" w14:textId="3BC0D814" w:rsidTr="00EF4C7B">
        <w:trPr>
          <w:trHeight w:val="211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2E9FF8D" w14:textId="3A596B99" w:rsidR="002E1C05" w:rsidRPr="004C7069" w:rsidRDefault="002E1C05" w:rsidP="00F444B3">
            <w:pPr>
              <w:pStyle w:val="Nagwek9"/>
              <w:tabs>
                <w:tab w:val="right" w:leader="dot" w:pos="4156"/>
              </w:tabs>
              <w:spacing w:before="120" w:after="120" w:line="240" w:lineRule="exact"/>
              <w:contextualSpacing/>
              <w:outlineLvl w:val="8"/>
              <w:rPr>
                <w:rFonts w:ascii="Fira Sans" w:hAnsi="Fira Sans"/>
                <w:i w:val="0"/>
                <w:iCs w:val="0"/>
                <w:color w:val="auto"/>
                <w:sz w:val="19"/>
                <w:szCs w:val="19"/>
              </w:rPr>
            </w:pPr>
            <w:r w:rsidRPr="004C7069">
              <w:rPr>
                <w:rFonts w:ascii="Fira Sans" w:hAnsi="Fira Sans"/>
                <w:i w:val="0"/>
                <w:iCs w:val="0"/>
                <w:color w:val="auto"/>
                <w:sz w:val="19"/>
                <w:szCs w:val="19"/>
              </w:rPr>
              <w:t>Nowo utworzone miejsca pracy w tys.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5FDBAD6" w14:textId="7E16BA28" w:rsidR="002E1C05" w:rsidRPr="004C7069" w:rsidRDefault="002E1C05" w:rsidP="00F444B3">
            <w:pPr>
              <w:spacing w:line="240" w:lineRule="exact"/>
              <w:ind w:right="113"/>
              <w:jc w:val="right"/>
              <w:rPr>
                <w:rFonts w:cs="Arial"/>
                <w:szCs w:val="19"/>
              </w:rPr>
            </w:pPr>
            <w:r w:rsidRPr="004C7069">
              <w:rPr>
                <w:rFonts w:cs="Arial"/>
                <w:szCs w:val="19"/>
              </w:rPr>
              <w:t>10,</w:t>
            </w:r>
            <w:r w:rsidR="00C906A4">
              <w:rPr>
                <w:rFonts w:cs="Arial"/>
                <w:szCs w:val="19"/>
              </w:rPr>
              <w:t>5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1F56BD3" w14:textId="62A600AB" w:rsidR="002E1C05" w:rsidRPr="004C7069" w:rsidRDefault="002E1C05" w:rsidP="00F444B3">
            <w:pPr>
              <w:spacing w:line="240" w:lineRule="exact"/>
              <w:ind w:right="113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</w:t>
            </w:r>
            <w:r w:rsidR="00C906A4">
              <w:rPr>
                <w:rFonts w:cs="Arial"/>
                <w:szCs w:val="19"/>
              </w:rPr>
              <w:t>2,1</w:t>
            </w:r>
          </w:p>
        </w:tc>
      </w:tr>
      <w:tr w:rsidR="002E1C05" w:rsidRPr="00DC2923" w14:paraId="3BD43357" w14:textId="77777777" w:rsidTr="00EF4C7B">
        <w:trPr>
          <w:trHeight w:val="57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5F1779A" w14:textId="25B2CD46" w:rsidR="002E1C05" w:rsidRPr="004C7069" w:rsidRDefault="002E1C05" w:rsidP="00F444B3">
            <w:pPr>
              <w:pStyle w:val="Nagwek9"/>
              <w:tabs>
                <w:tab w:val="right" w:leader="dot" w:pos="4156"/>
              </w:tabs>
              <w:spacing w:before="120" w:after="120" w:line="240" w:lineRule="exact"/>
              <w:contextualSpacing/>
              <w:outlineLvl w:val="8"/>
              <w:rPr>
                <w:rFonts w:ascii="Fira Sans" w:hAnsi="Fira Sans"/>
                <w:i w:val="0"/>
                <w:iCs w:val="0"/>
                <w:color w:val="auto"/>
                <w:sz w:val="19"/>
                <w:szCs w:val="19"/>
              </w:rPr>
            </w:pPr>
            <w:r w:rsidRPr="004C7069">
              <w:rPr>
                <w:rFonts w:ascii="Fira Sans" w:hAnsi="Fira Sans"/>
                <w:i w:val="0"/>
                <w:iCs w:val="0"/>
                <w:color w:val="auto"/>
                <w:sz w:val="19"/>
                <w:szCs w:val="19"/>
              </w:rPr>
              <w:t>Zlikwidowane miejsca pracy w tys.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B85F9F5" w14:textId="62BCADDD" w:rsidR="002E1C05" w:rsidRPr="004C7069" w:rsidRDefault="00C906A4" w:rsidP="00F444B3">
            <w:pPr>
              <w:spacing w:line="240" w:lineRule="exact"/>
              <w:ind w:right="113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5,7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DD2E984" w14:textId="3670DC42" w:rsidR="002E1C05" w:rsidRPr="004C7069" w:rsidRDefault="002E1C05" w:rsidP="00F444B3">
            <w:pPr>
              <w:spacing w:line="240" w:lineRule="exact"/>
              <w:ind w:right="113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5,</w:t>
            </w:r>
            <w:r w:rsidR="00C906A4">
              <w:rPr>
                <w:rFonts w:cs="Arial"/>
                <w:szCs w:val="19"/>
              </w:rPr>
              <w:t>8</w:t>
            </w:r>
          </w:p>
        </w:tc>
      </w:tr>
      <w:tr w:rsidR="002E1C05" w:rsidRPr="00DC2923" w14:paraId="747E4B80" w14:textId="77777777" w:rsidTr="00EF4C7B">
        <w:trPr>
          <w:trHeight w:val="57"/>
        </w:trPr>
        <w:tc>
          <w:tcPr>
            <w:tcW w:w="3686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6BCA5CE4" w14:textId="4B3DDCD4" w:rsidR="002E1C05" w:rsidRPr="004C7069" w:rsidRDefault="002E1C05" w:rsidP="00F444B3">
            <w:pPr>
              <w:pStyle w:val="Nagwek9"/>
              <w:tabs>
                <w:tab w:val="right" w:leader="dot" w:pos="4156"/>
              </w:tabs>
              <w:spacing w:before="120" w:after="120" w:line="240" w:lineRule="exact"/>
              <w:contextualSpacing/>
              <w:outlineLvl w:val="8"/>
              <w:rPr>
                <w:rFonts w:ascii="Fira Sans" w:hAnsi="Fira Sans"/>
                <w:i w:val="0"/>
                <w:iCs w:val="0"/>
                <w:color w:val="auto"/>
                <w:sz w:val="19"/>
                <w:szCs w:val="19"/>
              </w:rPr>
            </w:pPr>
            <w:r w:rsidRPr="004C7069">
              <w:rPr>
                <w:rFonts w:ascii="Fira Sans" w:hAnsi="Fira Sans"/>
                <w:i w:val="0"/>
                <w:iCs w:val="0"/>
                <w:color w:val="auto"/>
                <w:sz w:val="19"/>
                <w:szCs w:val="19"/>
              </w:rPr>
              <w:t>Relacja liczby nowo utworzonych miejsc pracy do liczby zlikwidowanych miejsc pracy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4D5A7D68" w14:textId="15ACBABB" w:rsidR="002E1C05" w:rsidRPr="004C7069" w:rsidRDefault="00C906A4" w:rsidP="00F444B3">
            <w:pPr>
              <w:spacing w:line="240" w:lineRule="exact"/>
              <w:ind w:right="113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1,9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2389CBE2" w14:textId="63A52464" w:rsidR="002E1C05" w:rsidRPr="004C7069" w:rsidRDefault="00C906A4" w:rsidP="00F444B3">
            <w:pPr>
              <w:spacing w:line="240" w:lineRule="exact"/>
              <w:ind w:right="113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2,1</w:t>
            </w:r>
          </w:p>
        </w:tc>
      </w:tr>
    </w:tbl>
    <w:p w14:paraId="093C5EA2" w14:textId="43C00DC9" w:rsidR="00577F23" w:rsidRPr="00A36CEF" w:rsidRDefault="00EA61D9" w:rsidP="00DA5DA1">
      <w:pPr>
        <w:spacing w:before="240"/>
        <w:rPr>
          <w:szCs w:val="19"/>
        </w:rPr>
      </w:pPr>
      <w:r w:rsidRPr="00FE2A6A">
        <w:rPr>
          <w:szCs w:val="19"/>
        </w:rPr>
        <w:t xml:space="preserve">W 2024 r. w województwie podlaskim 88,3% nowo utworzonych miejsc pracy powstało w podmiotach gospodarki narodowej należących do sektora prywatnego, natomiast zlikwidowane miejsca pracy w omawianym sektorze stanowiły 90,6% </w:t>
      </w:r>
      <w:r w:rsidRPr="00CC29CA">
        <w:rPr>
          <w:szCs w:val="19"/>
        </w:rPr>
        <w:t>ich ogólnej liczby.</w:t>
      </w:r>
    </w:p>
    <w:p w14:paraId="532F68F0" w14:textId="1E39B593" w:rsidR="00396588" w:rsidRPr="00BF2C09" w:rsidRDefault="00396588" w:rsidP="006C5C45">
      <w:pPr>
        <w:pStyle w:val="tytuwykresu"/>
        <w:spacing w:before="360" w:after="0" w:line="240" w:lineRule="auto"/>
        <w:ind w:left="794" w:hanging="794"/>
        <w:rPr>
          <w:b w:val="0"/>
          <w:shd w:val="clear" w:color="auto" w:fill="FFFFFF"/>
        </w:rPr>
      </w:pPr>
      <w:r w:rsidRPr="00BF2C09">
        <w:rPr>
          <w:shd w:val="clear" w:color="auto" w:fill="FFFFFF"/>
        </w:rPr>
        <w:t>Wykres 3.</w:t>
      </w:r>
      <w:r w:rsidR="009F409B">
        <w:rPr>
          <w:shd w:val="clear" w:color="auto" w:fill="FFFFFF"/>
        </w:rPr>
        <w:t xml:space="preserve"> Struktura</w:t>
      </w:r>
      <w:r w:rsidRPr="00BF2C09">
        <w:rPr>
          <w:shd w:val="clear" w:color="auto" w:fill="FFFFFF"/>
        </w:rPr>
        <w:t xml:space="preserve"> </w:t>
      </w:r>
      <w:r w:rsidR="009F409B">
        <w:rPr>
          <w:shd w:val="clear" w:color="auto" w:fill="FFFFFF"/>
        </w:rPr>
        <w:t>n</w:t>
      </w:r>
      <w:r w:rsidR="00DA00CB">
        <w:rPr>
          <w:shd w:val="clear" w:color="auto" w:fill="FFFFFF"/>
        </w:rPr>
        <w:t>owo utworzon</w:t>
      </w:r>
      <w:r w:rsidR="009F409B">
        <w:rPr>
          <w:shd w:val="clear" w:color="auto" w:fill="FFFFFF"/>
        </w:rPr>
        <w:t>ych</w:t>
      </w:r>
      <w:r w:rsidR="00DA00CB">
        <w:rPr>
          <w:shd w:val="clear" w:color="auto" w:fill="FFFFFF"/>
        </w:rPr>
        <w:t xml:space="preserve"> i zlikwidowan</w:t>
      </w:r>
      <w:r w:rsidR="009F409B">
        <w:rPr>
          <w:shd w:val="clear" w:color="auto" w:fill="FFFFFF"/>
        </w:rPr>
        <w:t>ych</w:t>
      </w:r>
      <w:r w:rsidR="00DA00CB">
        <w:rPr>
          <w:shd w:val="clear" w:color="auto" w:fill="FFFFFF"/>
        </w:rPr>
        <w:t xml:space="preserve"> miejsc pracy według wielkości </w:t>
      </w:r>
      <w:r w:rsidR="009F409B">
        <w:rPr>
          <w:shd w:val="clear" w:color="auto" w:fill="FFFFFF"/>
        </w:rPr>
        <w:br/>
      </w:r>
      <w:r w:rsidR="00BF711B">
        <w:rPr>
          <w:shd w:val="clear" w:color="auto" w:fill="FFFFFF"/>
        </w:rPr>
        <w:t>podmiotów</w:t>
      </w:r>
      <w:r w:rsidR="00DA00CB">
        <w:rPr>
          <w:shd w:val="clear" w:color="auto" w:fill="FFFFFF"/>
        </w:rPr>
        <w:t xml:space="preserve"> w 202</w:t>
      </w:r>
      <w:r w:rsidR="00EA61D9">
        <w:rPr>
          <w:shd w:val="clear" w:color="auto" w:fill="FFFFFF"/>
        </w:rPr>
        <w:t>4</w:t>
      </w:r>
      <w:r w:rsidR="00DA00CB">
        <w:rPr>
          <w:shd w:val="clear" w:color="auto" w:fill="FFFFFF"/>
        </w:rPr>
        <w:t xml:space="preserve"> r.</w:t>
      </w:r>
    </w:p>
    <w:p w14:paraId="79C6CDB8" w14:textId="7A4B9806" w:rsidR="00192055" w:rsidRDefault="00BF2C09" w:rsidP="0081591F">
      <w:pPr>
        <w:pStyle w:val="tekstnaniebieskimtle"/>
        <w:spacing w:before="240"/>
        <w:jc w:val="center"/>
      </w:pPr>
      <w:r>
        <w:rPr>
          <w:noProof/>
          <w:lang w:eastAsia="pl-PL"/>
        </w:rPr>
        <w:drawing>
          <wp:inline distT="0" distB="0" distL="0" distR="0" wp14:anchorId="2BD2934A" wp14:editId="34012D43">
            <wp:extent cx="4859999" cy="1595104"/>
            <wp:effectExtent l="0" t="0" r="0" b="5715"/>
            <wp:docPr id="21" name="Obraz 21" descr="Wykres słupkowy prezentujący strukturę nowo utworzonych i zlikwidowanych miejsc pracy według wielkości podmiotów w 2024 r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raz 21" descr="Wykres słupkowy prezentujący strukturę nowo utworzonych i zlikwidowanych miejsc pracy według wielkości podmiotów w 2024 r. Dane do wykresu dostępne w załączonym pliku excel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9999" cy="1595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422BA" w14:textId="595E9085" w:rsidR="002B31A4" w:rsidRDefault="00EA61D9" w:rsidP="0081591F">
      <w:pPr>
        <w:pStyle w:val="tekstnaniebieskimtle"/>
        <w:spacing w:before="240" w:after="120" w:line="288" w:lineRule="auto"/>
      </w:pPr>
      <w:r>
        <w:rPr>
          <w:szCs w:val="19"/>
        </w:rPr>
        <w:t xml:space="preserve">W </w:t>
      </w:r>
      <w:r w:rsidRPr="00FE2A6A">
        <w:rPr>
          <w:szCs w:val="19"/>
        </w:rPr>
        <w:t xml:space="preserve">analizowanym roku </w:t>
      </w:r>
      <w:r w:rsidR="00A36CC3">
        <w:rPr>
          <w:szCs w:val="19"/>
        </w:rPr>
        <w:t xml:space="preserve">najwięcej </w:t>
      </w:r>
      <w:r w:rsidRPr="00FE2A6A">
        <w:rPr>
          <w:szCs w:val="19"/>
        </w:rPr>
        <w:t xml:space="preserve">miejsc pracy utworzono oraz zlikwidowano w jednostkach o liczbie pracujących do 9 osób </w:t>
      </w:r>
      <w:r w:rsidR="00A36CC3">
        <w:rPr>
          <w:szCs w:val="19"/>
        </w:rPr>
        <w:t xml:space="preserve">– </w:t>
      </w:r>
      <w:r w:rsidRPr="00FE2A6A">
        <w:rPr>
          <w:szCs w:val="19"/>
        </w:rPr>
        <w:t>odpowiednio 61,4% ogółu nowo utworzonych miejsc pracy i</w:t>
      </w:r>
      <w:r w:rsidR="007464B7">
        <w:rPr>
          <w:szCs w:val="19"/>
        </w:rPr>
        <w:t xml:space="preserve"> 44,8% </w:t>
      </w:r>
      <w:r w:rsidRPr="00FE2A6A">
        <w:rPr>
          <w:szCs w:val="19"/>
        </w:rPr>
        <w:t>ogółu zlikwidowanych miejsc pracy</w:t>
      </w:r>
      <w:r>
        <w:rPr>
          <w:szCs w:val="19"/>
        </w:rPr>
        <w:t>.</w:t>
      </w:r>
    </w:p>
    <w:p w14:paraId="49943C4C" w14:textId="77777777" w:rsidR="004E7043" w:rsidRDefault="004E7043">
      <w:pPr>
        <w:spacing w:before="0" w:after="160" w:line="259" w:lineRule="auto"/>
        <w:rPr>
          <w:b/>
          <w:szCs w:val="19"/>
        </w:rPr>
      </w:pPr>
      <w:r>
        <w:rPr>
          <w:b/>
          <w:szCs w:val="19"/>
        </w:rPr>
        <w:br w:type="page"/>
      </w:r>
    </w:p>
    <w:p w14:paraId="7A52011B" w14:textId="10633927" w:rsidR="00CC56C1" w:rsidRPr="004E0462" w:rsidRDefault="006B3200" w:rsidP="00026EB1">
      <w:pPr>
        <w:spacing w:before="1080"/>
        <w:rPr>
          <w:b/>
          <w:szCs w:val="19"/>
        </w:rPr>
      </w:pPr>
      <w:r w:rsidRPr="004E0462">
        <w:rPr>
          <w:b/>
          <w:szCs w:val="19"/>
        </w:rPr>
        <w:lastRenderedPageBreak/>
        <w:t>Uwag</w:t>
      </w:r>
      <w:r w:rsidR="004F79F3">
        <w:rPr>
          <w:b/>
          <w:szCs w:val="19"/>
        </w:rPr>
        <w:t>i</w:t>
      </w:r>
      <w:r w:rsidR="00184405">
        <w:rPr>
          <w:b/>
          <w:szCs w:val="19"/>
        </w:rPr>
        <w:t xml:space="preserve"> ogólne</w:t>
      </w:r>
    </w:p>
    <w:p w14:paraId="4AD86FB2" w14:textId="3C3EC1BE" w:rsidR="004E0462" w:rsidRDefault="004E0462" w:rsidP="0081591F">
      <w:pPr>
        <w:autoSpaceDE w:val="0"/>
        <w:autoSpaceDN w:val="0"/>
        <w:adjustRightInd w:val="0"/>
        <w:rPr>
          <w:szCs w:val="19"/>
        </w:rPr>
      </w:pPr>
      <w:r w:rsidRPr="004E0462">
        <w:rPr>
          <w:szCs w:val="19"/>
        </w:rPr>
        <w:t xml:space="preserve">W </w:t>
      </w:r>
      <w:r w:rsidR="00B143EA">
        <w:rPr>
          <w:szCs w:val="19"/>
        </w:rPr>
        <w:t xml:space="preserve">opracowaniu w </w:t>
      </w:r>
      <w:r w:rsidRPr="004E0462">
        <w:rPr>
          <w:szCs w:val="19"/>
        </w:rPr>
        <w:t xml:space="preserve">stosunku do obowiązującej </w:t>
      </w:r>
      <w:r>
        <w:rPr>
          <w:szCs w:val="19"/>
        </w:rPr>
        <w:t>Polskiej Klasyfikacji Działalności (</w:t>
      </w:r>
      <w:r w:rsidRPr="004E0462">
        <w:rPr>
          <w:szCs w:val="19"/>
        </w:rPr>
        <w:t>PKD 2007</w:t>
      </w:r>
      <w:r>
        <w:rPr>
          <w:szCs w:val="19"/>
        </w:rPr>
        <w:t>)</w:t>
      </w:r>
      <w:r w:rsidRPr="004E0462">
        <w:rPr>
          <w:szCs w:val="19"/>
        </w:rPr>
        <w:t xml:space="preserve"> </w:t>
      </w:r>
      <w:r w:rsidR="000A7725">
        <w:rPr>
          <w:szCs w:val="19"/>
        </w:rPr>
        <w:br/>
      </w:r>
      <w:r w:rsidRPr="004E0462">
        <w:rPr>
          <w:szCs w:val="19"/>
        </w:rPr>
        <w:t xml:space="preserve">zastosowano skróty </w:t>
      </w:r>
      <w:r w:rsidRPr="004E0462">
        <w:rPr>
          <w:rFonts w:eastAsia="Calibri"/>
          <w:szCs w:val="19"/>
        </w:rPr>
        <w:t>nazw niektórych poziomów klasyfikacyjnych</w:t>
      </w:r>
      <w:r w:rsidRPr="004E0462">
        <w:rPr>
          <w:color w:val="000000"/>
          <w:szCs w:val="19"/>
        </w:rPr>
        <w:t>. Zestawienie zastosowanych skrótów i pełnych nazw podaje się poniżej:</w:t>
      </w:r>
      <w:r w:rsidRPr="004E0462">
        <w:rPr>
          <w:szCs w:val="19"/>
        </w:rPr>
        <w:t xml:space="preserve"> </w:t>
      </w:r>
    </w:p>
    <w:tbl>
      <w:tblPr>
        <w:tblW w:w="0" w:type="auto"/>
        <w:jc w:val="center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828"/>
        <w:gridCol w:w="205"/>
        <w:gridCol w:w="4034"/>
      </w:tblGrid>
      <w:tr w:rsidR="004E0462" w:rsidRPr="004E0462" w14:paraId="1D73F840" w14:textId="77777777" w:rsidTr="004E0462">
        <w:trPr>
          <w:jc w:val="center"/>
        </w:trPr>
        <w:tc>
          <w:tcPr>
            <w:tcW w:w="3828" w:type="dxa"/>
            <w:vAlign w:val="bottom"/>
          </w:tcPr>
          <w:p w14:paraId="6C41D6F5" w14:textId="77777777" w:rsidR="004E0462" w:rsidRPr="004E0462" w:rsidRDefault="004E0462" w:rsidP="004E0462">
            <w:pPr>
              <w:tabs>
                <w:tab w:val="left" w:pos="397"/>
              </w:tabs>
              <w:spacing w:before="0" w:after="0" w:line="240" w:lineRule="auto"/>
              <w:ind w:firstLine="113"/>
              <w:jc w:val="center"/>
              <w:rPr>
                <w:b/>
                <w:szCs w:val="19"/>
              </w:rPr>
            </w:pPr>
            <w:r w:rsidRPr="004E0462">
              <w:rPr>
                <w:b/>
                <w:szCs w:val="19"/>
              </w:rPr>
              <w:t>skrót</w:t>
            </w:r>
          </w:p>
        </w:tc>
        <w:tc>
          <w:tcPr>
            <w:tcW w:w="4239" w:type="dxa"/>
            <w:gridSpan w:val="2"/>
            <w:vAlign w:val="bottom"/>
          </w:tcPr>
          <w:p w14:paraId="34E056F0" w14:textId="77777777" w:rsidR="004E0462" w:rsidRPr="004E0462" w:rsidRDefault="004E0462" w:rsidP="004E0462">
            <w:pPr>
              <w:tabs>
                <w:tab w:val="left" w:pos="397"/>
              </w:tabs>
              <w:spacing w:before="0" w:after="0" w:line="240" w:lineRule="auto"/>
              <w:ind w:firstLine="113"/>
              <w:jc w:val="center"/>
              <w:rPr>
                <w:b/>
                <w:szCs w:val="19"/>
              </w:rPr>
            </w:pPr>
            <w:r w:rsidRPr="004E0462">
              <w:rPr>
                <w:b/>
                <w:szCs w:val="19"/>
              </w:rPr>
              <w:t>pełna nazwa</w:t>
            </w:r>
          </w:p>
        </w:tc>
      </w:tr>
      <w:tr w:rsidR="004E0462" w:rsidRPr="00CB41EB" w14:paraId="0AA7C59D" w14:textId="77777777" w:rsidTr="004E0462">
        <w:trPr>
          <w:jc w:val="center"/>
        </w:trPr>
        <w:tc>
          <w:tcPr>
            <w:tcW w:w="0" w:type="auto"/>
            <w:gridSpan w:val="3"/>
            <w:vAlign w:val="bottom"/>
          </w:tcPr>
          <w:p w14:paraId="05077889" w14:textId="77777777" w:rsidR="004E0462" w:rsidRPr="00CB41EB" w:rsidRDefault="004E0462" w:rsidP="004E0462">
            <w:pPr>
              <w:tabs>
                <w:tab w:val="left" w:pos="397"/>
              </w:tabs>
              <w:spacing w:before="0" w:after="0" w:line="240" w:lineRule="auto"/>
              <w:ind w:firstLine="113"/>
              <w:rPr>
                <w:sz w:val="12"/>
                <w:szCs w:val="19"/>
              </w:rPr>
            </w:pPr>
          </w:p>
        </w:tc>
      </w:tr>
      <w:tr w:rsidR="004E0462" w:rsidRPr="004E0462" w14:paraId="0B80A43E" w14:textId="77777777" w:rsidTr="004E0462">
        <w:trPr>
          <w:jc w:val="center"/>
        </w:trPr>
        <w:tc>
          <w:tcPr>
            <w:tcW w:w="0" w:type="auto"/>
            <w:gridSpan w:val="3"/>
            <w:vAlign w:val="bottom"/>
          </w:tcPr>
          <w:p w14:paraId="6154C118" w14:textId="77777777" w:rsidR="004E0462" w:rsidRPr="004E0462" w:rsidRDefault="004E0462" w:rsidP="004E0462">
            <w:pPr>
              <w:tabs>
                <w:tab w:val="left" w:pos="397"/>
              </w:tabs>
              <w:spacing w:before="0" w:after="0" w:line="240" w:lineRule="auto"/>
              <w:ind w:firstLine="113"/>
              <w:jc w:val="center"/>
              <w:rPr>
                <w:szCs w:val="19"/>
              </w:rPr>
            </w:pPr>
            <w:r w:rsidRPr="004E0462">
              <w:rPr>
                <w:szCs w:val="19"/>
              </w:rPr>
              <w:t>sekcje</w:t>
            </w:r>
          </w:p>
        </w:tc>
      </w:tr>
      <w:tr w:rsidR="004E0462" w:rsidRPr="00CB41EB" w14:paraId="125D00FA" w14:textId="77777777" w:rsidTr="004E0462">
        <w:trPr>
          <w:jc w:val="center"/>
        </w:trPr>
        <w:tc>
          <w:tcPr>
            <w:tcW w:w="0" w:type="auto"/>
            <w:gridSpan w:val="3"/>
            <w:vAlign w:val="bottom"/>
          </w:tcPr>
          <w:p w14:paraId="61298EED" w14:textId="77777777" w:rsidR="004E0462" w:rsidRPr="00CB41EB" w:rsidRDefault="004E0462" w:rsidP="004E0462">
            <w:pPr>
              <w:tabs>
                <w:tab w:val="left" w:pos="397"/>
              </w:tabs>
              <w:spacing w:before="0" w:after="0" w:line="240" w:lineRule="auto"/>
              <w:ind w:firstLine="113"/>
              <w:rPr>
                <w:sz w:val="12"/>
                <w:szCs w:val="19"/>
              </w:rPr>
            </w:pPr>
          </w:p>
        </w:tc>
      </w:tr>
      <w:tr w:rsidR="004E0462" w:rsidRPr="004E0462" w14:paraId="02135F5B" w14:textId="77777777" w:rsidTr="004E0462">
        <w:trPr>
          <w:jc w:val="center"/>
        </w:trPr>
        <w:tc>
          <w:tcPr>
            <w:tcW w:w="4033" w:type="dxa"/>
            <w:gridSpan w:val="2"/>
          </w:tcPr>
          <w:p w14:paraId="6D820F84" w14:textId="77777777" w:rsidR="004E0462" w:rsidRPr="004E0462" w:rsidRDefault="004E0462" w:rsidP="004E0462">
            <w:pPr>
              <w:tabs>
                <w:tab w:val="left" w:pos="397"/>
                <w:tab w:val="left" w:pos="2907"/>
              </w:tabs>
              <w:spacing w:before="0" w:after="0" w:line="240" w:lineRule="auto"/>
              <w:ind w:right="85"/>
              <w:rPr>
                <w:szCs w:val="19"/>
              </w:rPr>
            </w:pPr>
            <w:r w:rsidRPr="004E0462">
              <w:rPr>
                <w:szCs w:val="19"/>
              </w:rPr>
              <w:t>Handel; naprawa pojazdów samochodowych</w:t>
            </w:r>
          </w:p>
        </w:tc>
        <w:tc>
          <w:tcPr>
            <w:tcW w:w="4034" w:type="dxa"/>
          </w:tcPr>
          <w:p w14:paraId="319A2893" w14:textId="32EE86C9" w:rsidR="004E0462" w:rsidRPr="004E0462" w:rsidRDefault="004E0462" w:rsidP="004E0462">
            <w:pPr>
              <w:tabs>
                <w:tab w:val="left" w:pos="397"/>
              </w:tabs>
              <w:spacing w:before="0" w:after="0" w:line="240" w:lineRule="auto"/>
              <w:rPr>
                <w:szCs w:val="19"/>
              </w:rPr>
            </w:pPr>
            <w:r w:rsidRPr="004E0462">
              <w:rPr>
                <w:szCs w:val="19"/>
              </w:rPr>
              <w:t>Handel hurtowy i detaliczny; naprawa pojazdów samochodowych, włączając motocykle</w:t>
            </w:r>
          </w:p>
        </w:tc>
      </w:tr>
      <w:tr w:rsidR="004E0462" w:rsidRPr="004E0462" w14:paraId="384788E7" w14:textId="77777777" w:rsidTr="004E0462">
        <w:trPr>
          <w:jc w:val="center"/>
        </w:trPr>
        <w:tc>
          <w:tcPr>
            <w:tcW w:w="4033" w:type="dxa"/>
            <w:gridSpan w:val="2"/>
          </w:tcPr>
          <w:p w14:paraId="50C897E7" w14:textId="77777777" w:rsidR="004E0462" w:rsidRPr="00CB41EB" w:rsidRDefault="004E0462" w:rsidP="004E0462">
            <w:pPr>
              <w:tabs>
                <w:tab w:val="left" w:pos="397"/>
                <w:tab w:val="left" w:pos="2907"/>
              </w:tabs>
              <w:spacing w:before="0" w:after="0" w:line="240" w:lineRule="auto"/>
              <w:ind w:right="85"/>
              <w:rPr>
                <w:sz w:val="12"/>
                <w:szCs w:val="19"/>
              </w:rPr>
            </w:pPr>
          </w:p>
        </w:tc>
        <w:tc>
          <w:tcPr>
            <w:tcW w:w="4034" w:type="dxa"/>
          </w:tcPr>
          <w:p w14:paraId="3A786856" w14:textId="77777777" w:rsidR="004E0462" w:rsidRPr="00CB41EB" w:rsidRDefault="004E0462" w:rsidP="004E0462">
            <w:pPr>
              <w:tabs>
                <w:tab w:val="left" w:pos="397"/>
              </w:tabs>
              <w:spacing w:before="0" w:after="0" w:line="240" w:lineRule="auto"/>
              <w:rPr>
                <w:sz w:val="12"/>
                <w:szCs w:val="19"/>
              </w:rPr>
            </w:pPr>
          </w:p>
        </w:tc>
      </w:tr>
      <w:tr w:rsidR="004E0462" w:rsidRPr="004E0462" w14:paraId="45EA1C8D" w14:textId="77777777" w:rsidTr="004E0462">
        <w:trPr>
          <w:jc w:val="center"/>
        </w:trPr>
        <w:tc>
          <w:tcPr>
            <w:tcW w:w="4033" w:type="dxa"/>
            <w:gridSpan w:val="2"/>
          </w:tcPr>
          <w:p w14:paraId="5C0B4EE4" w14:textId="77777777" w:rsidR="004E0462" w:rsidRPr="004E0462" w:rsidRDefault="004E0462" w:rsidP="004E0462">
            <w:pPr>
              <w:tabs>
                <w:tab w:val="left" w:pos="397"/>
                <w:tab w:val="left" w:pos="2907"/>
              </w:tabs>
              <w:spacing w:before="0" w:after="0" w:line="240" w:lineRule="auto"/>
              <w:ind w:right="85"/>
              <w:rPr>
                <w:szCs w:val="19"/>
              </w:rPr>
            </w:pPr>
            <w:r w:rsidRPr="004E0462">
              <w:rPr>
                <w:szCs w:val="19"/>
              </w:rPr>
              <w:t>Administrowanie i działalność wspierająca</w:t>
            </w:r>
          </w:p>
        </w:tc>
        <w:tc>
          <w:tcPr>
            <w:tcW w:w="4034" w:type="dxa"/>
          </w:tcPr>
          <w:p w14:paraId="38DE5EDD" w14:textId="03589EB3" w:rsidR="004E0462" w:rsidRPr="004E0462" w:rsidRDefault="004E0462" w:rsidP="00B637CD">
            <w:pPr>
              <w:tabs>
                <w:tab w:val="left" w:pos="397"/>
              </w:tabs>
              <w:spacing w:before="0" w:line="240" w:lineRule="auto"/>
              <w:rPr>
                <w:szCs w:val="19"/>
              </w:rPr>
            </w:pPr>
            <w:r w:rsidRPr="004E0462">
              <w:rPr>
                <w:szCs w:val="19"/>
              </w:rPr>
              <w:t>Działalność w zakresie usług administrowania i działalność wspierająca</w:t>
            </w:r>
          </w:p>
        </w:tc>
      </w:tr>
    </w:tbl>
    <w:p w14:paraId="32586858" w14:textId="6ED90289" w:rsidR="00B637CD" w:rsidRDefault="00B637CD" w:rsidP="00B637CD">
      <w:pPr>
        <w:autoSpaceDE w:val="0"/>
        <w:autoSpaceDN w:val="0"/>
        <w:adjustRightInd w:val="0"/>
        <w:rPr>
          <w:rFonts w:cs="ArialMT"/>
          <w:szCs w:val="19"/>
        </w:rPr>
      </w:pPr>
      <w:r w:rsidRPr="00A40163">
        <w:rPr>
          <w:rFonts w:cs="ArialMT"/>
          <w:szCs w:val="19"/>
        </w:rPr>
        <w:t>W związku z reprezentacyjną metodą badania popytu na pracę, niektóre dane wynikowe są o</w:t>
      </w:r>
      <w:r>
        <w:rPr>
          <w:rFonts w:cs="ArialMT"/>
          <w:szCs w:val="19"/>
        </w:rPr>
        <w:t> </w:t>
      </w:r>
      <w:r w:rsidRPr="00A40163">
        <w:rPr>
          <w:rFonts w:cs="ArialMT"/>
          <w:szCs w:val="19"/>
        </w:rPr>
        <w:t>niskiej precyzji, ale mieszczącej się w dopuszczalnym progu (wartość względnego błędu standardowego wynosi od 25,00 do 34,99%). W tablic</w:t>
      </w:r>
      <w:r>
        <w:rPr>
          <w:rFonts w:cs="ArialMT"/>
          <w:szCs w:val="19"/>
        </w:rPr>
        <w:t>ach zamieszczonych w opracowaniu</w:t>
      </w:r>
      <w:r w:rsidRPr="00A40163">
        <w:rPr>
          <w:rFonts w:cs="ArialMT"/>
          <w:szCs w:val="19"/>
        </w:rPr>
        <w:t xml:space="preserve"> zostały </w:t>
      </w:r>
      <w:r>
        <w:rPr>
          <w:rFonts w:cs="ArialMT"/>
          <w:szCs w:val="19"/>
        </w:rPr>
        <w:t xml:space="preserve">one </w:t>
      </w:r>
      <w:r w:rsidRPr="00A40163">
        <w:rPr>
          <w:rFonts w:cs="ArialMT"/>
          <w:szCs w:val="19"/>
        </w:rPr>
        <w:t>oznaczone znakiem „v”. Zalecana jest ostrożność w posługiwaniu się tymi danymi.</w:t>
      </w:r>
    </w:p>
    <w:p w14:paraId="6DB38DB9" w14:textId="3D0DFC5D" w:rsidR="001C6945" w:rsidRDefault="001D7FEC" w:rsidP="0081591F">
      <w:pPr>
        <w:autoSpaceDE w:val="0"/>
        <w:autoSpaceDN w:val="0"/>
        <w:adjustRightInd w:val="0"/>
        <w:rPr>
          <w:rFonts w:cs="ArialMT"/>
          <w:szCs w:val="19"/>
        </w:rPr>
      </w:pPr>
      <w:r w:rsidRPr="003528AA">
        <w:rPr>
          <w:rFonts w:cs="ArialMT"/>
          <w:szCs w:val="19"/>
        </w:rPr>
        <w:t>Ze względu na zaokrąglenia danych, w niektórych przypadkach sumy składników mogą się nieznacznie różnić od wielkości „ogółem”.</w:t>
      </w:r>
    </w:p>
    <w:p w14:paraId="4D773D24" w14:textId="4EFB252D" w:rsidR="00D77007" w:rsidRPr="003528AA" w:rsidRDefault="00B143EA" w:rsidP="00B143EA">
      <w:pPr>
        <w:autoSpaceDE w:val="0"/>
        <w:autoSpaceDN w:val="0"/>
        <w:adjustRightInd w:val="0"/>
        <w:rPr>
          <w:szCs w:val="19"/>
        </w:rPr>
      </w:pPr>
      <w:r w:rsidRPr="00FA4C9B">
        <w:rPr>
          <w:szCs w:val="19"/>
        </w:rPr>
        <w:t>Liczby względne (wskaźniki, odsetki) obliczono na podstawie danych bezwzględnych wyrażonych z większą dokładnością niż podano w opracowaniu</w:t>
      </w:r>
      <w:r w:rsidR="00EB4904" w:rsidRPr="00EB4904">
        <w:rPr>
          <w:szCs w:val="19"/>
        </w:rPr>
        <w:t>.</w:t>
      </w:r>
    </w:p>
    <w:p w14:paraId="252E95D6" w14:textId="3DEE2CF4" w:rsidR="004E0462" w:rsidRPr="008116C3" w:rsidRDefault="008116C3" w:rsidP="00695193">
      <w:pPr>
        <w:spacing w:before="8040" w:after="0" w:line="240" w:lineRule="auto"/>
        <w:rPr>
          <w:sz w:val="20"/>
          <w:szCs w:val="19"/>
        </w:rPr>
      </w:pPr>
      <w: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5E5DF4BC" w14:textId="77777777" w:rsidR="008116C3" w:rsidRPr="009B6197" w:rsidRDefault="008116C3" w:rsidP="00151EAA">
      <w:pPr>
        <w:spacing w:before="0" w:after="0" w:line="20" w:lineRule="exact"/>
        <w:rPr>
          <w:color w:val="FF0000"/>
          <w:szCs w:val="19"/>
        </w:rPr>
        <w:sectPr w:rsidR="008116C3" w:rsidRPr="009B6197" w:rsidSect="00752243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397" w:gutter="0"/>
          <w:pgNumType w:start="1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277BF5" w14:paraId="521309E7" w14:textId="77777777" w:rsidTr="00DB3E72">
        <w:trPr>
          <w:trHeight w:val="1626"/>
        </w:trPr>
        <w:tc>
          <w:tcPr>
            <w:tcW w:w="4926" w:type="dxa"/>
          </w:tcPr>
          <w:p w14:paraId="13F1934D" w14:textId="77777777" w:rsidR="00277BF5" w:rsidRPr="004A1D19" w:rsidRDefault="00277BF5" w:rsidP="00DB3E72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35ACBB14" w14:textId="77777777" w:rsidR="00277BF5" w:rsidRPr="008925F0" w:rsidRDefault="00277BF5" w:rsidP="00DB3E72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sz w:val="20"/>
              </w:rPr>
              <w:t>Urząd Statystyczny w Białymstoku</w:t>
            </w:r>
          </w:p>
          <w:p w14:paraId="3E91BA65" w14:textId="77777777" w:rsidR="00277BF5" w:rsidRPr="008B37E2" w:rsidRDefault="00277BF5" w:rsidP="00DB3E72">
            <w:pPr>
              <w:spacing w:before="0" w:after="0" w:line="276" w:lineRule="auto"/>
              <w:rPr>
                <w:b/>
                <w:sz w:val="20"/>
                <w:szCs w:val="24"/>
                <w:lang w:val="fi-FI"/>
              </w:rPr>
            </w:pPr>
            <w:r w:rsidRPr="008B37E2">
              <w:rPr>
                <w:b/>
                <w:sz w:val="20"/>
                <w:szCs w:val="24"/>
                <w:lang w:val="fi-FI"/>
              </w:rPr>
              <w:t>Dyrektor Ewa Kamińska-Gawryluk</w:t>
            </w:r>
          </w:p>
          <w:p w14:paraId="77A87D25" w14:textId="77777777" w:rsidR="00277BF5" w:rsidRPr="00AB24E4" w:rsidRDefault="00277BF5" w:rsidP="00DB3E72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85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749 77 15</w:t>
            </w:r>
          </w:p>
        </w:tc>
        <w:tc>
          <w:tcPr>
            <w:tcW w:w="4927" w:type="dxa"/>
          </w:tcPr>
          <w:p w14:paraId="15D5E716" w14:textId="77777777" w:rsidR="00277BF5" w:rsidRPr="004A1D19" w:rsidRDefault="00277BF5" w:rsidP="00DB3E72">
            <w:pPr>
              <w:spacing w:before="0" w:after="0" w:line="276" w:lineRule="auto"/>
              <w:rPr>
                <w:rFonts w:cs="Arial"/>
                <w:b/>
                <w:sz w:val="20"/>
                <w:szCs w:val="28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proofErr w:type="spellStart"/>
            <w:r>
              <w:rPr>
                <w:rFonts w:cs="Arial"/>
                <w:b/>
                <w:sz w:val="20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</w:rPr>
              <w:t xml:space="preserve"> </w:t>
            </w:r>
            <w:r w:rsidRPr="004A1D19">
              <w:rPr>
                <w:rFonts w:cs="Arial"/>
                <w:b/>
                <w:sz w:val="20"/>
              </w:rPr>
              <w:t>S</w:t>
            </w:r>
            <w:r>
              <w:rPr>
                <w:rFonts w:cs="Arial"/>
                <w:b/>
                <w:sz w:val="20"/>
              </w:rPr>
              <w:t>tatystyczne</w:t>
            </w:r>
          </w:p>
          <w:p w14:paraId="4A0EE72C" w14:textId="77777777" w:rsidR="00277BF5" w:rsidRPr="004A1D19" w:rsidRDefault="00277BF5" w:rsidP="00DB3E72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Tel: </w:t>
            </w:r>
            <w:r w:rsidRPr="009D3FA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85 749 77 45, 85 749 77 88</w:t>
            </w:r>
          </w:p>
          <w:p w14:paraId="38C754F5" w14:textId="77777777" w:rsidR="00277BF5" w:rsidRDefault="00277BF5" w:rsidP="00DB3E72">
            <w:pPr>
              <w:rPr>
                <w:sz w:val="18"/>
              </w:rPr>
            </w:pPr>
          </w:p>
        </w:tc>
      </w:tr>
      <w:tr w:rsidR="00277BF5" w14:paraId="4557A637" w14:textId="77777777" w:rsidTr="00DB3E72">
        <w:trPr>
          <w:trHeight w:val="418"/>
        </w:trPr>
        <w:tc>
          <w:tcPr>
            <w:tcW w:w="4926" w:type="dxa"/>
            <w:vMerge w:val="restart"/>
          </w:tcPr>
          <w:p w14:paraId="3F6FC706" w14:textId="77777777" w:rsidR="00277BF5" w:rsidRPr="00F05FC7" w:rsidRDefault="00277BF5" w:rsidP="00DB3E72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3E32FE6E" w14:textId="0162EC5F" w:rsidR="00277BF5" w:rsidRDefault="00277BF5" w:rsidP="00DB3E72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0576" behindDoc="0" locked="0" layoutInCell="1" allowOverlap="1" wp14:anchorId="015F0E2E" wp14:editId="3AB35D8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31" name="Obraz 31" descr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Obraz 31" descr="Ikona strony www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8" w:tooltip="Link do strony internetowej Urzędu Statystycznego w Białymstoku" w:history="1">
              <w:r w:rsidRPr="00FE60A9">
                <w:rPr>
                  <w:rStyle w:val="Hipercze"/>
                  <w:rFonts w:cstheme="minorBidi"/>
                  <w:sz w:val="20"/>
                </w:rPr>
                <w:t>bialystok.</w:t>
              </w:r>
              <w:r w:rsidR="00EC297B" w:rsidRPr="00FE60A9">
                <w:rPr>
                  <w:rStyle w:val="Hipercze"/>
                  <w:rFonts w:cstheme="minorBidi"/>
                  <w:sz w:val="20"/>
                </w:rPr>
                <w:t>stat.</w:t>
              </w:r>
              <w:r w:rsidRPr="00FE60A9">
                <w:rPr>
                  <w:rStyle w:val="Hipercze"/>
                  <w:rFonts w:cstheme="minorBidi"/>
                  <w:sz w:val="20"/>
                </w:rPr>
                <w:t>gov.pl</w:t>
              </w:r>
            </w:hyperlink>
            <w:r>
              <w:rPr>
                <w:sz w:val="18"/>
              </w:rPr>
              <w:t xml:space="preserve"> </w:t>
            </w:r>
          </w:p>
        </w:tc>
      </w:tr>
      <w:tr w:rsidR="00277BF5" w14:paraId="7301FAC9" w14:textId="77777777" w:rsidTr="00DB3E72">
        <w:trPr>
          <w:trHeight w:val="418"/>
        </w:trPr>
        <w:tc>
          <w:tcPr>
            <w:tcW w:w="4926" w:type="dxa"/>
            <w:vMerge/>
          </w:tcPr>
          <w:p w14:paraId="4E90672B" w14:textId="77777777" w:rsidR="00277BF5" w:rsidRPr="00C91687" w:rsidRDefault="00277BF5" w:rsidP="00DB3E72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14D2B8A3" w14:textId="4B129C1A" w:rsidR="00277BF5" w:rsidRDefault="007C2A98" w:rsidP="00DB3E72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4368" behindDoc="0" locked="0" layoutInCell="1" allowOverlap="1" wp14:anchorId="637BEDCA" wp14:editId="405B0A4E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17145</wp:posOffset>
                  </wp:positionV>
                  <wp:extent cx="251460" cy="251460"/>
                  <wp:effectExtent l="0" t="0" r="0" b="0"/>
                  <wp:wrapNone/>
                  <wp:docPr id="3" name="Obraz 3" descr="Ikona program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 3" descr="Ikona programu X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0" w:tooltip="Link do twittera" w:history="1">
              <w:r w:rsidR="00277BF5" w:rsidRPr="00FE60A9">
                <w:rPr>
                  <w:rStyle w:val="Hipercze"/>
                  <w:rFonts w:cstheme="minorBidi"/>
                  <w:sz w:val="20"/>
                </w:rPr>
                <w:t>@Bialystok_STAT</w:t>
              </w:r>
            </w:hyperlink>
            <w:r w:rsidR="00277BF5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277BF5" w14:paraId="41C2E47A" w14:textId="77777777" w:rsidTr="00DB3E72">
        <w:trPr>
          <w:trHeight w:val="476"/>
        </w:trPr>
        <w:tc>
          <w:tcPr>
            <w:tcW w:w="4926" w:type="dxa"/>
            <w:vMerge/>
          </w:tcPr>
          <w:p w14:paraId="2DFEEC5A" w14:textId="77777777" w:rsidR="00277BF5" w:rsidRPr="00C91687" w:rsidRDefault="00277BF5" w:rsidP="00DB3E72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BE11F0" w14:textId="6182E9D6" w:rsidR="00277BF5" w:rsidRDefault="00277BF5" w:rsidP="00DB3E72">
            <w:pPr>
              <w:spacing w:after="600"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2624" behindDoc="0" locked="0" layoutInCell="1" allowOverlap="1" wp14:anchorId="45BEEC43" wp14:editId="38ABF5F6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36" name="Obraz 36" descr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Obraz 36" descr="Ikona Facebooka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2" w:tooltip="Link do facebooka" w:history="1">
              <w:r w:rsidRPr="00FE60A9">
                <w:rPr>
                  <w:rStyle w:val="Hipercze"/>
                  <w:rFonts w:cstheme="minorBidi"/>
                  <w:sz w:val="20"/>
                </w:rPr>
                <w:t>@UrzadStatystycznywBialymstoku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277BF5" w14:paraId="0A80919E" w14:textId="77777777" w:rsidTr="00DB3E72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6CC3F050" w14:textId="77777777" w:rsidR="00277BF5" w:rsidRPr="00876479" w:rsidRDefault="00277BF5" w:rsidP="00DB3E72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33E71EA8" w14:textId="036A5AB7" w:rsidR="00277BF5" w:rsidRPr="00811DA5" w:rsidRDefault="00277BF5" w:rsidP="00DB3E72">
            <w:pPr>
              <w:rPr>
                <w:rStyle w:val="Hipercze"/>
              </w:rPr>
            </w:pPr>
            <w:r w:rsidRPr="00811DA5">
              <w:rPr>
                <w:rFonts w:cs="Times New Roman"/>
                <w:color w:val="0000FF"/>
              </w:rPr>
              <w:fldChar w:fldCharType="begin"/>
            </w:r>
            <w:r w:rsidR="00F4625B">
              <w:rPr>
                <w:rFonts w:cs="Times New Roman"/>
                <w:color w:val="0000FF"/>
              </w:rPr>
              <w:instrText>HYPERLINK "https://stat.gov.pl/obszary-tematyczne/rynek-pracy/popyt-na-prace/popyt-na-prace-w-2023-roku,1,19.html" \o "Link do opracowania pt. Popyt na pracę – publikacja roczna"</w:instrText>
            </w:r>
            <w:r w:rsidRPr="00811DA5">
              <w:rPr>
                <w:rFonts w:cs="Times New Roman"/>
                <w:color w:val="0000FF"/>
              </w:rPr>
              <w:fldChar w:fldCharType="separate"/>
            </w:r>
            <w:r w:rsidRPr="00811DA5">
              <w:rPr>
                <w:rStyle w:val="Hipercze"/>
              </w:rPr>
              <w:t>P</w:t>
            </w:r>
            <w:r w:rsidR="00811DA5" w:rsidRPr="00811DA5">
              <w:rPr>
                <w:rStyle w:val="Hipercze"/>
              </w:rPr>
              <w:t>opyt na pracę – publikacja roczna</w:t>
            </w:r>
          </w:p>
          <w:p w14:paraId="53428B8F" w14:textId="72752774" w:rsidR="006E24A9" w:rsidRPr="00B41195" w:rsidRDefault="00277BF5" w:rsidP="00811DA5">
            <w:pPr>
              <w:rPr>
                <w:rStyle w:val="Hipercze"/>
              </w:rPr>
            </w:pPr>
            <w:r w:rsidRPr="00811DA5">
              <w:rPr>
                <w:rFonts w:cs="Times New Roman"/>
                <w:color w:val="0000FF"/>
              </w:rPr>
              <w:fldChar w:fldCharType="end"/>
            </w:r>
            <w:r w:rsidR="00B41195">
              <w:rPr>
                <w:rFonts w:cs="Times New Roman"/>
              </w:rPr>
              <w:fldChar w:fldCharType="begin"/>
            </w:r>
            <w:r w:rsidR="00DD49E1">
              <w:rPr>
                <w:rFonts w:cs="Times New Roman"/>
              </w:rPr>
              <w:instrText>HYPERLINK "https://stat.gov.pl/obszary-tematyczne/rynek-pracy/popyt-na-prace/popyt-na-prace-w-czwartym-kwartale-2024-r-,2,57.html" \o "Link do publikacji Popyt na pracę w 4 kwartale 2024 roku - informacja sygnalna"</w:instrText>
            </w:r>
            <w:r w:rsidR="00B41195">
              <w:rPr>
                <w:rFonts w:cs="Times New Roman"/>
              </w:rPr>
              <w:fldChar w:fldCharType="separate"/>
            </w:r>
            <w:r w:rsidR="006E24A9" w:rsidRPr="00B41195">
              <w:rPr>
                <w:rStyle w:val="Hipercze"/>
              </w:rPr>
              <w:t>Popyt na pracę w 4 kwartale 202</w:t>
            </w:r>
            <w:r w:rsidR="00E64F74">
              <w:rPr>
                <w:rStyle w:val="Hipercze"/>
              </w:rPr>
              <w:t>4</w:t>
            </w:r>
            <w:r w:rsidR="006E24A9" w:rsidRPr="00B41195">
              <w:rPr>
                <w:rStyle w:val="Hipercze"/>
              </w:rPr>
              <w:t xml:space="preserve"> roku – informacja sygnalna</w:t>
            </w:r>
          </w:p>
          <w:p w14:paraId="35C6D6BD" w14:textId="5C88B1C3" w:rsidR="00811DA5" w:rsidRPr="00811DA5" w:rsidRDefault="00B41195" w:rsidP="00811DA5">
            <w:pPr>
              <w:rPr>
                <w:rStyle w:val="Hipercze"/>
              </w:rPr>
            </w:pPr>
            <w:r>
              <w:rPr>
                <w:rFonts w:cs="Times New Roman"/>
              </w:rPr>
              <w:fldChar w:fldCharType="end"/>
            </w:r>
            <w:r w:rsidR="00811DA5" w:rsidRPr="00811DA5">
              <w:rPr>
                <w:rFonts w:cs="Times New Roman"/>
                <w:color w:val="0000FF"/>
              </w:rPr>
              <w:fldChar w:fldCharType="begin"/>
            </w:r>
            <w:r w:rsidR="006E24A9">
              <w:rPr>
                <w:rFonts w:cs="Times New Roman"/>
                <w:color w:val="0000FF"/>
              </w:rPr>
              <w:instrText>HYPERLINK "https://stat.gov.pl/obszary-tematyczne/rynek-pracy/popyt-na-prace/zeszyt-metodologiczny-popyt-na-prace,3,1.html" \o "Link do Zeszytu metodologicznego. Popyt na pracę"</w:instrText>
            </w:r>
            <w:r w:rsidR="00811DA5" w:rsidRPr="00811DA5">
              <w:rPr>
                <w:rFonts w:cs="Times New Roman"/>
                <w:color w:val="0000FF"/>
              </w:rPr>
              <w:fldChar w:fldCharType="separate"/>
            </w:r>
            <w:r w:rsidR="006E24A9">
              <w:rPr>
                <w:rStyle w:val="Hipercze"/>
              </w:rPr>
              <w:t>Zeszyt metodologiczny. Popyt na pracę</w:t>
            </w:r>
          </w:p>
          <w:p w14:paraId="448FD498" w14:textId="45C17646" w:rsidR="00277BF5" w:rsidRPr="00694D63" w:rsidRDefault="00811DA5" w:rsidP="00DB3E72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811DA5">
              <w:rPr>
                <w:rFonts w:cs="Times New Roman"/>
                <w:color w:val="0000FF"/>
              </w:rPr>
              <w:fldChar w:fldCharType="end"/>
            </w:r>
            <w:hyperlink r:id="rId23" w:tooltip="Link do opracowania pt. Działalność innowacyjna przedsiębiorstw w latach 2018–2020" w:history="1"/>
            <w:r w:rsidR="00277BF5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5CDBA295" w14:textId="426E6A94" w:rsidR="00277BF5" w:rsidRPr="008E026E" w:rsidRDefault="00AB4681" w:rsidP="00DB3E72">
            <w:pPr>
              <w:rPr>
                <w:rStyle w:val="Hipercze"/>
              </w:rPr>
            </w:pPr>
            <w:hyperlink r:id="rId24" w:tooltip="Link do danych w bazie: Bank Danych Lokalnych – Rynek Pracy" w:history="1">
              <w:r w:rsidR="00277BF5" w:rsidRPr="008E026E">
                <w:rPr>
                  <w:rStyle w:val="Hipercze"/>
                </w:rPr>
                <w:t xml:space="preserve">Bank Danych Lokalnych – Rynek </w:t>
              </w:r>
              <w:r w:rsidR="00CC308E">
                <w:rPr>
                  <w:rStyle w:val="Hipercze"/>
                </w:rPr>
                <w:t>p</w:t>
              </w:r>
              <w:r w:rsidR="00277BF5" w:rsidRPr="008E026E">
                <w:rPr>
                  <w:rStyle w:val="Hipercze"/>
                </w:rPr>
                <w:t>racy</w:t>
              </w:r>
            </w:hyperlink>
          </w:p>
          <w:p w14:paraId="6C2BE408" w14:textId="05EE0E0D" w:rsidR="00EF28BD" w:rsidRPr="008E026E" w:rsidRDefault="00AB4681" w:rsidP="00EF28BD">
            <w:pPr>
              <w:rPr>
                <w:rStyle w:val="Hipercze"/>
                <w:rFonts w:cstheme="minorBidi"/>
              </w:rPr>
            </w:pPr>
            <w:hyperlink r:id="rId25" w:anchor="/obszary-tematyczne" w:tooltip="Link do danych w bazie: Strateg - Obszary tematyczne - Rynek pracy" w:history="1">
              <w:r w:rsidR="00EF28BD" w:rsidRPr="008E026E">
                <w:rPr>
                  <w:rStyle w:val="Hipercze"/>
                  <w:rFonts w:cstheme="minorBidi"/>
                </w:rPr>
                <w:t>Strateg – Obszary tematyczne – Rynek pracy</w:t>
              </w:r>
            </w:hyperlink>
          </w:p>
          <w:p w14:paraId="189DC8CA" w14:textId="1CC1B041" w:rsidR="0035518E" w:rsidRPr="00CE50F6" w:rsidRDefault="00AB4681" w:rsidP="00EF28BD">
            <w:pPr>
              <w:rPr>
                <w:color w:val="0000FF"/>
              </w:rPr>
            </w:pPr>
            <w:hyperlink r:id="rId26" w:tooltip="Link do danych w bazie: Dziedzinowe Bazy Wiedzy - Rynek pracy" w:history="1">
              <w:r w:rsidR="0035518E" w:rsidRPr="008E026E">
                <w:rPr>
                  <w:rStyle w:val="Hipercze"/>
                </w:rPr>
                <w:t>Dziedzinowe Bazy wiedzy – Rynek pracy</w:t>
              </w:r>
            </w:hyperlink>
          </w:p>
          <w:p w14:paraId="3AFB00E1" w14:textId="3507EC63" w:rsidR="00811DA5" w:rsidRPr="00694D63" w:rsidRDefault="00811DA5" w:rsidP="00811DA5">
            <w:pPr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 xml:space="preserve">Ważniejsze pojęcia dostępne w słowniku </w:t>
            </w:r>
          </w:p>
          <w:p w14:paraId="4A5D7D1F" w14:textId="0F57D467" w:rsidR="00811DA5" w:rsidRPr="00CE50F6" w:rsidRDefault="00AB4681" w:rsidP="00811DA5">
            <w:pPr>
              <w:rPr>
                <w:color w:val="0000FF"/>
              </w:rPr>
            </w:pPr>
            <w:hyperlink r:id="rId27" w:tooltip="Link do słownika pojęć: Popyt na pracę" w:history="1">
              <w:r w:rsidR="00811DA5">
                <w:rPr>
                  <w:rStyle w:val="Hipercze"/>
                </w:rPr>
                <w:t>Popyt na pracę</w:t>
              </w:r>
            </w:hyperlink>
          </w:p>
          <w:p w14:paraId="0FE18A8F" w14:textId="682F72C4" w:rsidR="00811DA5" w:rsidRPr="00CE50F6" w:rsidRDefault="00AB4681" w:rsidP="00811DA5">
            <w:pPr>
              <w:rPr>
                <w:color w:val="0000FF"/>
              </w:rPr>
            </w:pPr>
            <w:hyperlink r:id="rId28" w:tooltip="Link do słownika pojęć: Obsadzone miejsca pracy" w:history="1">
              <w:r w:rsidR="000902A3">
                <w:rPr>
                  <w:rStyle w:val="Hipercze"/>
                </w:rPr>
                <w:t>Obsadzone</w:t>
              </w:r>
              <w:r w:rsidR="00811DA5">
                <w:rPr>
                  <w:rStyle w:val="Hipercze"/>
                </w:rPr>
                <w:t xml:space="preserve"> miejsca pracy</w:t>
              </w:r>
            </w:hyperlink>
          </w:p>
          <w:p w14:paraId="5A8D5C13" w14:textId="72E0A101" w:rsidR="00811DA5" w:rsidRDefault="00AB4681" w:rsidP="00811DA5">
            <w:pPr>
              <w:rPr>
                <w:rStyle w:val="Hipercze"/>
              </w:rPr>
            </w:pPr>
            <w:hyperlink r:id="rId29" w:tooltip="Link do słownika pojęć: Nowo utworzone miejsca pracy" w:history="1">
              <w:r w:rsidR="00811DA5">
                <w:rPr>
                  <w:rStyle w:val="Hipercze"/>
                </w:rPr>
                <w:t>Nowo utworzone miejsca pracy</w:t>
              </w:r>
            </w:hyperlink>
          </w:p>
          <w:p w14:paraId="2E8D89A4" w14:textId="4A32FF5B" w:rsidR="006E24A9" w:rsidRPr="006E24A9" w:rsidRDefault="00AB4681" w:rsidP="00811DA5">
            <w:pPr>
              <w:rPr>
                <w:color w:val="0000FF"/>
              </w:rPr>
            </w:pPr>
            <w:hyperlink r:id="rId30" w:tooltip="Link do słownika pojęć: Zlikwidowane miejsca pracy" w:history="1">
              <w:r w:rsidR="006E24A9" w:rsidRPr="006E24A9">
                <w:rPr>
                  <w:rStyle w:val="Hipercze"/>
                  <w:rFonts w:cstheme="minorBidi"/>
                </w:rPr>
                <w:t>Zlikwidowane miejsca pracy</w:t>
              </w:r>
            </w:hyperlink>
          </w:p>
          <w:p w14:paraId="4BEE27FA" w14:textId="77777777" w:rsidR="00277BF5" w:rsidRPr="00F45807" w:rsidRDefault="00277BF5" w:rsidP="00DB3E72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14:paraId="5F87F1F3" w14:textId="0D63D413" w:rsidR="00D261A2" w:rsidRPr="00001C5B" w:rsidRDefault="00D261A2" w:rsidP="00163A34">
      <w:pPr>
        <w:spacing w:before="0" w:after="0"/>
        <w:rPr>
          <w:sz w:val="18"/>
        </w:rPr>
      </w:pPr>
    </w:p>
    <w:sectPr w:rsidR="00D261A2" w:rsidRPr="00001C5B" w:rsidSect="00AE4F99">
      <w:headerReference w:type="default" r:id="rId31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75006" w14:textId="77777777" w:rsidR="00374B33" w:rsidRDefault="00374B33" w:rsidP="000662E2">
      <w:pPr>
        <w:spacing w:after="0" w:line="240" w:lineRule="auto"/>
      </w:pPr>
      <w:r>
        <w:separator/>
      </w:r>
    </w:p>
  </w:endnote>
  <w:endnote w:type="continuationSeparator" w:id="0">
    <w:p w14:paraId="3B2DD903" w14:textId="77777777" w:rsidR="00374B33" w:rsidRDefault="00374B3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altName w:val="Cambria Math"/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239A73D7-8F0A-4146-94D9-150E3AB0B2CA}"/>
    <w:embedBold r:id="rId2" w:fontKey="{5E325FFD-E49B-4557-A038-42C66003E8DB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E06DA0B6-3970-4CE7-9791-81CAA4968EAC}"/>
    <w:embedBold r:id="rId4" w:fontKey="{FC273DC8-296B-4428-8643-A41427457352}"/>
  </w:font>
  <w:font w:name="Fira Sans SemiBold">
    <w:altName w:val="Cambria Math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EA13A174-E8E9-47B5-B0BC-379830F56590}"/>
    <w:embedBold r:id="rId6" w:fontKey="{EE36BC56-85EC-49B9-8A05-9241CBF688DF}"/>
  </w:font>
  <w:font w:name="Fira Sans Medium">
    <w:altName w:val="Cambria Math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D9D72717-0092-4FBD-A4D6-A4F19C001942}"/>
    <w:embedItalic r:id="rId8" w:fontKey="{64C4AAEE-D1B7-429A-B1D8-24DD17566DA4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48637740-5A5C-4342-B33E-4A4E81CDF943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8D4D28E9-FEB9-4B7A-8497-067369AC7A7B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BBAA722A-9BFF-4CA1-91B2-FE1E005045B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52783340"/>
      <w:docPartObj>
        <w:docPartGallery w:val="Page Numbers (Bottom of Page)"/>
        <w:docPartUnique/>
      </w:docPartObj>
    </w:sdtPr>
    <w:sdtEndPr/>
    <w:sdtContent>
      <w:p w14:paraId="5C8881A2" w14:textId="2A9720E7" w:rsidR="003F2C4F" w:rsidRDefault="003F2C4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14:paraId="1A4D35FF" w14:textId="77777777" w:rsidR="003F2C4F" w:rsidRDefault="003F2C4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4882671"/>
      <w:docPartObj>
        <w:docPartGallery w:val="Page Numbers (Bottom of Page)"/>
        <w:docPartUnique/>
      </w:docPartObj>
    </w:sdtPr>
    <w:sdtEndPr/>
    <w:sdtContent>
      <w:p w14:paraId="7D0D93AE" w14:textId="27DA000C" w:rsidR="003F2C4F" w:rsidRDefault="003F2C4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AB21647" w14:textId="77777777" w:rsidR="003F2C4F" w:rsidRDefault="003F2C4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3BDDC" w14:textId="77777777" w:rsidR="00374B33" w:rsidRDefault="00374B33" w:rsidP="000662E2">
      <w:pPr>
        <w:spacing w:after="0" w:line="240" w:lineRule="auto"/>
      </w:pPr>
      <w:r>
        <w:separator/>
      </w:r>
    </w:p>
  </w:footnote>
  <w:footnote w:type="continuationSeparator" w:id="0">
    <w:p w14:paraId="110FE11D" w14:textId="77777777" w:rsidR="00374B33" w:rsidRDefault="00374B33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7F20A" w14:textId="77777777" w:rsidR="003F2C4F" w:rsidRDefault="003F2C4F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F87F210" wp14:editId="5F87F21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8B632B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5F87F20B" w14:textId="77777777" w:rsidR="003F2C4F" w:rsidRDefault="003F2C4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7F20C" w14:textId="7F653C5D" w:rsidR="003F2C4F" w:rsidRDefault="003F2C4F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F87F212" wp14:editId="4690DFDB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F87F231" w14:textId="77777777" w:rsidR="003F2C4F" w:rsidRPr="003C6C8D" w:rsidRDefault="003F2C4F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87F212" id="Schemat blokowy: opóźnienie 6" o:spid="_x0000_s1033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5F87F231" w14:textId="77777777" w:rsidR="003F2C4F" w:rsidRPr="003C6C8D" w:rsidRDefault="003F2C4F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F87F214" wp14:editId="59E0E92A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6217F91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 wp14:anchorId="69C9CB58" wp14:editId="53532B3A">
          <wp:extent cx="1546161" cy="718095"/>
          <wp:effectExtent l="0" t="0" r="0" b="6350"/>
          <wp:docPr id="4" name="Obraz 4" descr="Logo Urzędu Statystycznego w Białymsto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Logo Urzędu Statystycznego w Białymstoku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803" r="1"/>
                  <a:stretch/>
                </pic:blipFill>
                <pic:spPr bwMode="auto">
                  <a:xfrm>
                    <a:off x="0" y="0"/>
                    <a:ext cx="1550264" cy="72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F87F20D" w14:textId="77777777" w:rsidR="003F2C4F" w:rsidRDefault="003F2C4F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F87F218" wp14:editId="4F05979D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30.04.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87F232" w14:textId="0F1F5D8B" w:rsidR="003F2C4F" w:rsidRPr="00C97596" w:rsidRDefault="00ED68C8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30</w:t>
                          </w:r>
                          <w:r w:rsidR="003F2C4F">
                            <w:rPr>
                              <w:rFonts w:ascii="Fira Sans SemiBold" w:hAnsi="Fira Sans SemiBold"/>
                              <w:color w:val="001D77"/>
                            </w:rPr>
                            <w:t>.04.202</w:t>
                          </w:r>
                          <w:r w:rsidR="006D5B1E">
                            <w:rPr>
                              <w:rFonts w:ascii="Fira Sans SemiBold" w:hAnsi="Fira Sans SemiBold"/>
                              <w:color w:val="001D77"/>
                            </w:rPr>
                            <w:t>5</w:t>
                          </w:r>
                          <w:r w:rsidR="003F2C4F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87F218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alt="30.04.2025 r.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" filled="f" stroked="f">
              <v:textbox>
                <w:txbxContent>
                  <w:p w14:paraId="5F87F232" w14:textId="0F1F5D8B" w:rsidR="003F2C4F" w:rsidRPr="00C97596" w:rsidRDefault="00ED68C8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30</w:t>
                    </w:r>
                    <w:r w:rsidR="003F2C4F">
                      <w:rPr>
                        <w:rFonts w:ascii="Fira Sans SemiBold" w:hAnsi="Fira Sans SemiBold"/>
                        <w:color w:val="001D77"/>
                      </w:rPr>
                      <w:t>.04.202</w:t>
                    </w:r>
                    <w:r w:rsidR="006D5B1E">
                      <w:rPr>
                        <w:rFonts w:ascii="Fira Sans SemiBold" w:hAnsi="Fira Sans SemiBold"/>
                        <w:color w:val="001D77"/>
                      </w:rPr>
                      <w:t>5</w:t>
                    </w:r>
                    <w:r w:rsidR="003F2C4F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7F20E" w14:textId="77777777" w:rsidR="003F2C4F" w:rsidRDefault="003F2C4F">
    <w:pPr>
      <w:pStyle w:val="Nagwek"/>
    </w:pPr>
  </w:p>
  <w:p w14:paraId="5F87F20F" w14:textId="77777777" w:rsidR="003F2C4F" w:rsidRDefault="003F2C4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123.85pt;height:126.15pt;visibility:visible;mso-wrap-style:square" o:bullet="t">
        <v:imagedata r:id="rId1" o:title=""/>
      </v:shape>
    </w:pict>
  </w:numPicBullet>
  <w:numPicBullet w:numPicBulletId="1">
    <w:pict>
      <v:shape id="_x0000_i1059" type="#_x0000_t75" style="width:124.4pt;height:126.15pt;visibility:visible;mso-wrap-style:square" o:bullet="t">
        <v:imagedata r:id="rId2" o:title=""/>
      </v:shape>
    </w:pict>
  </w:numPicBullet>
  <w:abstractNum w:abstractNumId="0" w15:restartNumberingAfterBreak="0">
    <w:nsid w:val="04FE2D0E"/>
    <w:multiLevelType w:val="hybridMultilevel"/>
    <w:tmpl w:val="53E6302C"/>
    <w:lvl w:ilvl="0" w:tplc="C7B88A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D104CB0"/>
    <w:multiLevelType w:val="hybridMultilevel"/>
    <w:tmpl w:val="8E6403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29C"/>
    <w:rsid w:val="00001C5B"/>
    <w:rsid w:val="000021A8"/>
    <w:rsid w:val="00002D84"/>
    <w:rsid w:val="00003437"/>
    <w:rsid w:val="00007070"/>
    <w:rsid w:val="0000709F"/>
    <w:rsid w:val="00010489"/>
    <w:rsid w:val="000108B8"/>
    <w:rsid w:val="00011C5D"/>
    <w:rsid w:val="000124AC"/>
    <w:rsid w:val="00013C00"/>
    <w:rsid w:val="000152F5"/>
    <w:rsid w:val="00015418"/>
    <w:rsid w:val="000208AF"/>
    <w:rsid w:val="00025E9F"/>
    <w:rsid w:val="00025EDE"/>
    <w:rsid w:val="00026EB1"/>
    <w:rsid w:val="00027297"/>
    <w:rsid w:val="0003308B"/>
    <w:rsid w:val="0003349D"/>
    <w:rsid w:val="000340B6"/>
    <w:rsid w:val="00035ACD"/>
    <w:rsid w:val="000364C4"/>
    <w:rsid w:val="00036A34"/>
    <w:rsid w:val="0004293E"/>
    <w:rsid w:val="000457B2"/>
    <w:rsid w:val="0004582E"/>
    <w:rsid w:val="00046161"/>
    <w:rsid w:val="000470AA"/>
    <w:rsid w:val="000500CF"/>
    <w:rsid w:val="0005352E"/>
    <w:rsid w:val="00054068"/>
    <w:rsid w:val="00055E93"/>
    <w:rsid w:val="00056876"/>
    <w:rsid w:val="00056AE6"/>
    <w:rsid w:val="00057CA1"/>
    <w:rsid w:val="000608E0"/>
    <w:rsid w:val="0006100E"/>
    <w:rsid w:val="0006383C"/>
    <w:rsid w:val="000662E2"/>
    <w:rsid w:val="0006685C"/>
    <w:rsid w:val="00066883"/>
    <w:rsid w:val="000674FF"/>
    <w:rsid w:val="00071BC7"/>
    <w:rsid w:val="00071C64"/>
    <w:rsid w:val="00072A6D"/>
    <w:rsid w:val="0007320F"/>
    <w:rsid w:val="00074C41"/>
    <w:rsid w:val="00074DD8"/>
    <w:rsid w:val="00075245"/>
    <w:rsid w:val="0007596F"/>
    <w:rsid w:val="000762C9"/>
    <w:rsid w:val="000806F7"/>
    <w:rsid w:val="0008639A"/>
    <w:rsid w:val="00086E25"/>
    <w:rsid w:val="00087182"/>
    <w:rsid w:val="0008746C"/>
    <w:rsid w:val="000902A3"/>
    <w:rsid w:val="0009198B"/>
    <w:rsid w:val="000924FC"/>
    <w:rsid w:val="0009255B"/>
    <w:rsid w:val="0009422E"/>
    <w:rsid w:val="000953A7"/>
    <w:rsid w:val="00095F07"/>
    <w:rsid w:val="000974F3"/>
    <w:rsid w:val="00097E46"/>
    <w:rsid w:val="000A2C18"/>
    <w:rsid w:val="000A59A8"/>
    <w:rsid w:val="000A5FE7"/>
    <w:rsid w:val="000A6C20"/>
    <w:rsid w:val="000A7725"/>
    <w:rsid w:val="000B0727"/>
    <w:rsid w:val="000B0E6A"/>
    <w:rsid w:val="000C135D"/>
    <w:rsid w:val="000C24A0"/>
    <w:rsid w:val="000C269E"/>
    <w:rsid w:val="000C2D80"/>
    <w:rsid w:val="000C44AC"/>
    <w:rsid w:val="000C54B8"/>
    <w:rsid w:val="000C6C2B"/>
    <w:rsid w:val="000C72D0"/>
    <w:rsid w:val="000D0E72"/>
    <w:rsid w:val="000D17B2"/>
    <w:rsid w:val="000D1D43"/>
    <w:rsid w:val="000D225C"/>
    <w:rsid w:val="000D2A5C"/>
    <w:rsid w:val="000D6CC2"/>
    <w:rsid w:val="000E0918"/>
    <w:rsid w:val="000E0B2E"/>
    <w:rsid w:val="000E1904"/>
    <w:rsid w:val="000E3A94"/>
    <w:rsid w:val="000E544B"/>
    <w:rsid w:val="000E564A"/>
    <w:rsid w:val="000E69A3"/>
    <w:rsid w:val="000E760E"/>
    <w:rsid w:val="000F14CE"/>
    <w:rsid w:val="000F3D61"/>
    <w:rsid w:val="001011C3"/>
    <w:rsid w:val="001020AD"/>
    <w:rsid w:val="001039E2"/>
    <w:rsid w:val="001065A2"/>
    <w:rsid w:val="00106CDE"/>
    <w:rsid w:val="00107C99"/>
    <w:rsid w:val="00110D87"/>
    <w:rsid w:val="0011224A"/>
    <w:rsid w:val="001125A7"/>
    <w:rsid w:val="0011332A"/>
    <w:rsid w:val="00114DB9"/>
    <w:rsid w:val="00116087"/>
    <w:rsid w:val="001160C7"/>
    <w:rsid w:val="00117B11"/>
    <w:rsid w:val="0012450D"/>
    <w:rsid w:val="00124F43"/>
    <w:rsid w:val="00125DD2"/>
    <w:rsid w:val="00130296"/>
    <w:rsid w:val="00130F56"/>
    <w:rsid w:val="00132775"/>
    <w:rsid w:val="00136060"/>
    <w:rsid w:val="001421F4"/>
    <w:rsid w:val="001423B6"/>
    <w:rsid w:val="001448A7"/>
    <w:rsid w:val="00146621"/>
    <w:rsid w:val="0015096C"/>
    <w:rsid w:val="00150B41"/>
    <w:rsid w:val="00151EAA"/>
    <w:rsid w:val="00152273"/>
    <w:rsid w:val="001531D0"/>
    <w:rsid w:val="001552BC"/>
    <w:rsid w:val="00155838"/>
    <w:rsid w:val="00156A40"/>
    <w:rsid w:val="001573F1"/>
    <w:rsid w:val="00162325"/>
    <w:rsid w:val="00163A34"/>
    <w:rsid w:val="00164D93"/>
    <w:rsid w:val="00164F32"/>
    <w:rsid w:val="00165C91"/>
    <w:rsid w:val="001678D5"/>
    <w:rsid w:val="00175378"/>
    <w:rsid w:val="00175FDC"/>
    <w:rsid w:val="001760D4"/>
    <w:rsid w:val="00176448"/>
    <w:rsid w:val="0017652B"/>
    <w:rsid w:val="00177709"/>
    <w:rsid w:val="00177C0F"/>
    <w:rsid w:val="0018248A"/>
    <w:rsid w:val="0018339E"/>
    <w:rsid w:val="00183416"/>
    <w:rsid w:val="00184405"/>
    <w:rsid w:val="00190098"/>
    <w:rsid w:val="00190E6E"/>
    <w:rsid w:val="00192055"/>
    <w:rsid w:val="00193629"/>
    <w:rsid w:val="00193D75"/>
    <w:rsid w:val="0019421F"/>
    <w:rsid w:val="001947AD"/>
    <w:rsid w:val="001951DA"/>
    <w:rsid w:val="00195242"/>
    <w:rsid w:val="00197339"/>
    <w:rsid w:val="001A01C4"/>
    <w:rsid w:val="001A2B6A"/>
    <w:rsid w:val="001A7B57"/>
    <w:rsid w:val="001A7CE8"/>
    <w:rsid w:val="001B388E"/>
    <w:rsid w:val="001B61EE"/>
    <w:rsid w:val="001C0D9D"/>
    <w:rsid w:val="001C1537"/>
    <w:rsid w:val="001C3269"/>
    <w:rsid w:val="001C512F"/>
    <w:rsid w:val="001C51A6"/>
    <w:rsid w:val="001C6945"/>
    <w:rsid w:val="001C767D"/>
    <w:rsid w:val="001D0FD0"/>
    <w:rsid w:val="001D1DB4"/>
    <w:rsid w:val="001D214F"/>
    <w:rsid w:val="001D348E"/>
    <w:rsid w:val="001D64D2"/>
    <w:rsid w:val="001D7FEC"/>
    <w:rsid w:val="001E0308"/>
    <w:rsid w:val="001E1C0E"/>
    <w:rsid w:val="001E1D0F"/>
    <w:rsid w:val="001E1EF1"/>
    <w:rsid w:val="001E3B0C"/>
    <w:rsid w:val="001E57D8"/>
    <w:rsid w:val="001E6DD5"/>
    <w:rsid w:val="001F0EA5"/>
    <w:rsid w:val="001F17D0"/>
    <w:rsid w:val="001F2191"/>
    <w:rsid w:val="001F2BF0"/>
    <w:rsid w:val="001F5CBD"/>
    <w:rsid w:val="001F6C31"/>
    <w:rsid w:val="002067E5"/>
    <w:rsid w:val="00207466"/>
    <w:rsid w:val="00212982"/>
    <w:rsid w:val="00213DE5"/>
    <w:rsid w:val="002141C5"/>
    <w:rsid w:val="00215A00"/>
    <w:rsid w:val="00220E43"/>
    <w:rsid w:val="0022368F"/>
    <w:rsid w:val="002244E5"/>
    <w:rsid w:val="00231273"/>
    <w:rsid w:val="00232154"/>
    <w:rsid w:val="00232441"/>
    <w:rsid w:val="002348AF"/>
    <w:rsid w:val="00234BE9"/>
    <w:rsid w:val="00241639"/>
    <w:rsid w:val="00243741"/>
    <w:rsid w:val="00245D39"/>
    <w:rsid w:val="00250DC5"/>
    <w:rsid w:val="00251A1D"/>
    <w:rsid w:val="00252429"/>
    <w:rsid w:val="002574F9"/>
    <w:rsid w:val="0026112C"/>
    <w:rsid w:val="0026487C"/>
    <w:rsid w:val="00272102"/>
    <w:rsid w:val="00276811"/>
    <w:rsid w:val="00276B4A"/>
    <w:rsid w:val="0027787B"/>
    <w:rsid w:val="00277BF5"/>
    <w:rsid w:val="00280755"/>
    <w:rsid w:val="00280BEA"/>
    <w:rsid w:val="00280CC3"/>
    <w:rsid w:val="00282699"/>
    <w:rsid w:val="00282CCA"/>
    <w:rsid w:val="0028357E"/>
    <w:rsid w:val="0028563C"/>
    <w:rsid w:val="002865B8"/>
    <w:rsid w:val="00291008"/>
    <w:rsid w:val="002926DF"/>
    <w:rsid w:val="00292985"/>
    <w:rsid w:val="0029517B"/>
    <w:rsid w:val="00296697"/>
    <w:rsid w:val="00296D1E"/>
    <w:rsid w:val="00297E8D"/>
    <w:rsid w:val="00297F38"/>
    <w:rsid w:val="002A050C"/>
    <w:rsid w:val="002A2F67"/>
    <w:rsid w:val="002A5A4F"/>
    <w:rsid w:val="002A76A7"/>
    <w:rsid w:val="002B0140"/>
    <w:rsid w:val="002B0472"/>
    <w:rsid w:val="002B0AE0"/>
    <w:rsid w:val="002B1378"/>
    <w:rsid w:val="002B18F6"/>
    <w:rsid w:val="002B1C82"/>
    <w:rsid w:val="002B1F19"/>
    <w:rsid w:val="002B31A4"/>
    <w:rsid w:val="002B58B9"/>
    <w:rsid w:val="002B6B12"/>
    <w:rsid w:val="002B7567"/>
    <w:rsid w:val="002C2E04"/>
    <w:rsid w:val="002C3D42"/>
    <w:rsid w:val="002C3E57"/>
    <w:rsid w:val="002C50E0"/>
    <w:rsid w:val="002C5E2B"/>
    <w:rsid w:val="002C71B7"/>
    <w:rsid w:val="002D0D08"/>
    <w:rsid w:val="002D1775"/>
    <w:rsid w:val="002D1902"/>
    <w:rsid w:val="002D3B78"/>
    <w:rsid w:val="002D493C"/>
    <w:rsid w:val="002D595C"/>
    <w:rsid w:val="002D6A6C"/>
    <w:rsid w:val="002D7070"/>
    <w:rsid w:val="002E05AD"/>
    <w:rsid w:val="002E1C05"/>
    <w:rsid w:val="002E278D"/>
    <w:rsid w:val="002E416D"/>
    <w:rsid w:val="002E4913"/>
    <w:rsid w:val="002E6140"/>
    <w:rsid w:val="002E6985"/>
    <w:rsid w:val="002E71B6"/>
    <w:rsid w:val="002E72A9"/>
    <w:rsid w:val="002F5F94"/>
    <w:rsid w:val="002F62E0"/>
    <w:rsid w:val="002F6419"/>
    <w:rsid w:val="002F77C8"/>
    <w:rsid w:val="00300B62"/>
    <w:rsid w:val="0030486F"/>
    <w:rsid w:val="00304B06"/>
    <w:rsid w:val="00304F22"/>
    <w:rsid w:val="00304F94"/>
    <w:rsid w:val="00306C7C"/>
    <w:rsid w:val="00307998"/>
    <w:rsid w:val="00310070"/>
    <w:rsid w:val="0031184C"/>
    <w:rsid w:val="00311B21"/>
    <w:rsid w:val="00312D64"/>
    <w:rsid w:val="003213BE"/>
    <w:rsid w:val="00321F8E"/>
    <w:rsid w:val="003223CD"/>
    <w:rsid w:val="00322EDD"/>
    <w:rsid w:val="003243DB"/>
    <w:rsid w:val="00326213"/>
    <w:rsid w:val="00332320"/>
    <w:rsid w:val="00333FEC"/>
    <w:rsid w:val="00336261"/>
    <w:rsid w:val="00337AAF"/>
    <w:rsid w:val="0034054F"/>
    <w:rsid w:val="00340692"/>
    <w:rsid w:val="003418B8"/>
    <w:rsid w:val="00342DEC"/>
    <w:rsid w:val="00343659"/>
    <w:rsid w:val="00346099"/>
    <w:rsid w:val="0034666A"/>
    <w:rsid w:val="003473EB"/>
    <w:rsid w:val="00347D72"/>
    <w:rsid w:val="00350857"/>
    <w:rsid w:val="00351F35"/>
    <w:rsid w:val="003521AC"/>
    <w:rsid w:val="00352607"/>
    <w:rsid w:val="003528AA"/>
    <w:rsid w:val="003534E0"/>
    <w:rsid w:val="0035518E"/>
    <w:rsid w:val="00356571"/>
    <w:rsid w:val="00356C1E"/>
    <w:rsid w:val="00357611"/>
    <w:rsid w:val="00362B6F"/>
    <w:rsid w:val="0036314E"/>
    <w:rsid w:val="00364EDE"/>
    <w:rsid w:val="00366A3B"/>
    <w:rsid w:val="00367237"/>
    <w:rsid w:val="00370280"/>
    <w:rsid w:val="0037077F"/>
    <w:rsid w:val="00372348"/>
    <w:rsid w:val="00373882"/>
    <w:rsid w:val="00374B33"/>
    <w:rsid w:val="003767AA"/>
    <w:rsid w:val="00377FCC"/>
    <w:rsid w:val="003807C4"/>
    <w:rsid w:val="00381B4C"/>
    <w:rsid w:val="003843DB"/>
    <w:rsid w:val="00384F91"/>
    <w:rsid w:val="00386EA6"/>
    <w:rsid w:val="00387184"/>
    <w:rsid w:val="003931E0"/>
    <w:rsid w:val="00393761"/>
    <w:rsid w:val="00395087"/>
    <w:rsid w:val="003953EB"/>
    <w:rsid w:val="00396588"/>
    <w:rsid w:val="00397D18"/>
    <w:rsid w:val="003A07C5"/>
    <w:rsid w:val="003A146D"/>
    <w:rsid w:val="003A1B36"/>
    <w:rsid w:val="003B1454"/>
    <w:rsid w:val="003B1FFB"/>
    <w:rsid w:val="003B2A6E"/>
    <w:rsid w:val="003B2B43"/>
    <w:rsid w:val="003B6D34"/>
    <w:rsid w:val="003B7A23"/>
    <w:rsid w:val="003C0C3D"/>
    <w:rsid w:val="003C492E"/>
    <w:rsid w:val="003C5382"/>
    <w:rsid w:val="003C59E0"/>
    <w:rsid w:val="003C5A5C"/>
    <w:rsid w:val="003C6876"/>
    <w:rsid w:val="003C6C8D"/>
    <w:rsid w:val="003C75DA"/>
    <w:rsid w:val="003D1EE2"/>
    <w:rsid w:val="003D4DC3"/>
    <w:rsid w:val="003D4F95"/>
    <w:rsid w:val="003D5BBD"/>
    <w:rsid w:val="003D5F42"/>
    <w:rsid w:val="003D60A9"/>
    <w:rsid w:val="003D6640"/>
    <w:rsid w:val="003D68BB"/>
    <w:rsid w:val="003E059C"/>
    <w:rsid w:val="003E1F8E"/>
    <w:rsid w:val="003E47EB"/>
    <w:rsid w:val="003E7B18"/>
    <w:rsid w:val="003F1754"/>
    <w:rsid w:val="003F2730"/>
    <w:rsid w:val="003F2C4F"/>
    <w:rsid w:val="003F498E"/>
    <w:rsid w:val="003F4C97"/>
    <w:rsid w:val="003F7FE6"/>
    <w:rsid w:val="00400193"/>
    <w:rsid w:val="00400FDF"/>
    <w:rsid w:val="00401CC8"/>
    <w:rsid w:val="00405F4C"/>
    <w:rsid w:val="004069D2"/>
    <w:rsid w:val="00406C43"/>
    <w:rsid w:val="00411110"/>
    <w:rsid w:val="004121E6"/>
    <w:rsid w:val="00413489"/>
    <w:rsid w:val="00416804"/>
    <w:rsid w:val="00416A40"/>
    <w:rsid w:val="004212E7"/>
    <w:rsid w:val="00421534"/>
    <w:rsid w:val="0042446D"/>
    <w:rsid w:val="00424EF4"/>
    <w:rsid w:val="004275E2"/>
    <w:rsid w:val="00427BF8"/>
    <w:rsid w:val="00431C02"/>
    <w:rsid w:val="00433EE0"/>
    <w:rsid w:val="004344EA"/>
    <w:rsid w:val="00437395"/>
    <w:rsid w:val="00443F73"/>
    <w:rsid w:val="00444B24"/>
    <w:rsid w:val="00445047"/>
    <w:rsid w:val="00445772"/>
    <w:rsid w:val="004458C4"/>
    <w:rsid w:val="004515CA"/>
    <w:rsid w:val="00451AEF"/>
    <w:rsid w:val="00462495"/>
    <w:rsid w:val="0046254D"/>
    <w:rsid w:val="00462CCA"/>
    <w:rsid w:val="004634F8"/>
    <w:rsid w:val="00463E39"/>
    <w:rsid w:val="004657FC"/>
    <w:rsid w:val="004658D6"/>
    <w:rsid w:val="0047063D"/>
    <w:rsid w:val="00471E5F"/>
    <w:rsid w:val="004720BC"/>
    <w:rsid w:val="004733F6"/>
    <w:rsid w:val="00473FC3"/>
    <w:rsid w:val="00474E69"/>
    <w:rsid w:val="00476B64"/>
    <w:rsid w:val="00477C49"/>
    <w:rsid w:val="004809EA"/>
    <w:rsid w:val="00482585"/>
    <w:rsid w:val="004839AF"/>
    <w:rsid w:val="00484E9B"/>
    <w:rsid w:val="00486EA3"/>
    <w:rsid w:val="00490F61"/>
    <w:rsid w:val="0049621B"/>
    <w:rsid w:val="00497729"/>
    <w:rsid w:val="004A2705"/>
    <w:rsid w:val="004B094A"/>
    <w:rsid w:val="004B15BF"/>
    <w:rsid w:val="004B19A2"/>
    <w:rsid w:val="004B1B23"/>
    <w:rsid w:val="004B24DA"/>
    <w:rsid w:val="004B2CCF"/>
    <w:rsid w:val="004B4B13"/>
    <w:rsid w:val="004B5081"/>
    <w:rsid w:val="004C125A"/>
    <w:rsid w:val="004C169A"/>
    <w:rsid w:val="004C1895"/>
    <w:rsid w:val="004C4D3C"/>
    <w:rsid w:val="004C6B4F"/>
    <w:rsid w:val="004C6D40"/>
    <w:rsid w:val="004C7069"/>
    <w:rsid w:val="004D0A3B"/>
    <w:rsid w:val="004D4EE4"/>
    <w:rsid w:val="004D727E"/>
    <w:rsid w:val="004D7D87"/>
    <w:rsid w:val="004E0462"/>
    <w:rsid w:val="004E3DC5"/>
    <w:rsid w:val="004E7043"/>
    <w:rsid w:val="004F0C3C"/>
    <w:rsid w:val="004F18E8"/>
    <w:rsid w:val="004F3F7A"/>
    <w:rsid w:val="004F63FC"/>
    <w:rsid w:val="004F71F3"/>
    <w:rsid w:val="004F79F3"/>
    <w:rsid w:val="00500993"/>
    <w:rsid w:val="005040D6"/>
    <w:rsid w:val="00505A92"/>
    <w:rsid w:val="00505DD0"/>
    <w:rsid w:val="00506704"/>
    <w:rsid w:val="005107A0"/>
    <w:rsid w:val="00513ECC"/>
    <w:rsid w:val="00514D3C"/>
    <w:rsid w:val="005203F1"/>
    <w:rsid w:val="00521BC3"/>
    <w:rsid w:val="005239E1"/>
    <w:rsid w:val="00525F72"/>
    <w:rsid w:val="00531FBF"/>
    <w:rsid w:val="00533632"/>
    <w:rsid w:val="00535B29"/>
    <w:rsid w:val="005378FD"/>
    <w:rsid w:val="0054007B"/>
    <w:rsid w:val="0054021B"/>
    <w:rsid w:val="0054251F"/>
    <w:rsid w:val="00543A26"/>
    <w:rsid w:val="005456CC"/>
    <w:rsid w:val="00545FD9"/>
    <w:rsid w:val="00550618"/>
    <w:rsid w:val="00550862"/>
    <w:rsid w:val="00551E24"/>
    <w:rsid w:val="005520D8"/>
    <w:rsid w:val="0055612F"/>
    <w:rsid w:val="00556CF1"/>
    <w:rsid w:val="00557472"/>
    <w:rsid w:val="00560C8A"/>
    <w:rsid w:val="005636EA"/>
    <w:rsid w:val="00564C7D"/>
    <w:rsid w:val="00566D80"/>
    <w:rsid w:val="00571949"/>
    <w:rsid w:val="00571C71"/>
    <w:rsid w:val="00574B39"/>
    <w:rsid w:val="005762A7"/>
    <w:rsid w:val="0057719E"/>
    <w:rsid w:val="00577B3E"/>
    <w:rsid w:val="00577F23"/>
    <w:rsid w:val="005828A2"/>
    <w:rsid w:val="00582D84"/>
    <w:rsid w:val="00584BE6"/>
    <w:rsid w:val="0058678E"/>
    <w:rsid w:val="00590132"/>
    <w:rsid w:val="00590FCC"/>
    <w:rsid w:val="005916D7"/>
    <w:rsid w:val="00593BF7"/>
    <w:rsid w:val="00595847"/>
    <w:rsid w:val="00596AD3"/>
    <w:rsid w:val="005A0AD9"/>
    <w:rsid w:val="005A1450"/>
    <w:rsid w:val="005A2032"/>
    <w:rsid w:val="005A61A2"/>
    <w:rsid w:val="005A698C"/>
    <w:rsid w:val="005B5128"/>
    <w:rsid w:val="005B52FA"/>
    <w:rsid w:val="005B7BB4"/>
    <w:rsid w:val="005C0F3F"/>
    <w:rsid w:val="005C1EF1"/>
    <w:rsid w:val="005C235A"/>
    <w:rsid w:val="005C4745"/>
    <w:rsid w:val="005C6811"/>
    <w:rsid w:val="005C7849"/>
    <w:rsid w:val="005D05EF"/>
    <w:rsid w:val="005D0730"/>
    <w:rsid w:val="005D203E"/>
    <w:rsid w:val="005D238E"/>
    <w:rsid w:val="005D32F2"/>
    <w:rsid w:val="005D74EB"/>
    <w:rsid w:val="005E0799"/>
    <w:rsid w:val="005E0E84"/>
    <w:rsid w:val="005E15A9"/>
    <w:rsid w:val="005E1A1C"/>
    <w:rsid w:val="005E3F09"/>
    <w:rsid w:val="005E4B54"/>
    <w:rsid w:val="005E6F4F"/>
    <w:rsid w:val="005F27CF"/>
    <w:rsid w:val="005F2E90"/>
    <w:rsid w:val="005F512A"/>
    <w:rsid w:val="005F5A80"/>
    <w:rsid w:val="005F5B45"/>
    <w:rsid w:val="005F7409"/>
    <w:rsid w:val="006002B6"/>
    <w:rsid w:val="00600EF4"/>
    <w:rsid w:val="006044FF"/>
    <w:rsid w:val="006071BB"/>
    <w:rsid w:val="00607CC5"/>
    <w:rsid w:val="006122D1"/>
    <w:rsid w:val="0061317A"/>
    <w:rsid w:val="00613F52"/>
    <w:rsid w:val="0061578A"/>
    <w:rsid w:val="00616F02"/>
    <w:rsid w:val="00617E5D"/>
    <w:rsid w:val="00621F6E"/>
    <w:rsid w:val="0062277B"/>
    <w:rsid w:val="006247DE"/>
    <w:rsid w:val="00627C9A"/>
    <w:rsid w:val="00633014"/>
    <w:rsid w:val="0063437B"/>
    <w:rsid w:val="00634A66"/>
    <w:rsid w:val="00637B1D"/>
    <w:rsid w:val="00640E0C"/>
    <w:rsid w:val="00644428"/>
    <w:rsid w:val="00645988"/>
    <w:rsid w:val="00651AA4"/>
    <w:rsid w:val="00654BD4"/>
    <w:rsid w:val="00656C68"/>
    <w:rsid w:val="00657E80"/>
    <w:rsid w:val="0066096C"/>
    <w:rsid w:val="00660A38"/>
    <w:rsid w:val="006622C2"/>
    <w:rsid w:val="00663A15"/>
    <w:rsid w:val="006673CA"/>
    <w:rsid w:val="00667B70"/>
    <w:rsid w:val="00667D07"/>
    <w:rsid w:val="00673C1F"/>
    <w:rsid w:val="00673C26"/>
    <w:rsid w:val="006812AF"/>
    <w:rsid w:val="0068327D"/>
    <w:rsid w:val="006861E6"/>
    <w:rsid w:val="00691002"/>
    <w:rsid w:val="00691AC9"/>
    <w:rsid w:val="0069286D"/>
    <w:rsid w:val="00694AF0"/>
    <w:rsid w:val="00695193"/>
    <w:rsid w:val="006954BB"/>
    <w:rsid w:val="00697FE6"/>
    <w:rsid w:val="006A0246"/>
    <w:rsid w:val="006A0D10"/>
    <w:rsid w:val="006A2194"/>
    <w:rsid w:val="006A3F58"/>
    <w:rsid w:val="006A57AC"/>
    <w:rsid w:val="006A6CC4"/>
    <w:rsid w:val="006A736C"/>
    <w:rsid w:val="006B0E9E"/>
    <w:rsid w:val="006B25F0"/>
    <w:rsid w:val="006B3200"/>
    <w:rsid w:val="006B4781"/>
    <w:rsid w:val="006B5AE4"/>
    <w:rsid w:val="006B7313"/>
    <w:rsid w:val="006C11AD"/>
    <w:rsid w:val="006C5C45"/>
    <w:rsid w:val="006C71D5"/>
    <w:rsid w:val="006D0B00"/>
    <w:rsid w:val="006D1440"/>
    <w:rsid w:val="006D27D5"/>
    <w:rsid w:val="006D2FE7"/>
    <w:rsid w:val="006D4054"/>
    <w:rsid w:val="006D56B4"/>
    <w:rsid w:val="006D5A2D"/>
    <w:rsid w:val="006D5B1E"/>
    <w:rsid w:val="006D5FDE"/>
    <w:rsid w:val="006E02EC"/>
    <w:rsid w:val="006E247D"/>
    <w:rsid w:val="006E24A9"/>
    <w:rsid w:val="006E2635"/>
    <w:rsid w:val="006E2F2F"/>
    <w:rsid w:val="006F2291"/>
    <w:rsid w:val="006F5290"/>
    <w:rsid w:val="006F6E9F"/>
    <w:rsid w:val="00701274"/>
    <w:rsid w:val="007014D1"/>
    <w:rsid w:val="0070276A"/>
    <w:rsid w:val="007075C1"/>
    <w:rsid w:val="007122F7"/>
    <w:rsid w:val="0071473B"/>
    <w:rsid w:val="00714784"/>
    <w:rsid w:val="0071566B"/>
    <w:rsid w:val="007211B1"/>
    <w:rsid w:val="00721CAB"/>
    <w:rsid w:val="007233F6"/>
    <w:rsid w:val="007310C8"/>
    <w:rsid w:val="00731BD9"/>
    <w:rsid w:val="00732C2A"/>
    <w:rsid w:val="00734078"/>
    <w:rsid w:val="007341DA"/>
    <w:rsid w:val="007346A4"/>
    <w:rsid w:val="00746187"/>
    <w:rsid w:val="007464B7"/>
    <w:rsid w:val="00746CC1"/>
    <w:rsid w:val="00746DAB"/>
    <w:rsid w:val="00752243"/>
    <w:rsid w:val="0075363D"/>
    <w:rsid w:val="007540B3"/>
    <w:rsid w:val="0075739A"/>
    <w:rsid w:val="00757C0D"/>
    <w:rsid w:val="00760A67"/>
    <w:rsid w:val="007613AF"/>
    <w:rsid w:val="007615BB"/>
    <w:rsid w:val="0076254F"/>
    <w:rsid w:val="0076482D"/>
    <w:rsid w:val="00765BCC"/>
    <w:rsid w:val="00770AD0"/>
    <w:rsid w:val="00772867"/>
    <w:rsid w:val="00774683"/>
    <w:rsid w:val="007801F5"/>
    <w:rsid w:val="00780BF7"/>
    <w:rsid w:val="00782DB1"/>
    <w:rsid w:val="00783CA4"/>
    <w:rsid w:val="007842FB"/>
    <w:rsid w:val="00784E03"/>
    <w:rsid w:val="00785DE0"/>
    <w:rsid w:val="00786124"/>
    <w:rsid w:val="00790004"/>
    <w:rsid w:val="00790FBE"/>
    <w:rsid w:val="0079514B"/>
    <w:rsid w:val="00795C64"/>
    <w:rsid w:val="007970BF"/>
    <w:rsid w:val="007A2201"/>
    <w:rsid w:val="007A2920"/>
    <w:rsid w:val="007A2DC1"/>
    <w:rsid w:val="007A3524"/>
    <w:rsid w:val="007B0923"/>
    <w:rsid w:val="007B114C"/>
    <w:rsid w:val="007B132E"/>
    <w:rsid w:val="007B3CB7"/>
    <w:rsid w:val="007B6967"/>
    <w:rsid w:val="007C14EE"/>
    <w:rsid w:val="007C176A"/>
    <w:rsid w:val="007C1CF7"/>
    <w:rsid w:val="007C2A98"/>
    <w:rsid w:val="007C6F6E"/>
    <w:rsid w:val="007D091C"/>
    <w:rsid w:val="007D0958"/>
    <w:rsid w:val="007D2F82"/>
    <w:rsid w:val="007D3028"/>
    <w:rsid w:val="007D3319"/>
    <w:rsid w:val="007D3344"/>
    <w:rsid w:val="007D335D"/>
    <w:rsid w:val="007D62DF"/>
    <w:rsid w:val="007D67E4"/>
    <w:rsid w:val="007E189D"/>
    <w:rsid w:val="007E3314"/>
    <w:rsid w:val="007E4B03"/>
    <w:rsid w:val="007E4DB8"/>
    <w:rsid w:val="007F1353"/>
    <w:rsid w:val="007F324B"/>
    <w:rsid w:val="007F72F1"/>
    <w:rsid w:val="00800596"/>
    <w:rsid w:val="008031F8"/>
    <w:rsid w:val="008038F2"/>
    <w:rsid w:val="00804328"/>
    <w:rsid w:val="0080553C"/>
    <w:rsid w:val="00805B46"/>
    <w:rsid w:val="008116C3"/>
    <w:rsid w:val="00811DA5"/>
    <w:rsid w:val="00812778"/>
    <w:rsid w:val="0081591F"/>
    <w:rsid w:val="00815C01"/>
    <w:rsid w:val="008166AB"/>
    <w:rsid w:val="00817941"/>
    <w:rsid w:val="00817D76"/>
    <w:rsid w:val="00820E84"/>
    <w:rsid w:val="00822356"/>
    <w:rsid w:val="00823850"/>
    <w:rsid w:val="00825DC2"/>
    <w:rsid w:val="0082664F"/>
    <w:rsid w:val="00827F58"/>
    <w:rsid w:val="00832D7C"/>
    <w:rsid w:val="00832F7E"/>
    <w:rsid w:val="00834AD3"/>
    <w:rsid w:val="008350EC"/>
    <w:rsid w:val="00837435"/>
    <w:rsid w:val="00837DBB"/>
    <w:rsid w:val="0084085F"/>
    <w:rsid w:val="00843795"/>
    <w:rsid w:val="0084528D"/>
    <w:rsid w:val="00847F0F"/>
    <w:rsid w:val="00851067"/>
    <w:rsid w:val="00851EDA"/>
    <w:rsid w:val="00852448"/>
    <w:rsid w:val="0085317A"/>
    <w:rsid w:val="0085628E"/>
    <w:rsid w:val="00860255"/>
    <w:rsid w:val="008641AD"/>
    <w:rsid w:val="00867A1C"/>
    <w:rsid w:val="00870C42"/>
    <w:rsid w:val="0087124F"/>
    <w:rsid w:val="0087221A"/>
    <w:rsid w:val="00872429"/>
    <w:rsid w:val="00876510"/>
    <w:rsid w:val="008809A4"/>
    <w:rsid w:val="0088258A"/>
    <w:rsid w:val="00882A30"/>
    <w:rsid w:val="008833E5"/>
    <w:rsid w:val="008836DA"/>
    <w:rsid w:val="00884BE8"/>
    <w:rsid w:val="00886332"/>
    <w:rsid w:val="008911B3"/>
    <w:rsid w:val="00892845"/>
    <w:rsid w:val="008A26D9"/>
    <w:rsid w:val="008A31F8"/>
    <w:rsid w:val="008B0D19"/>
    <w:rsid w:val="008B0D1F"/>
    <w:rsid w:val="008B1BCE"/>
    <w:rsid w:val="008B37FD"/>
    <w:rsid w:val="008B6E12"/>
    <w:rsid w:val="008C0048"/>
    <w:rsid w:val="008C0C29"/>
    <w:rsid w:val="008C7034"/>
    <w:rsid w:val="008D0235"/>
    <w:rsid w:val="008D2B84"/>
    <w:rsid w:val="008D7F4B"/>
    <w:rsid w:val="008E010A"/>
    <w:rsid w:val="008E026E"/>
    <w:rsid w:val="008E2AE7"/>
    <w:rsid w:val="008E33BF"/>
    <w:rsid w:val="008E644C"/>
    <w:rsid w:val="008E6728"/>
    <w:rsid w:val="008E6F75"/>
    <w:rsid w:val="008E716D"/>
    <w:rsid w:val="008E7C0B"/>
    <w:rsid w:val="008F0932"/>
    <w:rsid w:val="008F1430"/>
    <w:rsid w:val="008F2515"/>
    <w:rsid w:val="008F33FB"/>
    <w:rsid w:val="008F3638"/>
    <w:rsid w:val="008F6F31"/>
    <w:rsid w:val="008F74DF"/>
    <w:rsid w:val="009047F8"/>
    <w:rsid w:val="009061F3"/>
    <w:rsid w:val="00911C0C"/>
    <w:rsid w:val="00912250"/>
    <w:rsid w:val="009124C9"/>
    <w:rsid w:val="009127BA"/>
    <w:rsid w:val="009140A6"/>
    <w:rsid w:val="00915E72"/>
    <w:rsid w:val="009176A7"/>
    <w:rsid w:val="009208E3"/>
    <w:rsid w:val="009227A6"/>
    <w:rsid w:val="00922990"/>
    <w:rsid w:val="00925BBE"/>
    <w:rsid w:val="00926379"/>
    <w:rsid w:val="0092790C"/>
    <w:rsid w:val="0093147A"/>
    <w:rsid w:val="009318DD"/>
    <w:rsid w:val="00932B72"/>
    <w:rsid w:val="00933E7F"/>
    <w:rsid w:val="00933EC1"/>
    <w:rsid w:val="00934EAC"/>
    <w:rsid w:val="00936C1D"/>
    <w:rsid w:val="0093783F"/>
    <w:rsid w:val="009455F3"/>
    <w:rsid w:val="00945822"/>
    <w:rsid w:val="00946276"/>
    <w:rsid w:val="00946865"/>
    <w:rsid w:val="00946D9C"/>
    <w:rsid w:val="00947042"/>
    <w:rsid w:val="009473FD"/>
    <w:rsid w:val="009530DB"/>
    <w:rsid w:val="00953676"/>
    <w:rsid w:val="00953BAF"/>
    <w:rsid w:val="00954094"/>
    <w:rsid w:val="009578A6"/>
    <w:rsid w:val="009615F1"/>
    <w:rsid w:val="00963E0D"/>
    <w:rsid w:val="009653EF"/>
    <w:rsid w:val="00965EFD"/>
    <w:rsid w:val="00966548"/>
    <w:rsid w:val="009705EE"/>
    <w:rsid w:val="00973FB1"/>
    <w:rsid w:val="0097457E"/>
    <w:rsid w:val="00974693"/>
    <w:rsid w:val="00976F38"/>
    <w:rsid w:val="00977927"/>
    <w:rsid w:val="00977BF2"/>
    <w:rsid w:val="0098135C"/>
    <w:rsid w:val="0098156A"/>
    <w:rsid w:val="00982E1C"/>
    <w:rsid w:val="0098418B"/>
    <w:rsid w:val="00984700"/>
    <w:rsid w:val="009854F1"/>
    <w:rsid w:val="00987497"/>
    <w:rsid w:val="009902C5"/>
    <w:rsid w:val="00991987"/>
    <w:rsid w:val="00991BAC"/>
    <w:rsid w:val="00992C64"/>
    <w:rsid w:val="00993CCF"/>
    <w:rsid w:val="00994327"/>
    <w:rsid w:val="009A1320"/>
    <w:rsid w:val="009A33AE"/>
    <w:rsid w:val="009A37D0"/>
    <w:rsid w:val="009A6EA0"/>
    <w:rsid w:val="009A70B1"/>
    <w:rsid w:val="009B0092"/>
    <w:rsid w:val="009B0247"/>
    <w:rsid w:val="009B1E04"/>
    <w:rsid w:val="009B47B1"/>
    <w:rsid w:val="009B5228"/>
    <w:rsid w:val="009B6197"/>
    <w:rsid w:val="009B6590"/>
    <w:rsid w:val="009B6FC5"/>
    <w:rsid w:val="009B7241"/>
    <w:rsid w:val="009B78FC"/>
    <w:rsid w:val="009C0593"/>
    <w:rsid w:val="009C1335"/>
    <w:rsid w:val="009C1AB2"/>
    <w:rsid w:val="009C419B"/>
    <w:rsid w:val="009C509F"/>
    <w:rsid w:val="009C5635"/>
    <w:rsid w:val="009C7251"/>
    <w:rsid w:val="009D000A"/>
    <w:rsid w:val="009D169A"/>
    <w:rsid w:val="009D3858"/>
    <w:rsid w:val="009D60B4"/>
    <w:rsid w:val="009E2E91"/>
    <w:rsid w:val="009E3DE9"/>
    <w:rsid w:val="009E48AD"/>
    <w:rsid w:val="009E6421"/>
    <w:rsid w:val="009F1913"/>
    <w:rsid w:val="009F2639"/>
    <w:rsid w:val="009F2F30"/>
    <w:rsid w:val="009F3594"/>
    <w:rsid w:val="009F409B"/>
    <w:rsid w:val="009F52D9"/>
    <w:rsid w:val="009F70A5"/>
    <w:rsid w:val="009F7194"/>
    <w:rsid w:val="009F7B10"/>
    <w:rsid w:val="00A060E4"/>
    <w:rsid w:val="00A06136"/>
    <w:rsid w:val="00A06264"/>
    <w:rsid w:val="00A126D5"/>
    <w:rsid w:val="00A12AC5"/>
    <w:rsid w:val="00A12E1E"/>
    <w:rsid w:val="00A13528"/>
    <w:rsid w:val="00A139F5"/>
    <w:rsid w:val="00A13FB5"/>
    <w:rsid w:val="00A1794C"/>
    <w:rsid w:val="00A237FF"/>
    <w:rsid w:val="00A24C47"/>
    <w:rsid w:val="00A27413"/>
    <w:rsid w:val="00A325AD"/>
    <w:rsid w:val="00A343BF"/>
    <w:rsid w:val="00A34BA1"/>
    <w:rsid w:val="00A35DAF"/>
    <w:rsid w:val="00A3635C"/>
    <w:rsid w:val="00A365F4"/>
    <w:rsid w:val="00A36CC3"/>
    <w:rsid w:val="00A36CEF"/>
    <w:rsid w:val="00A373EB"/>
    <w:rsid w:val="00A40303"/>
    <w:rsid w:val="00A40A81"/>
    <w:rsid w:val="00A40B00"/>
    <w:rsid w:val="00A418B0"/>
    <w:rsid w:val="00A41A22"/>
    <w:rsid w:val="00A41B7B"/>
    <w:rsid w:val="00A42548"/>
    <w:rsid w:val="00A42A3D"/>
    <w:rsid w:val="00A438F6"/>
    <w:rsid w:val="00A441D9"/>
    <w:rsid w:val="00A44FAA"/>
    <w:rsid w:val="00A451F8"/>
    <w:rsid w:val="00A47CB1"/>
    <w:rsid w:val="00A47D80"/>
    <w:rsid w:val="00A53132"/>
    <w:rsid w:val="00A54220"/>
    <w:rsid w:val="00A54E84"/>
    <w:rsid w:val="00A563F2"/>
    <w:rsid w:val="00A566E8"/>
    <w:rsid w:val="00A6065B"/>
    <w:rsid w:val="00A61BB2"/>
    <w:rsid w:val="00A62B23"/>
    <w:rsid w:val="00A63272"/>
    <w:rsid w:val="00A638CF"/>
    <w:rsid w:val="00A66112"/>
    <w:rsid w:val="00A66796"/>
    <w:rsid w:val="00A708AC"/>
    <w:rsid w:val="00A71FEC"/>
    <w:rsid w:val="00A74CAC"/>
    <w:rsid w:val="00A7647E"/>
    <w:rsid w:val="00A76589"/>
    <w:rsid w:val="00A77248"/>
    <w:rsid w:val="00A80616"/>
    <w:rsid w:val="00A810F9"/>
    <w:rsid w:val="00A83373"/>
    <w:rsid w:val="00A849BB"/>
    <w:rsid w:val="00A851F1"/>
    <w:rsid w:val="00A86ECC"/>
    <w:rsid w:val="00A86FCC"/>
    <w:rsid w:val="00A91175"/>
    <w:rsid w:val="00A9154F"/>
    <w:rsid w:val="00A9355D"/>
    <w:rsid w:val="00A94BE4"/>
    <w:rsid w:val="00A969AB"/>
    <w:rsid w:val="00AA0877"/>
    <w:rsid w:val="00AA4DDA"/>
    <w:rsid w:val="00AA5567"/>
    <w:rsid w:val="00AA5A0A"/>
    <w:rsid w:val="00AA710D"/>
    <w:rsid w:val="00AA7D75"/>
    <w:rsid w:val="00AB193F"/>
    <w:rsid w:val="00AB19D0"/>
    <w:rsid w:val="00AB4072"/>
    <w:rsid w:val="00AB410F"/>
    <w:rsid w:val="00AB4681"/>
    <w:rsid w:val="00AB6D25"/>
    <w:rsid w:val="00AB6F52"/>
    <w:rsid w:val="00AC1BEB"/>
    <w:rsid w:val="00AC2F67"/>
    <w:rsid w:val="00AC3D85"/>
    <w:rsid w:val="00AC4BB3"/>
    <w:rsid w:val="00AC7943"/>
    <w:rsid w:val="00AC7E1F"/>
    <w:rsid w:val="00AD0F5B"/>
    <w:rsid w:val="00AD13C7"/>
    <w:rsid w:val="00AD629A"/>
    <w:rsid w:val="00AE0165"/>
    <w:rsid w:val="00AE08D1"/>
    <w:rsid w:val="00AE13E5"/>
    <w:rsid w:val="00AE2D4B"/>
    <w:rsid w:val="00AE4F99"/>
    <w:rsid w:val="00AF090A"/>
    <w:rsid w:val="00AF20D7"/>
    <w:rsid w:val="00AF3DFB"/>
    <w:rsid w:val="00AF7FFB"/>
    <w:rsid w:val="00B06ECF"/>
    <w:rsid w:val="00B07550"/>
    <w:rsid w:val="00B07721"/>
    <w:rsid w:val="00B143EA"/>
    <w:rsid w:val="00B14952"/>
    <w:rsid w:val="00B15664"/>
    <w:rsid w:val="00B15D3C"/>
    <w:rsid w:val="00B21AB2"/>
    <w:rsid w:val="00B247EA"/>
    <w:rsid w:val="00B25013"/>
    <w:rsid w:val="00B300CF"/>
    <w:rsid w:val="00B307B5"/>
    <w:rsid w:val="00B31E5A"/>
    <w:rsid w:val="00B32939"/>
    <w:rsid w:val="00B32AB3"/>
    <w:rsid w:val="00B37017"/>
    <w:rsid w:val="00B37CE7"/>
    <w:rsid w:val="00B41195"/>
    <w:rsid w:val="00B4159C"/>
    <w:rsid w:val="00B4397B"/>
    <w:rsid w:val="00B44469"/>
    <w:rsid w:val="00B45324"/>
    <w:rsid w:val="00B477E7"/>
    <w:rsid w:val="00B5548F"/>
    <w:rsid w:val="00B56289"/>
    <w:rsid w:val="00B56994"/>
    <w:rsid w:val="00B56BF8"/>
    <w:rsid w:val="00B61D17"/>
    <w:rsid w:val="00B62062"/>
    <w:rsid w:val="00B637CD"/>
    <w:rsid w:val="00B653AB"/>
    <w:rsid w:val="00B65F9E"/>
    <w:rsid w:val="00B66B19"/>
    <w:rsid w:val="00B7079A"/>
    <w:rsid w:val="00B70A0E"/>
    <w:rsid w:val="00B7179D"/>
    <w:rsid w:val="00B72B8D"/>
    <w:rsid w:val="00B7383A"/>
    <w:rsid w:val="00B75D54"/>
    <w:rsid w:val="00B769C6"/>
    <w:rsid w:val="00B77BD2"/>
    <w:rsid w:val="00B8030C"/>
    <w:rsid w:val="00B83A6C"/>
    <w:rsid w:val="00B851C2"/>
    <w:rsid w:val="00B87E30"/>
    <w:rsid w:val="00B90019"/>
    <w:rsid w:val="00B914E9"/>
    <w:rsid w:val="00B9249C"/>
    <w:rsid w:val="00B956EE"/>
    <w:rsid w:val="00BA0BBC"/>
    <w:rsid w:val="00BA1A97"/>
    <w:rsid w:val="00BA2191"/>
    <w:rsid w:val="00BA2BA1"/>
    <w:rsid w:val="00BA634A"/>
    <w:rsid w:val="00BA6502"/>
    <w:rsid w:val="00BA6729"/>
    <w:rsid w:val="00BA6B25"/>
    <w:rsid w:val="00BB0FB9"/>
    <w:rsid w:val="00BB30A4"/>
    <w:rsid w:val="00BB34B3"/>
    <w:rsid w:val="00BB4F09"/>
    <w:rsid w:val="00BB6FD1"/>
    <w:rsid w:val="00BC0764"/>
    <w:rsid w:val="00BC1545"/>
    <w:rsid w:val="00BC24C6"/>
    <w:rsid w:val="00BC2BAF"/>
    <w:rsid w:val="00BC2D59"/>
    <w:rsid w:val="00BC3757"/>
    <w:rsid w:val="00BC3780"/>
    <w:rsid w:val="00BC425F"/>
    <w:rsid w:val="00BD1610"/>
    <w:rsid w:val="00BD443D"/>
    <w:rsid w:val="00BD4916"/>
    <w:rsid w:val="00BD4E33"/>
    <w:rsid w:val="00BD5E6A"/>
    <w:rsid w:val="00BD6CBF"/>
    <w:rsid w:val="00BE39FF"/>
    <w:rsid w:val="00BE763C"/>
    <w:rsid w:val="00BF0482"/>
    <w:rsid w:val="00BF0D9A"/>
    <w:rsid w:val="00BF2C09"/>
    <w:rsid w:val="00BF2D75"/>
    <w:rsid w:val="00BF4A00"/>
    <w:rsid w:val="00BF4AEB"/>
    <w:rsid w:val="00BF711B"/>
    <w:rsid w:val="00C030DE"/>
    <w:rsid w:val="00C03B12"/>
    <w:rsid w:val="00C05807"/>
    <w:rsid w:val="00C10DD0"/>
    <w:rsid w:val="00C1178A"/>
    <w:rsid w:val="00C11F50"/>
    <w:rsid w:val="00C13CBB"/>
    <w:rsid w:val="00C16ECF"/>
    <w:rsid w:val="00C17F4C"/>
    <w:rsid w:val="00C21BC3"/>
    <w:rsid w:val="00C22105"/>
    <w:rsid w:val="00C22662"/>
    <w:rsid w:val="00C244B6"/>
    <w:rsid w:val="00C25B79"/>
    <w:rsid w:val="00C32498"/>
    <w:rsid w:val="00C35AA5"/>
    <w:rsid w:val="00C36203"/>
    <w:rsid w:val="00C3702F"/>
    <w:rsid w:val="00C40F19"/>
    <w:rsid w:val="00C41A9D"/>
    <w:rsid w:val="00C43A0F"/>
    <w:rsid w:val="00C43FBB"/>
    <w:rsid w:val="00C454EC"/>
    <w:rsid w:val="00C510A9"/>
    <w:rsid w:val="00C5257A"/>
    <w:rsid w:val="00C54D44"/>
    <w:rsid w:val="00C54F98"/>
    <w:rsid w:val="00C55281"/>
    <w:rsid w:val="00C55D68"/>
    <w:rsid w:val="00C56C81"/>
    <w:rsid w:val="00C61DAB"/>
    <w:rsid w:val="00C628F0"/>
    <w:rsid w:val="00C634FC"/>
    <w:rsid w:val="00C63870"/>
    <w:rsid w:val="00C64059"/>
    <w:rsid w:val="00C64A37"/>
    <w:rsid w:val="00C676D4"/>
    <w:rsid w:val="00C67F88"/>
    <w:rsid w:val="00C7158E"/>
    <w:rsid w:val="00C7250B"/>
    <w:rsid w:val="00C7346B"/>
    <w:rsid w:val="00C73DF1"/>
    <w:rsid w:val="00C774CD"/>
    <w:rsid w:val="00C77C0E"/>
    <w:rsid w:val="00C816BD"/>
    <w:rsid w:val="00C84E3C"/>
    <w:rsid w:val="00C8696E"/>
    <w:rsid w:val="00C873C4"/>
    <w:rsid w:val="00C906A4"/>
    <w:rsid w:val="00C90A59"/>
    <w:rsid w:val="00C91687"/>
    <w:rsid w:val="00C91DCF"/>
    <w:rsid w:val="00C924A8"/>
    <w:rsid w:val="00C945FE"/>
    <w:rsid w:val="00C94984"/>
    <w:rsid w:val="00C94F44"/>
    <w:rsid w:val="00C951FA"/>
    <w:rsid w:val="00C96023"/>
    <w:rsid w:val="00C96FAA"/>
    <w:rsid w:val="00C97A04"/>
    <w:rsid w:val="00CA107B"/>
    <w:rsid w:val="00CA129B"/>
    <w:rsid w:val="00CA454D"/>
    <w:rsid w:val="00CA484D"/>
    <w:rsid w:val="00CA7226"/>
    <w:rsid w:val="00CB0050"/>
    <w:rsid w:val="00CB3489"/>
    <w:rsid w:val="00CB39C5"/>
    <w:rsid w:val="00CB41EB"/>
    <w:rsid w:val="00CB695B"/>
    <w:rsid w:val="00CC308E"/>
    <w:rsid w:val="00CC373E"/>
    <w:rsid w:val="00CC412D"/>
    <w:rsid w:val="00CC56C1"/>
    <w:rsid w:val="00CC64D0"/>
    <w:rsid w:val="00CC6A55"/>
    <w:rsid w:val="00CC739E"/>
    <w:rsid w:val="00CC7B25"/>
    <w:rsid w:val="00CD09E6"/>
    <w:rsid w:val="00CD111A"/>
    <w:rsid w:val="00CD5493"/>
    <w:rsid w:val="00CD58B7"/>
    <w:rsid w:val="00CD6733"/>
    <w:rsid w:val="00CE07BC"/>
    <w:rsid w:val="00CE112F"/>
    <w:rsid w:val="00CE21FB"/>
    <w:rsid w:val="00CE40C3"/>
    <w:rsid w:val="00CE55B9"/>
    <w:rsid w:val="00CE5F83"/>
    <w:rsid w:val="00CE6EE4"/>
    <w:rsid w:val="00CF01D2"/>
    <w:rsid w:val="00CF312C"/>
    <w:rsid w:val="00CF3330"/>
    <w:rsid w:val="00CF3EDC"/>
    <w:rsid w:val="00CF4099"/>
    <w:rsid w:val="00CF4469"/>
    <w:rsid w:val="00CF513A"/>
    <w:rsid w:val="00CF7A59"/>
    <w:rsid w:val="00D00796"/>
    <w:rsid w:val="00D03A16"/>
    <w:rsid w:val="00D0463C"/>
    <w:rsid w:val="00D04F16"/>
    <w:rsid w:val="00D0557C"/>
    <w:rsid w:val="00D061E3"/>
    <w:rsid w:val="00D10C5E"/>
    <w:rsid w:val="00D12D8C"/>
    <w:rsid w:val="00D140AE"/>
    <w:rsid w:val="00D141B2"/>
    <w:rsid w:val="00D146D7"/>
    <w:rsid w:val="00D17E5B"/>
    <w:rsid w:val="00D20A29"/>
    <w:rsid w:val="00D20E83"/>
    <w:rsid w:val="00D21476"/>
    <w:rsid w:val="00D22B7A"/>
    <w:rsid w:val="00D24BF2"/>
    <w:rsid w:val="00D24E5A"/>
    <w:rsid w:val="00D2512D"/>
    <w:rsid w:val="00D261A2"/>
    <w:rsid w:val="00D26E6F"/>
    <w:rsid w:val="00D27A9F"/>
    <w:rsid w:val="00D30E25"/>
    <w:rsid w:val="00D31698"/>
    <w:rsid w:val="00D33FC0"/>
    <w:rsid w:val="00D3457D"/>
    <w:rsid w:val="00D37558"/>
    <w:rsid w:val="00D40B99"/>
    <w:rsid w:val="00D4133E"/>
    <w:rsid w:val="00D431A2"/>
    <w:rsid w:val="00D434D4"/>
    <w:rsid w:val="00D44CC8"/>
    <w:rsid w:val="00D57698"/>
    <w:rsid w:val="00D616D2"/>
    <w:rsid w:val="00D6383D"/>
    <w:rsid w:val="00D63B5F"/>
    <w:rsid w:val="00D64C40"/>
    <w:rsid w:val="00D671BD"/>
    <w:rsid w:val="00D702A6"/>
    <w:rsid w:val="00D7090E"/>
    <w:rsid w:val="00D70EF7"/>
    <w:rsid w:val="00D77007"/>
    <w:rsid w:val="00D77103"/>
    <w:rsid w:val="00D775D9"/>
    <w:rsid w:val="00D8397C"/>
    <w:rsid w:val="00D83D72"/>
    <w:rsid w:val="00D83EBA"/>
    <w:rsid w:val="00D83FC9"/>
    <w:rsid w:val="00D85132"/>
    <w:rsid w:val="00D85C5D"/>
    <w:rsid w:val="00D85DDF"/>
    <w:rsid w:val="00D87A9E"/>
    <w:rsid w:val="00D9180A"/>
    <w:rsid w:val="00D92EBA"/>
    <w:rsid w:val="00D9446D"/>
    <w:rsid w:val="00D94EED"/>
    <w:rsid w:val="00D96026"/>
    <w:rsid w:val="00D9681F"/>
    <w:rsid w:val="00D979CA"/>
    <w:rsid w:val="00DA00CB"/>
    <w:rsid w:val="00DA09D3"/>
    <w:rsid w:val="00DA39D3"/>
    <w:rsid w:val="00DA58DC"/>
    <w:rsid w:val="00DA5DA1"/>
    <w:rsid w:val="00DA7C1C"/>
    <w:rsid w:val="00DA7D49"/>
    <w:rsid w:val="00DA7F33"/>
    <w:rsid w:val="00DB147A"/>
    <w:rsid w:val="00DB1B7A"/>
    <w:rsid w:val="00DB1D52"/>
    <w:rsid w:val="00DB562E"/>
    <w:rsid w:val="00DB6A7D"/>
    <w:rsid w:val="00DB70C5"/>
    <w:rsid w:val="00DB7EE2"/>
    <w:rsid w:val="00DC2923"/>
    <w:rsid w:val="00DC630E"/>
    <w:rsid w:val="00DC6708"/>
    <w:rsid w:val="00DC719D"/>
    <w:rsid w:val="00DC7F62"/>
    <w:rsid w:val="00DD0BA9"/>
    <w:rsid w:val="00DD2538"/>
    <w:rsid w:val="00DD2A19"/>
    <w:rsid w:val="00DD35FF"/>
    <w:rsid w:val="00DD40F3"/>
    <w:rsid w:val="00DD4401"/>
    <w:rsid w:val="00DD49E1"/>
    <w:rsid w:val="00DD4EF2"/>
    <w:rsid w:val="00DE491A"/>
    <w:rsid w:val="00DE4F25"/>
    <w:rsid w:val="00DF2864"/>
    <w:rsid w:val="00DF3489"/>
    <w:rsid w:val="00DF36B0"/>
    <w:rsid w:val="00DF5349"/>
    <w:rsid w:val="00DF7F66"/>
    <w:rsid w:val="00E01436"/>
    <w:rsid w:val="00E02228"/>
    <w:rsid w:val="00E045BD"/>
    <w:rsid w:val="00E103C3"/>
    <w:rsid w:val="00E13183"/>
    <w:rsid w:val="00E14759"/>
    <w:rsid w:val="00E14E51"/>
    <w:rsid w:val="00E15C5C"/>
    <w:rsid w:val="00E1673C"/>
    <w:rsid w:val="00E16895"/>
    <w:rsid w:val="00E17B77"/>
    <w:rsid w:val="00E20927"/>
    <w:rsid w:val="00E22608"/>
    <w:rsid w:val="00E227E9"/>
    <w:rsid w:val="00E22FBA"/>
    <w:rsid w:val="00E23337"/>
    <w:rsid w:val="00E23BC9"/>
    <w:rsid w:val="00E25493"/>
    <w:rsid w:val="00E259EA"/>
    <w:rsid w:val="00E26D7F"/>
    <w:rsid w:val="00E27739"/>
    <w:rsid w:val="00E30A8A"/>
    <w:rsid w:val="00E32061"/>
    <w:rsid w:val="00E352A5"/>
    <w:rsid w:val="00E37CC2"/>
    <w:rsid w:val="00E404BF"/>
    <w:rsid w:val="00E40E0B"/>
    <w:rsid w:val="00E42FF9"/>
    <w:rsid w:val="00E438C6"/>
    <w:rsid w:val="00E4714C"/>
    <w:rsid w:val="00E51AEB"/>
    <w:rsid w:val="00E522A7"/>
    <w:rsid w:val="00E54452"/>
    <w:rsid w:val="00E565DF"/>
    <w:rsid w:val="00E570EE"/>
    <w:rsid w:val="00E57910"/>
    <w:rsid w:val="00E601F1"/>
    <w:rsid w:val="00E62EF4"/>
    <w:rsid w:val="00E6302D"/>
    <w:rsid w:val="00E64F74"/>
    <w:rsid w:val="00E664C5"/>
    <w:rsid w:val="00E671A2"/>
    <w:rsid w:val="00E70BB9"/>
    <w:rsid w:val="00E72723"/>
    <w:rsid w:val="00E73E2D"/>
    <w:rsid w:val="00E7530B"/>
    <w:rsid w:val="00E76D26"/>
    <w:rsid w:val="00E777D2"/>
    <w:rsid w:val="00E822DA"/>
    <w:rsid w:val="00E82EA4"/>
    <w:rsid w:val="00E83196"/>
    <w:rsid w:val="00E84A12"/>
    <w:rsid w:val="00E864F8"/>
    <w:rsid w:val="00E87648"/>
    <w:rsid w:val="00E904E9"/>
    <w:rsid w:val="00E92E5D"/>
    <w:rsid w:val="00EA0CA0"/>
    <w:rsid w:val="00EA130A"/>
    <w:rsid w:val="00EA35F1"/>
    <w:rsid w:val="00EA38EB"/>
    <w:rsid w:val="00EA61D9"/>
    <w:rsid w:val="00EA7E19"/>
    <w:rsid w:val="00EB055F"/>
    <w:rsid w:val="00EB0ACD"/>
    <w:rsid w:val="00EB1390"/>
    <w:rsid w:val="00EB2C71"/>
    <w:rsid w:val="00EB4340"/>
    <w:rsid w:val="00EB4904"/>
    <w:rsid w:val="00EB556D"/>
    <w:rsid w:val="00EB5A7D"/>
    <w:rsid w:val="00EB5E65"/>
    <w:rsid w:val="00EC297B"/>
    <w:rsid w:val="00EC463E"/>
    <w:rsid w:val="00ED0A18"/>
    <w:rsid w:val="00ED3EBE"/>
    <w:rsid w:val="00ED55C0"/>
    <w:rsid w:val="00ED682B"/>
    <w:rsid w:val="00ED68C8"/>
    <w:rsid w:val="00ED7366"/>
    <w:rsid w:val="00ED73DA"/>
    <w:rsid w:val="00EE170E"/>
    <w:rsid w:val="00EE1AD7"/>
    <w:rsid w:val="00EE2327"/>
    <w:rsid w:val="00EE41D5"/>
    <w:rsid w:val="00EE612A"/>
    <w:rsid w:val="00EE7141"/>
    <w:rsid w:val="00EE73B7"/>
    <w:rsid w:val="00EF0A91"/>
    <w:rsid w:val="00EF18FE"/>
    <w:rsid w:val="00EF28BD"/>
    <w:rsid w:val="00EF2FA9"/>
    <w:rsid w:val="00EF4B8A"/>
    <w:rsid w:val="00EF4C7B"/>
    <w:rsid w:val="00EF5B7F"/>
    <w:rsid w:val="00EF656A"/>
    <w:rsid w:val="00EF6719"/>
    <w:rsid w:val="00EF68F8"/>
    <w:rsid w:val="00F008B1"/>
    <w:rsid w:val="00F00973"/>
    <w:rsid w:val="00F037A4"/>
    <w:rsid w:val="00F038FE"/>
    <w:rsid w:val="00F05281"/>
    <w:rsid w:val="00F10B68"/>
    <w:rsid w:val="00F133A4"/>
    <w:rsid w:val="00F16684"/>
    <w:rsid w:val="00F17BF2"/>
    <w:rsid w:val="00F17D15"/>
    <w:rsid w:val="00F2098B"/>
    <w:rsid w:val="00F21649"/>
    <w:rsid w:val="00F22532"/>
    <w:rsid w:val="00F2393F"/>
    <w:rsid w:val="00F23D56"/>
    <w:rsid w:val="00F25F19"/>
    <w:rsid w:val="00F26D4D"/>
    <w:rsid w:val="00F2710A"/>
    <w:rsid w:val="00F27544"/>
    <w:rsid w:val="00F27C8F"/>
    <w:rsid w:val="00F301F2"/>
    <w:rsid w:val="00F31CA6"/>
    <w:rsid w:val="00F32749"/>
    <w:rsid w:val="00F32DD7"/>
    <w:rsid w:val="00F3378A"/>
    <w:rsid w:val="00F33FC8"/>
    <w:rsid w:val="00F35302"/>
    <w:rsid w:val="00F36CB1"/>
    <w:rsid w:val="00F37172"/>
    <w:rsid w:val="00F372EB"/>
    <w:rsid w:val="00F41999"/>
    <w:rsid w:val="00F444B3"/>
    <w:rsid w:val="00F4477E"/>
    <w:rsid w:val="00F44C35"/>
    <w:rsid w:val="00F45807"/>
    <w:rsid w:val="00F4625B"/>
    <w:rsid w:val="00F464A4"/>
    <w:rsid w:val="00F46920"/>
    <w:rsid w:val="00F47778"/>
    <w:rsid w:val="00F51CD9"/>
    <w:rsid w:val="00F522B7"/>
    <w:rsid w:val="00F60445"/>
    <w:rsid w:val="00F613AF"/>
    <w:rsid w:val="00F62A5F"/>
    <w:rsid w:val="00F63C2A"/>
    <w:rsid w:val="00F67D8F"/>
    <w:rsid w:val="00F71874"/>
    <w:rsid w:val="00F72774"/>
    <w:rsid w:val="00F74067"/>
    <w:rsid w:val="00F7453B"/>
    <w:rsid w:val="00F779FE"/>
    <w:rsid w:val="00F802BE"/>
    <w:rsid w:val="00F80A59"/>
    <w:rsid w:val="00F86024"/>
    <w:rsid w:val="00F8611A"/>
    <w:rsid w:val="00F86FF0"/>
    <w:rsid w:val="00F87E65"/>
    <w:rsid w:val="00F90306"/>
    <w:rsid w:val="00F9189D"/>
    <w:rsid w:val="00F96A5F"/>
    <w:rsid w:val="00F9750F"/>
    <w:rsid w:val="00FA3BE3"/>
    <w:rsid w:val="00FA40E1"/>
    <w:rsid w:val="00FA4681"/>
    <w:rsid w:val="00FA5128"/>
    <w:rsid w:val="00FA7F66"/>
    <w:rsid w:val="00FB42D4"/>
    <w:rsid w:val="00FB47DC"/>
    <w:rsid w:val="00FB5906"/>
    <w:rsid w:val="00FB5F27"/>
    <w:rsid w:val="00FB62D8"/>
    <w:rsid w:val="00FB73B8"/>
    <w:rsid w:val="00FB73F7"/>
    <w:rsid w:val="00FB762F"/>
    <w:rsid w:val="00FC2AED"/>
    <w:rsid w:val="00FC68E1"/>
    <w:rsid w:val="00FC693C"/>
    <w:rsid w:val="00FC7405"/>
    <w:rsid w:val="00FD2FA3"/>
    <w:rsid w:val="00FD311F"/>
    <w:rsid w:val="00FD4D16"/>
    <w:rsid w:val="00FD4F35"/>
    <w:rsid w:val="00FD5EA7"/>
    <w:rsid w:val="00FE14DF"/>
    <w:rsid w:val="00FE1A4C"/>
    <w:rsid w:val="00FE44EA"/>
    <w:rsid w:val="00FE4777"/>
    <w:rsid w:val="00FE4A18"/>
    <w:rsid w:val="00FE60A9"/>
    <w:rsid w:val="00FE6257"/>
    <w:rsid w:val="00FE6309"/>
    <w:rsid w:val="00FE672E"/>
    <w:rsid w:val="00FF1EE7"/>
    <w:rsid w:val="00FF7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87F153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DA5DA1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DA5DA1"/>
    <w:pPr>
      <w:spacing w:line="240" w:lineRule="exact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C510A9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B69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B69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B6967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B69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B6967"/>
    <w:rPr>
      <w:rFonts w:ascii="Fira Sans" w:hAnsi="Fira Sans"/>
      <w:b/>
      <w:bCs/>
      <w:sz w:val="20"/>
      <w:szCs w:val="20"/>
    </w:rPr>
  </w:style>
  <w:style w:type="paragraph" w:customStyle="1" w:styleId="Default">
    <w:name w:val="Default"/>
    <w:rsid w:val="00BC15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81277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81277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812778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812778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812778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812778"/>
    <w:rPr>
      <w:rFonts w:ascii="Fira Sans" w:hAnsi="Fira Sans"/>
      <w:color w:val="FFFFFF" w:themeColor="background1"/>
      <w:sz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E60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yperlink" Target="https://bialystok.stat.gov.pl/" TargetMode="External"/><Relationship Id="rId26" Type="http://schemas.openxmlformats.org/officeDocument/2006/relationships/hyperlink" Target="https://dbw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image" Target="media/image7.png"/><Relationship Id="rId25" Type="http://schemas.openxmlformats.org/officeDocument/2006/relationships/hyperlink" Target="https://strateg.stat.gov.pl/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https://twitter.com/Bialystok_STAT" TargetMode="External"/><Relationship Id="rId29" Type="http://schemas.openxmlformats.org/officeDocument/2006/relationships/hyperlink" Target="https://stat.gov.pl/metainformacje/slownik-pojec/pojecia-stosowane-w-statystyce-publicznej/3013,pojecie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24" Type="http://schemas.openxmlformats.org/officeDocument/2006/relationships/hyperlink" Target="https://bdl.stat.gov.pl/bdl/dane/podgrup/temat" TargetMode="External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hyperlink" Target="https://stat.gov.pl/obszary-tematyczne/nauka-i-technika-spoleczenstwo-informacyjne/nauka-i-technika/dzialalnosc-innowacyjna-przedsiebiorstw-w-latach-2018-2020,2,20.html" TargetMode="External"/><Relationship Id="rId28" Type="http://schemas.openxmlformats.org/officeDocument/2006/relationships/hyperlink" Target="https://stat.gov.pl/metainformacje/slownik-pojec/pojecia-stosowane-w-statystyce-publicznej/4657,pojecie.html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8.png"/><Relationship Id="rId31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hyperlink" Target="https://www.facebook.com/UrzadStatystycznywBialymstoku/" TargetMode="External"/><Relationship Id="rId27" Type="http://schemas.openxmlformats.org/officeDocument/2006/relationships/hyperlink" Target="https://stat.gov.pl/metainformacje/slownik-pojec/pojecia-stosowane-w-statystyce-publicznej/3011,pojecie.html" TargetMode="External"/><Relationship Id="rId30" Type="http://schemas.openxmlformats.org/officeDocument/2006/relationships/hyperlink" Target="https://stat.gov.pl/metainformacje/slownik-pojec/pojecia-stosowane-w-statystyce-publicznej/3555,pojecie.html" TargetMode="Externa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Odbiorcy2 xmlns="9070EBFB-EDD5-4A8B-ADA9-FC396769AC9B" xsi:nil="true"/>
    <Osoba xmlns="9070EBFB-EDD5-4A8B-ADA9-FC396769AC9B">STAT\MIETKOWSKAM</Osoba>
    <_SourceUrl xmlns="http://schemas.microsoft.com/sharepoint/v3" xsi:nil="true"/>
    <NazwaPliku xmlns="9070EBFB-EDD5-4A8B-ADA9-FC396769AC9B">Informacja sygnalna_przykładowa wizualizacja.docx.docx</NazwaPliku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0x00FBEB7090D5ED8B4AADA9FC396769AC9B</ContentTypeId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BEB7090D5ED8B4AADA9FC396769AC9B" ma:contentTypeVersion="" ma:contentTypeDescription="" ma:contentTypeScope="" ma:versionID="6bc347668491c2bd9b5b9ebe793d10d9">
  <xsd:schema xmlns:xsd="http://www.w3.org/2001/XMLSchema" xmlns:xs="http://www.w3.org/2001/XMLSchema" xmlns:p="http://schemas.microsoft.com/office/2006/metadata/properties" xmlns:ns1="http://schemas.microsoft.com/sharepoint/v3" xmlns:ns2="9070EBFB-EDD5-4A8B-ADA9-FC396769AC9B" targetNamespace="http://schemas.microsoft.com/office/2006/metadata/properties" ma:root="true" ma:fieldsID="14bc6af8e0d4c36dc6f6478fae101c15" ns1:_="" ns2:_="">
    <xsd:import namespace="http://schemas.microsoft.com/sharepoint/v3"/>
    <xsd:import namespace="9070EBFB-EDD5-4A8B-ADA9-FC396769AC9B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0EBFB-EDD5-4A8B-ADA9-FC396769AC9B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CA8B5C-31D1-44D8-BAA2-D57C9058BECB}">
  <ds:schemaRefs>
    <ds:schemaRef ds:uri="9070EBFB-EDD5-4A8B-ADA9-FC396769AC9B"/>
    <ds:schemaRef ds:uri="http://schemas.microsoft.com/office/infopath/2007/PartnerControls"/>
    <ds:schemaRef ds:uri="http://www.w3.org/XML/1998/namespace"/>
    <ds:schemaRef ds:uri="http://schemas.microsoft.com/office/2006/metadata/properties"/>
    <ds:schemaRef ds:uri="http://purl.org/dc/elements/1.1/"/>
    <ds:schemaRef ds:uri="http://schemas.microsoft.com/sharepoint/v3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7C7A809-0507-47A0-A997-B3919784187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EAB2B59-835B-46EE-A39A-4F4373D23A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70EBFB-EDD5-4A8B-ADA9-FC396769AC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4000</TotalTime>
  <Pages>5</Pages>
  <Words>1494</Words>
  <Characters>8967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Popyt na pracę w województwie podlaskim w 2024 r</vt:lpstr>
    </vt:vector>
  </TitlesOfParts>
  <Company/>
  <LinksUpToDate>false</LinksUpToDate>
  <CharactersWithSpaces>10441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Popyt na pracę w województwie podlaskim w 2024 r</dc:title>
  <dc:subject/>
  <dc:creator>Zawistowska Beata</dc:creator>
  <cp:keywords/>
  <dc:description/>
  <cp:lastModifiedBy>Żochowska Dorota</cp:lastModifiedBy>
  <cp:revision>213</cp:revision>
  <cp:lastPrinted>2025-04-10T08:09:00Z</cp:lastPrinted>
  <dcterms:created xsi:type="dcterms:W3CDTF">2022-04-28T10:58:00Z</dcterms:created>
  <dcterms:modified xsi:type="dcterms:W3CDTF">2025-04-24T11:43:00Z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