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4609FF" w:rsidRPr="00845F1D" w:rsidRDefault="005C6719" w:rsidP="008C089D">
      <w:pPr>
        <w:pStyle w:val="Nagwek10"/>
        <w:tabs>
          <w:tab w:val="left" w:pos="4820"/>
          <w:tab w:val="left" w:pos="8080"/>
        </w:tabs>
        <w:spacing w:before="0" w:after="480"/>
        <w:ind w:right="2381"/>
        <w:rPr>
          <w:spacing w:val="-4"/>
          <w:shd w:val="clear" w:color="auto" w:fill="FFFFFF"/>
        </w:rPr>
      </w:pPr>
      <w:r w:rsidRPr="0029182F">
        <w:rPr>
          <w:noProof/>
          <w:spacing w:val="-4"/>
          <w:lang w:eastAsia="pl-PL"/>
        </w:rPr>
        <mc:AlternateContent>
          <mc:Choice Requires="wps">
            <w:drawing>
              <wp:anchor distT="0" distB="0" distL="114300" distR="114300" simplePos="0" relativeHeight="252441088" behindDoc="1" locked="0" layoutInCell="1" allowOverlap="1" wp14:anchorId="366E6B9D" wp14:editId="4523249A">
                <wp:simplePos x="0" y="0"/>
                <wp:positionH relativeFrom="margin">
                  <wp:posOffset>-95250</wp:posOffset>
                </wp:positionH>
                <wp:positionV relativeFrom="paragraph">
                  <wp:posOffset>713740</wp:posOffset>
                </wp:positionV>
                <wp:extent cx="6899564" cy="7334250"/>
                <wp:effectExtent l="0" t="0" r="0" b="0"/>
                <wp:wrapNone/>
                <wp:docPr id="1" name="Prostokąt 1" descr="Podstawowe informacje dotyczące wielkości, kierunków zmian i tendencji obserwowanych w styczniu br. w różnych obszarach kształtujących sytuację społeczno-&#10;-gospodarczą województwa wielkopolskieg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9564" cy="73342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C11F3" w:rsidRDefault="006C11F3" w:rsidP="00CB047A"/>
                          <w:p w:rsidR="006C11F3" w:rsidRDefault="006C11F3" w:rsidP="00CB047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6E6B9D" id="Prostokąt 1" o:spid="_x0000_s1026" alt="Podstawowe informacje dotyczące wielkości, kierunków zmian i tendencji obserwowanych w styczniu br. w różnych obszarach kształtujących sytuację społeczno-&#10;-gospodarczą województwa wielkopolskiego" style="position:absolute;margin-left:-7.5pt;margin-top:56.2pt;width:543.25pt;height:577.5pt;z-index:-250875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" fillcolor="#f2f2f2 [3052]" stroked="f" strokeweight="1pt">
                <v:textbox>
                  <w:txbxContent>
                    <w:p w:rsidR="006C11F3" w:rsidRDefault="006C11F3" w:rsidP="00CB047A"/>
                    <w:p w:rsidR="006C11F3" w:rsidRDefault="006C11F3" w:rsidP="00CB047A"/>
                  </w:txbxContent>
                </v:textbox>
                <w10:wrap anchorx="margin"/>
              </v:rect>
            </w:pict>
          </mc:Fallback>
        </mc:AlternateContent>
      </w:r>
      <w:r w:rsidR="004609FF" w:rsidRPr="00845F1D">
        <w:rPr>
          <w:spacing w:val="-4"/>
          <w:shd w:val="clear" w:color="auto" w:fill="FFFFFF"/>
        </w:rPr>
        <w:t>Komunikat o sytuacji społeczno-gospodarczej</w:t>
      </w:r>
      <w:r w:rsidR="004609FF" w:rsidRPr="00845F1D">
        <w:rPr>
          <w:spacing w:val="-4"/>
          <w:shd w:val="clear" w:color="auto" w:fill="FFFFFF"/>
        </w:rPr>
        <w:br/>
        <w:t xml:space="preserve">województwa wielkopolskiego </w:t>
      </w:r>
      <w:r w:rsidR="006C29FE" w:rsidRPr="0004417E">
        <w:rPr>
          <w:color w:val="auto"/>
          <w:spacing w:val="-4"/>
          <w:shd w:val="clear" w:color="auto" w:fill="FFFFFF"/>
        </w:rPr>
        <w:t>w sierpniu</w:t>
      </w:r>
      <w:r w:rsidR="00AF43F9" w:rsidRPr="0004417E">
        <w:rPr>
          <w:color w:val="auto"/>
          <w:spacing w:val="-4"/>
          <w:shd w:val="clear" w:color="auto" w:fill="FFFFFF"/>
        </w:rPr>
        <w:t xml:space="preserve"> </w:t>
      </w:r>
      <w:r w:rsidR="00071ED9" w:rsidRPr="0004417E">
        <w:rPr>
          <w:color w:val="auto"/>
          <w:spacing w:val="-4"/>
          <w:shd w:val="clear" w:color="auto" w:fill="FFFFFF"/>
        </w:rPr>
        <w:t>2024 r.</w:t>
      </w:r>
    </w:p>
    <w:p w:rsidR="00A07DCE" w:rsidRPr="007B5B8D" w:rsidRDefault="00644B37" w:rsidP="00AB2B16">
      <w:pPr>
        <w:pStyle w:val="krop1"/>
      </w:pPr>
      <w:r w:rsidRPr="00D940AB">
        <w:t xml:space="preserve">Na rynku pracy ponownie odnotowano </w:t>
      </w:r>
      <w:r>
        <w:t>spadek</w:t>
      </w:r>
      <w:r w:rsidRPr="00D940AB">
        <w:t xml:space="preserve"> przeciętnego zatrudnienia w sektorze przedsiębiorstw w stosunku do analogicznego okresu poprzedniego roku. </w:t>
      </w:r>
      <w:r>
        <w:t>Spadek</w:t>
      </w:r>
      <w:r w:rsidRPr="00D940AB">
        <w:t xml:space="preserve"> ten wyniósł 0,</w:t>
      </w:r>
      <w:r>
        <w:t>6</w:t>
      </w:r>
      <w:r w:rsidRPr="00D940AB">
        <w:t xml:space="preserve">%, tj. nieco </w:t>
      </w:r>
      <w:r>
        <w:t>więc</w:t>
      </w:r>
      <w:r w:rsidRPr="00D940AB">
        <w:t>ej niż przed miesiącem (</w:t>
      </w:r>
      <w:r w:rsidR="00D91980">
        <w:t>w </w:t>
      </w:r>
      <w:r>
        <w:t>lipcu</w:t>
      </w:r>
      <w:r w:rsidRPr="00D940AB">
        <w:t xml:space="preserve"> br</w:t>
      </w:r>
      <w:r w:rsidR="00D91980">
        <w:t>. roczny spadek wyniósł 0,4</w:t>
      </w:r>
      <w:r w:rsidR="00D91980" w:rsidRPr="00D940AB">
        <w:t>%</w:t>
      </w:r>
      <w:r w:rsidRPr="00D940AB">
        <w:t>).</w:t>
      </w:r>
    </w:p>
    <w:p w:rsidR="00A07DCE" w:rsidRPr="00C821F9" w:rsidRDefault="00276535" w:rsidP="00AB2B16">
      <w:pPr>
        <w:pStyle w:val="krop1"/>
      </w:pPr>
      <w:r w:rsidRPr="00AB2B16">
        <w:t xml:space="preserve">Stopa bezrobocia rejestrowanego wyniosła </w:t>
      </w:r>
      <w:r w:rsidR="00E5687E" w:rsidRPr="00AB2B16">
        <w:t>2,9</w:t>
      </w:r>
      <w:r w:rsidRPr="00AB2B16">
        <w:t xml:space="preserve">%, </w:t>
      </w:r>
      <w:r w:rsidR="001F6939" w:rsidRPr="00AB2B16">
        <w:t xml:space="preserve">tj. </w:t>
      </w:r>
      <w:r w:rsidR="009E3B5E" w:rsidRPr="00AB2B16">
        <w:t xml:space="preserve">podobnie jak </w:t>
      </w:r>
      <w:r w:rsidR="0001001D" w:rsidRPr="00AB2B16">
        <w:t>przed miesiącem</w:t>
      </w:r>
      <w:r w:rsidR="009E3B5E" w:rsidRPr="00AB2B16">
        <w:t xml:space="preserve">, ale o 0,1 p.proc. mniej niż </w:t>
      </w:r>
      <w:r w:rsidR="0099621F" w:rsidRPr="00AB2B16">
        <w:t>w </w:t>
      </w:r>
      <w:r w:rsidR="006C29FE" w:rsidRPr="00C821F9">
        <w:t>sierpniu</w:t>
      </w:r>
      <w:r w:rsidR="001F6939" w:rsidRPr="00C821F9">
        <w:t xml:space="preserve"> ub. roku</w:t>
      </w:r>
      <w:r w:rsidR="00B54F88" w:rsidRPr="00C821F9">
        <w:t>.</w:t>
      </w:r>
      <w:r w:rsidR="001A0D6A" w:rsidRPr="00C821F9">
        <w:t xml:space="preserve"> </w:t>
      </w:r>
      <w:r w:rsidR="00A07DCE" w:rsidRPr="00C821F9">
        <w:t xml:space="preserve">Wielkopolskie </w:t>
      </w:r>
      <w:r w:rsidR="00506330" w:rsidRPr="00C821F9">
        <w:t>wciąż</w:t>
      </w:r>
      <w:r w:rsidR="00A07DCE" w:rsidRPr="00C821F9">
        <w:t xml:space="preserve"> wyróżnia się najniższą stopą bezrobocia, </w:t>
      </w:r>
      <w:r w:rsidR="00251D6C" w:rsidRPr="00C821F9">
        <w:t xml:space="preserve">kształtującą się </w:t>
      </w:r>
      <w:r w:rsidR="00C44168" w:rsidRPr="00C821F9">
        <w:t>o</w:t>
      </w:r>
      <w:r w:rsidR="00E5687E" w:rsidRPr="00C821F9">
        <w:t xml:space="preserve"> </w:t>
      </w:r>
      <w:r w:rsidR="00A07DCE" w:rsidRPr="00C821F9">
        <w:t>2,</w:t>
      </w:r>
      <w:r w:rsidR="00DE2F93" w:rsidRPr="00C821F9">
        <w:t>1</w:t>
      </w:r>
      <w:r w:rsidR="00E5687E" w:rsidRPr="00C821F9">
        <w:t xml:space="preserve"> </w:t>
      </w:r>
      <w:r w:rsidR="00A07DCE" w:rsidRPr="00C821F9">
        <w:t xml:space="preserve">p.proc. </w:t>
      </w:r>
      <w:r w:rsidR="001A0D6A" w:rsidRPr="00C821F9">
        <w:t>poniżej przeciętnego poziomu w kraju</w:t>
      </w:r>
      <w:r w:rsidR="00A07DCE" w:rsidRPr="00C821F9">
        <w:t>.</w:t>
      </w:r>
    </w:p>
    <w:p w:rsidR="00A07DCE" w:rsidRPr="00C821F9" w:rsidRDefault="00CD2AC1" w:rsidP="00AB2B16">
      <w:pPr>
        <w:pStyle w:val="krop1"/>
      </w:pPr>
      <w:r w:rsidRPr="00C821F9">
        <w:t xml:space="preserve">Przeciętne miesięczne wynagrodzenie brutto w sektorze przedsiębiorstw utrzymało tendencję wzrostową w skali roku, </w:t>
      </w:r>
      <w:r w:rsidR="00125A9E" w:rsidRPr="00C821F9">
        <w:t>przy czym</w:t>
      </w:r>
      <w:r w:rsidRPr="00C821F9">
        <w:t xml:space="preserve"> wzrost notowany </w:t>
      </w:r>
      <w:r w:rsidR="006C29FE" w:rsidRPr="00C821F9">
        <w:t>w sierpniu</w:t>
      </w:r>
      <w:r w:rsidRPr="00C821F9">
        <w:t xml:space="preserve"> </w:t>
      </w:r>
      <w:r w:rsidR="00E068A3" w:rsidRPr="00C821F9">
        <w:t xml:space="preserve">był </w:t>
      </w:r>
      <w:r w:rsidR="00F86CCF" w:rsidRPr="00C821F9">
        <w:t xml:space="preserve">nieco </w:t>
      </w:r>
      <w:r w:rsidR="009E3B5E" w:rsidRPr="00C821F9">
        <w:t>mniejszy</w:t>
      </w:r>
      <w:r w:rsidR="00E068A3" w:rsidRPr="00C821F9">
        <w:t xml:space="preserve"> niż przed miesiącem i </w:t>
      </w:r>
      <w:r w:rsidRPr="00C821F9">
        <w:t xml:space="preserve">wyniósł </w:t>
      </w:r>
      <w:r w:rsidR="00D91980" w:rsidRPr="00C821F9">
        <w:t>9,9</w:t>
      </w:r>
      <w:r w:rsidR="00E068A3" w:rsidRPr="00C821F9">
        <w:t xml:space="preserve">% (wobec </w:t>
      </w:r>
      <w:r w:rsidR="00644B37" w:rsidRPr="00C821F9">
        <w:t>10,9</w:t>
      </w:r>
      <w:r w:rsidRPr="00C821F9">
        <w:t>%</w:t>
      </w:r>
      <w:r w:rsidR="00E068A3" w:rsidRPr="00C821F9">
        <w:t xml:space="preserve"> </w:t>
      </w:r>
      <w:r w:rsidR="0099621F" w:rsidRPr="00C821F9">
        <w:t>w lipcu</w:t>
      </w:r>
      <w:r w:rsidR="004B738B" w:rsidRPr="00C821F9">
        <w:t xml:space="preserve"> br.</w:t>
      </w:r>
      <w:r w:rsidR="00E068A3" w:rsidRPr="00C821F9">
        <w:t>).</w:t>
      </w:r>
      <w:r w:rsidR="00A07DCE" w:rsidRPr="00C821F9">
        <w:t xml:space="preserve"> </w:t>
      </w:r>
    </w:p>
    <w:p w:rsidR="00A06859" w:rsidRDefault="00E63CED" w:rsidP="006C11F3">
      <w:pPr>
        <w:pStyle w:val="krop1"/>
      </w:pPr>
      <w:r w:rsidRPr="00C821F9">
        <w:t xml:space="preserve">W porównaniu z poprzednim miesiącem w skupie odnotowano spadek cen </w:t>
      </w:r>
      <w:r w:rsidR="00771EA4" w:rsidRPr="00C821F9">
        <w:t xml:space="preserve">większości obserwowanych produktów rolnych, z wyjątkiem żyta, drobiu rzeźnego i mleka. W odniesieniu do sierpnia ub. roku obniżyły się ceny skupu produktów </w:t>
      </w:r>
      <w:r w:rsidR="00771EA4" w:rsidRPr="0057755D">
        <w:t xml:space="preserve">roślinnych, a spośród </w:t>
      </w:r>
      <w:r w:rsidR="00771EA4" w:rsidRPr="00C821F9">
        <w:t>zwierzęcych –</w:t>
      </w:r>
      <w:r w:rsidRPr="00C821F9">
        <w:t xml:space="preserve"> żywca wieprzowego</w:t>
      </w:r>
      <w:r w:rsidR="00771EA4" w:rsidRPr="00C821F9">
        <w:t xml:space="preserve"> i drobiu rzeźnego</w:t>
      </w:r>
      <w:r w:rsidRPr="00C821F9">
        <w:t xml:space="preserve">. </w:t>
      </w:r>
      <w:r w:rsidR="00771EA4" w:rsidRPr="00C821F9">
        <w:t>W skali roku więcej płacono jedynie za</w:t>
      </w:r>
      <w:r w:rsidRPr="00C821F9">
        <w:t xml:space="preserve"> żyw</w:t>
      </w:r>
      <w:r w:rsidR="00771EA4" w:rsidRPr="00C821F9">
        <w:t>ie</w:t>
      </w:r>
      <w:r w:rsidRPr="00C821F9">
        <w:t>c wołow</w:t>
      </w:r>
      <w:r w:rsidR="00771EA4" w:rsidRPr="00C821F9">
        <w:t>y</w:t>
      </w:r>
      <w:r w:rsidRPr="00C821F9">
        <w:t xml:space="preserve"> oraz </w:t>
      </w:r>
      <w:r w:rsidR="00771EA4" w:rsidRPr="00C821F9">
        <w:t>mleko</w:t>
      </w:r>
      <w:r w:rsidRPr="00C821F9">
        <w:t xml:space="preserve">. Na wolnym rynku zarówno w relacji </w:t>
      </w:r>
      <w:r w:rsidR="0099621F" w:rsidRPr="00C821F9">
        <w:t>do lipca</w:t>
      </w:r>
      <w:r w:rsidRPr="00C821F9">
        <w:t xml:space="preserve"> br., jak i w ujęciu rocznym zaobserwowano spadek cen </w:t>
      </w:r>
      <w:r w:rsidR="00C821F9" w:rsidRPr="00C821F9">
        <w:t>badanych produktów</w:t>
      </w:r>
      <w:r w:rsidRPr="00C821F9">
        <w:t>.</w:t>
      </w:r>
      <w:r w:rsidR="00C821F9" w:rsidRPr="00C821F9">
        <w:t xml:space="preserve"> </w:t>
      </w:r>
    </w:p>
    <w:p w:rsidR="00E63CED" w:rsidRPr="0057755D" w:rsidRDefault="00E63CED" w:rsidP="006C11F3">
      <w:pPr>
        <w:pStyle w:val="krop1"/>
      </w:pPr>
      <w:r w:rsidRPr="0057755D">
        <w:t xml:space="preserve">W stosunku </w:t>
      </w:r>
      <w:r w:rsidR="0099621F" w:rsidRPr="0057755D">
        <w:t>do lipca</w:t>
      </w:r>
      <w:r w:rsidRPr="0057755D">
        <w:t xml:space="preserve"> br. w skupie odnotowano </w:t>
      </w:r>
      <w:r w:rsidR="0057755D" w:rsidRPr="0057755D">
        <w:t>spadek</w:t>
      </w:r>
      <w:r w:rsidRPr="0057755D">
        <w:t xml:space="preserve"> podaży ziarna zbóż podstawowych, a także żywca wołowego i wieprzowego</w:t>
      </w:r>
      <w:r w:rsidR="0057755D" w:rsidRPr="0057755D">
        <w:t xml:space="preserve"> oraz mleka</w:t>
      </w:r>
      <w:r w:rsidRPr="0057755D">
        <w:t>. W</w:t>
      </w:r>
      <w:r w:rsidR="0057755D" w:rsidRPr="0057755D">
        <w:t>zrost dostaw dotyczył jedynie drobiu rzeźnego. W</w:t>
      </w:r>
      <w:r w:rsidRPr="0057755D">
        <w:t xml:space="preserve"> relacji do </w:t>
      </w:r>
      <w:r w:rsidR="0099621F" w:rsidRPr="0057755D">
        <w:t>sierpnia</w:t>
      </w:r>
      <w:r w:rsidRPr="0057755D">
        <w:t xml:space="preserve"> ub. roku zaobserwowano </w:t>
      </w:r>
      <w:r w:rsidR="0057755D" w:rsidRPr="0057755D">
        <w:t>mniejszy skup</w:t>
      </w:r>
      <w:r w:rsidRPr="0057755D">
        <w:t xml:space="preserve"> badanych produktów roślinnych</w:t>
      </w:r>
      <w:r w:rsidR="0057755D" w:rsidRPr="0057755D">
        <w:t>, a także</w:t>
      </w:r>
      <w:r w:rsidRPr="0057755D">
        <w:t xml:space="preserve"> zwierzęcych</w:t>
      </w:r>
      <w:r w:rsidR="0057755D" w:rsidRPr="0057755D">
        <w:t>, z wyjątkiem drobiu i mleka</w:t>
      </w:r>
      <w:r w:rsidRPr="0057755D">
        <w:t>.</w:t>
      </w:r>
    </w:p>
    <w:p w:rsidR="00A07DCE" w:rsidRPr="007B5B8D" w:rsidRDefault="005600D9" w:rsidP="00AB2B16">
      <w:pPr>
        <w:pStyle w:val="krop1"/>
      </w:pPr>
      <w:r>
        <w:t>W</w:t>
      </w:r>
      <w:r w:rsidR="0037687F" w:rsidRPr="007B5B8D">
        <w:t xml:space="preserve">artość produkcji sprzedanej przemysłu </w:t>
      </w:r>
      <w:r w:rsidR="00644B37">
        <w:t>zwiększ</w:t>
      </w:r>
      <w:r w:rsidR="009E3B5E">
        <w:t xml:space="preserve">yła się </w:t>
      </w:r>
      <w:r w:rsidR="00BD4F22" w:rsidRPr="007B5B8D">
        <w:t xml:space="preserve">w porównaniu </w:t>
      </w:r>
      <w:r w:rsidR="00BD4F22">
        <w:t xml:space="preserve">z </w:t>
      </w:r>
      <w:r w:rsidR="00BD4F22" w:rsidRPr="007B5B8D">
        <w:t>poprzedni</w:t>
      </w:r>
      <w:r w:rsidR="00BD4F22">
        <w:t>m</w:t>
      </w:r>
      <w:r w:rsidR="00BD4F22" w:rsidRPr="007B5B8D">
        <w:t xml:space="preserve"> miesiąc</w:t>
      </w:r>
      <w:r w:rsidR="00BD4F22">
        <w:t xml:space="preserve">em </w:t>
      </w:r>
      <w:r w:rsidR="00466684">
        <w:t xml:space="preserve">– </w:t>
      </w:r>
      <w:r w:rsidR="009B7CF7">
        <w:t xml:space="preserve">o </w:t>
      </w:r>
      <w:r w:rsidR="00644B37">
        <w:t>5,2</w:t>
      </w:r>
      <w:r w:rsidR="00BD36F6">
        <w:t>%</w:t>
      </w:r>
      <w:r w:rsidR="00501DCA">
        <w:t xml:space="preserve"> </w:t>
      </w:r>
      <w:r w:rsidR="00BD4F22">
        <w:t>(</w:t>
      </w:r>
      <w:r w:rsidR="00BD4F22" w:rsidRPr="007B5B8D">
        <w:t>lic</w:t>
      </w:r>
      <w:r w:rsidR="00BD4F22">
        <w:t>ząc w </w:t>
      </w:r>
      <w:r w:rsidR="00BD4F22" w:rsidRPr="007B5B8D">
        <w:t>cenach stałych</w:t>
      </w:r>
      <w:r w:rsidR="00BD4F22">
        <w:t xml:space="preserve"> 2021)</w:t>
      </w:r>
      <w:r w:rsidR="009E3B5E">
        <w:t>, jak</w:t>
      </w:r>
      <w:r w:rsidR="007C0E34">
        <w:t xml:space="preserve"> i</w:t>
      </w:r>
      <w:r w:rsidR="00BD4F22" w:rsidRPr="00BD4F22">
        <w:t xml:space="preserve"> </w:t>
      </w:r>
      <w:r w:rsidR="009B7CF7">
        <w:t>w</w:t>
      </w:r>
      <w:r w:rsidR="007B03EE" w:rsidRPr="007B5B8D">
        <w:t xml:space="preserve"> skali roku </w:t>
      </w:r>
      <w:r w:rsidR="00BD4F22">
        <w:t xml:space="preserve">– </w:t>
      </w:r>
      <w:r w:rsidR="00BD4F22" w:rsidRPr="007B5B8D">
        <w:t xml:space="preserve">o </w:t>
      </w:r>
      <w:r w:rsidR="009E3B5E">
        <w:t>1</w:t>
      </w:r>
      <w:r w:rsidR="00466684">
        <w:t>,</w:t>
      </w:r>
      <w:r w:rsidR="00644B37">
        <w:t>0</w:t>
      </w:r>
      <w:r w:rsidR="00BD4F22" w:rsidRPr="007B5B8D">
        <w:t xml:space="preserve">% </w:t>
      </w:r>
      <w:r w:rsidR="00325859" w:rsidRPr="007B5B8D">
        <w:t>(</w:t>
      </w:r>
      <w:r w:rsidR="0099621F">
        <w:t>w lipcu</w:t>
      </w:r>
      <w:r w:rsidR="004B738B">
        <w:t xml:space="preserve"> br.</w:t>
      </w:r>
      <w:r w:rsidR="0037687F" w:rsidRPr="007B5B8D">
        <w:t xml:space="preserve"> </w:t>
      </w:r>
      <w:r w:rsidR="009E3B5E">
        <w:t xml:space="preserve">odnotowano </w:t>
      </w:r>
      <w:r w:rsidR="00644B37">
        <w:t>spadek</w:t>
      </w:r>
      <w:r w:rsidR="009E3B5E">
        <w:t xml:space="preserve"> </w:t>
      </w:r>
      <w:r w:rsidR="00C5054E" w:rsidRPr="007B5B8D">
        <w:t>wartości sprzedaży</w:t>
      </w:r>
      <w:r w:rsidR="00466684">
        <w:t xml:space="preserve"> </w:t>
      </w:r>
      <w:r w:rsidR="00644B37">
        <w:t xml:space="preserve">tak </w:t>
      </w:r>
      <w:r w:rsidR="00BB15B3">
        <w:t>w ujęciu miesięcznym</w:t>
      </w:r>
      <w:r w:rsidR="00BB15B3" w:rsidRPr="007B5B8D">
        <w:t xml:space="preserve"> </w:t>
      </w:r>
      <w:r w:rsidR="00466684">
        <w:t>–</w:t>
      </w:r>
      <w:r w:rsidR="00C5054E">
        <w:t xml:space="preserve"> </w:t>
      </w:r>
      <w:r w:rsidR="00466684">
        <w:t xml:space="preserve">o </w:t>
      </w:r>
      <w:r w:rsidR="00644B37">
        <w:t>8,0</w:t>
      </w:r>
      <w:r w:rsidR="00C5054E" w:rsidRPr="007B5B8D">
        <w:t>%</w:t>
      </w:r>
      <w:r w:rsidR="00644B37">
        <w:t>, jak i</w:t>
      </w:r>
      <w:r w:rsidR="001E370F">
        <w:t xml:space="preserve"> </w:t>
      </w:r>
      <w:r w:rsidR="00BB15B3" w:rsidRPr="007B5B8D">
        <w:t>w stosunku rocznym</w:t>
      </w:r>
      <w:r w:rsidR="00BB15B3">
        <w:t xml:space="preserve"> –</w:t>
      </w:r>
      <w:r w:rsidR="00C5054E">
        <w:t xml:space="preserve"> </w:t>
      </w:r>
      <w:r w:rsidR="00466684">
        <w:t xml:space="preserve">o </w:t>
      </w:r>
      <w:r w:rsidR="009E3B5E">
        <w:t>0,</w:t>
      </w:r>
      <w:r w:rsidR="00644B37">
        <w:t>4</w:t>
      </w:r>
      <w:r w:rsidR="00C5054E">
        <w:t>%</w:t>
      </w:r>
      <w:r w:rsidR="00325859" w:rsidRPr="007B5B8D">
        <w:t>)</w:t>
      </w:r>
      <w:r w:rsidR="0037687F" w:rsidRPr="007B5B8D">
        <w:t>.</w:t>
      </w:r>
    </w:p>
    <w:p w:rsidR="00816EB7" w:rsidRPr="007B5B8D" w:rsidRDefault="0037687F" w:rsidP="00AB2B16">
      <w:pPr>
        <w:pStyle w:val="krop1"/>
      </w:pPr>
      <w:r w:rsidRPr="007B5B8D">
        <w:t xml:space="preserve">Wartość produkcji budowlano-montażowej </w:t>
      </w:r>
      <w:r w:rsidR="00644B37" w:rsidRPr="007B5B8D">
        <w:t>z</w:t>
      </w:r>
      <w:r w:rsidR="00644B37">
        <w:t>więk</w:t>
      </w:r>
      <w:r w:rsidR="00644B37" w:rsidRPr="007B5B8D">
        <w:t xml:space="preserve">szyła się </w:t>
      </w:r>
      <w:r w:rsidR="007239ED" w:rsidRPr="007B5B8D">
        <w:t xml:space="preserve">o </w:t>
      </w:r>
      <w:r w:rsidR="00644B37">
        <w:t>9,7</w:t>
      </w:r>
      <w:r w:rsidRPr="007B5B8D">
        <w:t xml:space="preserve">% w </w:t>
      </w:r>
      <w:r w:rsidR="00994D49" w:rsidRPr="007B5B8D">
        <w:t xml:space="preserve">porównaniu </w:t>
      </w:r>
      <w:r w:rsidR="0099621F">
        <w:t>z lipcem</w:t>
      </w:r>
      <w:r w:rsidR="00861BFF">
        <w:t xml:space="preserve"> br</w:t>
      </w:r>
      <w:r w:rsidR="00B52A52">
        <w:t>.</w:t>
      </w:r>
      <w:r w:rsidR="001F22FB">
        <w:t xml:space="preserve">, ale </w:t>
      </w:r>
      <w:r w:rsidR="00296918">
        <w:t xml:space="preserve">w </w:t>
      </w:r>
      <w:r w:rsidR="00B52A52">
        <w:t xml:space="preserve">relacji do </w:t>
      </w:r>
      <w:r w:rsidR="0099621F">
        <w:t>sierpnia</w:t>
      </w:r>
      <w:r w:rsidR="00AF43F9" w:rsidRPr="007B5B8D">
        <w:t xml:space="preserve"> </w:t>
      </w:r>
      <w:r w:rsidR="00CD3A6F">
        <w:t>ub. roku</w:t>
      </w:r>
      <w:r w:rsidRPr="007B5B8D">
        <w:t xml:space="preserve"> </w:t>
      </w:r>
      <w:r w:rsidR="00644B37">
        <w:t>obniżyła się</w:t>
      </w:r>
      <w:r w:rsidR="00644B37" w:rsidRPr="007B5B8D">
        <w:t xml:space="preserve"> </w:t>
      </w:r>
      <w:r w:rsidR="001F22FB" w:rsidRPr="007B5B8D">
        <w:t xml:space="preserve">o </w:t>
      </w:r>
      <w:r w:rsidR="00644B37">
        <w:t>0,6</w:t>
      </w:r>
      <w:r w:rsidR="001F22FB" w:rsidRPr="007B5B8D">
        <w:t xml:space="preserve">% </w:t>
      </w:r>
      <w:r w:rsidR="00E84575" w:rsidRPr="007B5B8D">
        <w:t>(</w:t>
      </w:r>
      <w:r w:rsidR="0099621F">
        <w:t>w lipcu</w:t>
      </w:r>
      <w:r w:rsidR="004B738B">
        <w:t xml:space="preserve"> br.</w:t>
      </w:r>
      <w:r w:rsidR="008C374C" w:rsidRPr="007B5B8D">
        <w:t xml:space="preserve"> </w:t>
      </w:r>
      <w:r w:rsidR="00B52A52">
        <w:t>obserwowano</w:t>
      </w:r>
      <w:r w:rsidR="00B52A52" w:rsidRPr="007B5B8D">
        <w:t xml:space="preserve"> </w:t>
      </w:r>
      <w:r w:rsidR="00644B37">
        <w:t xml:space="preserve">spadek </w:t>
      </w:r>
      <w:r w:rsidR="00B52A52" w:rsidRPr="007B5B8D">
        <w:t>wartości produkcji budowlano-montażowej</w:t>
      </w:r>
      <w:r w:rsidR="00B52A52">
        <w:t xml:space="preserve"> </w:t>
      </w:r>
      <w:r w:rsidR="00611718" w:rsidRPr="007B5B8D">
        <w:t>w</w:t>
      </w:r>
      <w:r w:rsidR="00C93AE7">
        <w:t> </w:t>
      </w:r>
      <w:r w:rsidR="00611718">
        <w:t>skali</w:t>
      </w:r>
      <w:r w:rsidR="00611718" w:rsidRPr="007B5B8D">
        <w:t xml:space="preserve"> miesi</w:t>
      </w:r>
      <w:r w:rsidR="00611718">
        <w:t>ąca</w:t>
      </w:r>
      <w:r w:rsidR="00B52A52">
        <w:t xml:space="preserve"> – </w:t>
      </w:r>
      <w:r w:rsidR="00B52A52" w:rsidRPr="007B5B8D">
        <w:t xml:space="preserve">o </w:t>
      </w:r>
      <w:r w:rsidR="00C93AE7">
        <w:t>1</w:t>
      </w:r>
      <w:r w:rsidR="00644B37">
        <w:t>,2</w:t>
      </w:r>
      <w:r w:rsidR="00B52A52" w:rsidRPr="007B5B8D">
        <w:t>%</w:t>
      </w:r>
      <w:r w:rsidR="00C93AE7">
        <w:t xml:space="preserve">, </w:t>
      </w:r>
      <w:r w:rsidR="00644B37">
        <w:t>natomiast</w:t>
      </w:r>
      <w:r w:rsidR="00C93AE7">
        <w:t xml:space="preserve"> </w:t>
      </w:r>
      <w:r w:rsidR="00644B37">
        <w:t>wzrost</w:t>
      </w:r>
      <w:r w:rsidR="00644B37" w:rsidRPr="007B5B8D">
        <w:t xml:space="preserve"> </w:t>
      </w:r>
      <w:r w:rsidR="00611718" w:rsidRPr="007B5B8D">
        <w:t xml:space="preserve">w </w:t>
      </w:r>
      <w:r w:rsidR="00611718">
        <w:t>ujęciu</w:t>
      </w:r>
      <w:r w:rsidR="00611718" w:rsidRPr="007B5B8D">
        <w:t xml:space="preserve"> ro</w:t>
      </w:r>
      <w:r w:rsidR="00611718">
        <w:t>cznym</w:t>
      </w:r>
      <w:r w:rsidR="00611718" w:rsidRPr="007B5B8D">
        <w:t xml:space="preserve"> </w:t>
      </w:r>
      <w:r w:rsidR="00B52A52">
        <w:t>–</w:t>
      </w:r>
      <w:r w:rsidR="002C56E5">
        <w:t xml:space="preserve"> </w:t>
      </w:r>
      <w:r w:rsidR="007D54D1">
        <w:t xml:space="preserve">o </w:t>
      </w:r>
      <w:r w:rsidR="00644B37">
        <w:t>5,9</w:t>
      </w:r>
      <w:r w:rsidR="0048638C" w:rsidRPr="007B5B8D">
        <w:t>%</w:t>
      </w:r>
      <w:r w:rsidR="00E84575" w:rsidRPr="007B5B8D">
        <w:t>)</w:t>
      </w:r>
      <w:r w:rsidR="0030794C" w:rsidRPr="007B5B8D">
        <w:t>.</w:t>
      </w:r>
    </w:p>
    <w:p w:rsidR="00704217" w:rsidRPr="00981CDA" w:rsidRDefault="006C29FE" w:rsidP="00AB2B16">
      <w:pPr>
        <w:pStyle w:val="krop1"/>
      </w:pPr>
      <w:r w:rsidRPr="00981CDA">
        <w:t>W sierpniu</w:t>
      </w:r>
      <w:r w:rsidR="00A71D72" w:rsidRPr="00981CDA">
        <w:t xml:space="preserve"> br. do użytkowania oddano o </w:t>
      </w:r>
      <w:r w:rsidR="00D91980">
        <w:t>8,5</w:t>
      </w:r>
      <w:r w:rsidR="00A71D72" w:rsidRPr="00981CDA">
        <w:t xml:space="preserve">% więcej mieszkań niż rok wcześniej. Większa była również liczba mieszkań, na budowę których wydano pozwolenia lub dokonano zgłoszenia z projektem budowlanym (o </w:t>
      </w:r>
      <w:r w:rsidR="00D91980">
        <w:t>54,0%), a </w:t>
      </w:r>
      <w:r w:rsidR="00A71D72" w:rsidRPr="00981CDA">
        <w:t>także liczba nowo rozpoczętyc</w:t>
      </w:r>
      <w:r w:rsidR="00D91980">
        <w:t>h inwestycji mieszkaniowych (o 2</w:t>
      </w:r>
      <w:r w:rsidR="00A71D72" w:rsidRPr="00981CDA">
        <w:t>5,</w:t>
      </w:r>
      <w:r w:rsidR="00D91980">
        <w:t>5</w:t>
      </w:r>
      <w:r w:rsidR="00A71D72" w:rsidRPr="00981CDA">
        <w:t>%).</w:t>
      </w:r>
      <w:r w:rsidR="00087C7A" w:rsidRPr="00981CDA">
        <w:t xml:space="preserve"> </w:t>
      </w:r>
    </w:p>
    <w:p w:rsidR="0037687F" w:rsidRPr="007B5B8D" w:rsidRDefault="004039B7" w:rsidP="00AB2B16">
      <w:pPr>
        <w:pStyle w:val="krop1"/>
      </w:pPr>
      <w:r w:rsidRPr="007B5B8D">
        <w:t xml:space="preserve">Utrzymała się tendencja wzrostowa </w:t>
      </w:r>
      <w:r w:rsidR="0037687F" w:rsidRPr="007B5B8D">
        <w:t xml:space="preserve">wartości sprzedaży detalicznej ogółu przedsiębiorstw handlowych i niehandlowych w stosunku </w:t>
      </w:r>
      <w:r w:rsidR="00B82BF4" w:rsidRPr="007B5B8D">
        <w:t>rocznym</w:t>
      </w:r>
      <w:r w:rsidR="009E09BD" w:rsidRPr="007B5B8D">
        <w:t>.</w:t>
      </w:r>
      <w:r w:rsidR="00B82BF4" w:rsidRPr="007B5B8D">
        <w:t xml:space="preserve"> </w:t>
      </w:r>
      <w:r w:rsidR="009E09BD" w:rsidRPr="007B5B8D">
        <w:t xml:space="preserve">Wzrost </w:t>
      </w:r>
      <w:r w:rsidR="00917F6C" w:rsidRPr="007B5B8D">
        <w:t xml:space="preserve">ten </w:t>
      </w:r>
      <w:r w:rsidR="009E09BD" w:rsidRPr="007B5B8D">
        <w:t>w</w:t>
      </w:r>
      <w:r w:rsidR="00B82BF4" w:rsidRPr="007B5B8D">
        <w:t xml:space="preserve"> relacji </w:t>
      </w:r>
      <w:r w:rsidR="00622D8F" w:rsidRPr="007B5B8D">
        <w:t xml:space="preserve">do </w:t>
      </w:r>
      <w:r w:rsidR="0099621F">
        <w:t>sierpnia</w:t>
      </w:r>
      <w:r w:rsidR="009E09BD" w:rsidRPr="007B5B8D">
        <w:t xml:space="preserve"> </w:t>
      </w:r>
      <w:r w:rsidR="00CD3A6F">
        <w:t>ub. roku</w:t>
      </w:r>
      <w:r w:rsidR="009E09BD" w:rsidRPr="007B5B8D">
        <w:t xml:space="preserve"> wyniósł</w:t>
      </w:r>
      <w:r w:rsidR="0037687F" w:rsidRPr="007B5B8D">
        <w:t xml:space="preserve"> </w:t>
      </w:r>
      <w:r w:rsidR="00D748EC">
        <w:t>9,1</w:t>
      </w:r>
      <w:r w:rsidR="009E09BD" w:rsidRPr="007B5B8D">
        <w:t>% (</w:t>
      </w:r>
      <w:r w:rsidR="00D748EC">
        <w:t>4,2</w:t>
      </w:r>
      <w:r w:rsidR="009E09BD" w:rsidRPr="007B5B8D">
        <w:t xml:space="preserve">% </w:t>
      </w:r>
      <w:r w:rsidR="0037687F" w:rsidRPr="007B5B8D">
        <w:t>przed miesiącem</w:t>
      </w:r>
      <w:r w:rsidR="009E09BD" w:rsidRPr="007B5B8D">
        <w:t>)</w:t>
      </w:r>
      <w:r w:rsidR="0037687F" w:rsidRPr="007B5B8D">
        <w:t xml:space="preserve">, </w:t>
      </w:r>
      <w:r w:rsidR="00567C4D" w:rsidRPr="007B5B8D">
        <w:t>a</w:t>
      </w:r>
      <w:r w:rsidR="00490E7E">
        <w:t> </w:t>
      </w:r>
      <w:r w:rsidR="0037687F" w:rsidRPr="007B5B8D">
        <w:t xml:space="preserve">dotyczył </w:t>
      </w:r>
      <w:r w:rsidR="002C56E5">
        <w:t>szczególnie</w:t>
      </w:r>
      <w:r w:rsidR="0037687F" w:rsidRPr="007B5B8D">
        <w:t xml:space="preserve"> sprzedaży </w:t>
      </w:r>
      <w:r w:rsidR="008C374C">
        <w:t>paliw</w:t>
      </w:r>
      <w:r w:rsidR="0037687F" w:rsidRPr="007B5B8D">
        <w:t xml:space="preserve"> </w:t>
      </w:r>
      <w:r w:rsidR="00576ADD">
        <w:t xml:space="preserve">(o </w:t>
      </w:r>
      <w:r w:rsidR="00D748EC">
        <w:t>52,0</w:t>
      </w:r>
      <w:r w:rsidR="00CE5B46">
        <w:t>%</w:t>
      </w:r>
      <w:r w:rsidR="00576ADD">
        <w:t>)</w:t>
      </w:r>
      <w:r w:rsidR="0037687F" w:rsidRPr="007B5B8D">
        <w:t xml:space="preserve">. </w:t>
      </w:r>
    </w:p>
    <w:p w:rsidR="00BE6680" w:rsidRDefault="00337B06" w:rsidP="00AB2B16">
      <w:pPr>
        <w:pStyle w:val="krop1"/>
      </w:pPr>
      <w:r w:rsidRPr="00337B06">
        <w:t xml:space="preserve">Wartość sprzedaży hurtowej jednostek handlowych ogółem </w:t>
      </w:r>
      <w:r w:rsidR="006C29FE">
        <w:t>w sierpniu</w:t>
      </w:r>
      <w:r w:rsidRPr="00337B06">
        <w:t xml:space="preserve"> br. obniżyła się o </w:t>
      </w:r>
      <w:r w:rsidR="00D748EC">
        <w:t>4,3</w:t>
      </w:r>
      <w:r>
        <w:t>% w ujęciu rocznym. W </w:t>
      </w:r>
      <w:r w:rsidRPr="00337B06">
        <w:t xml:space="preserve">grupie przedsiębiorstw handlu hurtowego spadek ten wyniósł </w:t>
      </w:r>
      <w:r w:rsidR="00D748EC">
        <w:t>8,5</w:t>
      </w:r>
      <w:r w:rsidRPr="00337B06">
        <w:t xml:space="preserve">% (przed </w:t>
      </w:r>
      <w:r>
        <w:t>miesiącem przedsiębiorstwa te w </w:t>
      </w:r>
      <w:r w:rsidRPr="00337B06">
        <w:t xml:space="preserve">skali roku wykazały spadek </w:t>
      </w:r>
      <w:r>
        <w:t xml:space="preserve">odpowiednio o </w:t>
      </w:r>
      <w:r w:rsidR="00D748EC">
        <w:t>9,8</w:t>
      </w:r>
      <w:r>
        <w:t xml:space="preserve">% i o </w:t>
      </w:r>
      <w:r w:rsidR="00D748EC">
        <w:t>1</w:t>
      </w:r>
      <w:r>
        <w:t>1,9%).</w:t>
      </w:r>
      <w:r w:rsidR="00657713" w:rsidRPr="007B5B8D">
        <w:t xml:space="preserve"> </w:t>
      </w:r>
    </w:p>
    <w:p w:rsidR="000E0860" w:rsidRPr="007B5B8D" w:rsidRDefault="00CD2AC1" w:rsidP="00AB2B16">
      <w:pPr>
        <w:pStyle w:val="krop1"/>
      </w:pPr>
      <w:r w:rsidRPr="007B5B8D">
        <w:t xml:space="preserve">W końcu </w:t>
      </w:r>
      <w:r w:rsidR="0099621F">
        <w:t>sierpnia</w:t>
      </w:r>
      <w:r w:rsidRPr="007B5B8D">
        <w:t xml:space="preserve"> </w:t>
      </w:r>
      <w:r w:rsidR="00565236">
        <w:t>br.</w:t>
      </w:r>
      <w:r w:rsidRPr="007B5B8D">
        <w:t xml:space="preserve"> w rejestrze REGON dla województwa wielkopolskiego zawieszoną działalność miało </w:t>
      </w:r>
      <w:r w:rsidR="00337B06" w:rsidRPr="00337B06">
        <w:t>71,</w:t>
      </w:r>
      <w:r w:rsidR="00FA3E3B">
        <w:t>9</w:t>
      </w:r>
      <w:r w:rsidR="00337B06">
        <w:t xml:space="preserve"> </w:t>
      </w:r>
      <w:r w:rsidRPr="007B5B8D">
        <w:t xml:space="preserve">tys. podmiotów, </w:t>
      </w:r>
      <w:r w:rsidR="006B527F">
        <w:t>więcej niż</w:t>
      </w:r>
      <w:r w:rsidR="00C97CFD">
        <w:t xml:space="preserve"> </w:t>
      </w:r>
      <w:r w:rsidRPr="007B5B8D">
        <w:t>w poprzednim miesiącu</w:t>
      </w:r>
      <w:r w:rsidR="006B527F">
        <w:t xml:space="preserve"> (</w:t>
      </w:r>
      <w:r w:rsidR="00FA3E3B" w:rsidRPr="00337B06">
        <w:t>71,3</w:t>
      </w:r>
      <w:r w:rsidR="00FA3E3B">
        <w:t xml:space="preserve"> </w:t>
      </w:r>
      <w:r w:rsidR="006B527F">
        <w:t>tys.)</w:t>
      </w:r>
      <w:r w:rsidRPr="007B5B8D">
        <w:t>.</w:t>
      </w:r>
    </w:p>
    <w:p w:rsidR="0031474B" w:rsidRDefault="00481426" w:rsidP="00481426">
      <w:pPr>
        <w:pStyle w:val="krop1"/>
      </w:pPr>
      <w:r w:rsidRPr="0094641C">
        <w:t>We wrześniu br. w większości badanych obszarów gospodarki oceny koniunktury formułowane przez przedsiębiorców są pozytywne. Najbardziej optymistyczne nastroje gospodarcze panują wśród jednostek zajmujących się handlem detalicznym. W tym obszarze zaobserwowano również największą poprawę opinii</w:t>
      </w:r>
      <w:r>
        <w:t>.</w:t>
      </w:r>
      <w:r w:rsidRPr="0094641C">
        <w:t xml:space="preserve"> Korzystniej </w:t>
      </w:r>
      <w:r>
        <w:t>niż w </w:t>
      </w:r>
      <w:r w:rsidRPr="0094641C">
        <w:t>sierpni</w:t>
      </w:r>
      <w:r>
        <w:t>u</w:t>
      </w:r>
      <w:r w:rsidRPr="0094641C">
        <w:t xml:space="preserve"> br. </w:t>
      </w:r>
      <w:r>
        <w:t>sytuację</w:t>
      </w:r>
      <w:r w:rsidRPr="0094641C">
        <w:t xml:space="preserve"> gospodarcz</w:t>
      </w:r>
      <w:r>
        <w:t xml:space="preserve">ą </w:t>
      </w:r>
      <w:r w:rsidRPr="0094641C">
        <w:t>ocen</w:t>
      </w:r>
      <w:r>
        <w:t>iają</w:t>
      </w:r>
      <w:r w:rsidRPr="0094641C">
        <w:t xml:space="preserve"> </w:t>
      </w:r>
      <w:r>
        <w:t>także</w:t>
      </w:r>
      <w:r w:rsidRPr="0094641C">
        <w:t xml:space="preserve"> </w:t>
      </w:r>
      <w:r>
        <w:t>podmioty z</w:t>
      </w:r>
      <w:r w:rsidRPr="0094641C">
        <w:t xml:space="preserve"> sekcj</w:t>
      </w:r>
      <w:r>
        <w:t>i</w:t>
      </w:r>
      <w:r w:rsidRPr="0094641C">
        <w:t xml:space="preserve"> budownictwo, transport i gospodarka magazynowa</w:t>
      </w:r>
      <w:r>
        <w:t xml:space="preserve"> oraz </w:t>
      </w:r>
      <w:r w:rsidRPr="0094641C">
        <w:t>informacja i komunikacja. N</w:t>
      </w:r>
      <w:r>
        <w:t>atomiast n</w:t>
      </w:r>
      <w:r w:rsidRPr="0094641C">
        <w:t xml:space="preserve">ajwiększy spadek wartości wskaźnika ogólnego klimatu koniunktury </w:t>
      </w:r>
      <w:r>
        <w:t>wystąpił</w:t>
      </w:r>
      <w:r w:rsidRPr="0094641C">
        <w:t xml:space="preserve"> w handlu hurtowym. Wśród tych jednostek opinie dotyczące koniunktury są pesymistyczne. </w:t>
      </w:r>
      <w:r>
        <w:t>P</w:t>
      </w:r>
      <w:r w:rsidRPr="00C94D6C">
        <w:t>ogorszenie</w:t>
      </w:r>
      <w:r>
        <w:t xml:space="preserve"> negatywnych</w:t>
      </w:r>
      <w:r w:rsidRPr="00C94D6C">
        <w:t xml:space="preserve"> ocen </w:t>
      </w:r>
      <w:r>
        <w:t xml:space="preserve">z poprzedniego miesiąca </w:t>
      </w:r>
      <w:r w:rsidRPr="00C94D6C">
        <w:t xml:space="preserve">odnotowano </w:t>
      </w:r>
      <w:r>
        <w:t xml:space="preserve">w </w:t>
      </w:r>
      <w:r w:rsidRPr="0094641C">
        <w:t>przetwórst</w:t>
      </w:r>
      <w:r>
        <w:t>wie</w:t>
      </w:r>
      <w:r w:rsidRPr="0094641C">
        <w:t xml:space="preserve"> przemysłowym</w:t>
      </w:r>
      <w:r>
        <w:t xml:space="preserve"> oraz </w:t>
      </w:r>
      <w:r w:rsidRPr="00F95CD2">
        <w:t>zakwaterowaniu i gastronomii</w:t>
      </w:r>
      <w:r>
        <w:t>.</w:t>
      </w:r>
    </w:p>
    <w:p w:rsidR="004D5060" w:rsidRDefault="004D5060" w:rsidP="00AB2B16">
      <w:pPr>
        <w:pStyle w:val="krop1"/>
        <w:numPr>
          <w:ilvl w:val="0"/>
          <w:numId w:val="0"/>
        </w:numPr>
        <w:ind w:left="568"/>
      </w:pPr>
    </w:p>
    <w:p w:rsidR="00082FFD" w:rsidRPr="00082FFD" w:rsidRDefault="00082FFD" w:rsidP="00AB2B16">
      <w:pPr>
        <w:pStyle w:val="krop1"/>
        <w:rPr>
          <w:shd w:val="clear" w:color="auto" w:fill="FFFFFF"/>
        </w:rPr>
        <w:sectPr w:rsidR="00082FFD" w:rsidRPr="00082FFD" w:rsidSect="0022458A">
          <w:footerReference w:type="default" r:id="rId12"/>
          <w:headerReference w:type="first" r:id="rId13"/>
          <w:footerReference w:type="first" r:id="rId14"/>
          <w:pgSz w:w="11906" w:h="16838"/>
          <w:pgMar w:top="720" w:right="720" w:bottom="720" w:left="720" w:header="284" w:footer="284" w:gutter="0"/>
          <w:cols w:space="708"/>
          <w:titlePg/>
          <w:docGrid w:linePitch="360"/>
        </w:sectPr>
      </w:pPr>
    </w:p>
    <w:bookmarkStart w:id="1" w:name="_Toc80797445" w:displacedByCustomXml="next"/>
    <w:bookmarkStart w:id="2" w:name="_Toc75352155" w:displacedByCustomXml="next"/>
    <w:bookmarkStart w:id="3" w:name="_Toc83279884" w:displacedByCustomXml="next"/>
    <w:bookmarkStart w:id="4" w:name="_Toc64884824" w:displacedByCustomXml="next"/>
    <w:sdt>
      <w:sdtPr>
        <w:rPr>
          <w:rFonts w:ascii="Fira Sans" w:hAnsi="Fira Sans"/>
          <w:bCs/>
          <w:noProof/>
          <w:color w:val="auto"/>
          <w:sz w:val="19"/>
          <w:szCs w:val="22"/>
          <w:shd w:val="clear" w:color="auto" w:fill="auto"/>
          <w:lang w:eastAsia="en-US"/>
        </w:rPr>
        <w:id w:val="-439070962"/>
        <w:docPartObj>
          <w:docPartGallery w:val="Table of Contents"/>
          <w:docPartUnique/>
        </w:docPartObj>
      </w:sdtPr>
      <w:sdtEndPr>
        <w:rPr>
          <w:b/>
          <w:bCs w:val="0"/>
        </w:rPr>
      </w:sdtEndPr>
      <w:sdtContent>
        <w:p w:rsidR="000153D7" w:rsidRDefault="000153D7" w:rsidP="00A650F1">
          <w:pPr>
            <w:pStyle w:val="podt1"/>
            <w:tabs>
              <w:tab w:val="left" w:pos="3105"/>
            </w:tabs>
          </w:pPr>
          <w:r>
            <w:t>Spis treści</w:t>
          </w:r>
          <w:bookmarkEnd w:id="3"/>
          <w:bookmarkEnd w:id="2"/>
          <w:bookmarkEnd w:id="1"/>
          <w:r w:rsidR="00A650F1">
            <w:tab/>
          </w:r>
        </w:p>
        <w:p w:rsidR="00585550" w:rsidRDefault="000153D7">
          <w:pPr>
            <w:pStyle w:val="Spistreci1"/>
            <w:rPr>
              <w:rFonts w:asciiTheme="minorHAnsi" w:eastAsiaTheme="minorEastAsia" w:hAnsiTheme="minorHAnsi"/>
              <w:sz w:val="22"/>
              <w:lang w:eastAsia="pl-PL"/>
            </w:rPr>
          </w:pPr>
          <w:r>
            <w:rPr>
              <w:b/>
              <w:bCs/>
            </w:rPr>
            <w:fldChar w:fldCharType="begin"/>
          </w:r>
          <w:r>
            <w:rPr>
              <w:b/>
              <w:bCs/>
            </w:rPr>
            <w:instrText xml:space="preserve"> TOC \o "1-3" \h \z \u </w:instrText>
          </w:r>
          <w:r>
            <w:rPr>
              <w:b/>
              <w:bCs/>
            </w:rPr>
            <w:fldChar w:fldCharType="separate"/>
          </w:r>
          <w:hyperlink w:anchor="_Toc176517801" w:history="1">
            <w:r w:rsidR="00585550" w:rsidRPr="007D5CFA">
              <w:rPr>
                <w:rStyle w:val="Hipercze"/>
              </w:rPr>
              <w:t>Rynek pracy</w:t>
            </w:r>
            <w:r w:rsidR="00585550">
              <w:rPr>
                <w:webHidden/>
              </w:rPr>
              <w:tab/>
            </w:r>
            <w:r w:rsidR="00585550">
              <w:rPr>
                <w:webHidden/>
              </w:rPr>
              <w:fldChar w:fldCharType="begin"/>
            </w:r>
            <w:r w:rsidR="00585550">
              <w:rPr>
                <w:webHidden/>
              </w:rPr>
              <w:instrText xml:space="preserve"> PAGEREF _Toc176517801 \h </w:instrText>
            </w:r>
            <w:r w:rsidR="00585550">
              <w:rPr>
                <w:webHidden/>
              </w:rPr>
            </w:r>
            <w:r w:rsidR="00585550">
              <w:rPr>
                <w:webHidden/>
              </w:rPr>
              <w:fldChar w:fldCharType="separate"/>
            </w:r>
            <w:r w:rsidR="00984AA6">
              <w:rPr>
                <w:webHidden/>
              </w:rPr>
              <w:t>4</w:t>
            </w:r>
            <w:r w:rsidR="00585550">
              <w:rPr>
                <w:webHidden/>
              </w:rPr>
              <w:fldChar w:fldCharType="end"/>
            </w:r>
          </w:hyperlink>
        </w:p>
        <w:p w:rsidR="00585550" w:rsidRDefault="00984AA6">
          <w:pPr>
            <w:pStyle w:val="Spistreci1"/>
            <w:rPr>
              <w:rFonts w:asciiTheme="minorHAnsi" w:eastAsiaTheme="minorEastAsia" w:hAnsiTheme="minorHAnsi"/>
              <w:sz w:val="22"/>
              <w:lang w:eastAsia="pl-PL"/>
            </w:rPr>
          </w:pPr>
          <w:hyperlink w:anchor="_Toc176517802" w:history="1">
            <w:r w:rsidR="00585550" w:rsidRPr="007D5CFA">
              <w:rPr>
                <w:rStyle w:val="Hipercze"/>
              </w:rPr>
              <w:t>Wynagrodzenia</w:t>
            </w:r>
            <w:r w:rsidR="00585550">
              <w:rPr>
                <w:webHidden/>
              </w:rPr>
              <w:tab/>
            </w:r>
            <w:r w:rsidR="00585550">
              <w:rPr>
                <w:webHidden/>
              </w:rPr>
              <w:fldChar w:fldCharType="begin"/>
            </w:r>
            <w:r w:rsidR="00585550">
              <w:rPr>
                <w:webHidden/>
              </w:rPr>
              <w:instrText xml:space="preserve"> PAGEREF _Toc176517802 \h </w:instrText>
            </w:r>
            <w:r w:rsidR="00585550">
              <w:rPr>
                <w:webHidden/>
              </w:rPr>
            </w:r>
            <w:r w:rsidR="00585550">
              <w:rPr>
                <w:webHidden/>
              </w:rPr>
              <w:fldChar w:fldCharType="separate"/>
            </w:r>
            <w:r>
              <w:rPr>
                <w:webHidden/>
              </w:rPr>
              <w:t>7</w:t>
            </w:r>
            <w:r w:rsidR="00585550">
              <w:rPr>
                <w:webHidden/>
              </w:rPr>
              <w:fldChar w:fldCharType="end"/>
            </w:r>
          </w:hyperlink>
        </w:p>
        <w:p w:rsidR="00585550" w:rsidRDefault="00984AA6">
          <w:pPr>
            <w:pStyle w:val="Spistreci1"/>
            <w:rPr>
              <w:rFonts w:asciiTheme="minorHAnsi" w:eastAsiaTheme="minorEastAsia" w:hAnsiTheme="minorHAnsi"/>
              <w:sz w:val="22"/>
              <w:lang w:eastAsia="pl-PL"/>
            </w:rPr>
          </w:pPr>
          <w:hyperlink w:anchor="_Toc176517803" w:history="1">
            <w:r w:rsidR="00585550" w:rsidRPr="007D5CFA">
              <w:rPr>
                <w:rStyle w:val="Hipercze"/>
              </w:rPr>
              <w:t>Ceny</w:t>
            </w:r>
            <w:r w:rsidR="00585550">
              <w:rPr>
                <w:webHidden/>
              </w:rPr>
              <w:tab/>
            </w:r>
            <w:r w:rsidR="00585550">
              <w:rPr>
                <w:webHidden/>
              </w:rPr>
              <w:fldChar w:fldCharType="begin"/>
            </w:r>
            <w:r w:rsidR="00585550">
              <w:rPr>
                <w:webHidden/>
              </w:rPr>
              <w:instrText xml:space="preserve"> PAGEREF _Toc176517803 \h </w:instrText>
            </w:r>
            <w:r w:rsidR="00585550">
              <w:rPr>
                <w:webHidden/>
              </w:rPr>
            </w:r>
            <w:r w:rsidR="00585550">
              <w:rPr>
                <w:webHidden/>
              </w:rPr>
              <w:fldChar w:fldCharType="separate"/>
            </w:r>
            <w:r>
              <w:rPr>
                <w:webHidden/>
              </w:rPr>
              <w:t>9</w:t>
            </w:r>
            <w:r w:rsidR="00585550">
              <w:rPr>
                <w:webHidden/>
              </w:rPr>
              <w:fldChar w:fldCharType="end"/>
            </w:r>
          </w:hyperlink>
        </w:p>
        <w:p w:rsidR="00585550" w:rsidRDefault="00984AA6">
          <w:pPr>
            <w:pStyle w:val="Spistreci1"/>
            <w:rPr>
              <w:rFonts w:asciiTheme="minorHAnsi" w:eastAsiaTheme="minorEastAsia" w:hAnsiTheme="minorHAnsi"/>
              <w:sz w:val="22"/>
              <w:lang w:eastAsia="pl-PL"/>
            </w:rPr>
          </w:pPr>
          <w:hyperlink w:anchor="_Toc176517804" w:history="1">
            <w:r w:rsidR="00585550" w:rsidRPr="007D5CFA">
              <w:rPr>
                <w:rStyle w:val="Hipercze"/>
              </w:rPr>
              <w:t>Rolnictwo</w:t>
            </w:r>
            <w:r w:rsidR="00585550">
              <w:rPr>
                <w:webHidden/>
              </w:rPr>
              <w:tab/>
            </w:r>
            <w:r w:rsidR="00585550">
              <w:rPr>
                <w:webHidden/>
              </w:rPr>
              <w:fldChar w:fldCharType="begin"/>
            </w:r>
            <w:r w:rsidR="00585550">
              <w:rPr>
                <w:webHidden/>
              </w:rPr>
              <w:instrText xml:space="preserve"> PAGEREF _Toc176517804 \h </w:instrText>
            </w:r>
            <w:r w:rsidR="00585550">
              <w:rPr>
                <w:webHidden/>
              </w:rPr>
            </w:r>
            <w:r w:rsidR="00585550">
              <w:rPr>
                <w:webHidden/>
              </w:rPr>
              <w:fldChar w:fldCharType="separate"/>
            </w:r>
            <w:r>
              <w:rPr>
                <w:webHidden/>
              </w:rPr>
              <w:t>9</w:t>
            </w:r>
            <w:r w:rsidR="00585550">
              <w:rPr>
                <w:webHidden/>
              </w:rPr>
              <w:fldChar w:fldCharType="end"/>
            </w:r>
          </w:hyperlink>
        </w:p>
        <w:p w:rsidR="00585550" w:rsidRDefault="00984AA6">
          <w:pPr>
            <w:pStyle w:val="Spistreci1"/>
            <w:rPr>
              <w:rFonts w:asciiTheme="minorHAnsi" w:eastAsiaTheme="minorEastAsia" w:hAnsiTheme="minorHAnsi"/>
              <w:sz w:val="22"/>
              <w:lang w:eastAsia="pl-PL"/>
            </w:rPr>
          </w:pPr>
          <w:hyperlink w:anchor="_Toc176517805" w:history="1">
            <w:r w:rsidR="00585550" w:rsidRPr="007D5CFA">
              <w:rPr>
                <w:rStyle w:val="Hipercze"/>
              </w:rPr>
              <w:t>Przemysł i budownictwo</w:t>
            </w:r>
            <w:r w:rsidR="00585550">
              <w:rPr>
                <w:webHidden/>
              </w:rPr>
              <w:tab/>
            </w:r>
            <w:r w:rsidR="00585550">
              <w:rPr>
                <w:webHidden/>
              </w:rPr>
              <w:fldChar w:fldCharType="begin"/>
            </w:r>
            <w:r w:rsidR="00585550">
              <w:rPr>
                <w:webHidden/>
              </w:rPr>
              <w:instrText xml:space="preserve"> PAGEREF _Toc176517805 \h </w:instrText>
            </w:r>
            <w:r w:rsidR="00585550">
              <w:rPr>
                <w:webHidden/>
              </w:rPr>
            </w:r>
            <w:r w:rsidR="00585550">
              <w:rPr>
                <w:webHidden/>
              </w:rPr>
              <w:fldChar w:fldCharType="separate"/>
            </w:r>
            <w:r>
              <w:rPr>
                <w:webHidden/>
              </w:rPr>
              <w:t>12</w:t>
            </w:r>
            <w:r w:rsidR="00585550">
              <w:rPr>
                <w:webHidden/>
              </w:rPr>
              <w:fldChar w:fldCharType="end"/>
            </w:r>
          </w:hyperlink>
        </w:p>
        <w:p w:rsidR="00585550" w:rsidRDefault="00984AA6">
          <w:pPr>
            <w:pStyle w:val="Spistreci1"/>
            <w:rPr>
              <w:rFonts w:asciiTheme="minorHAnsi" w:eastAsiaTheme="minorEastAsia" w:hAnsiTheme="minorHAnsi"/>
              <w:sz w:val="22"/>
              <w:lang w:eastAsia="pl-PL"/>
            </w:rPr>
          </w:pPr>
          <w:hyperlink w:anchor="_Toc176517806" w:history="1">
            <w:r w:rsidR="00585550" w:rsidRPr="007D5CFA">
              <w:rPr>
                <w:rStyle w:val="Hipercze"/>
              </w:rPr>
              <w:t>Budownictwo mieszkaniowe</w:t>
            </w:r>
            <w:r w:rsidR="00585550">
              <w:rPr>
                <w:webHidden/>
              </w:rPr>
              <w:tab/>
            </w:r>
            <w:r w:rsidR="00585550">
              <w:rPr>
                <w:webHidden/>
              </w:rPr>
              <w:fldChar w:fldCharType="begin"/>
            </w:r>
            <w:r w:rsidR="00585550">
              <w:rPr>
                <w:webHidden/>
              </w:rPr>
              <w:instrText xml:space="preserve"> PAGEREF _Toc176517806 \h </w:instrText>
            </w:r>
            <w:r w:rsidR="00585550">
              <w:rPr>
                <w:webHidden/>
              </w:rPr>
            </w:r>
            <w:r w:rsidR="00585550">
              <w:rPr>
                <w:webHidden/>
              </w:rPr>
              <w:fldChar w:fldCharType="separate"/>
            </w:r>
            <w:r>
              <w:rPr>
                <w:webHidden/>
              </w:rPr>
              <w:t>14</w:t>
            </w:r>
            <w:r w:rsidR="00585550">
              <w:rPr>
                <w:webHidden/>
              </w:rPr>
              <w:fldChar w:fldCharType="end"/>
            </w:r>
          </w:hyperlink>
        </w:p>
        <w:p w:rsidR="00585550" w:rsidRDefault="00984AA6">
          <w:pPr>
            <w:pStyle w:val="Spistreci1"/>
            <w:rPr>
              <w:rFonts w:asciiTheme="minorHAnsi" w:eastAsiaTheme="minorEastAsia" w:hAnsiTheme="minorHAnsi"/>
              <w:sz w:val="22"/>
              <w:lang w:eastAsia="pl-PL"/>
            </w:rPr>
          </w:pPr>
          <w:hyperlink w:anchor="_Toc176517807" w:history="1">
            <w:r w:rsidR="00585550" w:rsidRPr="007D5CFA">
              <w:rPr>
                <w:rStyle w:val="Hipercze"/>
              </w:rPr>
              <w:t>Rynek wewnętrzny</w:t>
            </w:r>
            <w:r w:rsidR="00585550">
              <w:rPr>
                <w:webHidden/>
              </w:rPr>
              <w:tab/>
            </w:r>
            <w:r w:rsidR="00585550">
              <w:rPr>
                <w:webHidden/>
              </w:rPr>
              <w:fldChar w:fldCharType="begin"/>
            </w:r>
            <w:r w:rsidR="00585550">
              <w:rPr>
                <w:webHidden/>
              </w:rPr>
              <w:instrText xml:space="preserve"> PAGEREF _Toc176517807 \h </w:instrText>
            </w:r>
            <w:r w:rsidR="00585550">
              <w:rPr>
                <w:webHidden/>
              </w:rPr>
            </w:r>
            <w:r w:rsidR="00585550">
              <w:rPr>
                <w:webHidden/>
              </w:rPr>
              <w:fldChar w:fldCharType="separate"/>
            </w:r>
            <w:r>
              <w:rPr>
                <w:webHidden/>
              </w:rPr>
              <w:t>17</w:t>
            </w:r>
            <w:r w:rsidR="00585550">
              <w:rPr>
                <w:webHidden/>
              </w:rPr>
              <w:fldChar w:fldCharType="end"/>
            </w:r>
          </w:hyperlink>
        </w:p>
        <w:p w:rsidR="00585550" w:rsidRDefault="00984AA6">
          <w:pPr>
            <w:pStyle w:val="Spistreci1"/>
            <w:rPr>
              <w:rFonts w:asciiTheme="minorHAnsi" w:eastAsiaTheme="minorEastAsia" w:hAnsiTheme="minorHAnsi"/>
              <w:sz w:val="22"/>
              <w:lang w:eastAsia="pl-PL"/>
            </w:rPr>
          </w:pPr>
          <w:hyperlink w:anchor="_Toc176517808" w:history="1">
            <w:r w:rsidR="00585550" w:rsidRPr="007D5CFA">
              <w:rPr>
                <w:rStyle w:val="Hipercze"/>
              </w:rPr>
              <w:t>Podmioty gospodarki narodowej</w:t>
            </w:r>
            <w:r w:rsidR="00585550">
              <w:rPr>
                <w:webHidden/>
              </w:rPr>
              <w:tab/>
            </w:r>
            <w:r w:rsidR="00585550">
              <w:rPr>
                <w:webHidden/>
              </w:rPr>
              <w:fldChar w:fldCharType="begin"/>
            </w:r>
            <w:r w:rsidR="00585550">
              <w:rPr>
                <w:webHidden/>
              </w:rPr>
              <w:instrText xml:space="preserve"> PAGEREF _Toc176517808 \h </w:instrText>
            </w:r>
            <w:r w:rsidR="00585550">
              <w:rPr>
                <w:webHidden/>
              </w:rPr>
            </w:r>
            <w:r w:rsidR="00585550">
              <w:rPr>
                <w:webHidden/>
              </w:rPr>
              <w:fldChar w:fldCharType="separate"/>
            </w:r>
            <w:r>
              <w:rPr>
                <w:webHidden/>
              </w:rPr>
              <w:t>18</w:t>
            </w:r>
            <w:r w:rsidR="00585550">
              <w:rPr>
                <w:webHidden/>
              </w:rPr>
              <w:fldChar w:fldCharType="end"/>
            </w:r>
          </w:hyperlink>
        </w:p>
        <w:p w:rsidR="00585550" w:rsidRDefault="00984AA6">
          <w:pPr>
            <w:pStyle w:val="Spistreci1"/>
            <w:rPr>
              <w:rFonts w:asciiTheme="minorHAnsi" w:eastAsiaTheme="minorEastAsia" w:hAnsiTheme="minorHAnsi"/>
              <w:sz w:val="22"/>
              <w:lang w:eastAsia="pl-PL"/>
            </w:rPr>
          </w:pPr>
          <w:hyperlink w:anchor="_Toc176517809" w:history="1">
            <w:r w:rsidR="00585550" w:rsidRPr="007D5CFA">
              <w:rPr>
                <w:rStyle w:val="Hipercze"/>
              </w:rPr>
              <w:t>Koniunktura gospodarcza</w:t>
            </w:r>
            <w:r w:rsidR="00585550">
              <w:rPr>
                <w:webHidden/>
              </w:rPr>
              <w:tab/>
            </w:r>
            <w:r w:rsidR="00585550">
              <w:rPr>
                <w:webHidden/>
              </w:rPr>
              <w:fldChar w:fldCharType="begin"/>
            </w:r>
            <w:r w:rsidR="00585550">
              <w:rPr>
                <w:webHidden/>
              </w:rPr>
              <w:instrText xml:space="preserve"> PAGEREF _Toc176517809 \h </w:instrText>
            </w:r>
            <w:r w:rsidR="00585550">
              <w:rPr>
                <w:webHidden/>
              </w:rPr>
            </w:r>
            <w:r w:rsidR="00585550">
              <w:rPr>
                <w:webHidden/>
              </w:rPr>
              <w:fldChar w:fldCharType="separate"/>
            </w:r>
            <w:r>
              <w:rPr>
                <w:webHidden/>
              </w:rPr>
              <w:t>20</w:t>
            </w:r>
            <w:r w:rsidR="00585550">
              <w:rPr>
                <w:webHidden/>
              </w:rPr>
              <w:fldChar w:fldCharType="end"/>
            </w:r>
          </w:hyperlink>
        </w:p>
        <w:p w:rsidR="000153D7" w:rsidRDefault="000153D7" w:rsidP="004B72E9">
          <w:pPr>
            <w:pStyle w:val="Spistreci1"/>
          </w:pPr>
          <w:r>
            <w:rPr>
              <w:b/>
              <w:bCs/>
            </w:rPr>
            <w:fldChar w:fldCharType="end"/>
          </w:r>
          <w:hyperlink w:anchor="_Toc106715768" w:history="1">
            <w:r w:rsidR="0010608B" w:rsidRPr="0010608B">
              <w:rPr>
                <w:rStyle w:val="Hipercze"/>
                <w:color w:val="auto"/>
                <w:u w:val="none"/>
              </w:rPr>
              <w:t>Wybrane dane o województwie wielkopolskim</w:t>
            </w:r>
            <w:r w:rsidR="0010608B" w:rsidRPr="0010608B">
              <w:rPr>
                <w:webHidden/>
              </w:rPr>
              <w:tab/>
            </w:r>
            <w:r w:rsidR="00E116F9">
              <w:rPr>
                <w:webHidden/>
              </w:rPr>
              <w:t>2</w:t>
            </w:r>
          </w:hyperlink>
          <w:r w:rsidR="00D43FFB">
            <w:t>4</w:t>
          </w:r>
        </w:p>
      </w:sdtContent>
    </w:sdt>
    <w:p w:rsidR="00FC015D" w:rsidRPr="0010330E" w:rsidRDefault="00770B00" w:rsidP="0014096A">
      <w:pPr>
        <w:pStyle w:val="podt1"/>
      </w:pPr>
      <w:r w:rsidRPr="0010330E">
        <w:t>Uwagi ogólne</w:t>
      </w:r>
      <w:bookmarkEnd w:id="4"/>
    </w:p>
    <w:p w:rsidR="00FC015D" w:rsidRPr="008E7E8E" w:rsidRDefault="008F520F" w:rsidP="0048479D">
      <w:pPr>
        <w:pStyle w:val="tekstuwagi"/>
        <w:rPr>
          <w:shd w:val="clear" w:color="auto" w:fill="FFFFFF"/>
        </w:rPr>
      </w:pPr>
      <w:r w:rsidRPr="008E7E8E">
        <w:rPr>
          <w:shd w:val="clear" w:color="auto" w:fill="FFFFFF"/>
        </w:rPr>
        <w:t>Prezentowane w Komunikacie dane:</w:t>
      </w:r>
    </w:p>
    <w:p w:rsidR="008F520F" w:rsidRDefault="008F520F" w:rsidP="0048479D">
      <w:pPr>
        <w:pStyle w:val="Tekstwypunktowany"/>
      </w:pPr>
      <w:r w:rsidRPr="008F520F">
        <w:t>o zatrudnieniu, wynagrodzeniach oraz o produkcji sprzedanej przemysłu i budownictwa, produkcji budowlano-</w:t>
      </w:r>
      <w:r w:rsidR="00137D6D">
        <w:br/>
        <w:t>-</w:t>
      </w:r>
      <w:r w:rsidRPr="008F520F">
        <w:t>montażowej, a także o sprzedaży detalicznej i hurtowej towarów, dotyczą podmiotów gospodarczych, w których liczba pracujących przekracza 9,</w:t>
      </w:r>
    </w:p>
    <w:p w:rsidR="008E7E8E" w:rsidRDefault="008E7E8E" w:rsidP="0048479D">
      <w:pPr>
        <w:pStyle w:val="Tekstwypunktowany"/>
      </w:pPr>
      <w:r w:rsidRPr="008F520F">
        <w:t>o sektorze przedsiębiorstw, dotyczą podmiotów prowadzących działalność gosp</w:t>
      </w:r>
      <w:r>
        <w:t>odarczą w zakresie: leśnictwa i </w:t>
      </w:r>
      <w:r w:rsidRPr="008F520F">
        <w:t>pozyskiwania drewna; rybołówstwa w wodach morskich; górnictwa i wydobywania; przetwórstwa przemysłowego; wytwarzania i zaopatrywania w energię elektryczną, gaz, parę wodną, gorącą wodę i powietrze do układów klimatyzacyjnych; dostawy wody; gospodarowania ściekami i odpadami oraz działalności związanej z rekultywacją; budownictwa; handlu hurtowego i detalicznego; naprawy pojazdów samochodowych, włączając motocykle; transportu i gospodarki magazynowej; działalności związanej z zakwaterowaniem i usługami gastronomicznymi; informacji i komunikacji; działalności związanej z obsługą rynku nieruchomości; działalności prawniczej, rachunkowo-księgowej i doradztwa podatkowego, działalności firm centralnych (head o</w:t>
      </w:r>
      <w:r>
        <w:t>ffices); doradztwa z</w:t>
      </w:r>
      <w:r w:rsidR="0048479D">
        <w:t>wiązanego z </w:t>
      </w:r>
      <w:r w:rsidRPr="008F520F">
        <w:t>zarządzaniem; działalności w zakresie architektury i inżynierii; badań i analiz technic</w:t>
      </w:r>
      <w:r w:rsidR="00B307EF">
        <w:t xml:space="preserve">znych; reklamy, badania rynku i </w:t>
      </w:r>
      <w:r w:rsidRPr="008F520F">
        <w:t>opinii publicznej; pozostałej działalności profesjonalnej, naukowej i technicznej; działalności w zakresie usług administrowania i działalności wspierającej; działalności związanej z kulturą, rozrywką i rekreacją; naprawy i konserwacji komputerów i artykułów użytku osobistego i domowego; pozostałej indywidualnej działalności usługowej,</w:t>
      </w:r>
    </w:p>
    <w:p w:rsidR="008F520F" w:rsidRPr="008F520F" w:rsidRDefault="008F520F" w:rsidP="0048479D">
      <w:pPr>
        <w:pStyle w:val="Tekstwypunktowany"/>
      </w:pPr>
      <w:r w:rsidRPr="008F520F">
        <w:t>o skupie produktów rolnych, obejmują skup od producentów z terenu województwa; ceny podano bez podatku VAT,</w:t>
      </w:r>
    </w:p>
    <w:p w:rsidR="008F520F" w:rsidRPr="008F520F" w:rsidRDefault="008F520F" w:rsidP="0048479D">
      <w:pPr>
        <w:pStyle w:val="Tekstwypunktowany"/>
      </w:pPr>
      <w:r w:rsidRPr="008F520F">
        <w:t>o wynikach finansowych przedsiębiorstw oraz nakładach inwestycyjnych, dotyczą podmiotów gospodarczych prowadzących księgi rachunkowe (z wyjątkiem przedsiębiorstw rolnictwa, leśnictwa, łowiectwa i rybactwa, działalności finansowej i ubezpieczeniowej oraz szkół wyższych), w których liczba pracujących przekracza 49.</w:t>
      </w:r>
    </w:p>
    <w:p w:rsidR="00F97F66" w:rsidRDefault="00F97F66" w:rsidP="0048479D">
      <w:pPr>
        <w:pStyle w:val="tekstuwagi"/>
        <w:rPr>
          <w:shd w:val="clear" w:color="auto" w:fill="FFFFFF"/>
        </w:rPr>
      </w:pPr>
      <w:r w:rsidRPr="00F97F66">
        <w:rPr>
          <w:shd w:val="clear" w:color="auto" w:fill="FFFFFF"/>
        </w:rPr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</w:t>
      </w:r>
      <w:r w:rsidR="00ED6888" w:rsidRPr="00E86BF2">
        <w:rPr>
          <w:shd w:val="clear" w:color="auto" w:fill="FFFFFF"/>
        </w:rPr>
        <w:t xml:space="preserve">od </w:t>
      </w:r>
      <w:r w:rsidR="0099621F">
        <w:rPr>
          <w:shd w:val="clear" w:color="auto" w:fill="FFFFFF"/>
        </w:rPr>
        <w:t>sierpnia</w:t>
      </w:r>
      <w:r w:rsidR="00ED6888" w:rsidRPr="00E86BF2">
        <w:rPr>
          <w:shd w:val="clear" w:color="auto" w:fill="FFFFFF"/>
        </w:rPr>
        <w:t xml:space="preserve"> 2024 </w:t>
      </w:r>
      <w:r w:rsidR="00CB3BF6" w:rsidRPr="00E86BF2">
        <w:rPr>
          <w:shd w:val="clear" w:color="auto" w:fill="FFFFFF"/>
        </w:rPr>
        <w:t>r.</w:t>
      </w:r>
      <w:r w:rsidR="00E86BF2" w:rsidRPr="00E86BF2">
        <w:rPr>
          <w:shd w:val="clear" w:color="auto" w:fill="FFFFFF"/>
        </w:rPr>
        <w:t xml:space="preserve"> </w:t>
      </w:r>
      <w:r w:rsidRPr="00E86BF2">
        <w:rPr>
          <w:shd w:val="clear" w:color="auto" w:fill="FFFFFF"/>
        </w:rPr>
        <w:t>średnie ceny bieżące 20</w:t>
      </w:r>
      <w:r w:rsidR="00ED6888" w:rsidRPr="00E86BF2">
        <w:rPr>
          <w:shd w:val="clear" w:color="auto" w:fill="FFFFFF"/>
        </w:rPr>
        <w:t>21</w:t>
      </w:r>
      <w:r w:rsidRPr="00E86BF2">
        <w:rPr>
          <w:shd w:val="clear" w:color="auto" w:fill="FFFFFF"/>
        </w:rPr>
        <w:t xml:space="preserve"> r.).</w:t>
      </w:r>
    </w:p>
    <w:p w:rsidR="00732B85" w:rsidRDefault="00732B85" w:rsidP="0048479D">
      <w:pPr>
        <w:pStyle w:val="tekstuwagi"/>
        <w:rPr>
          <w:shd w:val="clear" w:color="auto" w:fill="FFFFFF"/>
        </w:rPr>
      </w:pPr>
      <w:r w:rsidRPr="00732B85">
        <w:rPr>
          <w:shd w:val="clear" w:color="auto" w:fill="FFFFFF"/>
        </w:rPr>
        <w:t>Liczby względne (wskaźniki, odsetki) wyliczono na podstawie danych bezwzględnych, wyrażonych z większą dokładnością niż podane w tekście i tablicach.</w:t>
      </w:r>
    </w:p>
    <w:p w:rsidR="002C60CF" w:rsidRDefault="00732B85" w:rsidP="002C60CF">
      <w:pPr>
        <w:pStyle w:val="tekstuwagi"/>
        <w:spacing w:before="0" w:after="1560"/>
        <w:rPr>
          <w:shd w:val="clear" w:color="auto" w:fill="FFFFFF"/>
        </w:rPr>
      </w:pPr>
      <w:r w:rsidRPr="00732B85">
        <w:rPr>
          <w:shd w:val="clear" w:color="auto" w:fill="FFFFFF"/>
        </w:rPr>
        <w:t>Dane prezentuje się w układzie Polskiej Klasyfikacji Działalności – PKD 2007. W niniejszym komunikacie zastosowano skróty niektórych nazw poziomów klasyfikacyjnych; w tablicach i na wykresach skrócone nazwy zostały oznaczone znakiem „Δ”.</w:t>
      </w:r>
      <w:r w:rsidR="002C60CF">
        <w:rPr>
          <w:shd w:val="clear" w:color="auto" w:fill="FFFFFF"/>
        </w:rPr>
        <w:br w:type="page"/>
      </w:r>
    </w:p>
    <w:p w:rsidR="00FC015D" w:rsidRPr="00EC079C" w:rsidRDefault="00770B00" w:rsidP="0014096A">
      <w:pPr>
        <w:pStyle w:val="podt1"/>
      </w:pPr>
      <w:bookmarkStart w:id="5" w:name="_Toc64884825"/>
      <w:r w:rsidRPr="00EC079C">
        <w:lastRenderedPageBreak/>
        <w:t>Polska klasyfikacja działalności 2007 (PKD 2007)</w:t>
      </w:r>
      <w:bookmarkEnd w:id="5"/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Description w:val="Rozszerzenie skrótów PKD2007"/>
      </w:tblPr>
      <w:tblGrid>
        <w:gridCol w:w="3686"/>
        <w:gridCol w:w="6781"/>
      </w:tblGrid>
      <w:tr w:rsidR="00770B00" w:rsidRPr="00FA5128" w:rsidTr="009375E1">
        <w:trPr>
          <w:trHeight w:val="57"/>
          <w:tblHeader/>
        </w:trPr>
        <w:tc>
          <w:tcPr>
            <w:tcW w:w="3686" w:type="dxa"/>
            <w:tcBorders>
              <w:top w:val="nil"/>
              <w:bottom w:val="single" w:sz="4" w:space="0" w:color="auto"/>
              <w:right w:val="single" w:sz="4" w:space="0" w:color="522398"/>
            </w:tcBorders>
            <w:vAlign w:val="center"/>
          </w:tcPr>
          <w:p w:rsidR="00770B00" w:rsidRPr="008E6E02" w:rsidRDefault="00100C3D" w:rsidP="00004B69">
            <w:r w:rsidRPr="008E6E02">
              <w:t>S</w:t>
            </w:r>
            <w:r w:rsidR="00770B00" w:rsidRPr="008E6E02">
              <w:t>krót</w:t>
            </w:r>
          </w:p>
        </w:tc>
        <w:tc>
          <w:tcPr>
            <w:tcW w:w="6781" w:type="dxa"/>
            <w:tcBorders>
              <w:top w:val="nil"/>
              <w:left w:val="single" w:sz="4" w:space="0" w:color="522398"/>
              <w:bottom w:val="single" w:sz="4" w:space="0" w:color="auto"/>
            </w:tcBorders>
          </w:tcPr>
          <w:p w:rsidR="00770B00" w:rsidRPr="00EC7F1D" w:rsidRDefault="00EC7F1D" w:rsidP="00EC7F1D">
            <w:pPr>
              <w:tabs>
                <w:tab w:val="left" w:pos="979"/>
                <w:tab w:val="right" w:pos="5996"/>
              </w:tabs>
              <w:rPr>
                <w:rFonts w:cs="Arial"/>
                <w:color w:val="000000" w:themeColor="text1"/>
                <w:szCs w:val="19"/>
              </w:rPr>
            </w:pPr>
            <w:r w:rsidRPr="00EC7F1D">
              <w:rPr>
                <w:rFonts w:cs="Arial"/>
                <w:color w:val="000000" w:themeColor="text1"/>
                <w:szCs w:val="19"/>
              </w:rPr>
              <w:t>Pe</w:t>
            </w:r>
            <w:r>
              <w:rPr>
                <w:rFonts w:cs="Arial"/>
                <w:color w:val="000000" w:themeColor="text1"/>
                <w:szCs w:val="19"/>
              </w:rPr>
              <w:t>ł</w:t>
            </w:r>
            <w:r w:rsidRPr="00EC7F1D">
              <w:rPr>
                <w:rFonts w:cs="Arial"/>
                <w:color w:val="000000" w:themeColor="text1"/>
                <w:szCs w:val="19"/>
              </w:rPr>
              <w:t>na nazwa</w:t>
            </w:r>
          </w:p>
        </w:tc>
      </w:tr>
      <w:tr w:rsidR="00EC7F1D" w:rsidRPr="003B597A" w:rsidTr="003070FB">
        <w:trPr>
          <w:trHeight w:val="57"/>
        </w:trPr>
        <w:tc>
          <w:tcPr>
            <w:tcW w:w="10467" w:type="dxa"/>
            <w:gridSpan w:val="2"/>
            <w:tcBorders>
              <w:top w:val="single" w:sz="4" w:space="0" w:color="auto"/>
              <w:bottom w:val="single" w:sz="4" w:space="0" w:color="522398"/>
            </w:tcBorders>
            <w:vAlign w:val="center"/>
          </w:tcPr>
          <w:p w:rsidR="00EC7F1D" w:rsidRPr="00EC7F1D" w:rsidRDefault="00EC7F1D" w:rsidP="00EC7F1D">
            <w:pPr>
              <w:jc w:val="center"/>
              <w:rPr>
                <w:b/>
                <w:shd w:val="clear" w:color="auto" w:fill="FFFFFF"/>
              </w:rPr>
            </w:pPr>
            <w:r w:rsidRPr="00EC7F1D">
              <w:rPr>
                <w:b/>
                <w:szCs w:val="19"/>
                <w:shd w:val="clear" w:color="auto" w:fill="FFFFFF"/>
              </w:rPr>
              <w:t>Sekcje</w:t>
            </w:r>
          </w:p>
        </w:tc>
      </w:tr>
      <w:tr w:rsidR="00770B00" w:rsidRPr="003B597A" w:rsidTr="004E24AE">
        <w:trPr>
          <w:trHeight w:val="454"/>
        </w:trPr>
        <w:tc>
          <w:tcPr>
            <w:tcW w:w="368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770B00" w:rsidRPr="003B597A" w:rsidRDefault="003B597A" w:rsidP="004E24AE">
            <w:pPr>
              <w:pStyle w:val="skrt"/>
            </w:pPr>
            <w:r w:rsidRPr="003B597A">
              <w:t>Wytwarzanie i zaopatrywanie w energię elektryczną, gaz, parę wodną i gorącą wodę</w:t>
            </w:r>
          </w:p>
        </w:tc>
        <w:tc>
          <w:tcPr>
            <w:tcW w:w="6781" w:type="dxa"/>
            <w:tcBorders>
              <w:top w:val="single" w:sz="4" w:space="0" w:color="522398"/>
              <w:left w:val="single" w:sz="4" w:space="0" w:color="522398"/>
            </w:tcBorders>
          </w:tcPr>
          <w:p w:rsidR="00770B00" w:rsidRPr="0000727B" w:rsidRDefault="003B597A" w:rsidP="00756152">
            <w:pPr>
              <w:pStyle w:val="opis"/>
              <w:rPr>
                <w:rFonts w:cs="Arial"/>
                <w:color w:val="000000" w:themeColor="text1"/>
              </w:rPr>
            </w:pPr>
            <w:r w:rsidRPr="0000727B">
              <w:t>Wytwarzanie i zaopatrywanie w energię elektryczną, gaz, parę wodną,</w:t>
            </w:r>
            <w:r w:rsidR="0000727B">
              <w:t xml:space="preserve"> </w:t>
            </w:r>
            <w:r w:rsidRPr="0000727B">
              <w:t xml:space="preserve">gorącą wodę </w:t>
            </w:r>
            <w:r w:rsidR="0000727B">
              <w:br/>
            </w:r>
            <w:r w:rsidRPr="0000727B">
              <w:t>i powietrze do układów klimatyzacyjnych</w:t>
            </w:r>
          </w:p>
        </w:tc>
      </w:tr>
      <w:tr w:rsidR="00770B00" w:rsidRPr="003B597A" w:rsidTr="003070FB">
        <w:trPr>
          <w:trHeight w:val="57"/>
        </w:trPr>
        <w:tc>
          <w:tcPr>
            <w:tcW w:w="3686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:rsidR="00770B00" w:rsidRPr="00FA5128" w:rsidRDefault="003B597A" w:rsidP="004E24AE">
            <w:pPr>
              <w:pStyle w:val="skrt"/>
            </w:pPr>
            <w:r w:rsidRPr="003B597A">
              <w:t xml:space="preserve">Dostawa wody; gospodarowanie ściekami i </w:t>
            </w:r>
            <w:r w:rsidRPr="004E24AE">
              <w:t>odpadami</w:t>
            </w:r>
            <w:r w:rsidRPr="003B597A">
              <w:t>; rekultywacja</w:t>
            </w:r>
          </w:p>
        </w:tc>
        <w:tc>
          <w:tcPr>
            <w:tcW w:w="6781" w:type="dxa"/>
            <w:tcBorders>
              <w:left w:val="single" w:sz="4" w:space="0" w:color="522398"/>
            </w:tcBorders>
          </w:tcPr>
          <w:p w:rsidR="00770B00" w:rsidRPr="0000727B" w:rsidRDefault="003B597A" w:rsidP="00756152">
            <w:pPr>
              <w:pStyle w:val="opis"/>
            </w:pPr>
            <w:r w:rsidRPr="0000727B">
              <w:t xml:space="preserve">Dostawa wody; gospodarowanie ściekami i odpadami oraz działalność związana </w:t>
            </w:r>
            <w:r w:rsidR="0000727B">
              <w:br/>
            </w:r>
            <w:r w:rsidRPr="0000727B">
              <w:t>z rekultywacją</w:t>
            </w:r>
          </w:p>
        </w:tc>
      </w:tr>
      <w:tr w:rsidR="00770B00" w:rsidRPr="003B597A" w:rsidTr="003070FB">
        <w:trPr>
          <w:trHeight w:val="57"/>
        </w:trPr>
        <w:tc>
          <w:tcPr>
            <w:tcW w:w="3686" w:type="dxa"/>
            <w:tcBorders>
              <w:right w:val="single" w:sz="4" w:space="0" w:color="522398"/>
            </w:tcBorders>
            <w:vAlign w:val="center"/>
          </w:tcPr>
          <w:p w:rsidR="00770B00" w:rsidRPr="00FA5128" w:rsidRDefault="003B597A" w:rsidP="00324EA6">
            <w:pPr>
              <w:pStyle w:val="skrt"/>
            </w:pPr>
            <w:r w:rsidRPr="003B597A">
              <w:t>Handel; naprawa pojazdów samochodowych</w:t>
            </w:r>
          </w:p>
        </w:tc>
        <w:tc>
          <w:tcPr>
            <w:tcW w:w="6781" w:type="dxa"/>
            <w:tcBorders>
              <w:left w:val="single" w:sz="4" w:space="0" w:color="522398"/>
            </w:tcBorders>
          </w:tcPr>
          <w:p w:rsidR="00770B00" w:rsidRPr="0000727B" w:rsidRDefault="003B597A" w:rsidP="00756152">
            <w:pPr>
              <w:pStyle w:val="opis"/>
              <w:rPr>
                <w:rFonts w:cs="Arial"/>
                <w:color w:val="000000" w:themeColor="text1"/>
              </w:rPr>
            </w:pPr>
            <w:r w:rsidRPr="0000727B">
              <w:t>Handel hurtowy i detaliczny; naprawa pojazdów samochodowych, włączając motocykle</w:t>
            </w:r>
          </w:p>
        </w:tc>
      </w:tr>
      <w:tr w:rsidR="00770B00" w:rsidRPr="003B597A" w:rsidTr="003070FB">
        <w:trPr>
          <w:trHeight w:val="57"/>
        </w:trPr>
        <w:tc>
          <w:tcPr>
            <w:tcW w:w="3686" w:type="dxa"/>
            <w:tcBorders>
              <w:right w:val="single" w:sz="4" w:space="0" w:color="522398"/>
            </w:tcBorders>
            <w:vAlign w:val="center"/>
          </w:tcPr>
          <w:p w:rsidR="00770B00" w:rsidRPr="00FA5128" w:rsidRDefault="003B597A" w:rsidP="00324EA6">
            <w:pPr>
              <w:pStyle w:val="skrt"/>
            </w:pPr>
            <w:r w:rsidRPr="003B597A">
              <w:t>Zakwaterowanie i gastronomia</w:t>
            </w:r>
          </w:p>
        </w:tc>
        <w:tc>
          <w:tcPr>
            <w:tcW w:w="6781" w:type="dxa"/>
            <w:tcBorders>
              <w:left w:val="single" w:sz="4" w:space="0" w:color="522398"/>
            </w:tcBorders>
          </w:tcPr>
          <w:p w:rsidR="00770B00" w:rsidRPr="0000727B" w:rsidRDefault="003B597A" w:rsidP="00756152">
            <w:pPr>
              <w:pStyle w:val="opis"/>
              <w:rPr>
                <w:rFonts w:cs="Arial"/>
                <w:color w:val="000000" w:themeColor="text1"/>
              </w:rPr>
            </w:pPr>
            <w:r w:rsidRPr="0000727B">
              <w:t>Działalność związana z zakwaterowaniem i usługami gastronomicznymi</w:t>
            </w:r>
          </w:p>
        </w:tc>
      </w:tr>
      <w:tr w:rsidR="00770B00" w:rsidRPr="003B597A" w:rsidTr="003070FB">
        <w:trPr>
          <w:trHeight w:val="57"/>
        </w:trPr>
        <w:tc>
          <w:tcPr>
            <w:tcW w:w="3686" w:type="dxa"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:rsidR="00770B00" w:rsidRPr="00FA5128" w:rsidRDefault="003B597A" w:rsidP="00324EA6">
            <w:pPr>
              <w:pStyle w:val="skrt"/>
            </w:pPr>
            <w:r w:rsidRPr="003B597A">
              <w:t>Obsługa rynku nieruchomości</w:t>
            </w:r>
          </w:p>
        </w:tc>
        <w:tc>
          <w:tcPr>
            <w:tcW w:w="6781" w:type="dxa"/>
            <w:tcBorders>
              <w:left w:val="single" w:sz="4" w:space="0" w:color="522398"/>
              <w:bottom w:val="single" w:sz="4" w:space="0" w:color="522398"/>
            </w:tcBorders>
          </w:tcPr>
          <w:p w:rsidR="00770B00" w:rsidRPr="0000727B" w:rsidRDefault="003B597A" w:rsidP="00756152">
            <w:pPr>
              <w:pStyle w:val="opis"/>
              <w:rPr>
                <w:rFonts w:cs="Arial"/>
                <w:color w:val="000000" w:themeColor="text1"/>
              </w:rPr>
            </w:pPr>
            <w:r w:rsidRPr="0000727B">
              <w:t>Działalność związana z obsługą rynku nieruchomości</w:t>
            </w:r>
          </w:p>
        </w:tc>
      </w:tr>
      <w:tr w:rsidR="00770B00" w:rsidRPr="003B597A" w:rsidTr="003070FB">
        <w:trPr>
          <w:trHeight w:val="57"/>
        </w:trPr>
        <w:tc>
          <w:tcPr>
            <w:tcW w:w="368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770B00" w:rsidRPr="00FA5128" w:rsidRDefault="003B597A" w:rsidP="00324EA6">
            <w:pPr>
              <w:pStyle w:val="skrt"/>
            </w:pPr>
            <w:r w:rsidRPr="003B597A">
              <w:t>Administrowanie i działalność wspierająca</w:t>
            </w:r>
          </w:p>
        </w:tc>
        <w:tc>
          <w:tcPr>
            <w:tcW w:w="678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:rsidR="00770B00" w:rsidRPr="0000727B" w:rsidRDefault="003B597A" w:rsidP="00756152">
            <w:pPr>
              <w:pStyle w:val="opis"/>
              <w:rPr>
                <w:rFonts w:cs="Arial"/>
                <w:color w:val="000000" w:themeColor="text1"/>
              </w:rPr>
            </w:pPr>
            <w:r w:rsidRPr="0000727B">
              <w:t>Działalność w zakresie usług administrowania i działalność wspierająca</w:t>
            </w:r>
          </w:p>
        </w:tc>
      </w:tr>
      <w:tr w:rsidR="00EC7F1D" w:rsidRPr="008E7E8E" w:rsidTr="003070FB">
        <w:trPr>
          <w:trHeight w:val="57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EC7F1D" w:rsidRPr="00EC7F1D" w:rsidRDefault="00EC7F1D" w:rsidP="00EC7F1D">
            <w:pPr>
              <w:jc w:val="center"/>
              <w:rPr>
                <w:b/>
                <w:shd w:val="clear" w:color="auto" w:fill="FFFFFF"/>
                <w:lang w:val="en-GB"/>
              </w:rPr>
            </w:pPr>
            <w:r w:rsidRPr="00EC7F1D">
              <w:rPr>
                <w:b/>
                <w:color w:val="000000" w:themeColor="text1"/>
                <w:szCs w:val="19"/>
              </w:rPr>
              <w:t>Działy</w:t>
            </w:r>
          </w:p>
        </w:tc>
      </w:tr>
      <w:tr w:rsidR="00770B00" w:rsidRPr="00EC7F1D" w:rsidTr="003070FB">
        <w:trPr>
          <w:trHeight w:val="57"/>
        </w:trPr>
        <w:tc>
          <w:tcPr>
            <w:tcW w:w="368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770B00" w:rsidRPr="00FA5128" w:rsidRDefault="00EC7F1D" w:rsidP="00324EA6">
            <w:pPr>
              <w:pStyle w:val="skrt"/>
            </w:pPr>
            <w:r w:rsidRPr="00EC7F1D">
              <w:t>Produkcja skór i wyrobów skórzanych</w:t>
            </w:r>
          </w:p>
        </w:tc>
        <w:tc>
          <w:tcPr>
            <w:tcW w:w="678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:rsidR="00770B00" w:rsidRPr="0000727B" w:rsidRDefault="00EC7F1D" w:rsidP="00756152">
            <w:pPr>
              <w:pStyle w:val="opis"/>
              <w:rPr>
                <w:rFonts w:cs="Arial"/>
                <w:color w:val="000000" w:themeColor="text1"/>
              </w:rPr>
            </w:pPr>
            <w:r w:rsidRPr="0000727B">
              <w:t>Produkcja skór i wyrobów ze skór wyprawionych</w:t>
            </w:r>
          </w:p>
        </w:tc>
      </w:tr>
      <w:tr w:rsidR="00770B00" w:rsidRPr="00EC7F1D" w:rsidTr="003070FB">
        <w:trPr>
          <w:trHeight w:val="57"/>
        </w:trPr>
        <w:tc>
          <w:tcPr>
            <w:tcW w:w="368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770B00" w:rsidRPr="00FA5128" w:rsidRDefault="00EC7F1D" w:rsidP="00324EA6">
            <w:pPr>
              <w:pStyle w:val="skrt"/>
            </w:pPr>
            <w:r w:rsidRPr="00EC7F1D">
              <w:t xml:space="preserve">Produkcja wyrobów z drewna, korka, słomy </w:t>
            </w:r>
            <w:r w:rsidR="0000727B">
              <w:br/>
            </w:r>
            <w:r w:rsidRPr="00EC7F1D">
              <w:t>i wikliny</w:t>
            </w:r>
          </w:p>
        </w:tc>
        <w:tc>
          <w:tcPr>
            <w:tcW w:w="678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:rsidR="00770B00" w:rsidRPr="0000727B" w:rsidRDefault="00EC7F1D" w:rsidP="00756152">
            <w:pPr>
              <w:pStyle w:val="opis"/>
              <w:rPr>
                <w:rFonts w:eastAsiaTheme="majorEastAsia" w:cstheme="majorBidi"/>
                <w:color w:val="000000" w:themeColor="text1"/>
              </w:rPr>
            </w:pPr>
            <w:r w:rsidRPr="0000727B">
              <w:t>Produkcja wyrobów z drewna oraz korka, z wyłączeniem mebli; produkcja wyrobów ze słomy i materiałów używanych do wyplatania</w:t>
            </w:r>
          </w:p>
        </w:tc>
      </w:tr>
      <w:tr w:rsidR="00EC7F1D" w:rsidRPr="00EC7F1D" w:rsidTr="003070FB">
        <w:trPr>
          <w:trHeight w:val="57"/>
        </w:trPr>
        <w:tc>
          <w:tcPr>
            <w:tcW w:w="368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EC7F1D" w:rsidRPr="00EC7F1D" w:rsidRDefault="00EC7F1D" w:rsidP="002B57E2">
            <w:pPr>
              <w:pStyle w:val="skrt"/>
            </w:pPr>
            <w:r w:rsidRPr="00EC7F1D">
              <w:t>Produkcja wyrobów z metali</w:t>
            </w:r>
          </w:p>
        </w:tc>
        <w:tc>
          <w:tcPr>
            <w:tcW w:w="678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:rsidR="00EC7F1D" w:rsidRPr="0000727B" w:rsidRDefault="00EC7F1D" w:rsidP="00756152">
            <w:pPr>
              <w:pStyle w:val="opis"/>
            </w:pPr>
            <w:r w:rsidRPr="0000727B">
              <w:t>Produkcja metalowych wyrobów gotowych, z wyłączeniem maszyn i urządzeń</w:t>
            </w:r>
          </w:p>
        </w:tc>
      </w:tr>
      <w:tr w:rsidR="00EC7F1D" w:rsidRPr="00EC7F1D" w:rsidTr="003070FB">
        <w:trPr>
          <w:trHeight w:val="57"/>
        </w:trPr>
        <w:tc>
          <w:tcPr>
            <w:tcW w:w="368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EC7F1D" w:rsidRPr="00EC7F1D" w:rsidRDefault="00EC7F1D" w:rsidP="00324EA6">
            <w:pPr>
              <w:pStyle w:val="skrt"/>
            </w:pPr>
            <w:r w:rsidRPr="00EC7F1D">
              <w:t>Produkcja maszyn i urządzeń</w:t>
            </w:r>
          </w:p>
        </w:tc>
        <w:tc>
          <w:tcPr>
            <w:tcW w:w="678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:rsidR="00EC7F1D" w:rsidRPr="0000727B" w:rsidRDefault="00EC7F1D" w:rsidP="00756152">
            <w:pPr>
              <w:pStyle w:val="opis"/>
            </w:pPr>
            <w:r w:rsidRPr="0000727B">
              <w:t>Produkcja maszyn i urządzeń, gdzie indziej niesklasyfikowana</w:t>
            </w:r>
          </w:p>
        </w:tc>
      </w:tr>
      <w:tr w:rsidR="00EC7F1D" w:rsidRPr="00EC7F1D" w:rsidTr="003070FB">
        <w:trPr>
          <w:trHeight w:val="57"/>
        </w:trPr>
        <w:tc>
          <w:tcPr>
            <w:tcW w:w="368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EC7F1D" w:rsidRPr="00EC7F1D" w:rsidRDefault="00EC7F1D" w:rsidP="00324EA6">
            <w:pPr>
              <w:pStyle w:val="skrt"/>
            </w:pPr>
            <w:r w:rsidRPr="00EC7F1D">
              <w:t xml:space="preserve">Produkcja pojazdów samochodowych, przyczep </w:t>
            </w:r>
            <w:r>
              <w:br/>
            </w:r>
            <w:r w:rsidRPr="00EC7F1D">
              <w:t>i naczep</w:t>
            </w:r>
          </w:p>
        </w:tc>
        <w:tc>
          <w:tcPr>
            <w:tcW w:w="678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:rsidR="00EC7F1D" w:rsidRPr="0000727B" w:rsidRDefault="00EC7F1D" w:rsidP="00756152">
            <w:pPr>
              <w:pStyle w:val="opis"/>
            </w:pPr>
            <w:r w:rsidRPr="0000727B">
              <w:t>Produkcja pojazdów samochodowych, przyczep i naczep, z wyłączeniem motocykli</w:t>
            </w:r>
          </w:p>
        </w:tc>
      </w:tr>
      <w:tr w:rsidR="00EC7F1D" w:rsidRPr="00EC7F1D" w:rsidTr="003070FB">
        <w:trPr>
          <w:trHeight w:val="57"/>
        </w:trPr>
        <w:tc>
          <w:tcPr>
            <w:tcW w:w="368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EC7F1D" w:rsidRPr="00EC7F1D" w:rsidRDefault="00EC7F1D" w:rsidP="00324EA6">
            <w:pPr>
              <w:pStyle w:val="skrt"/>
            </w:pPr>
            <w:r w:rsidRPr="00EC7F1D">
              <w:t>Budowa budynków</w:t>
            </w:r>
          </w:p>
        </w:tc>
        <w:tc>
          <w:tcPr>
            <w:tcW w:w="678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:rsidR="00EC7F1D" w:rsidRPr="0000727B" w:rsidRDefault="00EC7F1D" w:rsidP="00756152">
            <w:pPr>
              <w:pStyle w:val="opis"/>
            </w:pPr>
            <w:r w:rsidRPr="0000727B">
              <w:t>Roboty budowlane związane ze wznoszeniem budynków</w:t>
            </w:r>
          </w:p>
        </w:tc>
      </w:tr>
      <w:tr w:rsidR="00EC7F1D" w:rsidRPr="00EC7F1D" w:rsidTr="003070FB">
        <w:trPr>
          <w:trHeight w:val="57"/>
        </w:trPr>
        <w:tc>
          <w:tcPr>
            <w:tcW w:w="368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EC7F1D" w:rsidRPr="00EC7F1D" w:rsidRDefault="00EC7F1D" w:rsidP="00324EA6">
            <w:pPr>
              <w:pStyle w:val="skrt"/>
            </w:pPr>
            <w:r w:rsidRPr="00EC7F1D">
              <w:t>Budowa obiektów inżynierii lądowej i wodnej</w:t>
            </w:r>
          </w:p>
        </w:tc>
        <w:tc>
          <w:tcPr>
            <w:tcW w:w="678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:rsidR="00EC7F1D" w:rsidRPr="0000727B" w:rsidRDefault="00F87366" w:rsidP="00756152">
            <w:pPr>
              <w:pStyle w:val="opis"/>
            </w:pPr>
            <w:r w:rsidRPr="0000727B">
              <w:t>Roboty związane z budową obiektów inżynierii lądowej i wodnej</w:t>
            </w:r>
          </w:p>
        </w:tc>
      </w:tr>
      <w:tr w:rsidR="00EC7F1D" w:rsidRPr="00EC7F1D" w:rsidTr="003070FB">
        <w:trPr>
          <w:trHeight w:val="57"/>
        </w:trPr>
        <w:tc>
          <w:tcPr>
            <w:tcW w:w="368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EC7F1D" w:rsidRPr="00EC7F1D" w:rsidRDefault="00F87366" w:rsidP="00324EA6">
            <w:pPr>
              <w:pStyle w:val="skrt"/>
            </w:pPr>
            <w:r w:rsidRPr="00F87366">
              <w:t>Handel hurtowy</w:t>
            </w:r>
          </w:p>
        </w:tc>
        <w:tc>
          <w:tcPr>
            <w:tcW w:w="678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:rsidR="00EC7F1D" w:rsidRPr="0000727B" w:rsidRDefault="00F87366" w:rsidP="00756152">
            <w:pPr>
              <w:pStyle w:val="opis"/>
            </w:pPr>
            <w:r w:rsidRPr="0000727B">
              <w:t>Handel hurtowy, z wyłączeniem handlu pojazdami samochodowymi</w:t>
            </w:r>
          </w:p>
        </w:tc>
      </w:tr>
      <w:tr w:rsidR="00EC7F1D" w:rsidRPr="00EC7F1D" w:rsidTr="004E24AE">
        <w:trPr>
          <w:trHeight w:val="275"/>
        </w:trPr>
        <w:tc>
          <w:tcPr>
            <w:tcW w:w="3686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center"/>
          </w:tcPr>
          <w:p w:rsidR="00EC7F1D" w:rsidRPr="00EC7F1D" w:rsidRDefault="00F87366" w:rsidP="00324EA6">
            <w:pPr>
              <w:pStyle w:val="skrt"/>
            </w:pPr>
            <w:r w:rsidRPr="00F87366">
              <w:t>Handel detaliczny</w:t>
            </w:r>
          </w:p>
        </w:tc>
        <w:tc>
          <w:tcPr>
            <w:tcW w:w="6781" w:type="dxa"/>
            <w:tcBorders>
              <w:top w:val="single" w:sz="4" w:space="0" w:color="522398"/>
              <w:left w:val="single" w:sz="4" w:space="0" w:color="522398"/>
              <w:bottom w:val="nil"/>
            </w:tcBorders>
          </w:tcPr>
          <w:p w:rsidR="00EC7F1D" w:rsidRPr="0000727B" w:rsidRDefault="00F87366" w:rsidP="00756152">
            <w:pPr>
              <w:pStyle w:val="opis"/>
            </w:pPr>
            <w:r w:rsidRPr="0000727B">
              <w:t>Handel detaliczny, z wyłączeniem handlu detalicznego pojazdami samochodowymi</w:t>
            </w:r>
          </w:p>
        </w:tc>
      </w:tr>
    </w:tbl>
    <w:p w:rsidR="00770B00" w:rsidRPr="003439F1" w:rsidRDefault="00770B00" w:rsidP="0014096A">
      <w:pPr>
        <w:pStyle w:val="podt1"/>
      </w:pPr>
      <w:bookmarkStart w:id="6" w:name="_Toc64884826"/>
      <w:r w:rsidRPr="003439F1">
        <w:t>Objaśnienia znaków umownych</w:t>
      </w:r>
      <w:bookmarkEnd w:id="6"/>
    </w:p>
    <w:tbl>
      <w:tblPr>
        <w:tblStyle w:val="Siatkatabelijasna"/>
        <w:tblW w:w="5000" w:type="pct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Caption w:val="accessible"/>
      </w:tblPr>
      <w:tblGrid>
        <w:gridCol w:w="1945"/>
        <w:gridCol w:w="8534"/>
      </w:tblGrid>
      <w:tr w:rsidR="00BC55DB" w:rsidRPr="00FA5128" w:rsidTr="00C43428">
        <w:trPr>
          <w:trHeight w:val="57"/>
          <w:tblHeader/>
        </w:trPr>
        <w:tc>
          <w:tcPr>
            <w:tcW w:w="928" w:type="pct"/>
            <w:tcBorders>
              <w:top w:val="nil"/>
              <w:bottom w:val="single" w:sz="12" w:space="0" w:color="522398"/>
              <w:right w:val="single" w:sz="4" w:space="0" w:color="522398"/>
            </w:tcBorders>
            <w:vAlign w:val="bottom"/>
          </w:tcPr>
          <w:p w:rsidR="00BC55DB" w:rsidRPr="00BC55DB" w:rsidRDefault="00BC55DB" w:rsidP="00850632">
            <w:pPr>
              <w:rPr>
                <w:rFonts w:cs="Arial"/>
                <w:iCs/>
                <w:color w:val="000000"/>
                <w:sz w:val="18"/>
                <w:szCs w:val="18"/>
              </w:rPr>
            </w:pPr>
            <w:r>
              <w:rPr>
                <w:rFonts w:cs="Arial"/>
                <w:iCs/>
                <w:color w:val="000000"/>
                <w:sz w:val="18"/>
                <w:szCs w:val="18"/>
              </w:rPr>
              <w:t>Symbol</w:t>
            </w:r>
          </w:p>
        </w:tc>
        <w:tc>
          <w:tcPr>
            <w:tcW w:w="4072" w:type="pct"/>
            <w:tcBorders>
              <w:top w:val="nil"/>
              <w:left w:val="single" w:sz="4" w:space="0" w:color="522398"/>
              <w:bottom w:val="single" w:sz="12" w:space="0" w:color="522398"/>
            </w:tcBorders>
          </w:tcPr>
          <w:p w:rsidR="00BC55DB" w:rsidRPr="00850632" w:rsidRDefault="00BC55DB" w:rsidP="00850632">
            <w:pPr>
              <w:tabs>
                <w:tab w:val="left" w:pos="979"/>
                <w:tab w:val="right" w:pos="5996"/>
              </w:tabs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Opis</w:t>
            </w:r>
          </w:p>
        </w:tc>
      </w:tr>
      <w:tr w:rsidR="00BC55DB" w:rsidRPr="00FA5128" w:rsidTr="00215481">
        <w:trPr>
          <w:trHeight w:val="57"/>
        </w:trPr>
        <w:tc>
          <w:tcPr>
            <w:tcW w:w="928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BC55DB" w:rsidRPr="0000727B" w:rsidRDefault="00BC55DB" w:rsidP="00324EA6">
            <w:pPr>
              <w:pStyle w:val="skrt"/>
            </w:pPr>
            <w:r w:rsidRPr="0000727B">
              <w:t>Kreska  (–)</w:t>
            </w:r>
          </w:p>
        </w:tc>
        <w:tc>
          <w:tcPr>
            <w:tcW w:w="4072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</w:tcPr>
          <w:p w:rsidR="00BC55DB" w:rsidRPr="0026747F" w:rsidRDefault="0026747F" w:rsidP="0026747F">
            <w:pPr>
              <w:pStyle w:val="Boczek0"/>
              <w:rPr>
                <w:rFonts w:ascii="Fira Sans" w:hAnsi="Fira Sans"/>
                <w:sz w:val="16"/>
                <w:szCs w:val="16"/>
              </w:rPr>
            </w:pPr>
            <w:r w:rsidRPr="0026747F">
              <w:rPr>
                <w:rFonts w:ascii="Fira Sans" w:hAnsi="Fira Sans"/>
                <w:sz w:val="16"/>
                <w:szCs w:val="16"/>
              </w:rPr>
              <w:t>oznacza, że zjawisko nie wystąpiło</w:t>
            </w:r>
          </w:p>
        </w:tc>
      </w:tr>
      <w:tr w:rsidR="00BC55DB" w:rsidRPr="00A24B2E" w:rsidTr="00215481">
        <w:trPr>
          <w:trHeight w:val="57"/>
        </w:trPr>
        <w:tc>
          <w:tcPr>
            <w:tcW w:w="928" w:type="pc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:rsidR="00BC55DB" w:rsidRPr="0000727B" w:rsidRDefault="00BC55DB" w:rsidP="00324EA6">
            <w:pPr>
              <w:pStyle w:val="skrt"/>
            </w:pPr>
            <w:r w:rsidRPr="0000727B">
              <w:t>Kropka  (.)</w:t>
            </w:r>
          </w:p>
        </w:tc>
        <w:tc>
          <w:tcPr>
            <w:tcW w:w="4072" w:type="pct"/>
            <w:tcBorders>
              <w:top w:val="single" w:sz="4" w:space="0" w:color="522398"/>
              <w:left w:val="single" w:sz="4" w:space="0" w:color="522398"/>
            </w:tcBorders>
          </w:tcPr>
          <w:p w:rsidR="00BC55DB" w:rsidRPr="0026747F" w:rsidRDefault="0026747F" w:rsidP="0026747F">
            <w:pPr>
              <w:pStyle w:val="Boczek0"/>
              <w:rPr>
                <w:rFonts w:ascii="Fira Sans" w:hAnsi="Fira Sans"/>
                <w:sz w:val="16"/>
                <w:szCs w:val="16"/>
              </w:rPr>
            </w:pPr>
            <w:r w:rsidRPr="0026747F">
              <w:rPr>
                <w:rFonts w:ascii="Fira Sans" w:hAnsi="Fira Sans"/>
                <w:sz w:val="16"/>
                <w:szCs w:val="16"/>
              </w:rPr>
              <w:t>oznacza: brak informacji, konieczność zachowania tajemnicy statystycznej lub że wypełnienie pozycji jest niemożliwe albo niecelowe</w:t>
            </w:r>
          </w:p>
        </w:tc>
      </w:tr>
      <w:tr w:rsidR="00BC55DB" w:rsidRPr="00A24B2E" w:rsidTr="00215481">
        <w:trPr>
          <w:trHeight w:val="57"/>
        </w:trPr>
        <w:tc>
          <w:tcPr>
            <w:tcW w:w="928" w:type="pct"/>
            <w:tcBorders>
              <w:top w:val="single" w:sz="4" w:space="0" w:color="001D77"/>
              <w:right w:val="single" w:sz="4" w:space="0" w:color="522398"/>
            </w:tcBorders>
            <w:vAlign w:val="bottom"/>
          </w:tcPr>
          <w:p w:rsidR="00BC55DB" w:rsidRPr="0000727B" w:rsidRDefault="00BC55DB" w:rsidP="00324EA6">
            <w:pPr>
              <w:pStyle w:val="skrt"/>
            </w:pPr>
            <w:r w:rsidRPr="0000727B">
              <w:t>Znak  Δ</w:t>
            </w:r>
          </w:p>
        </w:tc>
        <w:tc>
          <w:tcPr>
            <w:tcW w:w="4072" w:type="pct"/>
            <w:tcBorders>
              <w:top w:val="single" w:sz="4" w:space="0" w:color="001D77"/>
              <w:left w:val="single" w:sz="4" w:space="0" w:color="522398"/>
            </w:tcBorders>
          </w:tcPr>
          <w:p w:rsidR="00BC55DB" w:rsidRPr="0000727B" w:rsidRDefault="00BC55DB" w:rsidP="00756152">
            <w:pPr>
              <w:pStyle w:val="opis"/>
              <w:rPr>
                <w:rFonts w:cs="Arial"/>
                <w:color w:val="000000" w:themeColor="text1"/>
              </w:rPr>
            </w:pPr>
            <w:r w:rsidRPr="0000727B">
              <w:t>oznacza, że nazwy zostały skrócone w stosunku do obowiązującej klasyfikacji</w:t>
            </w:r>
          </w:p>
        </w:tc>
      </w:tr>
      <w:tr w:rsidR="00BC55DB" w:rsidRPr="00A24B2E" w:rsidTr="00215481">
        <w:trPr>
          <w:trHeight w:val="57"/>
        </w:trPr>
        <w:tc>
          <w:tcPr>
            <w:tcW w:w="928" w:type="pct"/>
            <w:tcBorders>
              <w:top w:val="single" w:sz="4" w:space="0" w:color="001D77"/>
              <w:bottom w:val="single" w:sz="4" w:space="0" w:color="001D77"/>
              <w:right w:val="single" w:sz="4" w:space="0" w:color="522398"/>
            </w:tcBorders>
            <w:vAlign w:val="bottom"/>
          </w:tcPr>
          <w:p w:rsidR="00BC55DB" w:rsidRPr="0000727B" w:rsidRDefault="00BC55DB" w:rsidP="00324EA6">
            <w:pPr>
              <w:pStyle w:val="skrt"/>
            </w:pPr>
            <w:r w:rsidRPr="0000727B">
              <w:t xml:space="preserve">„W tym” </w:t>
            </w:r>
          </w:p>
        </w:tc>
        <w:tc>
          <w:tcPr>
            <w:tcW w:w="4072" w:type="pct"/>
            <w:tcBorders>
              <w:top w:val="single" w:sz="4" w:space="0" w:color="001D77"/>
              <w:left w:val="single" w:sz="4" w:space="0" w:color="522398"/>
              <w:bottom w:val="single" w:sz="4" w:space="0" w:color="001D77"/>
            </w:tcBorders>
          </w:tcPr>
          <w:p w:rsidR="00BC55DB" w:rsidRPr="0000727B" w:rsidRDefault="00BC55DB" w:rsidP="00756152">
            <w:pPr>
              <w:pStyle w:val="opis"/>
              <w:rPr>
                <w:rFonts w:cs="Arial"/>
                <w:color w:val="000000" w:themeColor="text1"/>
              </w:rPr>
            </w:pPr>
            <w:r w:rsidRPr="0000727B">
              <w:t xml:space="preserve">oznacza, że nie podaje się wszystkich składników sumy </w:t>
            </w:r>
          </w:p>
        </w:tc>
      </w:tr>
      <w:tr w:rsidR="00BC55DB" w:rsidRPr="00A24B2E" w:rsidTr="00215481">
        <w:trPr>
          <w:trHeight w:val="57"/>
        </w:trPr>
        <w:tc>
          <w:tcPr>
            <w:tcW w:w="928" w:type="pct"/>
            <w:tcBorders>
              <w:top w:val="single" w:sz="4" w:space="0" w:color="001D77"/>
              <w:bottom w:val="single" w:sz="4" w:space="0" w:color="001D77"/>
              <w:right w:val="single" w:sz="4" w:space="0" w:color="522398"/>
            </w:tcBorders>
            <w:vAlign w:val="center"/>
          </w:tcPr>
          <w:p w:rsidR="00BC55DB" w:rsidRPr="0000727B" w:rsidRDefault="00BC55DB" w:rsidP="00324EA6">
            <w:pPr>
              <w:pStyle w:val="skrt"/>
            </w:pPr>
            <w:r w:rsidRPr="0000727B">
              <w:t>Znak</w:t>
            </w:r>
            <w:r w:rsidR="008B63B2" w:rsidRPr="0000727B">
              <w:t xml:space="preserve">  </w:t>
            </w:r>
            <w:r w:rsidRPr="0000727B">
              <w:t>*</w:t>
            </w:r>
          </w:p>
        </w:tc>
        <w:tc>
          <w:tcPr>
            <w:tcW w:w="4072" w:type="pct"/>
            <w:tcBorders>
              <w:top w:val="single" w:sz="4" w:space="0" w:color="001D77"/>
              <w:left w:val="single" w:sz="4" w:space="0" w:color="522398"/>
              <w:bottom w:val="single" w:sz="4" w:space="0" w:color="001D77"/>
            </w:tcBorders>
          </w:tcPr>
          <w:p w:rsidR="00BC55DB" w:rsidRPr="0000727B" w:rsidRDefault="00BC55DB" w:rsidP="00756152">
            <w:pPr>
              <w:pStyle w:val="opis"/>
            </w:pPr>
            <w:r w:rsidRPr="0000727B">
              <w:t>oznacza, że dane zostały zmienione w</w:t>
            </w:r>
            <w:r w:rsidR="0026747F">
              <w:t xml:space="preserve"> stosunku do już opublikowanych</w:t>
            </w:r>
          </w:p>
        </w:tc>
      </w:tr>
      <w:tr w:rsidR="00BC55DB" w:rsidRPr="008E7E8E" w:rsidTr="00215481">
        <w:trPr>
          <w:trHeight w:val="57"/>
        </w:trPr>
        <w:tc>
          <w:tcPr>
            <w:tcW w:w="928" w:type="pct"/>
            <w:tcBorders>
              <w:top w:val="single" w:sz="4" w:space="0" w:color="001D77"/>
              <w:bottom w:val="nil"/>
              <w:right w:val="single" w:sz="4" w:space="0" w:color="522398"/>
            </w:tcBorders>
            <w:vAlign w:val="bottom"/>
          </w:tcPr>
          <w:p w:rsidR="00BC55DB" w:rsidRPr="0000727B" w:rsidRDefault="00BC55DB" w:rsidP="00324EA6">
            <w:pPr>
              <w:pStyle w:val="skrt"/>
            </w:pPr>
            <w:r w:rsidRPr="0000727B">
              <w:t>p.proc.</w:t>
            </w:r>
          </w:p>
        </w:tc>
        <w:tc>
          <w:tcPr>
            <w:tcW w:w="4072" w:type="pct"/>
            <w:tcBorders>
              <w:top w:val="single" w:sz="4" w:space="0" w:color="001D77"/>
              <w:left w:val="single" w:sz="4" w:space="0" w:color="522398"/>
              <w:bottom w:val="nil"/>
            </w:tcBorders>
          </w:tcPr>
          <w:p w:rsidR="00BC55DB" w:rsidRPr="0000727B" w:rsidRDefault="0026747F" w:rsidP="00756152">
            <w:pPr>
              <w:pStyle w:val="opis"/>
              <w:rPr>
                <w:lang w:val="en-GB"/>
              </w:rPr>
            </w:pPr>
            <w:r>
              <w:rPr>
                <w:lang w:val="en-GB"/>
              </w:rPr>
              <w:t>punkt procentowy</w:t>
            </w:r>
          </w:p>
        </w:tc>
      </w:tr>
    </w:tbl>
    <w:p w:rsidR="00770B00" w:rsidRDefault="00272F15" w:rsidP="00850140">
      <w:pPr>
        <w:pStyle w:val="tekstuwagi"/>
        <w:spacing w:before="240"/>
      </w:pPr>
      <w:r w:rsidRPr="00F67628">
        <w:t>Dane charakteryzujące województwo wielkopolskie można również znaleźć w publikacjach statystycznych wydawanych przez US w Poznaniu oraz w publikacjach ogólnopolskich GUS.</w:t>
      </w:r>
    </w:p>
    <w:p w:rsidR="008B63B2" w:rsidRPr="00272F15" w:rsidRDefault="00272F15" w:rsidP="0048479D">
      <w:pPr>
        <w:pStyle w:val="tekstuwagi"/>
        <w:rPr>
          <w:b/>
        </w:rPr>
      </w:pPr>
      <w:r w:rsidRPr="00F67628">
        <w:t>Prosimy o podanie źródła przy publikowaniu danych Urzędu Statystycznego.</w:t>
      </w:r>
    </w:p>
    <w:p w:rsidR="00EC185F" w:rsidRPr="00471D3A" w:rsidRDefault="003938F4" w:rsidP="002C60CF">
      <w:pPr>
        <w:pStyle w:val="Nagwek1"/>
        <w:rPr>
          <w:color w:val="auto"/>
        </w:rPr>
      </w:pPr>
      <w:bookmarkStart w:id="7" w:name="_Toc64884827"/>
      <w:bookmarkStart w:id="8" w:name="_Toc64884996"/>
      <w:bookmarkStart w:id="9" w:name="_Toc64891649"/>
      <w:bookmarkStart w:id="10" w:name="_Toc176517801"/>
      <w:r w:rsidRPr="00887EC6">
        <w:lastRenderedPageBreak/>
        <w:t>Rynek pracy</w:t>
      </w:r>
      <w:bookmarkEnd w:id="7"/>
      <w:bookmarkEnd w:id="8"/>
      <w:bookmarkEnd w:id="9"/>
      <w:bookmarkEnd w:id="10"/>
    </w:p>
    <w:p w:rsidR="00D57B5A" w:rsidRPr="00471D3A" w:rsidRDefault="006C29FE" w:rsidP="00D57B5A">
      <w:pPr>
        <w:pStyle w:val="tekst"/>
      </w:pPr>
      <w:r>
        <w:t>W sierpniu</w:t>
      </w:r>
      <w:r w:rsidR="00D57B5A" w:rsidRPr="00471D3A">
        <w:t xml:space="preserve"> </w:t>
      </w:r>
      <w:r w:rsidR="00565236" w:rsidRPr="00471D3A">
        <w:t>br.</w:t>
      </w:r>
      <w:r w:rsidR="00D57B5A" w:rsidRPr="00471D3A">
        <w:t xml:space="preserve"> zanotowano </w:t>
      </w:r>
      <w:r w:rsidR="00EE7E56" w:rsidRPr="00471D3A">
        <w:t>nie</w:t>
      </w:r>
      <w:r w:rsidR="00665B05" w:rsidRPr="00471D3A">
        <w:t>znaczny</w:t>
      </w:r>
      <w:r w:rsidR="00EE7E56" w:rsidRPr="00471D3A">
        <w:t xml:space="preserve"> </w:t>
      </w:r>
      <w:r w:rsidR="007A4EAC" w:rsidRPr="00471D3A">
        <w:t>spadek</w:t>
      </w:r>
      <w:r w:rsidR="00D57B5A" w:rsidRPr="00471D3A">
        <w:t xml:space="preserve"> przeciętnego miesięcznego zatrudnien</w:t>
      </w:r>
      <w:r w:rsidR="00C8392B" w:rsidRPr="00471D3A">
        <w:t>ia w sektorze przedsiębiorstw w </w:t>
      </w:r>
      <w:r w:rsidR="00D57B5A" w:rsidRPr="00471D3A">
        <w:t>odniesieniu do analogicznego okresu poprzedniego roku</w:t>
      </w:r>
      <w:r w:rsidR="00D57B5A" w:rsidRPr="00AB2B16">
        <w:t xml:space="preserve">. </w:t>
      </w:r>
      <w:r w:rsidR="00934AE3" w:rsidRPr="00AB2B16">
        <w:t xml:space="preserve">W </w:t>
      </w:r>
      <w:r w:rsidR="00AB2B16" w:rsidRPr="00AB2B16">
        <w:t>skali roku</w:t>
      </w:r>
      <w:r w:rsidR="00934AE3" w:rsidRPr="00AB2B16">
        <w:t xml:space="preserve"> obniżyła się także </w:t>
      </w:r>
      <w:r w:rsidR="00D57B5A" w:rsidRPr="00AB2B16">
        <w:t>stopa bezrobocia rejestrowanego</w:t>
      </w:r>
      <w:r w:rsidR="00D72156" w:rsidRPr="00471D3A">
        <w:t>.</w:t>
      </w:r>
      <w:r w:rsidR="009B4452" w:rsidRPr="00471D3A">
        <w:t xml:space="preserve"> </w:t>
      </w:r>
      <w:r w:rsidR="00D72156" w:rsidRPr="00471D3A">
        <w:t>W</w:t>
      </w:r>
      <w:r w:rsidR="00D57B5A" w:rsidRPr="00471D3A">
        <w:t>skaźnik</w:t>
      </w:r>
      <w:r w:rsidR="00D72156" w:rsidRPr="00471D3A">
        <w:t xml:space="preserve"> dla województwa wielkopolskiego</w:t>
      </w:r>
      <w:r w:rsidR="00D57B5A" w:rsidRPr="00471D3A">
        <w:t xml:space="preserve"> </w:t>
      </w:r>
      <w:r w:rsidR="00D72156" w:rsidRPr="00471D3A">
        <w:t xml:space="preserve">wciąż </w:t>
      </w:r>
      <w:r w:rsidR="00D57B5A" w:rsidRPr="00471D3A">
        <w:t>pozostaje najniższy w kraju.</w:t>
      </w:r>
    </w:p>
    <w:p w:rsidR="00EC185F" w:rsidRPr="00471D3A" w:rsidRDefault="004B3B93" w:rsidP="00D57B5A">
      <w:pPr>
        <w:pStyle w:val="tekst"/>
      </w:pPr>
      <w:r w:rsidRPr="00471D3A">
        <w:rPr>
          <w:b/>
        </w:rPr>
        <w:t>Przeciętne zatrudnienie</w:t>
      </w:r>
      <w:r w:rsidRPr="00471D3A">
        <w:t xml:space="preserve"> w sektorze przedsiębiorstw </w:t>
      </w:r>
      <w:r w:rsidR="006C29FE">
        <w:t>w sierpniu</w:t>
      </w:r>
      <w:r w:rsidRPr="00471D3A">
        <w:t xml:space="preserve"> </w:t>
      </w:r>
      <w:r w:rsidR="00565236" w:rsidRPr="00471D3A">
        <w:t>br.</w:t>
      </w:r>
      <w:r w:rsidRPr="00471D3A">
        <w:t xml:space="preserve"> wyniosło </w:t>
      </w:r>
      <w:r w:rsidR="00C527B4" w:rsidRPr="00C527B4">
        <w:t>85</w:t>
      </w:r>
      <w:r w:rsidR="0004417E">
        <w:t>1</w:t>
      </w:r>
      <w:r w:rsidR="00C527B4" w:rsidRPr="00C527B4">
        <w:t>,7</w:t>
      </w:r>
      <w:r w:rsidR="00C527B4">
        <w:t xml:space="preserve"> </w:t>
      </w:r>
      <w:r w:rsidRPr="00471D3A">
        <w:t>tys. os</w:t>
      </w:r>
      <w:r w:rsidR="00EE7E56" w:rsidRPr="00471D3A">
        <w:t>ób</w:t>
      </w:r>
      <w:r w:rsidR="00771968" w:rsidRPr="00471D3A">
        <w:t xml:space="preserve">, </w:t>
      </w:r>
      <w:r w:rsidR="00783103">
        <w:t xml:space="preserve">co oznacza, że w stosunku do poprzedniego miesiąca </w:t>
      </w:r>
      <w:r w:rsidR="00C527B4">
        <w:t>spadło</w:t>
      </w:r>
      <w:r w:rsidR="00783103">
        <w:t xml:space="preserve"> –</w:t>
      </w:r>
      <w:r w:rsidR="00771968" w:rsidRPr="00471D3A">
        <w:t xml:space="preserve"> o 0,</w:t>
      </w:r>
      <w:r w:rsidR="0004417E">
        <w:t>3</w:t>
      </w:r>
      <w:r w:rsidR="00771968" w:rsidRPr="00471D3A">
        <w:t>%</w:t>
      </w:r>
      <w:r w:rsidR="0004417E">
        <w:t>, a w odniesieniu do sierpnia ub. roku obniżyło się</w:t>
      </w:r>
      <w:r w:rsidR="00783103">
        <w:t xml:space="preserve"> </w:t>
      </w:r>
      <w:r w:rsidR="00771968" w:rsidRPr="00471D3A">
        <w:t>o 0,</w:t>
      </w:r>
      <w:r w:rsidR="001F3CF1">
        <w:t>6</w:t>
      </w:r>
      <w:r w:rsidR="00771968" w:rsidRPr="00471D3A">
        <w:t>%</w:t>
      </w:r>
      <w:r w:rsidR="00783103">
        <w:t xml:space="preserve"> </w:t>
      </w:r>
      <w:r w:rsidRPr="00471D3A">
        <w:t>(</w:t>
      </w:r>
      <w:r w:rsidR="0004417E">
        <w:t xml:space="preserve">przed </w:t>
      </w:r>
      <w:r w:rsidR="00CD3A6F" w:rsidRPr="00471D3A">
        <w:t>rok</w:t>
      </w:r>
      <w:r w:rsidR="0004417E">
        <w:t>iem</w:t>
      </w:r>
      <w:r w:rsidR="0073551F" w:rsidRPr="00471D3A">
        <w:t xml:space="preserve"> </w:t>
      </w:r>
      <w:r w:rsidR="00771968" w:rsidRPr="00471D3A">
        <w:t xml:space="preserve">notowano </w:t>
      </w:r>
      <w:r w:rsidR="00180F53">
        <w:t>spadek</w:t>
      </w:r>
      <w:r w:rsidR="00771968" w:rsidRPr="00471D3A">
        <w:t xml:space="preserve"> </w:t>
      </w:r>
      <w:r w:rsidR="00374B9C" w:rsidRPr="00471D3A">
        <w:t>zatrudnienia</w:t>
      </w:r>
      <w:r w:rsidR="00771968" w:rsidRPr="00471D3A">
        <w:t xml:space="preserve"> </w:t>
      </w:r>
      <w:r w:rsidR="00AF5B78" w:rsidRPr="00471D3A">
        <w:t xml:space="preserve">w ujęciu miesięcznym – </w:t>
      </w:r>
      <w:r w:rsidR="007A4EAC" w:rsidRPr="00471D3A">
        <w:t>o 0,</w:t>
      </w:r>
      <w:r w:rsidR="0004417E">
        <w:t>2</w:t>
      </w:r>
      <w:r w:rsidR="007A4EAC" w:rsidRPr="00471D3A">
        <w:t xml:space="preserve">%, </w:t>
      </w:r>
      <w:r w:rsidR="00180F53">
        <w:t xml:space="preserve">ale </w:t>
      </w:r>
      <w:r w:rsidR="00180F53" w:rsidRPr="00471D3A">
        <w:t xml:space="preserve">wzrost </w:t>
      </w:r>
      <w:r w:rsidR="00374B9C" w:rsidRPr="00471D3A">
        <w:t>w stosunku rocznym</w:t>
      </w:r>
      <w:r w:rsidR="00AF5B78" w:rsidRPr="00471D3A">
        <w:t xml:space="preserve"> </w:t>
      </w:r>
      <w:r w:rsidR="00AF5B78" w:rsidRPr="00471D3A">
        <w:rPr>
          <w:rFonts w:ascii="Arial" w:hAnsi="Arial" w:cs="Arial"/>
        </w:rPr>
        <w:t>–</w:t>
      </w:r>
      <w:r w:rsidR="004B59B4">
        <w:rPr>
          <w:rFonts w:ascii="Arial" w:hAnsi="Arial" w:cs="Arial"/>
        </w:rPr>
        <w:t xml:space="preserve"> </w:t>
      </w:r>
      <w:r w:rsidR="00665B05" w:rsidRPr="00471D3A">
        <w:t>o</w:t>
      </w:r>
      <w:r w:rsidR="00771968" w:rsidRPr="00471D3A">
        <w:t xml:space="preserve"> </w:t>
      </w:r>
      <w:r w:rsidR="00783103">
        <w:t>0</w:t>
      </w:r>
      <w:r w:rsidR="00AF5B78" w:rsidRPr="00471D3A">
        <w:t>,</w:t>
      </w:r>
      <w:r w:rsidR="0004417E">
        <w:t>4</w:t>
      </w:r>
      <w:r w:rsidR="00AF5B78" w:rsidRPr="00471D3A">
        <w:t>%</w:t>
      </w:r>
      <w:r w:rsidR="00CA4CAF">
        <w:t>).</w:t>
      </w:r>
    </w:p>
    <w:p w:rsidR="008B63B2" w:rsidRPr="00471D3A" w:rsidRDefault="00D265C0" w:rsidP="007A0CF5">
      <w:pPr>
        <w:pStyle w:val="Tytultabeli"/>
        <w:spacing w:before="360"/>
      </w:pPr>
      <w:r w:rsidRPr="00471D3A">
        <w:t>Tablica 1.</w:t>
      </w:r>
      <w:r w:rsidR="00215481" w:rsidRPr="00471D3A">
        <w:tab/>
      </w:r>
      <w:r w:rsidR="00EC185F" w:rsidRPr="00471D3A">
        <w:t xml:space="preserve">Przeciętne zatrudnienie w sektorze przedsiębiorstw </w:t>
      </w:r>
    </w:p>
    <w:tbl>
      <w:tblPr>
        <w:tblW w:w="0" w:type="auto"/>
        <w:jc w:val="center"/>
        <w:tblBorders>
          <w:insideH w:val="single" w:sz="4" w:space="0" w:color="001D77"/>
          <w:insideV w:val="single" w:sz="4" w:space="0" w:color="212492"/>
        </w:tblBorders>
        <w:tblLayout w:type="fixed"/>
        <w:tblCellMar>
          <w:top w:w="57" w:type="dxa"/>
          <w:bottom w:w="57" w:type="dxa"/>
        </w:tblCellMar>
        <w:tblLook w:val="0420" w:firstRow="1" w:lastRow="0" w:firstColumn="0" w:lastColumn="0" w:noHBand="0" w:noVBand="1"/>
        <w:tblDescription w:val="Tablica prezentuje poziom przeciętnego zatrudnienia w sektorze przedsiębiorstw w przekroju sekcji PKD, w miesiącu badawczym (sierpień br.) i w okresie narastającym (styczeń-sierpień br.) oraz jego dynamikę w odniesieniu do analogicznych okresów ub. roku. Dane do tablicy dostępne w pliku w formacie XLSX"/>
      </w:tblPr>
      <w:tblGrid>
        <w:gridCol w:w="4253"/>
        <w:gridCol w:w="1556"/>
        <w:gridCol w:w="1557"/>
        <w:gridCol w:w="1556"/>
        <w:gridCol w:w="1557"/>
      </w:tblGrid>
      <w:tr w:rsidR="00F47010" w:rsidRPr="00E87892" w:rsidTr="00E30A1F">
        <w:trPr>
          <w:trHeight w:val="57"/>
          <w:tblHeader/>
          <w:jc w:val="center"/>
        </w:trPr>
        <w:tc>
          <w:tcPr>
            <w:tcW w:w="4253" w:type="dxa"/>
            <w:vMerge w:val="restart"/>
            <w:tcBorders>
              <w:top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F47010" w:rsidRPr="00823825" w:rsidRDefault="00F47010" w:rsidP="00E30A1F">
            <w:pPr>
              <w:pStyle w:val="glowka1"/>
            </w:pPr>
            <w:r w:rsidRPr="00823825">
              <w:t>Wyszczególnienie</w:t>
            </w:r>
          </w:p>
        </w:tc>
        <w:tc>
          <w:tcPr>
            <w:tcW w:w="3113" w:type="dxa"/>
            <w:gridSpan w:val="2"/>
            <w:tcBorders>
              <w:top w:val="nil"/>
              <w:bottom w:val="single" w:sz="4" w:space="0" w:color="522398"/>
              <w:right w:val="single" w:sz="4" w:space="0" w:color="522398"/>
            </w:tcBorders>
          </w:tcPr>
          <w:p w:rsidR="00F47010" w:rsidRDefault="00750ADA" w:rsidP="00D1031E">
            <w:pPr>
              <w:pStyle w:val="glowka1"/>
            </w:pPr>
            <w:r>
              <w:t>0</w:t>
            </w:r>
            <w:r w:rsidR="00D1031E">
              <w:t>8</w:t>
            </w:r>
            <w:r w:rsidR="00F47010" w:rsidRPr="00823825">
              <w:t xml:space="preserve"> 20</w:t>
            </w:r>
            <w:r w:rsidR="00F47010">
              <w:t>24</w:t>
            </w:r>
          </w:p>
        </w:tc>
        <w:tc>
          <w:tcPr>
            <w:tcW w:w="3113" w:type="dxa"/>
            <w:gridSpan w:val="2"/>
            <w:tcBorders>
              <w:top w:val="nil"/>
              <w:left w:val="single" w:sz="4" w:space="0" w:color="522398"/>
              <w:bottom w:val="single" w:sz="4" w:space="0" w:color="522398"/>
            </w:tcBorders>
            <w:vAlign w:val="center"/>
          </w:tcPr>
          <w:p w:rsidR="00F47010" w:rsidRPr="00823825" w:rsidRDefault="00F47010" w:rsidP="00D1031E">
            <w:pPr>
              <w:pStyle w:val="glowka1"/>
            </w:pPr>
            <w:r>
              <w:t>01–</w:t>
            </w:r>
            <w:r w:rsidR="00750ADA">
              <w:t>0</w:t>
            </w:r>
            <w:r w:rsidR="00D1031E">
              <w:t>8</w:t>
            </w:r>
            <w:r>
              <w:t xml:space="preserve"> </w:t>
            </w:r>
            <w:r w:rsidRPr="00823825">
              <w:t>20</w:t>
            </w:r>
            <w:r>
              <w:t>24</w:t>
            </w:r>
          </w:p>
        </w:tc>
      </w:tr>
      <w:tr w:rsidR="00F47010" w:rsidRPr="00E87892" w:rsidTr="007A0CF5">
        <w:trPr>
          <w:trHeight w:val="369"/>
          <w:tblHeader/>
          <w:jc w:val="center"/>
        </w:trPr>
        <w:tc>
          <w:tcPr>
            <w:tcW w:w="4253" w:type="dxa"/>
            <w:vMerge/>
            <w:tcBorders>
              <w:top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:rsidR="00F47010" w:rsidRPr="00823825" w:rsidRDefault="00F47010" w:rsidP="00E30A1F">
            <w:pPr>
              <w:pStyle w:val="glowka1"/>
            </w:pPr>
          </w:p>
        </w:tc>
        <w:tc>
          <w:tcPr>
            <w:tcW w:w="1556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F47010" w:rsidRPr="00823825" w:rsidRDefault="00F47010" w:rsidP="00E30A1F">
            <w:pPr>
              <w:pStyle w:val="glowka1"/>
            </w:pPr>
            <w:r w:rsidRPr="00823825">
              <w:t>w tys.</w:t>
            </w:r>
          </w:p>
        </w:tc>
        <w:tc>
          <w:tcPr>
            <w:tcW w:w="1557" w:type="dxa"/>
            <w:tcBorders>
              <w:top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:rsidR="00F47010" w:rsidRPr="00823825" w:rsidRDefault="00750ADA" w:rsidP="00D1031E">
            <w:pPr>
              <w:pStyle w:val="glowka1"/>
            </w:pPr>
            <w:r>
              <w:t>0</w:t>
            </w:r>
            <w:r w:rsidR="00D1031E">
              <w:t>8</w:t>
            </w:r>
            <w:r w:rsidR="00F47010" w:rsidRPr="00823825">
              <w:t xml:space="preserve"> 20</w:t>
            </w:r>
            <w:r w:rsidR="00F47010">
              <w:t>23</w:t>
            </w:r>
            <w:r w:rsidR="00F47010" w:rsidRPr="00823825">
              <w:t>=100</w:t>
            </w:r>
          </w:p>
        </w:tc>
        <w:tc>
          <w:tcPr>
            <w:tcW w:w="1556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:rsidR="00F47010" w:rsidRPr="00823825" w:rsidRDefault="00F47010" w:rsidP="00E30A1F">
            <w:pPr>
              <w:pStyle w:val="glowka1"/>
            </w:pPr>
            <w:r w:rsidRPr="00823825">
              <w:t>w tys.</w:t>
            </w:r>
          </w:p>
        </w:tc>
        <w:tc>
          <w:tcPr>
            <w:tcW w:w="1557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:rsidR="00F47010" w:rsidRPr="00823825" w:rsidRDefault="00F47010" w:rsidP="00D1031E">
            <w:pPr>
              <w:pStyle w:val="glowka1"/>
            </w:pPr>
            <w:r>
              <w:t>01–</w:t>
            </w:r>
            <w:r w:rsidR="00750ADA">
              <w:t>0</w:t>
            </w:r>
            <w:r w:rsidR="00D1031E">
              <w:t>8</w:t>
            </w:r>
            <w:r>
              <w:t xml:space="preserve"> </w:t>
            </w:r>
            <w:r w:rsidRPr="00823825">
              <w:t>20</w:t>
            </w:r>
            <w:r>
              <w:t>23</w:t>
            </w:r>
            <w:r w:rsidRPr="00823825">
              <w:t>=100</w:t>
            </w:r>
          </w:p>
        </w:tc>
      </w:tr>
      <w:tr w:rsidR="00666B90" w:rsidRPr="00E87892" w:rsidTr="00666B90">
        <w:trPr>
          <w:trHeight w:val="227"/>
          <w:jc w:val="center"/>
        </w:trPr>
        <w:tc>
          <w:tcPr>
            <w:tcW w:w="4253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666B90" w:rsidRPr="00823825" w:rsidRDefault="00666B90" w:rsidP="00666B90">
            <w:pPr>
              <w:pStyle w:val="bocz1t"/>
            </w:pPr>
            <w:r>
              <w:t>OGÓŁEM</w:t>
            </w:r>
          </w:p>
        </w:tc>
        <w:tc>
          <w:tcPr>
            <w:tcW w:w="1556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666B90" w:rsidRDefault="00666B90" w:rsidP="00666B90">
            <w:pPr>
              <w:pStyle w:val="tablet"/>
            </w:pPr>
            <w:r>
              <w:t>851,7</w:t>
            </w:r>
          </w:p>
        </w:tc>
        <w:tc>
          <w:tcPr>
            <w:tcW w:w="1557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666B90" w:rsidRDefault="00666B90" w:rsidP="00666B90">
            <w:pPr>
              <w:pStyle w:val="tablet"/>
            </w:pPr>
            <w:r>
              <w:t>99,4</w:t>
            </w:r>
          </w:p>
        </w:tc>
        <w:tc>
          <w:tcPr>
            <w:tcW w:w="1556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666B90" w:rsidRDefault="00666B90" w:rsidP="00666B90">
            <w:pPr>
              <w:pStyle w:val="tablet"/>
            </w:pPr>
            <w:r>
              <w:t>856,3</w:t>
            </w:r>
          </w:p>
        </w:tc>
        <w:tc>
          <w:tcPr>
            <w:tcW w:w="1557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666B90" w:rsidRDefault="00666B90" w:rsidP="00666B90">
            <w:pPr>
              <w:pStyle w:val="tablet"/>
            </w:pPr>
            <w:r>
              <w:t>99,4</w:t>
            </w:r>
          </w:p>
        </w:tc>
      </w:tr>
      <w:tr w:rsidR="00666B90" w:rsidRPr="00E87892" w:rsidTr="00666B90">
        <w:trPr>
          <w:trHeight w:val="227"/>
          <w:jc w:val="center"/>
        </w:trPr>
        <w:tc>
          <w:tcPr>
            <w:tcW w:w="4253" w:type="dxa"/>
            <w:tcBorders>
              <w:top w:val="single" w:sz="4" w:space="0" w:color="522398"/>
              <w:bottom w:val="single" w:sz="4" w:space="0" w:color="001D77"/>
            </w:tcBorders>
            <w:vAlign w:val="center"/>
          </w:tcPr>
          <w:p w:rsidR="00666B90" w:rsidRPr="00823825" w:rsidRDefault="00666B90" w:rsidP="00666B90">
            <w:pPr>
              <w:pStyle w:val="boczekbez"/>
            </w:pPr>
            <w:r w:rsidRPr="00823825">
              <w:t>w tym:</w:t>
            </w:r>
          </w:p>
        </w:tc>
        <w:tc>
          <w:tcPr>
            <w:tcW w:w="1556" w:type="dxa"/>
            <w:tcBorders>
              <w:top w:val="single" w:sz="4" w:space="0" w:color="522398"/>
              <w:bottom w:val="single" w:sz="4" w:space="0" w:color="001D77"/>
            </w:tcBorders>
            <w:vAlign w:val="center"/>
          </w:tcPr>
          <w:p w:rsidR="00666B90" w:rsidRDefault="00666B90" w:rsidP="00666B90">
            <w:pPr>
              <w:pStyle w:val="tableteksttab"/>
            </w:pPr>
          </w:p>
        </w:tc>
        <w:tc>
          <w:tcPr>
            <w:tcW w:w="1557" w:type="dxa"/>
            <w:tcBorders>
              <w:top w:val="single" w:sz="4" w:space="0" w:color="522398"/>
              <w:bottom w:val="single" w:sz="4" w:space="0" w:color="001D77"/>
            </w:tcBorders>
            <w:vAlign w:val="center"/>
          </w:tcPr>
          <w:p w:rsidR="00666B90" w:rsidRDefault="00666B90" w:rsidP="00666B90">
            <w:pPr>
              <w:pStyle w:val="tableteksttab"/>
            </w:pPr>
          </w:p>
        </w:tc>
        <w:tc>
          <w:tcPr>
            <w:tcW w:w="1556" w:type="dxa"/>
            <w:tcBorders>
              <w:top w:val="single" w:sz="4" w:space="0" w:color="522398"/>
              <w:bottom w:val="single" w:sz="4" w:space="0" w:color="001D77"/>
            </w:tcBorders>
            <w:vAlign w:val="center"/>
          </w:tcPr>
          <w:p w:rsidR="00666B90" w:rsidRDefault="00666B90" w:rsidP="00666B90">
            <w:pPr>
              <w:pStyle w:val="tableteksttab"/>
            </w:pPr>
          </w:p>
        </w:tc>
        <w:tc>
          <w:tcPr>
            <w:tcW w:w="1557" w:type="dxa"/>
            <w:tcBorders>
              <w:top w:val="single" w:sz="4" w:space="0" w:color="522398"/>
              <w:bottom w:val="single" w:sz="4" w:space="0" w:color="001D77"/>
            </w:tcBorders>
            <w:vAlign w:val="center"/>
          </w:tcPr>
          <w:p w:rsidR="00666B90" w:rsidRDefault="00666B90" w:rsidP="00666B90">
            <w:pPr>
              <w:pStyle w:val="tableteksttab"/>
            </w:pPr>
          </w:p>
        </w:tc>
      </w:tr>
      <w:tr w:rsidR="00666B90" w:rsidRPr="00E87892" w:rsidTr="00666B90">
        <w:trPr>
          <w:trHeight w:val="227"/>
          <w:jc w:val="center"/>
        </w:trPr>
        <w:tc>
          <w:tcPr>
            <w:tcW w:w="4253" w:type="dxa"/>
            <w:tcBorders>
              <w:top w:val="single" w:sz="4" w:space="0" w:color="001D77"/>
            </w:tcBorders>
            <w:vAlign w:val="center"/>
          </w:tcPr>
          <w:p w:rsidR="00666B90" w:rsidRPr="00823825" w:rsidRDefault="00666B90" w:rsidP="00666B90">
            <w:pPr>
              <w:pStyle w:val="boczek1"/>
              <w:rPr>
                <w:rStyle w:val="boczekZnak"/>
              </w:rPr>
            </w:pPr>
            <w:r w:rsidRPr="00823825">
              <w:t>Przemysł</w:t>
            </w:r>
          </w:p>
        </w:tc>
        <w:tc>
          <w:tcPr>
            <w:tcW w:w="1556" w:type="dxa"/>
            <w:tcBorders>
              <w:top w:val="single" w:sz="4" w:space="0" w:color="001D77"/>
            </w:tcBorders>
            <w:vAlign w:val="center"/>
          </w:tcPr>
          <w:p w:rsidR="00666B90" w:rsidRDefault="00666B90" w:rsidP="00666B90">
            <w:pPr>
              <w:pStyle w:val="tableteksttab"/>
            </w:pPr>
            <w:r>
              <w:t>333,3</w:t>
            </w:r>
          </w:p>
        </w:tc>
        <w:tc>
          <w:tcPr>
            <w:tcW w:w="1557" w:type="dxa"/>
            <w:tcBorders>
              <w:top w:val="single" w:sz="4" w:space="0" w:color="001D77"/>
            </w:tcBorders>
            <w:vAlign w:val="center"/>
          </w:tcPr>
          <w:p w:rsidR="00666B90" w:rsidRDefault="00666B90" w:rsidP="00666B90">
            <w:pPr>
              <w:pStyle w:val="tableteksttab"/>
            </w:pPr>
            <w:r>
              <w:t>97,8</w:t>
            </w:r>
          </w:p>
        </w:tc>
        <w:tc>
          <w:tcPr>
            <w:tcW w:w="1556" w:type="dxa"/>
            <w:tcBorders>
              <w:top w:val="single" w:sz="4" w:space="0" w:color="001D77"/>
            </w:tcBorders>
            <w:vAlign w:val="center"/>
          </w:tcPr>
          <w:p w:rsidR="00666B90" w:rsidRDefault="00666B90" w:rsidP="00666B90">
            <w:pPr>
              <w:pStyle w:val="tableteksttab"/>
            </w:pPr>
            <w:r>
              <w:t>336,1</w:t>
            </w:r>
          </w:p>
        </w:tc>
        <w:tc>
          <w:tcPr>
            <w:tcW w:w="1557" w:type="dxa"/>
            <w:tcBorders>
              <w:top w:val="single" w:sz="4" w:space="0" w:color="001D77"/>
            </w:tcBorders>
            <w:vAlign w:val="center"/>
          </w:tcPr>
          <w:p w:rsidR="00666B90" w:rsidRDefault="00666B90" w:rsidP="00666B90">
            <w:pPr>
              <w:pStyle w:val="tableteksttab"/>
            </w:pPr>
            <w:r>
              <w:t>97,7</w:t>
            </w:r>
          </w:p>
        </w:tc>
      </w:tr>
      <w:tr w:rsidR="00666B90" w:rsidRPr="00E87892" w:rsidTr="00666B90">
        <w:trPr>
          <w:trHeight w:val="227"/>
          <w:jc w:val="center"/>
        </w:trPr>
        <w:tc>
          <w:tcPr>
            <w:tcW w:w="4253" w:type="dxa"/>
            <w:vAlign w:val="center"/>
          </w:tcPr>
          <w:p w:rsidR="00666B90" w:rsidRPr="00823825" w:rsidRDefault="00666B90" w:rsidP="00666B90">
            <w:pPr>
              <w:pStyle w:val="boczek2"/>
            </w:pPr>
            <w:r w:rsidRPr="00823825">
              <w:t>górnictwo i wydobywanie</w:t>
            </w:r>
          </w:p>
        </w:tc>
        <w:tc>
          <w:tcPr>
            <w:tcW w:w="1556" w:type="dxa"/>
            <w:vAlign w:val="center"/>
          </w:tcPr>
          <w:p w:rsidR="00666B90" w:rsidRDefault="00666B90" w:rsidP="00666B90">
            <w:pPr>
              <w:pStyle w:val="tableteksttab"/>
            </w:pPr>
            <w:r>
              <w:t>3,5</w:t>
            </w:r>
          </w:p>
        </w:tc>
        <w:tc>
          <w:tcPr>
            <w:tcW w:w="1557" w:type="dxa"/>
            <w:vAlign w:val="center"/>
          </w:tcPr>
          <w:p w:rsidR="00666B90" w:rsidRDefault="00666B90" w:rsidP="00666B90">
            <w:pPr>
              <w:pStyle w:val="tableteksttab"/>
            </w:pPr>
            <w:r>
              <w:t>96,5</w:t>
            </w:r>
          </w:p>
        </w:tc>
        <w:tc>
          <w:tcPr>
            <w:tcW w:w="1556" w:type="dxa"/>
            <w:vAlign w:val="center"/>
          </w:tcPr>
          <w:p w:rsidR="00666B90" w:rsidRDefault="00666B90" w:rsidP="00666B90">
            <w:pPr>
              <w:pStyle w:val="tableteksttab"/>
            </w:pPr>
            <w:r>
              <w:t>3,5</w:t>
            </w:r>
          </w:p>
        </w:tc>
        <w:tc>
          <w:tcPr>
            <w:tcW w:w="1557" w:type="dxa"/>
            <w:vAlign w:val="center"/>
          </w:tcPr>
          <w:p w:rsidR="00666B90" w:rsidRDefault="00666B90" w:rsidP="00666B90">
            <w:pPr>
              <w:pStyle w:val="tableteksttab"/>
            </w:pPr>
            <w:r>
              <w:t>97,6</w:t>
            </w:r>
          </w:p>
        </w:tc>
      </w:tr>
      <w:tr w:rsidR="00666B90" w:rsidRPr="00E87892" w:rsidTr="00666B90">
        <w:trPr>
          <w:trHeight w:val="227"/>
          <w:jc w:val="center"/>
        </w:trPr>
        <w:tc>
          <w:tcPr>
            <w:tcW w:w="4253" w:type="dxa"/>
            <w:vAlign w:val="center"/>
          </w:tcPr>
          <w:p w:rsidR="00666B90" w:rsidRPr="00823825" w:rsidRDefault="00666B90" w:rsidP="00666B90">
            <w:pPr>
              <w:pStyle w:val="boczek2"/>
            </w:pPr>
            <w:r w:rsidRPr="00823825">
              <w:t>przetwórstwo przemysłowe</w:t>
            </w:r>
          </w:p>
        </w:tc>
        <w:tc>
          <w:tcPr>
            <w:tcW w:w="1556" w:type="dxa"/>
            <w:vAlign w:val="center"/>
          </w:tcPr>
          <w:p w:rsidR="00666B90" w:rsidRDefault="00666B90" w:rsidP="00666B90">
            <w:pPr>
              <w:pStyle w:val="tableteksttab"/>
            </w:pPr>
            <w:r>
              <w:t>308,3</w:t>
            </w:r>
          </w:p>
        </w:tc>
        <w:tc>
          <w:tcPr>
            <w:tcW w:w="1557" w:type="dxa"/>
            <w:vAlign w:val="center"/>
          </w:tcPr>
          <w:p w:rsidR="00666B90" w:rsidRDefault="00666B90" w:rsidP="00666B90">
            <w:pPr>
              <w:pStyle w:val="tableteksttab"/>
            </w:pPr>
            <w:r>
              <w:t>97,6</w:t>
            </w:r>
          </w:p>
        </w:tc>
        <w:tc>
          <w:tcPr>
            <w:tcW w:w="1556" w:type="dxa"/>
            <w:vAlign w:val="center"/>
          </w:tcPr>
          <w:p w:rsidR="00666B90" w:rsidRDefault="00666B90" w:rsidP="00666B90">
            <w:pPr>
              <w:pStyle w:val="tableteksttab"/>
            </w:pPr>
            <w:r>
              <w:t>311,0</w:t>
            </w:r>
          </w:p>
        </w:tc>
        <w:tc>
          <w:tcPr>
            <w:tcW w:w="1557" w:type="dxa"/>
            <w:vAlign w:val="center"/>
          </w:tcPr>
          <w:p w:rsidR="00666B90" w:rsidRDefault="00666B90" w:rsidP="00666B90">
            <w:pPr>
              <w:pStyle w:val="tableteksttab"/>
            </w:pPr>
            <w:r>
              <w:t>97,5</w:t>
            </w:r>
          </w:p>
        </w:tc>
      </w:tr>
      <w:tr w:rsidR="00666B90" w:rsidRPr="00E87892" w:rsidTr="00666B90">
        <w:trPr>
          <w:trHeight w:val="227"/>
          <w:jc w:val="center"/>
        </w:trPr>
        <w:tc>
          <w:tcPr>
            <w:tcW w:w="4253" w:type="dxa"/>
            <w:vAlign w:val="bottom"/>
          </w:tcPr>
          <w:p w:rsidR="00666B90" w:rsidRPr="00823825" w:rsidRDefault="00666B90" w:rsidP="00666B90">
            <w:pPr>
              <w:pStyle w:val="boczek2"/>
            </w:pPr>
            <w:r w:rsidRPr="00823825">
              <w:t>wytwarzanie i zaopatrywanie w energię elektryczną,</w:t>
            </w:r>
            <w:r>
              <w:t xml:space="preserve"> </w:t>
            </w:r>
            <w:r w:rsidRPr="00823825">
              <w:t>gaz, parę</w:t>
            </w:r>
            <w:r>
              <w:t xml:space="preserve"> </w:t>
            </w:r>
            <w:r w:rsidRPr="00823825">
              <w:t xml:space="preserve">wodną </w:t>
            </w:r>
            <w:r>
              <w:t xml:space="preserve">i </w:t>
            </w:r>
            <w:r w:rsidRPr="00823825">
              <w:t>gorącą wodę</w:t>
            </w:r>
            <w:bookmarkStart w:id="11" w:name="OLE_LINK1"/>
            <w:r w:rsidRPr="00823825">
              <w:rPr>
                <w:rFonts w:ascii="Symbol" w:hAnsi="Symbol"/>
                <w:vertAlign w:val="superscript"/>
              </w:rPr>
              <w:t></w:t>
            </w:r>
            <w:bookmarkEnd w:id="11"/>
          </w:p>
        </w:tc>
        <w:tc>
          <w:tcPr>
            <w:tcW w:w="1556" w:type="dxa"/>
            <w:vAlign w:val="bottom"/>
          </w:tcPr>
          <w:p w:rsidR="00666B90" w:rsidRDefault="00666B90" w:rsidP="00666B90">
            <w:pPr>
              <w:pStyle w:val="tableteksttab"/>
            </w:pPr>
            <w:r>
              <w:t>7,6</w:t>
            </w:r>
          </w:p>
        </w:tc>
        <w:tc>
          <w:tcPr>
            <w:tcW w:w="1557" w:type="dxa"/>
            <w:vAlign w:val="bottom"/>
          </w:tcPr>
          <w:p w:rsidR="00666B90" w:rsidRDefault="00666B90" w:rsidP="00666B90">
            <w:pPr>
              <w:pStyle w:val="tableteksttab"/>
            </w:pPr>
            <w:r>
              <w:t>98,5</w:t>
            </w:r>
          </w:p>
        </w:tc>
        <w:tc>
          <w:tcPr>
            <w:tcW w:w="1556" w:type="dxa"/>
            <w:vAlign w:val="bottom"/>
          </w:tcPr>
          <w:p w:rsidR="00666B90" w:rsidRDefault="00666B90" w:rsidP="00666B90">
            <w:pPr>
              <w:pStyle w:val="tableteksttab"/>
            </w:pPr>
            <w:r>
              <w:t>7,7</w:t>
            </w:r>
          </w:p>
        </w:tc>
        <w:tc>
          <w:tcPr>
            <w:tcW w:w="1557" w:type="dxa"/>
            <w:vAlign w:val="bottom"/>
          </w:tcPr>
          <w:p w:rsidR="00666B90" w:rsidRDefault="00666B90" w:rsidP="00666B90">
            <w:pPr>
              <w:pStyle w:val="tableteksttab"/>
            </w:pPr>
            <w:r>
              <w:t>99,1</w:t>
            </w:r>
          </w:p>
        </w:tc>
      </w:tr>
      <w:tr w:rsidR="00666B90" w:rsidRPr="00E87892" w:rsidTr="00666B90">
        <w:trPr>
          <w:trHeight w:val="227"/>
          <w:jc w:val="center"/>
        </w:trPr>
        <w:tc>
          <w:tcPr>
            <w:tcW w:w="4253" w:type="dxa"/>
            <w:vAlign w:val="bottom"/>
          </w:tcPr>
          <w:p w:rsidR="00666B90" w:rsidRPr="00823825" w:rsidRDefault="00666B90" w:rsidP="00666B90">
            <w:pPr>
              <w:pStyle w:val="boczek2"/>
            </w:pPr>
            <w:r w:rsidRPr="00823825">
              <w:t>dostawa wody; gospodarowanie ściekami i odpada</w:t>
            </w:r>
            <w:r>
              <w:t>mi;</w:t>
            </w:r>
            <w:r w:rsidRPr="00823825">
              <w:t xml:space="preserve"> rekultywacja</w:t>
            </w:r>
            <w:r w:rsidRPr="00823825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1556" w:type="dxa"/>
            <w:vAlign w:val="bottom"/>
          </w:tcPr>
          <w:p w:rsidR="00666B90" w:rsidRDefault="00666B90" w:rsidP="00666B90">
            <w:pPr>
              <w:pStyle w:val="tableteksttab"/>
            </w:pPr>
            <w:r>
              <w:t>13,9</w:t>
            </w:r>
          </w:p>
        </w:tc>
        <w:tc>
          <w:tcPr>
            <w:tcW w:w="1557" w:type="dxa"/>
            <w:vAlign w:val="bottom"/>
          </w:tcPr>
          <w:p w:rsidR="00666B90" w:rsidRDefault="00666B90" w:rsidP="00666B90">
            <w:pPr>
              <w:pStyle w:val="tableteksttab"/>
            </w:pPr>
            <w:r>
              <w:t>101,4</w:t>
            </w:r>
          </w:p>
        </w:tc>
        <w:tc>
          <w:tcPr>
            <w:tcW w:w="1556" w:type="dxa"/>
            <w:vAlign w:val="bottom"/>
          </w:tcPr>
          <w:p w:rsidR="00666B90" w:rsidRDefault="00666B90" w:rsidP="00666B90">
            <w:pPr>
              <w:pStyle w:val="tableteksttab"/>
            </w:pPr>
            <w:r>
              <w:t>13,9</w:t>
            </w:r>
          </w:p>
        </w:tc>
        <w:tc>
          <w:tcPr>
            <w:tcW w:w="1557" w:type="dxa"/>
            <w:vAlign w:val="bottom"/>
          </w:tcPr>
          <w:p w:rsidR="00666B90" w:rsidRDefault="00666B90" w:rsidP="00666B90">
            <w:pPr>
              <w:pStyle w:val="tableteksttab"/>
            </w:pPr>
            <w:r>
              <w:t>101,7</w:t>
            </w:r>
          </w:p>
        </w:tc>
      </w:tr>
      <w:tr w:rsidR="00666B90" w:rsidRPr="00E87892" w:rsidTr="00666B90">
        <w:trPr>
          <w:trHeight w:val="227"/>
          <w:jc w:val="center"/>
        </w:trPr>
        <w:tc>
          <w:tcPr>
            <w:tcW w:w="4253" w:type="dxa"/>
            <w:vAlign w:val="center"/>
          </w:tcPr>
          <w:p w:rsidR="00666B90" w:rsidRPr="00823825" w:rsidRDefault="00666B90" w:rsidP="00666B90">
            <w:pPr>
              <w:pStyle w:val="boczek1"/>
            </w:pPr>
            <w:r w:rsidRPr="00823825">
              <w:t>Budownictwo</w:t>
            </w:r>
          </w:p>
        </w:tc>
        <w:tc>
          <w:tcPr>
            <w:tcW w:w="1556" w:type="dxa"/>
            <w:vAlign w:val="center"/>
          </w:tcPr>
          <w:p w:rsidR="00666B90" w:rsidRDefault="00666B90" w:rsidP="00666B90">
            <w:pPr>
              <w:pStyle w:val="tableteksttab"/>
            </w:pPr>
            <w:r>
              <w:t>39,8</w:t>
            </w:r>
          </w:p>
        </w:tc>
        <w:tc>
          <w:tcPr>
            <w:tcW w:w="1557" w:type="dxa"/>
            <w:vAlign w:val="center"/>
          </w:tcPr>
          <w:p w:rsidR="00666B90" w:rsidRDefault="00666B90" w:rsidP="00666B90">
            <w:pPr>
              <w:pStyle w:val="tableteksttab"/>
            </w:pPr>
            <w:r>
              <w:t>96,0</w:t>
            </w:r>
          </w:p>
        </w:tc>
        <w:tc>
          <w:tcPr>
            <w:tcW w:w="1556" w:type="dxa"/>
            <w:vAlign w:val="center"/>
          </w:tcPr>
          <w:p w:rsidR="00666B90" w:rsidRDefault="00666B90" w:rsidP="00666B90">
            <w:pPr>
              <w:pStyle w:val="tableteksttab"/>
            </w:pPr>
            <w:r>
              <w:t>40,3</w:t>
            </w:r>
          </w:p>
        </w:tc>
        <w:tc>
          <w:tcPr>
            <w:tcW w:w="1557" w:type="dxa"/>
            <w:vAlign w:val="center"/>
          </w:tcPr>
          <w:p w:rsidR="00666B90" w:rsidRDefault="00666B90" w:rsidP="00666B90">
            <w:pPr>
              <w:pStyle w:val="tableteksttab"/>
            </w:pPr>
            <w:r>
              <w:t>97,3</w:t>
            </w:r>
          </w:p>
        </w:tc>
      </w:tr>
      <w:tr w:rsidR="00666B90" w:rsidRPr="00E87892" w:rsidTr="00666B90">
        <w:trPr>
          <w:trHeight w:val="227"/>
          <w:jc w:val="center"/>
        </w:trPr>
        <w:tc>
          <w:tcPr>
            <w:tcW w:w="4253" w:type="dxa"/>
            <w:vAlign w:val="center"/>
          </w:tcPr>
          <w:p w:rsidR="00666B90" w:rsidRPr="00823825" w:rsidRDefault="00666B90" w:rsidP="00666B90">
            <w:pPr>
              <w:pStyle w:val="boczek1"/>
            </w:pPr>
            <w:r w:rsidRPr="00823825">
              <w:t>Ha</w:t>
            </w:r>
            <w:r>
              <w:t>ndel; naprawa pojazdów samochodow</w:t>
            </w:r>
            <w:r w:rsidRPr="00823825">
              <w:t>ych</w:t>
            </w:r>
            <w:r w:rsidRPr="00A8104B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1556" w:type="dxa"/>
            <w:vAlign w:val="center"/>
          </w:tcPr>
          <w:p w:rsidR="00666B90" w:rsidRDefault="00666B90" w:rsidP="00666B90">
            <w:pPr>
              <w:pStyle w:val="tableteksttab"/>
            </w:pPr>
            <w:r>
              <w:t>296,5</w:t>
            </w:r>
          </w:p>
        </w:tc>
        <w:tc>
          <w:tcPr>
            <w:tcW w:w="1557" w:type="dxa"/>
            <w:vAlign w:val="center"/>
          </w:tcPr>
          <w:p w:rsidR="00666B90" w:rsidRDefault="00666B90" w:rsidP="00666B90">
            <w:pPr>
              <w:pStyle w:val="tableteksttab"/>
            </w:pPr>
            <w:r>
              <w:t>102,1</w:t>
            </w:r>
          </w:p>
        </w:tc>
        <w:tc>
          <w:tcPr>
            <w:tcW w:w="1556" w:type="dxa"/>
            <w:vAlign w:val="center"/>
          </w:tcPr>
          <w:p w:rsidR="00666B90" w:rsidRDefault="00666B90" w:rsidP="00666B90">
            <w:pPr>
              <w:pStyle w:val="tableteksttab"/>
            </w:pPr>
            <w:r>
              <w:t>295,0</w:t>
            </w:r>
          </w:p>
        </w:tc>
        <w:tc>
          <w:tcPr>
            <w:tcW w:w="1557" w:type="dxa"/>
            <w:vAlign w:val="center"/>
          </w:tcPr>
          <w:p w:rsidR="00666B90" w:rsidRDefault="00666B90" w:rsidP="00666B90">
            <w:pPr>
              <w:pStyle w:val="tableteksttab"/>
            </w:pPr>
            <w:r>
              <w:t>102,0</w:t>
            </w:r>
          </w:p>
        </w:tc>
      </w:tr>
      <w:tr w:rsidR="00666B90" w:rsidRPr="00E87892" w:rsidTr="00666B90">
        <w:trPr>
          <w:trHeight w:val="227"/>
          <w:jc w:val="center"/>
        </w:trPr>
        <w:tc>
          <w:tcPr>
            <w:tcW w:w="4253" w:type="dxa"/>
            <w:vAlign w:val="center"/>
          </w:tcPr>
          <w:p w:rsidR="00666B90" w:rsidRPr="00823825" w:rsidRDefault="00666B90" w:rsidP="00666B90">
            <w:pPr>
              <w:pStyle w:val="boczek1"/>
            </w:pPr>
            <w:r w:rsidRPr="00823825">
              <w:t>Transport i gospodarka magazynowa</w:t>
            </w:r>
          </w:p>
        </w:tc>
        <w:tc>
          <w:tcPr>
            <w:tcW w:w="1556" w:type="dxa"/>
            <w:vAlign w:val="center"/>
          </w:tcPr>
          <w:p w:rsidR="00666B90" w:rsidRDefault="00666B90" w:rsidP="00666B90">
            <w:pPr>
              <w:pStyle w:val="tableteksttab"/>
            </w:pPr>
            <w:r>
              <w:t>87,9</w:t>
            </w:r>
          </w:p>
        </w:tc>
        <w:tc>
          <w:tcPr>
            <w:tcW w:w="1557" w:type="dxa"/>
            <w:vAlign w:val="center"/>
          </w:tcPr>
          <w:p w:rsidR="00666B90" w:rsidRDefault="00666B90" w:rsidP="00666B90">
            <w:pPr>
              <w:pStyle w:val="tableteksttab"/>
            </w:pPr>
            <w:r>
              <w:t>96,9</w:t>
            </w:r>
          </w:p>
        </w:tc>
        <w:tc>
          <w:tcPr>
            <w:tcW w:w="1556" w:type="dxa"/>
            <w:vAlign w:val="center"/>
          </w:tcPr>
          <w:p w:rsidR="00666B90" w:rsidRDefault="00666B90" w:rsidP="00666B90">
            <w:pPr>
              <w:pStyle w:val="tableteksttab"/>
            </w:pPr>
            <w:r>
              <w:t>91,3</w:t>
            </w:r>
          </w:p>
        </w:tc>
        <w:tc>
          <w:tcPr>
            <w:tcW w:w="1557" w:type="dxa"/>
            <w:vAlign w:val="center"/>
          </w:tcPr>
          <w:p w:rsidR="00666B90" w:rsidRDefault="00666B90" w:rsidP="00666B90">
            <w:pPr>
              <w:pStyle w:val="tableteksttab"/>
            </w:pPr>
            <w:r>
              <w:t>97,1</w:t>
            </w:r>
          </w:p>
        </w:tc>
      </w:tr>
      <w:tr w:rsidR="00666B90" w:rsidRPr="00E87892" w:rsidTr="00666B90">
        <w:trPr>
          <w:trHeight w:val="227"/>
          <w:jc w:val="center"/>
        </w:trPr>
        <w:tc>
          <w:tcPr>
            <w:tcW w:w="4253" w:type="dxa"/>
            <w:tcBorders>
              <w:bottom w:val="single" w:sz="4" w:space="0" w:color="001D77"/>
            </w:tcBorders>
            <w:vAlign w:val="center"/>
          </w:tcPr>
          <w:p w:rsidR="00666B90" w:rsidRPr="00823825" w:rsidRDefault="00666B90" w:rsidP="00666B90">
            <w:pPr>
              <w:pStyle w:val="boczek1"/>
            </w:pPr>
            <w:r w:rsidRPr="00823825">
              <w:t>Zakwaterowanie i gastronomia</w:t>
            </w:r>
            <w:r w:rsidRPr="00823825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1556" w:type="dxa"/>
            <w:tcBorders>
              <w:bottom w:val="single" w:sz="4" w:space="0" w:color="001D77"/>
            </w:tcBorders>
            <w:vAlign w:val="center"/>
          </w:tcPr>
          <w:p w:rsidR="00666B90" w:rsidRDefault="00666B90" w:rsidP="00666B90">
            <w:pPr>
              <w:pStyle w:val="tableteksttab"/>
            </w:pPr>
            <w:r>
              <w:t>7,6</w:t>
            </w:r>
          </w:p>
        </w:tc>
        <w:tc>
          <w:tcPr>
            <w:tcW w:w="1557" w:type="dxa"/>
            <w:tcBorders>
              <w:bottom w:val="single" w:sz="4" w:space="0" w:color="001D77"/>
            </w:tcBorders>
            <w:vAlign w:val="center"/>
          </w:tcPr>
          <w:p w:rsidR="00666B90" w:rsidRDefault="00666B90" w:rsidP="00666B90">
            <w:pPr>
              <w:pStyle w:val="tableteksttab"/>
            </w:pPr>
            <w:r>
              <w:t>107,2</w:t>
            </w:r>
          </w:p>
        </w:tc>
        <w:tc>
          <w:tcPr>
            <w:tcW w:w="1556" w:type="dxa"/>
            <w:tcBorders>
              <w:bottom w:val="single" w:sz="4" w:space="0" w:color="001D77"/>
            </w:tcBorders>
            <w:vAlign w:val="center"/>
          </w:tcPr>
          <w:p w:rsidR="00666B90" w:rsidRDefault="00666B90" w:rsidP="00666B90">
            <w:pPr>
              <w:pStyle w:val="tableteksttab"/>
            </w:pPr>
            <w:r>
              <w:t>7,5</w:t>
            </w:r>
          </w:p>
        </w:tc>
        <w:tc>
          <w:tcPr>
            <w:tcW w:w="1557" w:type="dxa"/>
            <w:vAlign w:val="center"/>
          </w:tcPr>
          <w:p w:rsidR="00666B90" w:rsidRDefault="00666B90" w:rsidP="00666B90">
            <w:pPr>
              <w:pStyle w:val="tableteksttab"/>
            </w:pPr>
            <w:r>
              <w:t>107,9</w:t>
            </w:r>
          </w:p>
        </w:tc>
      </w:tr>
      <w:tr w:rsidR="00666B90" w:rsidRPr="00E87892" w:rsidTr="00666B90">
        <w:trPr>
          <w:trHeight w:val="227"/>
          <w:jc w:val="center"/>
        </w:trPr>
        <w:tc>
          <w:tcPr>
            <w:tcW w:w="4253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666B90" w:rsidRPr="00823825" w:rsidRDefault="00666B90" w:rsidP="00666B90">
            <w:pPr>
              <w:pStyle w:val="boczek1"/>
            </w:pPr>
            <w:r w:rsidRPr="00823825">
              <w:t>Informacja i komunikacja</w:t>
            </w:r>
          </w:p>
        </w:tc>
        <w:tc>
          <w:tcPr>
            <w:tcW w:w="1556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666B90" w:rsidRDefault="00666B90" w:rsidP="00666B90">
            <w:pPr>
              <w:pStyle w:val="tableteksttab"/>
            </w:pPr>
            <w:r>
              <w:t>18,4</w:t>
            </w:r>
          </w:p>
        </w:tc>
        <w:tc>
          <w:tcPr>
            <w:tcW w:w="1557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666B90" w:rsidRDefault="00666B90" w:rsidP="00666B90">
            <w:pPr>
              <w:pStyle w:val="tableteksttab"/>
            </w:pPr>
            <w:r>
              <w:t>101,7</w:t>
            </w:r>
          </w:p>
        </w:tc>
        <w:tc>
          <w:tcPr>
            <w:tcW w:w="1556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666B90" w:rsidRDefault="00666B90" w:rsidP="00666B90">
            <w:pPr>
              <w:pStyle w:val="tableteksttab"/>
            </w:pPr>
            <w:r>
              <w:t>18,1</w:t>
            </w:r>
          </w:p>
        </w:tc>
        <w:tc>
          <w:tcPr>
            <w:tcW w:w="1557" w:type="dxa"/>
            <w:vAlign w:val="center"/>
          </w:tcPr>
          <w:p w:rsidR="00666B90" w:rsidRDefault="00666B90" w:rsidP="00666B90">
            <w:pPr>
              <w:pStyle w:val="tableteksttab"/>
            </w:pPr>
            <w:r>
              <w:t>100,6</w:t>
            </w:r>
          </w:p>
        </w:tc>
      </w:tr>
      <w:tr w:rsidR="00666B90" w:rsidRPr="00E87892" w:rsidTr="00666B90">
        <w:trPr>
          <w:trHeight w:val="227"/>
          <w:jc w:val="center"/>
        </w:trPr>
        <w:tc>
          <w:tcPr>
            <w:tcW w:w="4253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666B90" w:rsidRPr="00823825" w:rsidRDefault="00666B90" w:rsidP="00666B90">
            <w:pPr>
              <w:pStyle w:val="boczek1"/>
            </w:pPr>
            <w:r w:rsidRPr="00823825">
              <w:t>Obsługa rynku nieruchomości</w:t>
            </w:r>
            <w:r w:rsidRPr="00823825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1556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666B90" w:rsidRDefault="00666B90" w:rsidP="00666B90">
            <w:pPr>
              <w:pStyle w:val="tableteksttab"/>
            </w:pPr>
            <w:r>
              <w:t>6,6</w:t>
            </w:r>
          </w:p>
        </w:tc>
        <w:tc>
          <w:tcPr>
            <w:tcW w:w="1557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666B90" w:rsidRDefault="00666B90" w:rsidP="00666B90">
            <w:pPr>
              <w:pStyle w:val="tableteksttab"/>
            </w:pPr>
            <w:r>
              <w:t>98,6</w:t>
            </w:r>
          </w:p>
        </w:tc>
        <w:tc>
          <w:tcPr>
            <w:tcW w:w="1556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666B90" w:rsidRDefault="00666B90" w:rsidP="00666B90">
            <w:pPr>
              <w:pStyle w:val="tableteksttab"/>
            </w:pPr>
            <w:r>
              <w:t>6,7</w:t>
            </w:r>
          </w:p>
        </w:tc>
        <w:tc>
          <w:tcPr>
            <w:tcW w:w="1557" w:type="dxa"/>
            <w:tcBorders>
              <w:bottom w:val="single" w:sz="4" w:space="0" w:color="001D77"/>
            </w:tcBorders>
            <w:vAlign w:val="center"/>
          </w:tcPr>
          <w:p w:rsidR="00666B90" w:rsidRDefault="00666B90" w:rsidP="00666B90">
            <w:pPr>
              <w:pStyle w:val="tableteksttab"/>
            </w:pPr>
            <w:r>
              <w:t>99,5</w:t>
            </w:r>
          </w:p>
        </w:tc>
      </w:tr>
      <w:tr w:rsidR="00666B90" w:rsidRPr="00E87892" w:rsidTr="00666B90">
        <w:trPr>
          <w:trHeight w:val="227"/>
          <w:jc w:val="center"/>
        </w:trPr>
        <w:tc>
          <w:tcPr>
            <w:tcW w:w="4253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666B90" w:rsidRPr="00823825" w:rsidRDefault="00666B90" w:rsidP="00666B90">
            <w:pPr>
              <w:pStyle w:val="boczek1"/>
            </w:pPr>
            <w:r w:rsidRPr="00823825">
              <w:t>Działalność profesjonalna, naukowa i techniczna</w:t>
            </w:r>
            <w:r w:rsidRPr="00CD06A4">
              <w:rPr>
                <w:vertAlign w:val="superscript"/>
              </w:rPr>
              <w:t>a</w:t>
            </w:r>
          </w:p>
        </w:tc>
        <w:tc>
          <w:tcPr>
            <w:tcW w:w="1556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666B90" w:rsidRDefault="00666B90" w:rsidP="00666B90">
            <w:pPr>
              <w:pStyle w:val="tableteksttab"/>
            </w:pPr>
            <w:r>
              <w:t>21,7</w:t>
            </w:r>
          </w:p>
        </w:tc>
        <w:tc>
          <w:tcPr>
            <w:tcW w:w="1557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666B90" w:rsidRDefault="00666B90" w:rsidP="00666B90">
            <w:pPr>
              <w:pStyle w:val="tableteksttab"/>
            </w:pPr>
            <w:r>
              <w:t>106,4</w:t>
            </w:r>
          </w:p>
        </w:tc>
        <w:tc>
          <w:tcPr>
            <w:tcW w:w="1556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666B90" w:rsidRDefault="00666B90" w:rsidP="00666B90">
            <w:pPr>
              <w:pStyle w:val="tableteksttab"/>
            </w:pPr>
            <w:r>
              <w:t>21,4</w:t>
            </w:r>
          </w:p>
        </w:tc>
        <w:tc>
          <w:tcPr>
            <w:tcW w:w="1557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666B90" w:rsidRDefault="00666B90" w:rsidP="00666B90">
            <w:pPr>
              <w:pStyle w:val="tableteksttab"/>
            </w:pPr>
            <w:r>
              <w:t>107,1</w:t>
            </w:r>
          </w:p>
        </w:tc>
      </w:tr>
      <w:tr w:rsidR="00666B90" w:rsidRPr="00E87892" w:rsidTr="00666B90">
        <w:trPr>
          <w:trHeight w:val="227"/>
          <w:jc w:val="center"/>
        </w:trPr>
        <w:tc>
          <w:tcPr>
            <w:tcW w:w="4253" w:type="dxa"/>
            <w:tcBorders>
              <w:top w:val="single" w:sz="4" w:space="0" w:color="001D77"/>
              <w:bottom w:val="nil"/>
            </w:tcBorders>
            <w:vAlign w:val="center"/>
          </w:tcPr>
          <w:p w:rsidR="00666B90" w:rsidRPr="00823825" w:rsidRDefault="00666B90" w:rsidP="00666B90">
            <w:pPr>
              <w:pStyle w:val="boczek1"/>
            </w:pPr>
            <w:r w:rsidRPr="00823825">
              <w:t>Administrowanie i działalność wspierająca</w:t>
            </w:r>
            <w:r w:rsidRPr="00823825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1556" w:type="dxa"/>
            <w:tcBorders>
              <w:top w:val="single" w:sz="4" w:space="0" w:color="001D77"/>
              <w:bottom w:val="nil"/>
            </w:tcBorders>
            <w:vAlign w:val="center"/>
          </w:tcPr>
          <w:p w:rsidR="00666B90" w:rsidRDefault="00666B90" w:rsidP="00666B90">
            <w:pPr>
              <w:pStyle w:val="tableteksttab"/>
            </w:pPr>
            <w:r>
              <w:t>27,4</w:t>
            </w:r>
          </w:p>
        </w:tc>
        <w:tc>
          <w:tcPr>
            <w:tcW w:w="1557" w:type="dxa"/>
            <w:tcBorders>
              <w:top w:val="single" w:sz="4" w:space="0" w:color="001D77"/>
              <w:bottom w:val="nil"/>
            </w:tcBorders>
            <w:vAlign w:val="center"/>
          </w:tcPr>
          <w:p w:rsidR="00666B90" w:rsidRDefault="00666B90" w:rsidP="00666B90">
            <w:pPr>
              <w:pStyle w:val="tableteksttab"/>
            </w:pPr>
            <w:r>
              <w:t>95,8</w:t>
            </w:r>
          </w:p>
        </w:tc>
        <w:tc>
          <w:tcPr>
            <w:tcW w:w="1556" w:type="dxa"/>
            <w:tcBorders>
              <w:top w:val="single" w:sz="4" w:space="0" w:color="001D77"/>
              <w:bottom w:val="nil"/>
            </w:tcBorders>
            <w:vAlign w:val="center"/>
          </w:tcPr>
          <w:p w:rsidR="00666B90" w:rsidRDefault="00666B90" w:rsidP="00666B90">
            <w:pPr>
              <w:pStyle w:val="tableteksttab"/>
            </w:pPr>
            <w:r>
              <w:t>27,2</w:t>
            </w:r>
          </w:p>
        </w:tc>
        <w:tc>
          <w:tcPr>
            <w:tcW w:w="1557" w:type="dxa"/>
            <w:tcBorders>
              <w:top w:val="single" w:sz="4" w:space="0" w:color="001D77"/>
              <w:bottom w:val="nil"/>
            </w:tcBorders>
            <w:vAlign w:val="center"/>
          </w:tcPr>
          <w:p w:rsidR="00666B90" w:rsidRDefault="00666B90" w:rsidP="00666B90">
            <w:pPr>
              <w:pStyle w:val="tableteksttab"/>
            </w:pPr>
            <w:r>
              <w:t>95,4</w:t>
            </w:r>
          </w:p>
        </w:tc>
      </w:tr>
    </w:tbl>
    <w:p w:rsidR="003F192B" w:rsidRPr="00F70B6C" w:rsidRDefault="003F192B" w:rsidP="008C3144">
      <w:pPr>
        <w:pStyle w:val="notka"/>
      </w:pPr>
      <w:r w:rsidRPr="00F70B6C">
        <w:t>a Nie obejmuje działów: Badania naukowe i prace rozwojowe oraz Działalność weterynaryjna.</w:t>
      </w:r>
    </w:p>
    <w:p w:rsidR="005775DC" w:rsidRDefault="005775DC" w:rsidP="00934AE3">
      <w:pPr>
        <w:pStyle w:val="tekst"/>
        <w:spacing w:before="160"/>
        <w:rPr>
          <w:spacing w:val="-4"/>
          <w:szCs w:val="19"/>
        </w:rPr>
      </w:pPr>
      <w:r w:rsidRPr="005775DC">
        <w:rPr>
          <w:spacing w:val="-4"/>
          <w:szCs w:val="19"/>
        </w:rPr>
        <w:t xml:space="preserve">W porównaniu </w:t>
      </w:r>
      <w:r w:rsidR="0099621F">
        <w:rPr>
          <w:spacing w:val="-4"/>
          <w:szCs w:val="19"/>
        </w:rPr>
        <w:t>z sierpniem</w:t>
      </w:r>
      <w:r w:rsidRPr="005775DC">
        <w:rPr>
          <w:spacing w:val="-4"/>
          <w:szCs w:val="19"/>
        </w:rPr>
        <w:t xml:space="preserve"> </w:t>
      </w:r>
      <w:r w:rsidR="00CD3A6F">
        <w:rPr>
          <w:spacing w:val="-4"/>
          <w:szCs w:val="19"/>
        </w:rPr>
        <w:t>ub. roku</w:t>
      </w:r>
      <w:r w:rsidR="002D4648">
        <w:rPr>
          <w:spacing w:val="-4"/>
          <w:szCs w:val="19"/>
        </w:rPr>
        <w:t xml:space="preserve"> </w:t>
      </w:r>
      <w:r w:rsidR="007A4EAC">
        <w:rPr>
          <w:spacing w:val="-4"/>
          <w:szCs w:val="19"/>
        </w:rPr>
        <w:t>spadek</w:t>
      </w:r>
      <w:r w:rsidRPr="005775DC">
        <w:rPr>
          <w:spacing w:val="-4"/>
          <w:szCs w:val="19"/>
        </w:rPr>
        <w:t xml:space="preserve"> zatrudnienia</w:t>
      </w:r>
      <w:r w:rsidR="00255E5A" w:rsidRPr="00255E5A">
        <w:rPr>
          <w:spacing w:val="-4"/>
          <w:szCs w:val="19"/>
        </w:rPr>
        <w:t xml:space="preserve"> </w:t>
      </w:r>
      <w:r w:rsidR="002B328B">
        <w:rPr>
          <w:spacing w:val="-4"/>
          <w:szCs w:val="19"/>
        </w:rPr>
        <w:t xml:space="preserve">wystąpił </w:t>
      </w:r>
      <w:r w:rsidR="00255E5A">
        <w:rPr>
          <w:spacing w:val="-4"/>
          <w:szCs w:val="19"/>
        </w:rPr>
        <w:t>w</w:t>
      </w:r>
      <w:r w:rsidR="002B328B">
        <w:rPr>
          <w:spacing w:val="-4"/>
          <w:szCs w:val="19"/>
        </w:rPr>
        <w:t xml:space="preserve"> przedsiębiorstwach zajm</w:t>
      </w:r>
      <w:r w:rsidR="006859C7">
        <w:rPr>
          <w:spacing w:val="-4"/>
          <w:szCs w:val="19"/>
        </w:rPr>
        <w:t>ujących się: administrowaniem i działalnością wspierającą (o 4,2</w:t>
      </w:r>
      <w:r w:rsidR="002B328B">
        <w:rPr>
          <w:spacing w:val="-4"/>
          <w:szCs w:val="19"/>
        </w:rPr>
        <w:t xml:space="preserve">%), </w:t>
      </w:r>
      <w:r w:rsidR="00771968">
        <w:rPr>
          <w:spacing w:val="-4"/>
          <w:szCs w:val="19"/>
        </w:rPr>
        <w:t xml:space="preserve">budownictwem (o </w:t>
      </w:r>
      <w:r w:rsidR="006859C7">
        <w:rPr>
          <w:spacing w:val="-4"/>
          <w:szCs w:val="19"/>
        </w:rPr>
        <w:t>4,0</w:t>
      </w:r>
      <w:r w:rsidR="00771968">
        <w:rPr>
          <w:spacing w:val="-4"/>
          <w:szCs w:val="19"/>
        </w:rPr>
        <w:t xml:space="preserve">%), </w:t>
      </w:r>
      <w:r w:rsidR="006859C7">
        <w:rPr>
          <w:spacing w:val="-4"/>
          <w:szCs w:val="19"/>
        </w:rPr>
        <w:t xml:space="preserve">górnictwem i wydobywaniem (o </w:t>
      </w:r>
      <w:r w:rsidR="002B328B">
        <w:rPr>
          <w:spacing w:val="-4"/>
          <w:szCs w:val="19"/>
        </w:rPr>
        <w:t>3,</w:t>
      </w:r>
      <w:r w:rsidR="006859C7">
        <w:rPr>
          <w:spacing w:val="-4"/>
          <w:szCs w:val="19"/>
        </w:rPr>
        <w:t>5</w:t>
      </w:r>
      <w:r w:rsidR="002B328B">
        <w:rPr>
          <w:spacing w:val="-4"/>
          <w:szCs w:val="19"/>
        </w:rPr>
        <w:t xml:space="preserve">%), transportem i gospodarką magazynową (o </w:t>
      </w:r>
      <w:r w:rsidR="006859C7">
        <w:rPr>
          <w:spacing w:val="-4"/>
          <w:szCs w:val="19"/>
        </w:rPr>
        <w:t>3,1</w:t>
      </w:r>
      <w:r w:rsidR="002B328B">
        <w:rPr>
          <w:spacing w:val="-4"/>
          <w:szCs w:val="19"/>
        </w:rPr>
        <w:t>%), przetwórstwem przemysłowym (o 2,</w:t>
      </w:r>
      <w:r w:rsidR="001F3CF1">
        <w:rPr>
          <w:spacing w:val="-4"/>
          <w:szCs w:val="19"/>
        </w:rPr>
        <w:t>4</w:t>
      </w:r>
      <w:r w:rsidR="002B328B">
        <w:rPr>
          <w:spacing w:val="-4"/>
          <w:szCs w:val="19"/>
        </w:rPr>
        <w:t xml:space="preserve">%), </w:t>
      </w:r>
      <w:r w:rsidR="006859C7" w:rsidRPr="00823825">
        <w:t>wytwarzanie</w:t>
      </w:r>
      <w:r w:rsidR="006859C7">
        <w:t>m</w:t>
      </w:r>
      <w:r w:rsidR="006859C7" w:rsidRPr="00823825">
        <w:t xml:space="preserve"> i zaopatrywanie</w:t>
      </w:r>
      <w:r w:rsidR="006859C7">
        <w:t>m</w:t>
      </w:r>
      <w:r w:rsidR="006859C7" w:rsidRPr="00823825">
        <w:t xml:space="preserve"> w energię elektryczną,</w:t>
      </w:r>
      <w:r w:rsidR="006859C7">
        <w:t xml:space="preserve"> </w:t>
      </w:r>
      <w:r w:rsidR="006859C7" w:rsidRPr="00823825">
        <w:t>gaz</w:t>
      </w:r>
      <w:r w:rsidR="006859C7">
        <w:t>, parę wodną i gorącą wodę (o 1,5%)</w:t>
      </w:r>
      <w:r w:rsidR="006859C7" w:rsidRPr="006859C7">
        <w:t xml:space="preserve"> </w:t>
      </w:r>
      <w:r w:rsidR="006859C7">
        <w:t xml:space="preserve">oraz </w:t>
      </w:r>
      <w:r w:rsidR="002B328B">
        <w:t>obsługą rynku nierucho</w:t>
      </w:r>
      <w:r w:rsidR="006859C7">
        <w:t>mości (o 1,4</w:t>
      </w:r>
      <w:r w:rsidR="002B328B">
        <w:t>%)</w:t>
      </w:r>
      <w:r w:rsidR="00B31745">
        <w:t>.</w:t>
      </w:r>
      <w:r w:rsidR="00B31745">
        <w:rPr>
          <w:spacing w:val="-4"/>
          <w:szCs w:val="19"/>
        </w:rPr>
        <w:t xml:space="preserve"> </w:t>
      </w:r>
      <w:r w:rsidR="007A4EAC">
        <w:rPr>
          <w:spacing w:val="-4"/>
          <w:szCs w:val="19"/>
        </w:rPr>
        <w:t>W</w:t>
      </w:r>
      <w:r w:rsidR="007E7DB3">
        <w:rPr>
          <w:spacing w:val="-4"/>
          <w:szCs w:val="19"/>
        </w:rPr>
        <w:t>zrost zatrudnienia zanotowały w</w:t>
      </w:r>
      <w:r w:rsidR="00E20F17">
        <w:rPr>
          <w:spacing w:val="-4"/>
          <w:szCs w:val="19"/>
        </w:rPr>
        <w:t xml:space="preserve"> </w:t>
      </w:r>
      <w:r w:rsidR="007A4EAC">
        <w:rPr>
          <w:spacing w:val="-4"/>
          <w:szCs w:val="19"/>
        </w:rPr>
        <w:t>tym czasie przedsiębiorstwa</w:t>
      </w:r>
      <w:r w:rsidR="00FA2141">
        <w:rPr>
          <w:spacing w:val="-4"/>
          <w:szCs w:val="19"/>
        </w:rPr>
        <w:t xml:space="preserve"> </w:t>
      </w:r>
      <w:r w:rsidR="007A4EAC">
        <w:rPr>
          <w:spacing w:val="-4"/>
          <w:szCs w:val="19"/>
        </w:rPr>
        <w:t xml:space="preserve">z sekcji: </w:t>
      </w:r>
      <w:r w:rsidR="006859C7">
        <w:rPr>
          <w:spacing w:val="-4"/>
          <w:szCs w:val="19"/>
        </w:rPr>
        <w:t xml:space="preserve">zakwaterowanie i gastronomia (o 7,2%), </w:t>
      </w:r>
      <w:r w:rsidR="00B31745" w:rsidRPr="005775DC">
        <w:rPr>
          <w:spacing w:val="-4"/>
          <w:szCs w:val="19"/>
        </w:rPr>
        <w:t>działalnoś</w:t>
      </w:r>
      <w:r w:rsidR="00B31745">
        <w:rPr>
          <w:spacing w:val="-4"/>
          <w:szCs w:val="19"/>
        </w:rPr>
        <w:t>ć</w:t>
      </w:r>
      <w:r w:rsidR="00B31745" w:rsidRPr="005775DC">
        <w:rPr>
          <w:spacing w:val="-4"/>
          <w:szCs w:val="19"/>
        </w:rPr>
        <w:t xml:space="preserve"> profesjonaln</w:t>
      </w:r>
      <w:r w:rsidR="00B31745">
        <w:rPr>
          <w:spacing w:val="-4"/>
          <w:szCs w:val="19"/>
        </w:rPr>
        <w:t>a</w:t>
      </w:r>
      <w:r w:rsidR="00B31745" w:rsidRPr="005775DC">
        <w:rPr>
          <w:spacing w:val="-4"/>
          <w:szCs w:val="19"/>
        </w:rPr>
        <w:t>, naukow</w:t>
      </w:r>
      <w:r w:rsidR="00B31745">
        <w:rPr>
          <w:spacing w:val="-4"/>
          <w:szCs w:val="19"/>
        </w:rPr>
        <w:t xml:space="preserve">a i </w:t>
      </w:r>
      <w:r w:rsidR="00B31745" w:rsidRPr="005775DC">
        <w:rPr>
          <w:spacing w:val="-4"/>
          <w:szCs w:val="19"/>
        </w:rPr>
        <w:t>techniczn</w:t>
      </w:r>
      <w:r w:rsidR="00B31745">
        <w:rPr>
          <w:spacing w:val="-4"/>
          <w:szCs w:val="19"/>
        </w:rPr>
        <w:t>a</w:t>
      </w:r>
      <w:r w:rsidR="00B31745" w:rsidRPr="005775DC">
        <w:rPr>
          <w:spacing w:val="-4"/>
          <w:szCs w:val="19"/>
        </w:rPr>
        <w:t xml:space="preserve"> (o </w:t>
      </w:r>
      <w:r w:rsidR="006859C7">
        <w:rPr>
          <w:spacing w:val="-4"/>
          <w:szCs w:val="19"/>
        </w:rPr>
        <w:t>6,4</w:t>
      </w:r>
      <w:r w:rsidR="00B31745" w:rsidRPr="005775DC">
        <w:rPr>
          <w:spacing w:val="-4"/>
          <w:szCs w:val="19"/>
        </w:rPr>
        <w:t>%)</w:t>
      </w:r>
      <w:r w:rsidR="00B31745">
        <w:rPr>
          <w:spacing w:val="-4"/>
          <w:szCs w:val="19"/>
        </w:rPr>
        <w:t xml:space="preserve">, </w:t>
      </w:r>
      <w:r w:rsidR="00597F06">
        <w:t>h</w:t>
      </w:r>
      <w:r w:rsidR="00597F06" w:rsidRPr="00823825">
        <w:t>a</w:t>
      </w:r>
      <w:r w:rsidR="00597F06">
        <w:t>ndel; naprawa pojazdów samochodow</w:t>
      </w:r>
      <w:r w:rsidR="00597F06" w:rsidRPr="00823825">
        <w:t>ych</w:t>
      </w:r>
      <w:r w:rsidR="000A698C">
        <w:rPr>
          <w:spacing w:val="-4"/>
          <w:szCs w:val="19"/>
        </w:rPr>
        <w:t xml:space="preserve"> </w:t>
      </w:r>
      <w:r w:rsidR="00597F06">
        <w:rPr>
          <w:spacing w:val="-4"/>
          <w:szCs w:val="19"/>
        </w:rPr>
        <w:t>(o 2,</w:t>
      </w:r>
      <w:r w:rsidR="006859C7">
        <w:rPr>
          <w:spacing w:val="-4"/>
          <w:szCs w:val="19"/>
        </w:rPr>
        <w:t>1</w:t>
      </w:r>
      <w:r w:rsidR="00597F06">
        <w:rPr>
          <w:spacing w:val="-4"/>
          <w:szCs w:val="19"/>
        </w:rPr>
        <w:t>%)</w:t>
      </w:r>
      <w:r w:rsidR="00AE6D71">
        <w:rPr>
          <w:spacing w:val="-4"/>
          <w:szCs w:val="19"/>
        </w:rPr>
        <w:t>,</w:t>
      </w:r>
      <w:r w:rsidR="00597F06">
        <w:rPr>
          <w:spacing w:val="-4"/>
          <w:szCs w:val="19"/>
        </w:rPr>
        <w:t xml:space="preserve"> </w:t>
      </w:r>
      <w:r w:rsidR="006859C7">
        <w:rPr>
          <w:spacing w:val="-4"/>
          <w:szCs w:val="19"/>
        </w:rPr>
        <w:t>informacja i komunikacja (o 1,7%)</w:t>
      </w:r>
      <w:r w:rsidR="006859C7" w:rsidRPr="006859C7">
        <w:rPr>
          <w:spacing w:val="-4"/>
          <w:szCs w:val="19"/>
        </w:rPr>
        <w:t xml:space="preserve"> </w:t>
      </w:r>
      <w:r w:rsidR="006859C7">
        <w:rPr>
          <w:spacing w:val="-4"/>
          <w:szCs w:val="19"/>
        </w:rPr>
        <w:t>oraz</w:t>
      </w:r>
      <w:r w:rsidR="006859C7" w:rsidRPr="00823825">
        <w:t xml:space="preserve"> </w:t>
      </w:r>
      <w:r w:rsidR="00AE6D71" w:rsidRPr="00823825">
        <w:t xml:space="preserve">dostawa </w:t>
      </w:r>
      <w:r w:rsidR="00AE6D71">
        <w:t xml:space="preserve">wody; gospodarowanie ściekami i </w:t>
      </w:r>
      <w:r w:rsidR="00AE6D71" w:rsidRPr="00823825">
        <w:t>odpada</w:t>
      </w:r>
      <w:r w:rsidR="00AE6D71">
        <w:t>mi;</w:t>
      </w:r>
      <w:r w:rsidR="00AE6D71" w:rsidRPr="00823825">
        <w:t xml:space="preserve"> rekultywacja</w:t>
      </w:r>
      <w:r w:rsidR="00AE6D71">
        <w:rPr>
          <w:spacing w:val="-4"/>
          <w:szCs w:val="19"/>
        </w:rPr>
        <w:t xml:space="preserve"> </w:t>
      </w:r>
      <w:r w:rsidR="00AE6D71" w:rsidRPr="005775DC">
        <w:rPr>
          <w:spacing w:val="-4"/>
          <w:szCs w:val="19"/>
        </w:rPr>
        <w:t xml:space="preserve">(o </w:t>
      </w:r>
      <w:r w:rsidR="00AE6D71">
        <w:rPr>
          <w:spacing w:val="-4"/>
          <w:szCs w:val="19"/>
        </w:rPr>
        <w:t>1,</w:t>
      </w:r>
      <w:r w:rsidR="006859C7">
        <w:rPr>
          <w:spacing w:val="-4"/>
          <w:szCs w:val="19"/>
        </w:rPr>
        <w:t>4</w:t>
      </w:r>
      <w:r w:rsidR="00AE6D71" w:rsidRPr="005775DC">
        <w:rPr>
          <w:spacing w:val="-4"/>
          <w:szCs w:val="19"/>
        </w:rPr>
        <w:t>%)</w:t>
      </w:r>
      <w:r w:rsidR="002D2653">
        <w:rPr>
          <w:spacing w:val="-4"/>
          <w:szCs w:val="19"/>
        </w:rPr>
        <w:t>.</w:t>
      </w:r>
      <w:r w:rsidR="00E13787" w:rsidRPr="00E13787">
        <w:rPr>
          <w:spacing w:val="-4"/>
          <w:szCs w:val="19"/>
        </w:rPr>
        <w:t xml:space="preserve"> </w:t>
      </w:r>
      <w:r w:rsidRPr="005775DC">
        <w:rPr>
          <w:spacing w:val="-4"/>
          <w:szCs w:val="19"/>
        </w:rPr>
        <w:t>W strukturze zatrudnienia niezmiennie dominują dwie sekcje: przetwórstwo prz</w:t>
      </w:r>
      <w:r>
        <w:rPr>
          <w:spacing w:val="-4"/>
          <w:szCs w:val="19"/>
        </w:rPr>
        <w:t>emysłowe (3</w:t>
      </w:r>
      <w:r w:rsidR="007E7DB3">
        <w:rPr>
          <w:spacing w:val="-4"/>
          <w:szCs w:val="19"/>
        </w:rPr>
        <w:t>6,</w:t>
      </w:r>
      <w:r w:rsidR="00AE6D71">
        <w:rPr>
          <w:spacing w:val="-4"/>
          <w:szCs w:val="19"/>
        </w:rPr>
        <w:t>2</w:t>
      </w:r>
      <w:r w:rsidR="007E7DB3">
        <w:rPr>
          <w:spacing w:val="-4"/>
          <w:szCs w:val="19"/>
        </w:rPr>
        <w:t>%</w:t>
      </w:r>
      <w:r>
        <w:rPr>
          <w:spacing w:val="-4"/>
          <w:szCs w:val="19"/>
        </w:rPr>
        <w:t xml:space="preserve"> ogółu zatrudnio</w:t>
      </w:r>
      <w:r w:rsidRPr="005775DC">
        <w:rPr>
          <w:spacing w:val="-4"/>
          <w:szCs w:val="19"/>
        </w:rPr>
        <w:t>nych w sektorze przedsiębiorstw) oraz handel; na</w:t>
      </w:r>
      <w:r w:rsidR="000E7012">
        <w:rPr>
          <w:spacing w:val="-4"/>
          <w:szCs w:val="19"/>
        </w:rPr>
        <w:t>prawa pojazdów samochodowych (3</w:t>
      </w:r>
      <w:r w:rsidR="007E7DB3">
        <w:rPr>
          <w:spacing w:val="-4"/>
          <w:szCs w:val="19"/>
        </w:rPr>
        <w:t>4</w:t>
      </w:r>
      <w:r w:rsidR="00C2346A">
        <w:rPr>
          <w:spacing w:val="-4"/>
          <w:szCs w:val="19"/>
        </w:rPr>
        <w:t>,</w:t>
      </w:r>
      <w:r w:rsidR="006859C7">
        <w:rPr>
          <w:spacing w:val="-4"/>
          <w:szCs w:val="19"/>
        </w:rPr>
        <w:t>8</w:t>
      </w:r>
      <w:r w:rsidR="00D532D8">
        <w:rPr>
          <w:spacing w:val="-4"/>
          <w:szCs w:val="19"/>
        </w:rPr>
        <w:t>%</w:t>
      </w:r>
      <w:r w:rsidRPr="005775DC">
        <w:rPr>
          <w:spacing w:val="-4"/>
          <w:szCs w:val="19"/>
        </w:rPr>
        <w:t>). Na poziomie działów największym zatrudnieniem wyróżniają się przedsiębiorstwa handlu detalicznego (2</w:t>
      </w:r>
      <w:r w:rsidR="007E7DB3">
        <w:rPr>
          <w:spacing w:val="-4"/>
          <w:szCs w:val="19"/>
        </w:rPr>
        <w:t>3</w:t>
      </w:r>
      <w:r w:rsidRPr="005775DC">
        <w:rPr>
          <w:spacing w:val="-4"/>
          <w:szCs w:val="19"/>
        </w:rPr>
        <w:t>,</w:t>
      </w:r>
      <w:r w:rsidR="006859C7">
        <w:rPr>
          <w:spacing w:val="-4"/>
          <w:szCs w:val="19"/>
        </w:rPr>
        <w:t>9</w:t>
      </w:r>
      <w:r>
        <w:rPr>
          <w:spacing w:val="-4"/>
          <w:szCs w:val="19"/>
        </w:rPr>
        <w:t>% ogółu zatrudnionych) i hurto</w:t>
      </w:r>
      <w:r w:rsidRPr="005775DC">
        <w:rPr>
          <w:spacing w:val="-4"/>
          <w:szCs w:val="19"/>
        </w:rPr>
        <w:t>wego (</w:t>
      </w:r>
      <w:r w:rsidR="007E7DB3">
        <w:rPr>
          <w:spacing w:val="-4"/>
          <w:szCs w:val="19"/>
        </w:rPr>
        <w:t>9</w:t>
      </w:r>
      <w:r w:rsidRPr="005775DC">
        <w:rPr>
          <w:spacing w:val="-4"/>
          <w:szCs w:val="19"/>
        </w:rPr>
        <w:t>,</w:t>
      </w:r>
      <w:r w:rsidR="006859C7">
        <w:rPr>
          <w:spacing w:val="-4"/>
          <w:szCs w:val="19"/>
        </w:rPr>
        <w:t>4</w:t>
      </w:r>
      <w:r w:rsidRPr="005775DC">
        <w:rPr>
          <w:spacing w:val="-4"/>
          <w:szCs w:val="19"/>
        </w:rPr>
        <w:t>%), a ponadto jednostki związane z transportem lądowym i rurociągowym (</w:t>
      </w:r>
      <w:r w:rsidR="00421CBF">
        <w:rPr>
          <w:spacing w:val="-4"/>
          <w:szCs w:val="19"/>
        </w:rPr>
        <w:t>6,9</w:t>
      </w:r>
      <w:r w:rsidRPr="005775DC">
        <w:rPr>
          <w:spacing w:val="-4"/>
          <w:szCs w:val="19"/>
        </w:rPr>
        <w:t>%) oraz podmioty zajmujące się produkcją artykułów spożywczych (</w:t>
      </w:r>
      <w:r w:rsidR="00E20F17">
        <w:rPr>
          <w:spacing w:val="-4"/>
          <w:szCs w:val="19"/>
        </w:rPr>
        <w:t>5,9%) i</w:t>
      </w:r>
      <w:r w:rsidR="00FA2141">
        <w:rPr>
          <w:spacing w:val="-4"/>
          <w:szCs w:val="19"/>
        </w:rPr>
        <w:t xml:space="preserve"> </w:t>
      </w:r>
      <w:r w:rsidRPr="005775DC">
        <w:rPr>
          <w:spacing w:val="-4"/>
          <w:szCs w:val="19"/>
        </w:rPr>
        <w:t>mebli (5,</w:t>
      </w:r>
      <w:r w:rsidR="00421CBF">
        <w:rPr>
          <w:spacing w:val="-4"/>
          <w:szCs w:val="19"/>
        </w:rPr>
        <w:t>3</w:t>
      </w:r>
      <w:r w:rsidRPr="005775DC">
        <w:rPr>
          <w:spacing w:val="-4"/>
          <w:szCs w:val="19"/>
        </w:rPr>
        <w:t>%).</w:t>
      </w:r>
    </w:p>
    <w:p w:rsidR="00E20F17" w:rsidRPr="00E043D6" w:rsidRDefault="00E20F17" w:rsidP="00934AE3">
      <w:pPr>
        <w:pStyle w:val="tekst"/>
        <w:rPr>
          <w:spacing w:val="-4"/>
          <w:szCs w:val="19"/>
        </w:rPr>
      </w:pPr>
      <w:r w:rsidRPr="00E71AA5">
        <w:t xml:space="preserve">W okresie </w:t>
      </w:r>
      <w:r w:rsidR="001A4AE0">
        <w:t>styczeń-</w:t>
      </w:r>
      <w:r w:rsidR="0099621F">
        <w:t>sierpień</w:t>
      </w:r>
      <w:r w:rsidR="00452D37">
        <w:t xml:space="preserve"> </w:t>
      </w:r>
      <w:r w:rsidRPr="00E71AA5">
        <w:t xml:space="preserve">br. przeciętne zatrudnienie w sektorze przedsiębiorstw wyniosło </w:t>
      </w:r>
      <w:r>
        <w:t>85</w:t>
      </w:r>
      <w:r w:rsidR="006859C7">
        <w:t>6</w:t>
      </w:r>
      <w:r w:rsidR="0010070D">
        <w:t>,</w:t>
      </w:r>
      <w:r w:rsidR="006859C7">
        <w:t>3</w:t>
      </w:r>
      <w:r w:rsidRPr="00E71AA5">
        <w:t xml:space="preserve"> tys. osób i było o </w:t>
      </w:r>
      <w:r>
        <w:t>0,</w:t>
      </w:r>
      <w:r w:rsidR="006859C7">
        <w:t>6</w:t>
      </w:r>
      <w:r>
        <w:t>% mniejsze</w:t>
      </w:r>
      <w:r w:rsidRPr="00E71AA5">
        <w:t xml:space="preserve"> niż </w:t>
      </w:r>
      <w:r w:rsidR="00A55063">
        <w:t xml:space="preserve">w </w:t>
      </w:r>
      <w:r w:rsidR="00D04AC1">
        <w:t>analogicznym okresie</w:t>
      </w:r>
      <w:r w:rsidR="00C505C2">
        <w:t xml:space="preserve"> </w:t>
      </w:r>
      <w:r w:rsidRPr="00E71AA5">
        <w:t xml:space="preserve">ub. roku (przed rokiem </w:t>
      </w:r>
      <w:r>
        <w:t xml:space="preserve">obserwowano </w:t>
      </w:r>
      <w:r w:rsidRPr="00E71AA5">
        <w:t>wzrost zatrudnienia</w:t>
      </w:r>
      <w:r w:rsidR="00B2488A">
        <w:t xml:space="preserve"> o</w:t>
      </w:r>
      <w:r w:rsidRPr="00E71AA5">
        <w:t xml:space="preserve"> </w:t>
      </w:r>
      <w:r w:rsidR="00B2488A">
        <w:t>1,</w:t>
      </w:r>
      <w:r w:rsidR="006859C7">
        <w:t>5</w:t>
      </w:r>
      <w:r w:rsidRPr="00E71AA5">
        <w:t xml:space="preserve">%). </w:t>
      </w:r>
      <w:r>
        <w:t>O</w:t>
      </w:r>
      <w:r w:rsidRPr="00E71AA5">
        <w:t xml:space="preserve">d początku roku przeciętne zatrudnienie </w:t>
      </w:r>
      <w:r w:rsidR="00BA65B7">
        <w:t xml:space="preserve">najbardziej </w:t>
      </w:r>
      <w:r w:rsidRPr="00E71AA5">
        <w:t>z</w:t>
      </w:r>
      <w:r w:rsidR="00B71F60">
        <w:t>mniej</w:t>
      </w:r>
      <w:r w:rsidRPr="00E71AA5">
        <w:t>szyło się w sekcjach</w:t>
      </w:r>
      <w:r>
        <w:t>:</w:t>
      </w:r>
      <w:r w:rsidR="00E043D6" w:rsidRPr="00E043D6">
        <w:rPr>
          <w:spacing w:val="-4"/>
          <w:szCs w:val="19"/>
        </w:rPr>
        <w:t xml:space="preserve"> </w:t>
      </w:r>
      <w:r w:rsidR="00E043D6">
        <w:rPr>
          <w:spacing w:val="-4"/>
          <w:szCs w:val="19"/>
        </w:rPr>
        <w:t>administrowanie i działalność wspierająca (o 4,6%), t</w:t>
      </w:r>
      <w:r w:rsidR="00E043D6" w:rsidRPr="00E043D6">
        <w:rPr>
          <w:spacing w:val="-4"/>
          <w:szCs w:val="19"/>
        </w:rPr>
        <w:t>ransport i gospodarka magazynowa</w:t>
      </w:r>
      <w:r w:rsidR="00E043D6">
        <w:rPr>
          <w:spacing w:val="-4"/>
          <w:szCs w:val="19"/>
        </w:rPr>
        <w:t xml:space="preserve"> (o </w:t>
      </w:r>
      <w:r w:rsidR="007C6598">
        <w:rPr>
          <w:spacing w:val="-4"/>
          <w:szCs w:val="19"/>
        </w:rPr>
        <w:t xml:space="preserve">2,9%), budownictwo (o </w:t>
      </w:r>
      <w:r w:rsidR="00E043D6">
        <w:rPr>
          <w:spacing w:val="-4"/>
          <w:szCs w:val="19"/>
        </w:rPr>
        <w:t>2</w:t>
      </w:r>
      <w:r w:rsidR="007C6598">
        <w:rPr>
          <w:spacing w:val="-4"/>
          <w:szCs w:val="19"/>
        </w:rPr>
        <w:t>,7</w:t>
      </w:r>
      <w:r w:rsidR="00E043D6">
        <w:rPr>
          <w:spacing w:val="-4"/>
          <w:szCs w:val="19"/>
        </w:rPr>
        <w:t xml:space="preserve">%), </w:t>
      </w:r>
      <w:r w:rsidR="00E043D6">
        <w:t>przetwórstwo przemysłowe (o 2,</w:t>
      </w:r>
      <w:r w:rsidR="007C6598">
        <w:t>5</w:t>
      </w:r>
      <w:r w:rsidR="00E043D6">
        <w:t>%) oraz</w:t>
      </w:r>
      <w:r w:rsidR="00677949">
        <w:t xml:space="preserve"> </w:t>
      </w:r>
      <w:r w:rsidR="00677949">
        <w:rPr>
          <w:spacing w:val="-4"/>
          <w:szCs w:val="19"/>
        </w:rPr>
        <w:t xml:space="preserve">górnictwo i wydobywanie </w:t>
      </w:r>
      <w:r w:rsidR="007C6598">
        <w:rPr>
          <w:spacing w:val="-4"/>
          <w:szCs w:val="19"/>
        </w:rPr>
        <w:t>(o 2,4</w:t>
      </w:r>
      <w:r w:rsidR="0010070D">
        <w:rPr>
          <w:spacing w:val="-4"/>
          <w:szCs w:val="19"/>
        </w:rPr>
        <w:t>%)</w:t>
      </w:r>
      <w:r w:rsidR="0023312C">
        <w:t xml:space="preserve">. </w:t>
      </w:r>
      <w:r w:rsidR="00FD0781">
        <w:t>Największy wzrost</w:t>
      </w:r>
      <w:r w:rsidR="00FD0781" w:rsidRPr="00E71AA5">
        <w:t xml:space="preserve"> zatrudnieni</w:t>
      </w:r>
      <w:r w:rsidR="00FD0781">
        <w:t xml:space="preserve">a </w:t>
      </w:r>
      <w:r w:rsidR="00FD0781" w:rsidRPr="00E71AA5">
        <w:t>odnotowały przedsiębiorstwa zajmujące się</w:t>
      </w:r>
      <w:r w:rsidR="00FD0781" w:rsidRPr="005D1BD4">
        <w:rPr>
          <w:szCs w:val="19"/>
        </w:rPr>
        <w:t xml:space="preserve"> </w:t>
      </w:r>
      <w:r w:rsidR="00E043D6" w:rsidRPr="005D1BD4">
        <w:rPr>
          <w:szCs w:val="19"/>
        </w:rPr>
        <w:t>zakwaterowanie</w:t>
      </w:r>
      <w:r w:rsidR="00E043D6">
        <w:rPr>
          <w:szCs w:val="19"/>
        </w:rPr>
        <w:t>m i gastronomią (o 7,</w:t>
      </w:r>
      <w:r w:rsidR="007C6598">
        <w:rPr>
          <w:szCs w:val="19"/>
        </w:rPr>
        <w:t>9</w:t>
      </w:r>
      <w:r w:rsidR="00E043D6">
        <w:rPr>
          <w:szCs w:val="19"/>
        </w:rPr>
        <w:t xml:space="preserve">%) </w:t>
      </w:r>
      <w:r w:rsidR="00E043D6">
        <w:rPr>
          <w:spacing w:val="-4"/>
          <w:szCs w:val="19"/>
        </w:rPr>
        <w:t>oraz</w:t>
      </w:r>
      <w:r w:rsidR="00E043D6">
        <w:rPr>
          <w:szCs w:val="19"/>
        </w:rPr>
        <w:t xml:space="preserve"> </w:t>
      </w:r>
      <w:r w:rsidR="00FD0781" w:rsidRPr="005775DC">
        <w:rPr>
          <w:spacing w:val="-4"/>
          <w:szCs w:val="19"/>
        </w:rPr>
        <w:t>działalnoś</w:t>
      </w:r>
      <w:r w:rsidR="00FD0781">
        <w:rPr>
          <w:spacing w:val="-4"/>
          <w:szCs w:val="19"/>
        </w:rPr>
        <w:t>cią</w:t>
      </w:r>
      <w:r w:rsidR="00FD0781" w:rsidRPr="005775DC">
        <w:rPr>
          <w:spacing w:val="-4"/>
          <w:szCs w:val="19"/>
        </w:rPr>
        <w:t xml:space="preserve"> profesjonaln</w:t>
      </w:r>
      <w:r w:rsidR="00FD0781">
        <w:rPr>
          <w:spacing w:val="-4"/>
          <w:szCs w:val="19"/>
        </w:rPr>
        <w:t>ą</w:t>
      </w:r>
      <w:r w:rsidR="00FD0781" w:rsidRPr="005775DC">
        <w:rPr>
          <w:spacing w:val="-4"/>
          <w:szCs w:val="19"/>
        </w:rPr>
        <w:t>, naukow</w:t>
      </w:r>
      <w:r w:rsidR="00FD0781">
        <w:rPr>
          <w:spacing w:val="-4"/>
          <w:szCs w:val="19"/>
        </w:rPr>
        <w:t xml:space="preserve">ą i </w:t>
      </w:r>
      <w:r w:rsidR="00FD0781" w:rsidRPr="005775DC">
        <w:rPr>
          <w:spacing w:val="-4"/>
          <w:szCs w:val="19"/>
        </w:rPr>
        <w:t>techniczn</w:t>
      </w:r>
      <w:r w:rsidR="00FD0781">
        <w:rPr>
          <w:spacing w:val="-4"/>
          <w:szCs w:val="19"/>
        </w:rPr>
        <w:t xml:space="preserve">ą (o </w:t>
      </w:r>
      <w:r w:rsidR="007C6598">
        <w:rPr>
          <w:spacing w:val="-4"/>
          <w:szCs w:val="19"/>
        </w:rPr>
        <w:t>7,1</w:t>
      </w:r>
      <w:r w:rsidR="00E043D6">
        <w:rPr>
          <w:spacing w:val="-4"/>
          <w:szCs w:val="19"/>
        </w:rPr>
        <w:t>%).</w:t>
      </w:r>
    </w:p>
    <w:p w:rsidR="003E68BA" w:rsidRPr="003E68BA" w:rsidRDefault="006A2723" w:rsidP="00E555FF">
      <w:pPr>
        <w:pStyle w:val="tytuwykresu"/>
        <w:rPr>
          <w:b w:val="0"/>
          <w:bCs/>
        </w:rPr>
      </w:pPr>
      <w:r w:rsidRPr="006A2723">
        <w:rPr>
          <w:noProof/>
          <w:lang w:eastAsia="pl-PL"/>
        </w:rPr>
        <w:lastRenderedPageBreak/>
        <w:drawing>
          <wp:anchor distT="0" distB="180340" distL="114300" distR="114300" simplePos="0" relativeHeight="253071872" behindDoc="0" locked="0" layoutInCell="1" allowOverlap="1">
            <wp:simplePos x="0" y="0"/>
            <wp:positionH relativeFrom="column">
              <wp:posOffset>307018</wp:posOffset>
            </wp:positionH>
            <wp:positionV relativeFrom="paragraph">
              <wp:posOffset>429886</wp:posOffset>
            </wp:positionV>
            <wp:extent cx="5868000" cy="2476800"/>
            <wp:effectExtent l="0" t="0" r="0" b="0"/>
            <wp:wrapTopAndBottom/>
            <wp:docPr id="7" name="Obraz 7" descr="Podwójny wykres liniowy (Polska i województwo wielkopolskie) ilustrujący dynamikę przeciętnego zatrudnienia w sektorze przedsiębiorstw, w odniesieniu do przeciętnej wartości miesięcznej z 2021 r., w poszczególnych miesiącach w latach 2021–2024 (oś pozioma). Oś pionowa wartości w zakresie od 98 do 106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8000" cy="247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15C82">
        <w:t>Wykres 1.</w:t>
      </w:r>
      <w:r w:rsidR="00815C82" w:rsidRPr="00BA39CC">
        <w:tab/>
      </w:r>
      <w:r w:rsidR="00682D3E" w:rsidRPr="00BA39CC">
        <w:t xml:space="preserve">Przeciętne miesięczne zatrudnienie w sektorze </w:t>
      </w:r>
      <w:r w:rsidR="00682D3E" w:rsidRPr="00CC7BE0">
        <w:t>przedsiębiorstw</w:t>
      </w:r>
      <w:r w:rsidR="00682D3E" w:rsidRPr="00CC7BE0">
        <w:br/>
      </w:r>
      <w:r w:rsidR="00682D3E" w:rsidRPr="00CC7BE0">
        <w:tab/>
      </w:r>
      <w:r w:rsidR="00682D3E" w:rsidRPr="00CC7BE0">
        <w:rPr>
          <w:bCs/>
        </w:rPr>
        <w:t>(przeciętna miesięczna 20</w:t>
      </w:r>
      <w:r w:rsidR="00E86BF2">
        <w:rPr>
          <w:bCs/>
        </w:rPr>
        <w:t>2</w:t>
      </w:r>
      <w:r w:rsidR="00682D3E" w:rsidRPr="00CC7BE0">
        <w:rPr>
          <w:bCs/>
        </w:rPr>
        <w:t>1=100)</w:t>
      </w:r>
      <w:r w:rsidR="00A2394D" w:rsidRPr="00A2394D">
        <w:rPr>
          <w:b w:val="0"/>
          <w:bCs/>
        </w:rPr>
        <w:t xml:space="preserve"> </w:t>
      </w:r>
    </w:p>
    <w:p w:rsidR="00255024" w:rsidRPr="008F0E87" w:rsidRDefault="00EE241B" w:rsidP="00EE241B">
      <w:pPr>
        <w:pStyle w:val="tekst"/>
        <w:rPr>
          <w:shd w:val="clear" w:color="auto" w:fill="FFFFFF"/>
        </w:rPr>
      </w:pPr>
      <w:r w:rsidRPr="008F0E87">
        <w:rPr>
          <w:shd w:val="clear" w:color="auto" w:fill="FFFFFF"/>
        </w:rPr>
        <w:t xml:space="preserve">W końcu </w:t>
      </w:r>
      <w:r w:rsidR="0099621F" w:rsidRPr="008F0E87">
        <w:rPr>
          <w:shd w:val="clear" w:color="auto" w:fill="FFFFFF"/>
        </w:rPr>
        <w:t>sierpnia</w:t>
      </w:r>
      <w:r w:rsidRPr="008F0E87">
        <w:rPr>
          <w:shd w:val="clear" w:color="auto" w:fill="FFFFFF"/>
        </w:rPr>
        <w:t xml:space="preserve"> br. </w:t>
      </w:r>
      <w:r w:rsidRPr="008F0E87">
        <w:rPr>
          <w:b/>
          <w:shd w:val="clear" w:color="auto" w:fill="FFFFFF"/>
        </w:rPr>
        <w:t>liczba bezrobotnych</w:t>
      </w:r>
      <w:r w:rsidRPr="008F0E87">
        <w:rPr>
          <w:shd w:val="clear" w:color="auto" w:fill="FFFFFF"/>
        </w:rPr>
        <w:t xml:space="preserve"> zarejestrowanych w urzędach pracy </w:t>
      </w:r>
      <w:r w:rsidR="008F0E87" w:rsidRPr="008F0E87">
        <w:rPr>
          <w:shd w:val="clear" w:color="auto" w:fill="FFFFFF"/>
        </w:rPr>
        <w:t xml:space="preserve">46,1 tys., tj. o 0,5 tys. (o 1,0%) więcej niż przed miesiącem, ale o 0,7 tys. (o 1,6%) mniej niż w przed rokiem. Kobiety stanowiły 58,3% ogółu zarejestrowanych bezrobotnych (wobec 59,5% </w:t>
      </w:r>
      <w:r w:rsidRPr="008F0E87">
        <w:rPr>
          <w:shd w:val="clear" w:color="auto" w:fill="FFFFFF"/>
        </w:rPr>
        <w:t xml:space="preserve">w końcu </w:t>
      </w:r>
      <w:r w:rsidR="0099621F" w:rsidRPr="008F0E87">
        <w:rPr>
          <w:shd w:val="clear" w:color="auto" w:fill="FFFFFF"/>
        </w:rPr>
        <w:t>sierpnia</w:t>
      </w:r>
      <w:r w:rsidRPr="008F0E87">
        <w:rPr>
          <w:shd w:val="clear" w:color="auto" w:fill="FFFFFF"/>
        </w:rPr>
        <w:t xml:space="preserve"> ub. roku).</w:t>
      </w:r>
    </w:p>
    <w:p w:rsidR="00D73D48" w:rsidRPr="008F0E87" w:rsidRDefault="00BB30A0" w:rsidP="00644354">
      <w:pPr>
        <w:pStyle w:val="Tytultabeli"/>
        <w:spacing w:before="240"/>
      </w:pPr>
      <w:r w:rsidRPr="008F0E87">
        <w:t>Tablica 2.</w:t>
      </w:r>
      <w:r w:rsidR="00460E5D" w:rsidRPr="008F0E87">
        <w:tab/>
      </w:r>
      <w:r w:rsidR="006F2BDF" w:rsidRPr="008F0E87">
        <w:t>L</w:t>
      </w:r>
      <w:r w:rsidR="003F192B" w:rsidRPr="008F0E87">
        <w:t xml:space="preserve">iczba bezrobotnych i stopa bezrobocia </w:t>
      </w:r>
    </w:p>
    <w:tbl>
      <w:tblPr>
        <w:tblW w:w="0" w:type="auto"/>
        <w:jc w:val="center"/>
        <w:tblBorders>
          <w:insideH w:val="single" w:sz="4" w:space="0" w:color="001D77"/>
          <w:insideV w:val="single" w:sz="4" w:space="0" w:color="001D77"/>
        </w:tblBorders>
        <w:tblLayout w:type="fixed"/>
        <w:tblCellMar>
          <w:top w:w="28" w:type="dxa"/>
          <w:bottom w:w="28" w:type="dxa"/>
        </w:tblCellMar>
        <w:tblLook w:val="00A0" w:firstRow="1" w:lastRow="0" w:firstColumn="1" w:lastColumn="0" w:noHBand="0" w:noVBand="0"/>
        <w:tblDescription w:val="Tablica przedstawia podstawowe informacje z zakresu bezrobocia. Dane obejmują miesiąc badawczy (sierpień br.), miesiąc poprzedni i analogiczny miesiąc ub. roku. Dane do tablicy dostępne w pliku w formacie XLSX"/>
      </w:tblPr>
      <w:tblGrid>
        <w:gridCol w:w="5325"/>
        <w:gridCol w:w="1718"/>
        <w:gridCol w:w="1718"/>
        <w:gridCol w:w="1718"/>
      </w:tblGrid>
      <w:tr w:rsidR="008F0E87" w:rsidRPr="008F0E87" w:rsidTr="0054266C">
        <w:trPr>
          <w:trHeight w:val="57"/>
          <w:tblHeader/>
          <w:jc w:val="center"/>
        </w:trPr>
        <w:tc>
          <w:tcPr>
            <w:tcW w:w="5325" w:type="dxa"/>
            <w:vMerge w:val="restart"/>
            <w:tcBorders>
              <w:top w:val="nil"/>
              <w:bottom w:val="single" w:sz="4" w:space="0" w:color="001D77"/>
              <w:right w:val="single" w:sz="4" w:space="0" w:color="7030A0"/>
            </w:tcBorders>
            <w:vAlign w:val="center"/>
          </w:tcPr>
          <w:p w:rsidR="00EB4E4B" w:rsidRPr="008F0E87" w:rsidRDefault="00EB4E4B" w:rsidP="00BD761B">
            <w:pPr>
              <w:pStyle w:val="glowka1"/>
            </w:pPr>
            <w:r w:rsidRPr="008F0E87">
              <w:t>Wyszczególnienie</w:t>
            </w:r>
          </w:p>
        </w:tc>
        <w:tc>
          <w:tcPr>
            <w:tcW w:w="1718" w:type="dxa"/>
            <w:tcBorders>
              <w:top w:val="nil"/>
              <w:left w:val="single" w:sz="4" w:space="0" w:color="7030A0"/>
              <w:bottom w:val="single" w:sz="4" w:space="0" w:color="001D77"/>
            </w:tcBorders>
            <w:vAlign w:val="center"/>
          </w:tcPr>
          <w:p w:rsidR="00EB4E4B" w:rsidRPr="008F0E87" w:rsidRDefault="00EB4E4B" w:rsidP="00CD00DB">
            <w:pPr>
              <w:pStyle w:val="glowka1"/>
            </w:pPr>
            <w:r w:rsidRPr="008F0E87">
              <w:t>2023</w:t>
            </w:r>
          </w:p>
        </w:tc>
        <w:tc>
          <w:tcPr>
            <w:tcW w:w="3436" w:type="dxa"/>
            <w:gridSpan w:val="2"/>
            <w:tcBorders>
              <w:top w:val="nil"/>
              <w:left w:val="single" w:sz="4" w:space="0" w:color="7030A0"/>
              <w:bottom w:val="single" w:sz="4" w:space="0" w:color="001D77"/>
            </w:tcBorders>
            <w:vAlign w:val="center"/>
          </w:tcPr>
          <w:p w:rsidR="00EB4E4B" w:rsidRPr="008F0E87" w:rsidRDefault="00EB4E4B" w:rsidP="00CD00DB">
            <w:pPr>
              <w:pStyle w:val="glowka1"/>
            </w:pPr>
            <w:r w:rsidRPr="008F0E87">
              <w:t>2024</w:t>
            </w:r>
          </w:p>
        </w:tc>
      </w:tr>
      <w:tr w:rsidR="008F0E87" w:rsidRPr="008F0E87" w:rsidTr="00FB562E">
        <w:trPr>
          <w:trHeight w:val="57"/>
          <w:jc w:val="center"/>
        </w:trPr>
        <w:tc>
          <w:tcPr>
            <w:tcW w:w="5325" w:type="dxa"/>
            <w:vMerge/>
            <w:tcBorders>
              <w:top w:val="single" w:sz="4" w:space="0" w:color="001D77"/>
              <w:bottom w:val="single" w:sz="12" w:space="0" w:color="522398"/>
              <w:right w:val="single" w:sz="4" w:space="0" w:color="7030A0"/>
            </w:tcBorders>
            <w:vAlign w:val="center"/>
          </w:tcPr>
          <w:p w:rsidR="009658EE" w:rsidRPr="008F0E87" w:rsidRDefault="009658EE" w:rsidP="00BD761B">
            <w:pPr>
              <w:pStyle w:val="glowka1"/>
            </w:pPr>
          </w:p>
        </w:tc>
        <w:tc>
          <w:tcPr>
            <w:tcW w:w="1718" w:type="dxa"/>
            <w:tcBorders>
              <w:top w:val="single" w:sz="4" w:space="0" w:color="001D77"/>
              <w:left w:val="single" w:sz="4" w:space="0" w:color="7030A0"/>
              <w:bottom w:val="single" w:sz="12" w:space="0" w:color="522398"/>
              <w:right w:val="single" w:sz="4" w:space="0" w:color="7030A0"/>
            </w:tcBorders>
            <w:vAlign w:val="center"/>
          </w:tcPr>
          <w:p w:rsidR="009658EE" w:rsidRPr="008F0E87" w:rsidRDefault="00750ADA" w:rsidP="00D1031E">
            <w:pPr>
              <w:pStyle w:val="glowka1"/>
            </w:pPr>
            <w:r w:rsidRPr="008F0E87">
              <w:t>0</w:t>
            </w:r>
            <w:r w:rsidR="00D1031E" w:rsidRPr="008F0E87">
              <w:t>8</w:t>
            </w:r>
          </w:p>
        </w:tc>
        <w:tc>
          <w:tcPr>
            <w:tcW w:w="1718" w:type="dxa"/>
            <w:tcBorders>
              <w:top w:val="single" w:sz="4" w:space="0" w:color="001D77"/>
              <w:left w:val="single" w:sz="4" w:space="0" w:color="7030A0"/>
              <w:bottom w:val="single" w:sz="12" w:space="0" w:color="522398"/>
              <w:right w:val="single" w:sz="4" w:space="0" w:color="7030A0"/>
            </w:tcBorders>
            <w:vAlign w:val="center"/>
          </w:tcPr>
          <w:p w:rsidR="009658EE" w:rsidRPr="008F0E87" w:rsidRDefault="00EB4E4B" w:rsidP="00644354">
            <w:pPr>
              <w:pStyle w:val="glowka1"/>
            </w:pPr>
            <w:r w:rsidRPr="008F0E87">
              <w:t>0</w:t>
            </w:r>
            <w:r w:rsidR="00D1031E" w:rsidRPr="008F0E87">
              <w:t>7</w:t>
            </w:r>
          </w:p>
        </w:tc>
        <w:tc>
          <w:tcPr>
            <w:tcW w:w="1718" w:type="dxa"/>
            <w:tcBorders>
              <w:top w:val="single" w:sz="4" w:space="0" w:color="001D77"/>
              <w:left w:val="single" w:sz="4" w:space="0" w:color="7030A0"/>
              <w:bottom w:val="single" w:sz="12" w:space="0" w:color="522398"/>
            </w:tcBorders>
            <w:vAlign w:val="center"/>
          </w:tcPr>
          <w:p w:rsidR="009658EE" w:rsidRPr="008F0E87" w:rsidRDefault="00750ADA" w:rsidP="00644354">
            <w:pPr>
              <w:pStyle w:val="glowka1"/>
            </w:pPr>
            <w:r w:rsidRPr="008F0E87">
              <w:t>0</w:t>
            </w:r>
            <w:r w:rsidR="00D1031E" w:rsidRPr="008F0E87">
              <w:t>8</w:t>
            </w:r>
          </w:p>
        </w:tc>
      </w:tr>
      <w:tr w:rsidR="008F0E87" w:rsidRPr="008F0E87" w:rsidTr="008F0E87">
        <w:trPr>
          <w:trHeight w:val="57"/>
          <w:jc w:val="center"/>
        </w:trPr>
        <w:tc>
          <w:tcPr>
            <w:tcW w:w="5325" w:type="dxa"/>
            <w:tcBorders>
              <w:top w:val="single" w:sz="12" w:space="0" w:color="522398"/>
              <w:bottom w:val="single" w:sz="4" w:space="0" w:color="522398"/>
              <w:right w:val="single" w:sz="4" w:space="0" w:color="7030A0"/>
            </w:tcBorders>
            <w:vAlign w:val="center"/>
          </w:tcPr>
          <w:p w:rsidR="008F0E87" w:rsidRPr="008F0E87" w:rsidRDefault="008F0E87" w:rsidP="008F0E87">
            <w:pPr>
              <w:pStyle w:val="boczek1"/>
            </w:pPr>
            <w:r w:rsidRPr="008F0E87">
              <w:t xml:space="preserve">Bezrobotni zarejestrowani (stan w końcu miesiąca) w tys. </w:t>
            </w:r>
            <w:r w:rsidRPr="008F0E87">
              <w:tab/>
            </w:r>
          </w:p>
        </w:tc>
        <w:tc>
          <w:tcPr>
            <w:tcW w:w="1718" w:type="dxa"/>
            <w:tcBorders>
              <w:top w:val="single" w:sz="12" w:space="0" w:color="522398"/>
              <w:left w:val="single" w:sz="4" w:space="0" w:color="7030A0"/>
              <w:bottom w:val="single" w:sz="4" w:space="0" w:color="522398"/>
              <w:right w:val="single" w:sz="4" w:space="0" w:color="7030A0"/>
            </w:tcBorders>
            <w:vAlign w:val="center"/>
          </w:tcPr>
          <w:p w:rsidR="008F0E87" w:rsidRPr="008F0E87" w:rsidRDefault="008F0E87" w:rsidP="008F0E87">
            <w:pPr>
              <w:pStyle w:val="tableteksttab"/>
              <w:rPr>
                <w:b/>
              </w:rPr>
            </w:pPr>
            <w:r w:rsidRPr="008F0E87">
              <w:t>46,8</w:t>
            </w:r>
          </w:p>
        </w:tc>
        <w:tc>
          <w:tcPr>
            <w:tcW w:w="1718" w:type="dxa"/>
            <w:tcBorders>
              <w:top w:val="single" w:sz="12" w:space="0" w:color="522398"/>
              <w:left w:val="single" w:sz="4" w:space="0" w:color="7030A0"/>
              <w:bottom w:val="single" w:sz="4" w:space="0" w:color="522398"/>
              <w:right w:val="single" w:sz="4" w:space="0" w:color="7030A0"/>
            </w:tcBorders>
            <w:vAlign w:val="center"/>
          </w:tcPr>
          <w:p w:rsidR="008F0E87" w:rsidRPr="008F0E87" w:rsidRDefault="008F0E87" w:rsidP="008F0E87">
            <w:pPr>
              <w:pStyle w:val="tableteksttab"/>
              <w:rPr>
                <w:b/>
              </w:rPr>
            </w:pPr>
            <w:r w:rsidRPr="008F0E87">
              <w:t>45,6</w:t>
            </w:r>
          </w:p>
        </w:tc>
        <w:tc>
          <w:tcPr>
            <w:tcW w:w="1718" w:type="dxa"/>
            <w:tcBorders>
              <w:top w:val="single" w:sz="12" w:space="0" w:color="522398"/>
              <w:left w:val="single" w:sz="4" w:space="0" w:color="7030A0"/>
              <w:bottom w:val="single" w:sz="4" w:space="0" w:color="522398"/>
            </w:tcBorders>
            <w:vAlign w:val="center"/>
          </w:tcPr>
          <w:p w:rsidR="008F0E87" w:rsidRPr="008F0E87" w:rsidRDefault="008F0E87" w:rsidP="008F0E87">
            <w:pPr>
              <w:pStyle w:val="tableteksttab"/>
              <w:rPr>
                <w:b/>
              </w:rPr>
            </w:pPr>
            <w:r w:rsidRPr="008F0E87">
              <w:t>46,1</w:t>
            </w:r>
          </w:p>
        </w:tc>
      </w:tr>
      <w:tr w:rsidR="008F0E87" w:rsidRPr="008F0E87" w:rsidTr="008F0E87">
        <w:trPr>
          <w:trHeight w:val="57"/>
          <w:jc w:val="center"/>
        </w:trPr>
        <w:tc>
          <w:tcPr>
            <w:tcW w:w="5325" w:type="dxa"/>
            <w:tcBorders>
              <w:top w:val="single" w:sz="4" w:space="0" w:color="522398"/>
              <w:bottom w:val="single" w:sz="4" w:space="0" w:color="522398"/>
              <w:right w:val="single" w:sz="4" w:space="0" w:color="7030A0"/>
            </w:tcBorders>
            <w:vAlign w:val="center"/>
          </w:tcPr>
          <w:p w:rsidR="008F0E87" w:rsidRPr="008F0E87" w:rsidRDefault="008F0E87" w:rsidP="008F0E87">
            <w:pPr>
              <w:pStyle w:val="boczek1"/>
            </w:pPr>
            <w:r w:rsidRPr="008F0E87">
              <w:t xml:space="preserve">Bezrobotni nowo zarejestrowani (w ciągu miesiąca) w tys. </w:t>
            </w:r>
            <w:r w:rsidRPr="008F0E87">
              <w:tab/>
            </w:r>
          </w:p>
        </w:tc>
        <w:tc>
          <w:tcPr>
            <w:tcW w:w="1718" w:type="dxa"/>
            <w:tcBorders>
              <w:top w:val="single" w:sz="4" w:space="0" w:color="522398"/>
              <w:left w:val="single" w:sz="4" w:space="0" w:color="7030A0"/>
              <w:bottom w:val="single" w:sz="4" w:space="0" w:color="522398"/>
              <w:right w:val="single" w:sz="4" w:space="0" w:color="7030A0"/>
            </w:tcBorders>
            <w:vAlign w:val="center"/>
          </w:tcPr>
          <w:p w:rsidR="008F0E87" w:rsidRPr="008F0E87" w:rsidRDefault="008F0E87" w:rsidP="008F0E87">
            <w:pPr>
              <w:pStyle w:val="tableteksttab"/>
              <w:rPr>
                <w:b/>
              </w:rPr>
            </w:pPr>
            <w:r w:rsidRPr="008F0E87">
              <w:t>7,9</w:t>
            </w:r>
          </w:p>
        </w:tc>
        <w:tc>
          <w:tcPr>
            <w:tcW w:w="1718" w:type="dxa"/>
            <w:tcBorders>
              <w:top w:val="single" w:sz="4" w:space="0" w:color="522398"/>
              <w:left w:val="single" w:sz="4" w:space="0" w:color="7030A0"/>
              <w:bottom w:val="single" w:sz="4" w:space="0" w:color="522398"/>
              <w:right w:val="single" w:sz="4" w:space="0" w:color="7030A0"/>
            </w:tcBorders>
            <w:vAlign w:val="center"/>
          </w:tcPr>
          <w:p w:rsidR="008F0E87" w:rsidRPr="008F0E87" w:rsidRDefault="008F0E87" w:rsidP="008F0E87">
            <w:pPr>
              <w:pStyle w:val="tableteksttab"/>
              <w:rPr>
                <w:b/>
              </w:rPr>
            </w:pPr>
            <w:r w:rsidRPr="008F0E87">
              <w:t>8,2</w:t>
            </w:r>
          </w:p>
        </w:tc>
        <w:tc>
          <w:tcPr>
            <w:tcW w:w="1718" w:type="dxa"/>
            <w:tcBorders>
              <w:top w:val="single" w:sz="4" w:space="0" w:color="522398"/>
              <w:left w:val="single" w:sz="4" w:space="0" w:color="7030A0"/>
              <w:bottom w:val="single" w:sz="4" w:space="0" w:color="522398"/>
            </w:tcBorders>
            <w:vAlign w:val="center"/>
          </w:tcPr>
          <w:p w:rsidR="008F0E87" w:rsidRPr="008F0E87" w:rsidRDefault="008F0E87" w:rsidP="008F0E87">
            <w:pPr>
              <w:pStyle w:val="tableteksttab"/>
              <w:rPr>
                <w:b/>
              </w:rPr>
            </w:pPr>
            <w:r w:rsidRPr="008F0E87">
              <w:t>7,8</w:t>
            </w:r>
          </w:p>
        </w:tc>
      </w:tr>
      <w:tr w:rsidR="008F0E87" w:rsidRPr="008F0E87" w:rsidTr="008F0E87">
        <w:trPr>
          <w:trHeight w:val="57"/>
          <w:jc w:val="center"/>
        </w:trPr>
        <w:tc>
          <w:tcPr>
            <w:tcW w:w="5325" w:type="dxa"/>
            <w:tcBorders>
              <w:top w:val="single" w:sz="4" w:space="0" w:color="522398"/>
              <w:bottom w:val="single" w:sz="4" w:space="0" w:color="522398"/>
              <w:right w:val="single" w:sz="4" w:space="0" w:color="7030A0"/>
            </w:tcBorders>
            <w:vAlign w:val="center"/>
          </w:tcPr>
          <w:p w:rsidR="008F0E87" w:rsidRPr="008F0E87" w:rsidRDefault="008F0E87" w:rsidP="008F0E87">
            <w:pPr>
              <w:pStyle w:val="boczek1"/>
            </w:pPr>
            <w:r w:rsidRPr="008F0E87">
              <w:t xml:space="preserve">Bezrobotni wyrejestrowani (w ciągu miesiąca) w tys. </w:t>
            </w:r>
            <w:r w:rsidRPr="008F0E87">
              <w:tab/>
            </w:r>
          </w:p>
        </w:tc>
        <w:tc>
          <w:tcPr>
            <w:tcW w:w="1718" w:type="dxa"/>
            <w:tcBorders>
              <w:top w:val="single" w:sz="4" w:space="0" w:color="522398"/>
              <w:left w:val="single" w:sz="4" w:space="0" w:color="7030A0"/>
              <w:bottom w:val="single" w:sz="4" w:space="0" w:color="522398"/>
              <w:right w:val="single" w:sz="4" w:space="0" w:color="7030A0"/>
            </w:tcBorders>
            <w:vAlign w:val="center"/>
          </w:tcPr>
          <w:p w:rsidR="008F0E87" w:rsidRPr="008F0E87" w:rsidRDefault="008F0E87" w:rsidP="008F0E87">
            <w:pPr>
              <w:pStyle w:val="tableteksttab"/>
              <w:rPr>
                <w:b/>
              </w:rPr>
            </w:pPr>
            <w:r w:rsidRPr="008F0E87">
              <w:t>8,0</w:t>
            </w:r>
          </w:p>
        </w:tc>
        <w:tc>
          <w:tcPr>
            <w:tcW w:w="1718" w:type="dxa"/>
            <w:tcBorders>
              <w:top w:val="single" w:sz="4" w:space="0" w:color="522398"/>
              <w:left w:val="single" w:sz="4" w:space="0" w:color="7030A0"/>
              <w:bottom w:val="single" w:sz="4" w:space="0" w:color="522398"/>
              <w:right w:val="single" w:sz="4" w:space="0" w:color="7030A0"/>
            </w:tcBorders>
            <w:vAlign w:val="center"/>
          </w:tcPr>
          <w:p w:rsidR="008F0E87" w:rsidRPr="008F0E87" w:rsidRDefault="008F0E87" w:rsidP="008F0E87">
            <w:pPr>
              <w:pStyle w:val="tableteksttab"/>
              <w:rPr>
                <w:b/>
              </w:rPr>
            </w:pPr>
            <w:r w:rsidRPr="008F0E87">
              <w:t>8,2</w:t>
            </w:r>
          </w:p>
        </w:tc>
        <w:tc>
          <w:tcPr>
            <w:tcW w:w="1718" w:type="dxa"/>
            <w:tcBorders>
              <w:top w:val="single" w:sz="4" w:space="0" w:color="522398"/>
              <w:left w:val="single" w:sz="4" w:space="0" w:color="7030A0"/>
              <w:bottom w:val="single" w:sz="4" w:space="0" w:color="522398"/>
            </w:tcBorders>
            <w:shd w:val="clear" w:color="auto" w:fill="auto"/>
            <w:vAlign w:val="center"/>
          </w:tcPr>
          <w:p w:rsidR="008F0E87" w:rsidRPr="008F0E87" w:rsidRDefault="008F0E87" w:rsidP="008F0E87">
            <w:pPr>
              <w:pStyle w:val="tableteksttab"/>
              <w:rPr>
                <w:b/>
              </w:rPr>
            </w:pPr>
            <w:r w:rsidRPr="008F0E87">
              <w:t>7,3</w:t>
            </w:r>
          </w:p>
        </w:tc>
      </w:tr>
      <w:tr w:rsidR="008F0E87" w:rsidRPr="008F0E87" w:rsidTr="008F0E87">
        <w:trPr>
          <w:trHeight w:val="57"/>
          <w:jc w:val="center"/>
        </w:trPr>
        <w:tc>
          <w:tcPr>
            <w:tcW w:w="5325" w:type="dxa"/>
            <w:tcBorders>
              <w:top w:val="single" w:sz="4" w:space="0" w:color="522398"/>
              <w:bottom w:val="nil"/>
              <w:right w:val="single" w:sz="4" w:space="0" w:color="7030A0"/>
            </w:tcBorders>
            <w:vAlign w:val="center"/>
          </w:tcPr>
          <w:p w:rsidR="008F0E87" w:rsidRPr="008F0E87" w:rsidRDefault="008F0E87" w:rsidP="008F0E87">
            <w:pPr>
              <w:pStyle w:val="boczek1"/>
            </w:pPr>
            <w:r w:rsidRPr="008F0E87">
              <w:t>Stopa bezrobocia rejestrowanego (stan w końcu miesiąca) w %</w:t>
            </w:r>
            <w:r w:rsidRPr="008F0E87">
              <w:tab/>
            </w:r>
          </w:p>
        </w:tc>
        <w:tc>
          <w:tcPr>
            <w:tcW w:w="1718" w:type="dxa"/>
            <w:tcBorders>
              <w:top w:val="single" w:sz="4" w:space="0" w:color="522398"/>
              <w:left w:val="single" w:sz="4" w:space="0" w:color="7030A0"/>
              <w:bottom w:val="nil"/>
              <w:right w:val="single" w:sz="4" w:space="0" w:color="7030A0"/>
            </w:tcBorders>
            <w:shd w:val="clear" w:color="auto" w:fill="FFFFFF"/>
            <w:vAlign w:val="center"/>
          </w:tcPr>
          <w:p w:rsidR="008F0E87" w:rsidRPr="008F0E87" w:rsidRDefault="008F0E87" w:rsidP="008F0E87">
            <w:pPr>
              <w:pStyle w:val="tableteksttab"/>
              <w:rPr>
                <w:b/>
              </w:rPr>
            </w:pPr>
            <w:r w:rsidRPr="008F0E87">
              <w:t>3,0</w:t>
            </w:r>
          </w:p>
        </w:tc>
        <w:tc>
          <w:tcPr>
            <w:tcW w:w="1718" w:type="dxa"/>
            <w:tcBorders>
              <w:top w:val="single" w:sz="4" w:space="0" w:color="522398"/>
              <w:left w:val="single" w:sz="4" w:space="0" w:color="7030A0"/>
              <w:bottom w:val="nil"/>
              <w:right w:val="single" w:sz="4" w:space="0" w:color="7030A0"/>
            </w:tcBorders>
            <w:shd w:val="clear" w:color="auto" w:fill="FFFFFF"/>
            <w:vAlign w:val="center"/>
          </w:tcPr>
          <w:p w:rsidR="008F0E87" w:rsidRPr="008F0E87" w:rsidRDefault="008F0E87" w:rsidP="008F0E87">
            <w:pPr>
              <w:pStyle w:val="tableteksttab"/>
              <w:rPr>
                <w:b/>
              </w:rPr>
            </w:pPr>
            <w:r w:rsidRPr="008F0E87">
              <w:t>2,9</w:t>
            </w:r>
          </w:p>
        </w:tc>
        <w:tc>
          <w:tcPr>
            <w:tcW w:w="1718" w:type="dxa"/>
            <w:tcBorders>
              <w:top w:val="single" w:sz="4" w:space="0" w:color="522398"/>
              <w:left w:val="single" w:sz="4" w:space="0" w:color="7030A0"/>
              <w:bottom w:val="nil"/>
            </w:tcBorders>
            <w:shd w:val="clear" w:color="auto" w:fill="auto"/>
            <w:vAlign w:val="center"/>
          </w:tcPr>
          <w:p w:rsidR="008F0E87" w:rsidRPr="008F0E87" w:rsidRDefault="008F0E87" w:rsidP="008F0E87">
            <w:pPr>
              <w:pStyle w:val="tableteksttab"/>
              <w:rPr>
                <w:b/>
              </w:rPr>
            </w:pPr>
            <w:r w:rsidRPr="008F0E87">
              <w:t>2,9</w:t>
            </w:r>
          </w:p>
        </w:tc>
      </w:tr>
    </w:tbl>
    <w:p w:rsidR="00D153B5" w:rsidRPr="009C28D1" w:rsidRDefault="009C28D1" w:rsidP="00934AE3">
      <w:pPr>
        <w:pStyle w:val="tekst"/>
        <w:spacing w:before="360"/>
      </w:pPr>
      <w:r w:rsidRPr="002E54D0">
        <w:rPr>
          <w:b/>
        </w:rPr>
        <w:t>Stopa bezrobocia rejestrowanego</w:t>
      </w:r>
      <w:r>
        <w:t xml:space="preserve"> </w:t>
      </w:r>
      <w:r w:rsidRPr="00EE54A6">
        <w:t xml:space="preserve">w końcu </w:t>
      </w:r>
      <w:r>
        <w:t>sierpnia</w:t>
      </w:r>
      <w:r w:rsidRPr="00A70D52">
        <w:t xml:space="preserve"> </w:t>
      </w:r>
      <w:r>
        <w:t>br</w:t>
      </w:r>
      <w:r w:rsidRPr="00EE54A6">
        <w:t xml:space="preserve">. wyniosła </w:t>
      </w:r>
      <w:r>
        <w:t>2,9</w:t>
      </w:r>
      <w:r w:rsidRPr="00EE54A6">
        <w:t xml:space="preserve">% i </w:t>
      </w:r>
      <w:r>
        <w:t>pozostała</w:t>
      </w:r>
      <w:r w:rsidRPr="00EE54A6">
        <w:t xml:space="preserve"> najniższa w kraju (5,</w:t>
      </w:r>
      <w:r>
        <w:t>0</w:t>
      </w:r>
      <w:r w:rsidRPr="00EE54A6">
        <w:t xml:space="preserve">%). </w:t>
      </w:r>
      <w:r w:rsidR="008B7884">
        <w:t xml:space="preserve">Wskaźnik ten </w:t>
      </w:r>
      <w:r>
        <w:t xml:space="preserve">nie zmienił się </w:t>
      </w:r>
      <w:r w:rsidRPr="002F3E33">
        <w:t xml:space="preserve">w </w:t>
      </w:r>
      <w:r>
        <w:t>ciągu miesiąca, ale obniżył się</w:t>
      </w:r>
      <w:r w:rsidRPr="00EE54A6">
        <w:t xml:space="preserve"> </w:t>
      </w:r>
      <w:r w:rsidRPr="002F3E33">
        <w:t>o 0,1 p.</w:t>
      </w:r>
      <w:r>
        <w:t>proc.</w:t>
      </w:r>
      <w:r w:rsidRPr="002F3E33">
        <w:t xml:space="preserve"> </w:t>
      </w:r>
      <w:r>
        <w:t>w porównaniu z</w:t>
      </w:r>
      <w:r w:rsidRPr="00874357">
        <w:t xml:space="preserve"> </w:t>
      </w:r>
      <w:r>
        <w:t>rokiem poprzednim</w:t>
      </w:r>
      <w:r w:rsidRPr="00EE54A6">
        <w:t>.</w:t>
      </w:r>
      <w:r w:rsidR="00D153B5" w:rsidRPr="009C28D1">
        <w:t xml:space="preserve"> </w:t>
      </w:r>
    </w:p>
    <w:p w:rsidR="00EE241B" w:rsidRDefault="006A2723" w:rsidP="008B07F4">
      <w:pPr>
        <w:pStyle w:val="tytuwykresu"/>
        <w:ind w:left="990" w:hanging="990"/>
        <w:rPr>
          <w:bCs/>
        </w:rPr>
      </w:pPr>
      <w:r w:rsidRPr="006A2723">
        <w:rPr>
          <w:noProof/>
          <w:lang w:eastAsia="pl-PL"/>
        </w:rPr>
        <w:drawing>
          <wp:anchor distT="0" distB="0" distL="114300" distR="114300" simplePos="0" relativeHeight="253072896" behindDoc="0" locked="0" layoutInCell="1" allowOverlap="1">
            <wp:simplePos x="0" y="0"/>
            <wp:positionH relativeFrom="column">
              <wp:posOffset>415840</wp:posOffset>
            </wp:positionH>
            <wp:positionV relativeFrom="paragraph">
              <wp:posOffset>618547</wp:posOffset>
            </wp:positionV>
            <wp:extent cx="5779770" cy="2613660"/>
            <wp:effectExtent l="0" t="0" r="0" b="0"/>
            <wp:wrapTopAndBottom/>
            <wp:docPr id="9" name="Obraz 9" descr="Podwójny wykres liniowy (Polska i województwo wielkopolskie prezentujący kształtowanie się stopy bezrobocia rejestrowanego w kolejnych miesiącach w latach 2021–2024 (oś pozioma). Oś pionowa wartości w zakresie od 2 do 8%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9770" cy="2613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83E2A">
        <w:t>Wykres 2.</w:t>
      </w:r>
      <w:r w:rsidR="00383E2A">
        <w:tab/>
      </w:r>
      <w:r w:rsidR="00383E2A" w:rsidRPr="006861A2">
        <w:t xml:space="preserve">Stopa bezrobocia </w:t>
      </w:r>
      <w:r w:rsidR="00383E2A">
        <w:t>rejestrowanego</w:t>
      </w:r>
      <w:r w:rsidR="00383E2A">
        <w:br/>
      </w:r>
      <w:r w:rsidR="00383E2A" w:rsidRPr="006861A2">
        <w:t>S</w:t>
      </w:r>
      <w:r w:rsidR="00383E2A" w:rsidRPr="006861A2">
        <w:rPr>
          <w:bCs/>
        </w:rPr>
        <w:t>tan w końcu miesiąca</w:t>
      </w:r>
    </w:p>
    <w:p w:rsidR="00D077D2" w:rsidRDefault="00D077D2">
      <w:pPr>
        <w:spacing w:before="0" w:after="160" w:line="259" w:lineRule="auto"/>
        <w:rPr>
          <w:b/>
          <w:spacing w:val="-2"/>
        </w:rPr>
      </w:pPr>
      <w:r>
        <w:br w:type="page"/>
      </w:r>
    </w:p>
    <w:p w:rsidR="00430889" w:rsidRPr="006F2A09" w:rsidRDefault="006A2723" w:rsidP="004D2155">
      <w:pPr>
        <w:pStyle w:val="tytuwykresu"/>
      </w:pPr>
      <w:r w:rsidRPr="006A2723">
        <w:rPr>
          <w:noProof/>
          <w:lang w:eastAsia="pl-PL"/>
        </w:rPr>
        <w:lastRenderedPageBreak/>
        <w:drawing>
          <wp:anchor distT="0" distB="180340" distL="114300" distR="114300" simplePos="0" relativeHeight="25307392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345440</wp:posOffset>
            </wp:positionV>
            <wp:extent cx="4626000" cy="5212800"/>
            <wp:effectExtent l="0" t="0" r="3175" b="6985"/>
            <wp:wrapTopAndBottom/>
            <wp:docPr id="12" name="Obraz 12" descr="Kartogramy: większy – województwo wielkopolskie według powiatów, mniejszy – według podregionów, dotyczący stopy bezrobocia rejestrowanego. Cieniowanie – 5 przedziałów według poziomu wskaźnika. W etykietach nazwa powiatu/podregionu oraz wartość stopy bezrobocia w %. Dodatkowo wartości dla Polski (5,0%) i województwa wielkopolskiego (2,9%). Dane do mapy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6000" cy="521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348F0" w:rsidRPr="0066467C">
        <w:t>Mapa 1</w:t>
      </w:r>
      <w:r w:rsidR="00430889" w:rsidRPr="0066467C">
        <w:t>.</w:t>
      </w:r>
      <w:r w:rsidR="009E750E" w:rsidRPr="00C50D80">
        <w:tab/>
      </w:r>
      <w:r w:rsidR="007E6245" w:rsidRPr="006F2A09">
        <w:t xml:space="preserve">Stopa </w:t>
      </w:r>
      <w:r w:rsidR="0054531E" w:rsidRPr="006F2A09">
        <w:t xml:space="preserve">bezrobocia rejestrowanego </w:t>
      </w:r>
      <w:r w:rsidR="007E6245" w:rsidRPr="006F2A09">
        <w:t>według powiatów i podregionów</w:t>
      </w:r>
      <w:r w:rsidR="00430889" w:rsidRPr="006F2A09">
        <w:t xml:space="preserve"> </w:t>
      </w:r>
      <w:r w:rsidR="007E6245" w:rsidRPr="006F2A09">
        <w:t xml:space="preserve">w </w:t>
      </w:r>
      <w:r w:rsidR="00071ED9" w:rsidRPr="006F2A09">
        <w:t>2024 r.</w:t>
      </w:r>
      <w:r w:rsidR="00430889" w:rsidRPr="006F2A09">
        <w:rPr>
          <w:sz w:val="18"/>
          <w:szCs w:val="18"/>
        </w:rPr>
        <w:br/>
      </w:r>
      <w:r w:rsidR="004D2155" w:rsidRPr="006F2A09">
        <w:tab/>
      </w:r>
      <w:r w:rsidR="00430889" w:rsidRPr="006F2A09">
        <w:t xml:space="preserve">Stan w </w:t>
      </w:r>
      <w:r w:rsidR="00E56D2E" w:rsidRPr="006F2A09">
        <w:t xml:space="preserve">końcu </w:t>
      </w:r>
      <w:r w:rsidR="0099621F">
        <w:t>sierpnia</w:t>
      </w:r>
    </w:p>
    <w:p w:rsidR="00D75802" w:rsidRPr="009C28D1" w:rsidRDefault="0087079F" w:rsidP="00087EF2">
      <w:pPr>
        <w:pStyle w:val="tekst"/>
      </w:pPr>
      <w:r w:rsidRPr="009C28D1">
        <w:rPr>
          <w:spacing w:val="-2"/>
        </w:rPr>
        <w:t xml:space="preserve">Natężenie bezrobocia w województwie jest zróżnicowane terytorialnie. </w:t>
      </w:r>
      <w:r w:rsidR="00BC44F7" w:rsidRPr="009C28D1">
        <w:t xml:space="preserve">W końcu </w:t>
      </w:r>
      <w:r w:rsidR="0099621F" w:rsidRPr="009C28D1">
        <w:t>sierpnia</w:t>
      </w:r>
      <w:r w:rsidR="00BC44F7" w:rsidRPr="009C28D1">
        <w:t xml:space="preserve"> br. najwyższą stopę be</w:t>
      </w:r>
      <w:r w:rsidR="00927CC0" w:rsidRPr="009C28D1">
        <w:t xml:space="preserve">zrobocia odnotowano w powiatach: </w:t>
      </w:r>
      <w:r w:rsidR="009C28D1" w:rsidRPr="000110AD">
        <w:t>konińskim (</w:t>
      </w:r>
      <w:r w:rsidR="009C28D1">
        <w:t>8,0</w:t>
      </w:r>
      <w:r w:rsidR="009C28D1" w:rsidRPr="000110AD">
        <w:t>%), chodzieskim (</w:t>
      </w:r>
      <w:r w:rsidR="009C28D1">
        <w:t>7,3</w:t>
      </w:r>
      <w:r w:rsidR="009C28D1" w:rsidRPr="000110AD">
        <w:t>%)</w:t>
      </w:r>
      <w:r w:rsidR="009C28D1">
        <w:t xml:space="preserve"> i </w:t>
      </w:r>
      <w:r w:rsidR="009C28D1" w:rsidRPr="000110AD">
        <w:t>słupeckim (</w:t>
      </w:r>
      <w:r w:rsidR="009C28D1">
        <w:t>7,0%)</w:t>
      </w:r>
      <w:r w:rsidR="009C28D1" w:rsidRPr="000110AD">
        <w:t xml:space="preserve">, natomiast najniższą w poznańskim </w:t>
      </w:r>
      <w:r w:rsidR="009C28D1">
        <w:t xml:space="preserve">(1,0%) oraz w </w:t>
      </w:r>
      <w:r w:rsidR="009C28D1" w:rsidRPr="000110AD">
        <w:t>Poznaniu</w:t>
      </w:r>
      <w:r w:rsidR="009C28D1">
        <w:t xml:space="preserve"> </w:t>
      </w:r>
      <w:r w:rsidR="009C28D1" w:rsidRPr="000110AD">
        <w:t>(1,</w:t>
      </w:r>
      <w:r w:rsidR="009C28D1">
        <w:t>1</w:t>
      </w:r>
      <w:r w:rsidR="009C28D1" w:rsidRPr="000110AD">
        <w:t xml:space="preserve">%). </w:t>
      </w:r>
      <w:r w:rsidR="009C28D1" w:rsidRPr="00FD0C31">
        <w:t>W porównaniu z poprzednim miesiącem</w:t>
      </w:r>
      <w:r w:rsidR="009C28D1" w:rsidRPr="00805D2D">
        <w:t xml:space="preserve"> </w:t>
      </w:r>
      <w:r w:rsidR="009C28D1" w:rsidRPr="00FD0C31">
        <w:t>w</w:t>
      </w:r>
      <w:r w:rsidR="009C28D1">
        <w:t xml:space="preserve"> większości </w:t>
      </w:r>
      <w:r w:rsidR="009C28D1" w:rsidRPr="00FD0C31">
        <w:t>powiatów</w:t>
      </w:r>
      <w:r w:rsidR="009C28D1">
        <w:t xml:space="preserve"> (w 18 z </w:t>
      </w:r>
      <w:r w:rsidR="009C28D1" w:rsidRPr="00FD0C31">
        <w:t>35</w:t>
      </w:r>
      <w:r w:rsidR="009C28D1">
        <w:t>) o</w:t>
      </w:r>
      <w:r w:rsidR="009C28D1" w:rsidRPr="00FD0C31">
        <w:t>bserwowano</w:t>
      </w:r>
      <w:r w:rsidR="009C28D1">
        <w:t xml:space="preserve"> wzrost wskaźnika (największy w jarocińskim</w:t>
      </w:r>
      <w:r w:rsidR="009C28D1" w:rsidRPr="00805D2D">
        <w:t xml:space="preserve"> </w:t>
      </w:r>
      <w:r w:rsidR="009C28D1">
        <w:t xml:space="preserve">– o 0,2 </w:t>
      </w:r>
      <w:r w:rsidR="009C28D1" w:rsidRPr="00802FBC">
        <w:t>p.proc.</w:t>
      </w:r>
      <w:r w:rsidR="009C28D1">
        <w:t>)</w:t>
      </w:r>
      <w:r w:rsidR="009C28D1" w:rsidRPr="00FD0C31">
        <w:t xml:space="preserve">, w </w:t>
      </w:r>
      <w:r w:rsidR="009C28D1">
        <w:t>11</w:t>
      </w:r>
      <w:r w:rsidR="009C28D1" w:rsidRPr="00FD0C31">
        <w:t xml:space="preserve"> nie uległ on zmianie</w:t>
      </w:r>
      <w:r w:rsidR="009C28D1">
        <w:t xml:space="preserve">, a w 6 notowano </w:t>
      </w:r>
      <w:r w:rsidR="009C28D1" w:rsidRPr="00FD0C31">
        <w:t>spadek</w:t>
      </w:r>
      <w:r w:rsidR="009C28D1">
        <w:t xml:space="preserve"> (najgłębszy w średzkim</w:t>
      </w:r>
      <w:r w:rsidR="009C28D1" w:rsidRPr="00805D2D">
        <w:t xml:space="preserve"> </w:t>
      </w:r>
      <w:r w:rsidR="009C28D1">
        <w:t xml:space="preserve">– o 0,2 </w:t>
      </w:r>
      <w:r w:rsidR="009C28D1" w:rsidRPr="00802FBC">
        <w:t>p.proc.</w:t>
      </w:r>
      <w:r w:rsidR="009C28D1">
        <w:t>)</w:t>
      </w:r>
      <w:r w:rsidR="009C28D1" w:rsidRPr="00FD0C31">
        <w:t>.</w:t>
      </w:r>
      <w:r w:rsidR="009C28D1">
        <w:t xml:space="preserve"> </w:t>
      </w:r>
      <w:r w:rsidR="009C28D1" w:rsidRPr="0003643C">
        <w:t xml:space="preserve">W ciągu roku </w:t>
      </w:r>
      <w:r w:rsidR="009C28D1">
        <w:t xml:space="preserve">stopa </w:t>
      </w:r>
      <w:r w:rsidR="009C28D1" w:rsidRPr="0003643C">
        <w:t>bezrobocia</w:t>
      </w:r>
      <w:r w:rsidR="009C28D1" w:rsidRPr="00A96265">
        <w:t xml:space="preserve"> </w:t>
      </w:r>
      <w:r w:rsidR="009C28D1">
        <w:t xml:space="preserve">zwiększyła </w:t>
      </w:r>
      <w:r w:rsidR="009C28D1" w:rsidRPr="0003643C">
        <w:t xml:space="preserve">się w </w:t>
      </w:r>
      <w:r w:rsidR="009C28D1">
        <w:t xml:space="preserve">16 powiatach (najbardziej w </w:t>
      </w:r>
      <w:r w:rsidR="009C28D1" w:rsidRPr="009C28D1">
        <w:t>międzychodzkim – o 0,5 p.proc.), w 7 pozostała na tym samym poziomie, a obniżyła się w 12 (najbardziej we wrzesińskim – o 0,6 p.proc.)</w:t>
      </w:r>
      <w:r w:rsidR="00D75802" w:rsidRPr="009C28D1">
        <w:t>.</w:t>
      </w:r>
    </w:p>
    <w:p w:rsidR="00EE241B" w:rsidRPr="009C28D1" w:rsidRDefault="006C29FE" w:rsidP="00087EF2">
      <w:pPr>
        <w:pStyle w:val="tekst"/>
      </w:pPr>
      <w:r w:rsidRPr="009C28D1">
        <w:t>W sierpniu</w:t>
      </w:r>
      <w:r w:rsidR="00EE241B" w:rsidRPr="009C28D1">
        <w:t xml:space="preserve"> br. w urzędach pracy </w:t>
      </w:r>
      <w:r w:rsidR="00EE241B" w:rsidRPr="009C28D1">
        <w:rPr>
          <w:b/>
        </w:rPr>
        <w:t>zarejestrowano</w:t>
      </w:r>
      <w:r w:rsidR="00EE241B" w:rsidRPr="009C28D1">
        <w:t xml:space="preserve"> </w:t>
      </w:r>
      <w:r w:rsidR="009C28D1" w:rsidRPr="00054E04">
        <w:t>7,</w:t>
      </w:r>
      <w:r w:rsidR="009C28D1">
        <w:t>8</w:t>
      </w:r>
      <w:r w:rsidR="009C28D1" w:rsidRPr="00054E04">
        <w:t xml:space="preserve"> </w:t>
      </w:r>
      <w:r w:rsidR="009C28D1" w:rsidRPr="00636E35">
        <w:t xml:space="preserve">tys. osób bezrobotnych, tj. o </w:t>
      </w:r>
      <w:r w:rsidR="009C28D1">
        <w:t>5,1</w:t>
      </w:r>
      <w:r w:rsidR="009C28D1" w:rsidRPr="00636E35">
        <w:t xml:space="preserve">% </w:t>
      </w:r>
      <w:r w:rsidR="009C28D1">
        <w:t>mniej niż przed miesiącem i o 2,0</w:t>
      </w:r>
      <w:r w:rsidR="009C28D1" w:rsidRPr="00636E35">
        <w:t xml:space="preserve">% </w:t>
      </w:r>
      <w:r w:rsidR="009C28D1">
        <w:t>mniej</w:t>
      </w:r>
      <w:r w:rsidR="009C28D1" w:rsidRPr="00E533FF">
        <w:t xml:space="preserve"> </w:t>
      </w:r>
      <w:r w:rsidR="009C28D1" w:rsidRPr="00636E35">
        <w:t xml:space="preserve">niż przed rokiem. Udział osób rejestrujących się po raz kolejny w ogólnej liczbie nowo zarejestrowanych </w:t>
      </w:r>
      <w:r w:rsidR="009C28D1">
        <w:t xml:space="preserve">zmalał o 1,0 </w:t>
      </w:r>
      <w:r w:rsidR="009C28D1" w:rsidRPr="006252B7">
        <w:t xml:space="preserve">p.proc. (do </w:t>
      </w:r>
      <w:r w:rsidR="009C28D1" w:rsidRPr="00054E04">
        <w:t>73,6</w:t>
      </w:r>
      <w:r w:rsidR="009C28D1" w:rsidRPr="00AE0B94">
        <w:t>%)</w:t>
      </w:r>
      <w:r w:rsidR="009C28D1" w:rsidRPr="00636E35">
        <w:t xml:space="preserve">. </w:t>
      </w:r>
      <w:r w:rsidR="009C28D1">
        <w:t>Zwiększył</w:t>
      </w:r>
      <w:r w:rsidR="009C28D1" w:rsidRPr="00636E35">
        <w:t xml:space="preserve"> się</w:t>
      </w:r>
      <w:r w:rsidR="009C28D1">
        <w:t xml:space="preserve"> natomiast odsetek </w:t>
      </w:r>
      <w:r w:rsidR="009C28D1" w:rsidRPr="00636E35">
        <w:t>abso</w:t>
      </w:r>
      <w:r w:rsidR="009C28D1">
        <w:t xml:space="preserve">lwentów (o 0,6 p.proc. do 8,6%), </w:t>
      </w:r>
      <w:r w:rsidR="009C28D1" w:rsidRPr="00636E35">
        <w:t xml:space="preserve">zwolnionych z przyczyn </w:t>
      </w:r>
      <w:r w:rsidR="009C28D1">
        <w:t>dotyczących zakładu pracy o 0,6 p.proc. do 5,6%) oraz dotychczas niepracujących (o 0,1 p.proc. do 13,0%).</w:t>
      </w:r>
      <w:r w:rsidR="00EE241B" w:rsidRPr="009C28D1">
        <w:t xml:space="preserve"> </w:t>
      </w:r>
    </w:p>
    <w:p w:rsidR="00EE241B" w:rsidRPr="009C28D1" w:rsidRDefault="00EE241B" w:rsidP="00EE241B">
      <w:pPr>
        <w:pStyle w:val="tekst"/>
      </w:pPr>
      <w:r w:rsidRPr="009C28D1">
        <w:t xml:space="preserve">Z ewidencji bezrobotnych </w:t>
      </w:r>
      <w:r w:rsidR="009C28D1" w:rsidRPr="009C28D1">
        <w:t xml:space="preserve">w sierpniu br. </w:t>
      </w:r>
      <w:r w:rsidRPr="009C28D1">
        <w:rPr>
          <w:b/>
        </w:rPr>
        <w:t>wyrejestrowano</w:t>
      </w:r>
      <w:r w:rsidRPr="009C28D1">
        <w:t xml:space="preserve"> </w:t>
      </w:r>
      <w:r w:rsidR="009C28D1" w:rsidRPr="009C28D1">
        <w:t>7,3 tys</w:t>
      </w:r>
      <w:r w:rsidR="009C28D1" w:rsidRPr="000B35C5">
        <w:t xml:space="preserve">. osób, tj. o </w:t>
      </w:r>
      <w:r w:rsidR="009C28D1" w:rsidRPr="00792219">
        <w:t>11,2</w:t>
      </w:r>
      <w:r w:rsidR="009C28D1" w:rsidRPr="000B35C5">
        <w:t xml:space="preserve">% </w:t>
      </w:r>
      <w:r w:rsidR="009C28D1">
        <w:t>mniej niż przed miesiącem i o 8,1</w:t>
      </w:r>
      <w:r w:rsidR="009C28D1" w:rsidRPr="000B35C5">
        <w:t xml:space="preserve">% </w:t>
      </w:r>
      <w:r w:rsidR="009C28D1">
        <w:t>mniej</w:t>
      </w:r>
      <w:r w:rsidR="009C28D1" w:rsidRPr="000B35C5">
        <w:t xml:space="preserve"> niż </w:t>
      </w:r>
      <w:r w:rsidR="009C28D1">
        <w:t>przed rokiem</w:t>
      </w:r>
      <w:r w:rsidR="009C28D1" w:rsidRPr="000B35C5">
        <w:t>. Z tytułu podjęcia pracy z rejestru bezrobotnych wyłączono</w:t>
      </w:r>
      <w:r w:rsidR="009C28D1">
        <w:t xml:space="preserve"> </w:t>
      </w:r>
      <w:r w:rsidR="009C28D1" w:rsidRPr="00EC32E8">
        <w:t>3,9</w:t>
      </w:r>
      <w:r w:rsidR="009C28D1">
        <w:t xml:space="preserve"> </w:t>
      </w:r>
      <w:r w:rsidR="009C28D1" w:rsidRPr="000B35C5">
        <w:t>tys. osób</w:t>
      </w:r>
      <w:r w:rsidR="009C28D1">
        <w:t xml:space="preserve"> (podobnie jak przed rokiem), a </w:t>
      </w:r>
      <w:r w:rsidR="009C28D1" w:rsidRPr="00FC10CE">
        <w:t xml:space="preserve">ich udział wśród ogółu wyrejestrowanych </w:t>
      </w:r>
      <w:r w:rsidR="009C28D1">
        <w:t xml:space="preserve">zwiększył się </w:t>
      </w:r>
      <w:r w:rsidR="009C28D1" w:rsidRPr="00B22A87">
        <w:t xml:space="preserve">o </w:t>
      </w:r>
      <w:r w:rsidR="009C28D1">
        <w:t>3,9</w:t>
      </w:r>
      <w:r w:rsidR="009C28D1" w:rsidRPr="00B22A87">
        <w:t xml:space="preserve"> </w:t>
      </w:r>
      <w:r w:rsidR="009C28D1" w:rsidRPr="000B35C5">
        <w:t xml:space="preserve">p.proc. (do </w:t>
      </w:r>
      <w:r w:rsidR="009C28D1" w:rsidRPr="00A52956">
        <w:t>5</w:t>
      </w:r>
      <w:r w:rsidR="009C28D1">
        <w:t>2,7</w:t>
      </w:r>
      <w:r w:rsidR="009C28D1" w:rsidRPr="000B35C5">
        <w:t>%).</w:t>
      </w:r>
      <w:r w:rsidR="009C28D1">
        <w:t xml:space="preserve"> Obniż</w:t>
      </w:r>
      <w:r w:rsidR="009C28D1" w:rsidRPr="000B35C5">
        <w:t>ył się</w:t>
      </w:r>
      <w:r w:rsidR="009C28D1" w:rsidRPr="00317E6C">
        <w:t xml:space="preserve"> </w:t>
      </w:r>
      <w:r w:rsidR="009C28D1">
        <w:t>natomiast</w:t>
      </w:r>
      <w:r w:rsidR="009C28D1" w:rsidRPr="00EE7842">
        <w:t xml:space="preserve"> </w:t>
      </w:r>
      <w:r w:rsidR="009C28D1" w:rsidRPr="000B35C5">
        <w:t xml:space="preserve">odsetek </w:t>
      </w:r>
      <w:r w:rsidR="009C28D1">
        <w:t>bezrobotnych</w:t>
      </w:r>
      <w:r w:rsidR="009C28D1" w:rsidRPr="00B27DBE">
        <w:t xml:space="preserve"> </w:t>
      </w:r>
      <w:r w:rsidR="009C28D1">
        <w:t>wyłączonych z ewidencji z powodu rozpoczęcia szkolenia</w:t>
      </w:r>
      <w:r w:rsidR="009C28D1" w:rsidRPr="000B35C5">
        <w:t xml:space="preserve"> lub staż</w:t>
      </w:r>
      <w:r w:rsidR="009C28D1">
        <w:t xml:space="preserve">u u pracodawców (o 2,8 </w:t>
      </w:r>
      <w:r w:rsidR="009C28D1" w:rsidRPr="000B35C5">
        <w:t xml:space="preserve">p.proc. do </w:t>
      </w:r>
      <w:r w:rsidR="009C28D1">
        <w:t>10,5</w:t>
      </w:r>
      <w:r w:rsidR="009C28D1" w:rsidRPr="000B35C5">
        <w:t>%)</w:t>
      </w:r>
      <w:r w:rsidR="009C28D1">
        <w:t xml:space="preserve">, </w:t>
      </w:r>
      <w:r w:rsidR="009C28D1" w:rsidRPr="00B27DBE">
        <w:t xml:space="preserve">niepotwierdzenia </w:t>
      </w:r>
      <w:r w:rsidR="009C28D1" w:rsidRPr="00AF3CD3">
        <w:t>gotowości do pracy</w:t>
      </w:r>
      <w:r w:rsidR="009C28D1">
        <w:t xml:space="preserve"> </w:t>
      </w:r>
      <w:r w:rsidR="009C28D1" w:rsidRPr="00FB5442">
        <w:t xml:space="preserve">(o </w:t>
      </w:r>
      <w:r w:rsidR="009C28D1">
        <w:t xml:space="preserve">1,0 </w:t>
      </w:r>
      <w:r w:rsidR="009C28D1" w:rsidRPr="00FB5442">
        <w:t xml:space="preserve">p.proc. do </w:t>
      </w:r>
      <w:r w:rsidR="009C28D1" w:rsidRPr="00B27DBE">
        <w:t>18,7</w:t>
      </w:r>
      <w:r w:rsidR="009C28D1">
        <w:t xml:space="preserve">%) oraz </w:t>
      </w:r>
      <w:r w:rsidR="009C28D1" w:rsidRPr="00B27DBE">
        <w:t>dobrowolnej rezygnacji</w:t>
      </w:r>
      <w:r w:rsidR="009C28D1">
        <w:t xml:space="preserve"> ze statusu bezrobotnego (o 0,5 p.proc. do </w:t>
      </w:r>
      <w:r w:rsidR="009C28D1" w:rsidRPr="00B27DBE">
        <w:t>6,1</w:t>
      </w:r>
      <w:r w:rsidR="009C28D1" w:rsidRPr="000B35C5">
        <w:t>%)</w:t>
      </w:r>
      <w:r w:rsidR="009C28D1">
        <w:t xml:space="preserve">. Nie zmienił się udział bezrobotnych wyrejestrowanych w wyniku </w:t>
      </w:r>
      <w:r w:rsidR="009C28D1" w:rsidRPr="00C47163">
        <w:t xml:space="preserve">odmowy bez uzasadnionej przyczyny </w:t>
      </w:r>
      <w:r w:rsidR="009C28D1" w:rsidRPr="009C28D1">
        <w:t xml:space="preserve">przyjęcia propozycji odpowiedniej pracy lub innej formy pomocy (2,5%), a także z powodu osiągnięcia wiek emerytalny (1,1%). </w:t>
      </w:r>
    </w:p>
    <w:p w:rsidR="00402B70" w:rsidRDefault="00EE241B" w:rsidP="00EE241B">
      <w:pPr>
        <w:pStyle w:val="tekst"/>
      </w:pPr>
      <w:r w:rsidRPr="009C28D1">
        <w:t xml:space="preserve">W końcu </w:t>
      </w:r>
      <w:r w:rsidR="0099621F" w:rsidRPr="009C28D1">
        <w:t>sierpnia</w:t>
      </w:r>
      <w:r w:rsidRPr="009C28D1">
        <w:t xml:space="preserve"> br. </w:t>
      </w:r>
      <w:r w:rsidRPr="009C28D1">
        <w:rPr>
          <w:b/>
        </w:rPr>
        <w:t>bez prawa do zasiłku</w:t>
      </w:r>
      <w:r w:rsidRPr="009C28D1">
        <w:t xml:space="preserve"> pozostawało </w:t>
      </w:r>
      <w:r w:rsidR="009C28D1" w:rsidRPr="00CA50F7">
        <w:t xml:space="preserve">38,1 </w:t>
      </w:r>
      <w:r w:rsidR="009C28D1" w:rsidRPr="000B35C5">
        <w:t>tys</w:t>
      </w:r>
      <w:r w:rsidRPr="009C28D1">
        <w:t xml:space="preserve">. bezrobotnych, a ich udział w liczbie bezrobotnych ogółem wyniósł </w:t>
      </w:r>
      <w:r w:rsidR="009C28D1" w:rsidRPr="00CA50F7">
        <w:t>82,8</w:t>
      </w:r>
      <w:r w:rsidR="009C28D1" w:rsidRPr="000B35C5">
        <w:t>%</w:t>
      </w:r>
      <w:r w:rsidR="009C28D1">
        <w:t xml:space="preserve"> (przed rokiem </w:t>
      </w:r>
      <w:r w:rsidR="009C28D1" w:rsidRPr="00CA50F7">
        <w:t>82,0</w:t>
      </w:r>
      <w:r w:rsidR="009C28D1">
        <w:t>%)</w:t>
      </w:r>
      <w:r w:rsidR="009C28D1" w:rsidRPr="000B35C5">
        <w:t>.</w:t>
      </w:r>
      <w:r w:rsidR="00402B70">
        <w:br w:type="page"/>
      </w:r>
    </w:p>
    <w:p w:rsidR="00A346DA" w:rsidRPr="00623EF5" w:rsidRDefault="00EE241B" w:rsidP="00EE241B">
      <w:pPr>
        <w:pStyle w:val="tekst"/>
      </w:pPr>
      <w:r w:rsidRPr="00623EF5">
        <w:lastRenderedPageBreak/>
        <w:t xml:space="preserve">Osoby będące w </w:t>
      </w:r>
      <w:r w:rsidRPr="00623EF5">
        <w:rPr>
          <w:b/>
        </w:rPr>
        <w:t xml:space="preserve">szczególnej sytuacji na rynku pracy </w:t>
      </w:r>
      <w:r w:rsidRPr="00623EF5">
        <w:t xml:space="preserve">w końcu </w:t>
      </w:r>
      <w:r w:rsidR="0099621F" w:rsidRPr="00623EF5">
        <w:t>sierpnia</w:t>
      </w:r>
      <w:r w:rsidRPr="00623EF5">
        <w:t xml:space="preserve"> br. stanowiły </w:t>
      </w:r>
      <w:r w:rsidR="00623EF5" w:rsidRPr="00623EF5">
        <w:t>78,5% ogółu bezrobotnych (przed rokiem 78,4%). Udział długotrwale bezrobotnych, stanowiących najbardziej liczną grupę wśród zarejestrowanych ogółem, w ciągu roku zwiększył się o 0,8 p.proc. i wyniósł 38,6%. Wzrósł również odsetek osób poniżej 30 roku życia (o 0,5 p.proc. do 26,4%) i niepełnosprawnych (o 0,5 p.proc. do 9,6%), a obniżył się udział bezrobotnych posiadających co najmniej jedno dziecko do 6 roku życia (o 1,2 p.proc. do 17,3%), osób powyżej 50 roku życia (o 0,4 p.proc. do 24,7%) oraz bezrobotnych korzystających ze świadczeń pomocy społecznej (o 0,1 p.proc. do 1,8%).</w:t>
      </w:r>
    </w:p>
    <w:p w:rsidR="005E3ACA" w:rsidRPr="00623EF5" w:rsidRDefault="006C29FE" w:rsidP="00EE241B">
      <w:pPr>
        <w:pStyle w:val="tekst"/>
      </w:pPr>
      <w:r w:rsidRPr="00623EF5">
        <w:t>W sierpniu</w:t>
      </w:r>
      <w:r w:rsidR="00EE241B" w:rsidRPr="00623EF5">
        <w:t xml:space="preserve"> br. do urzędów pracy zgłoszono </w:t>
      </w:r>
      <w:r w:rsidR="00623EF5" w:rsidRPr="00D01320">
        <w:t xml:space="preserve">5,6 </w:t>
      </w:r>
      <w:r w:rsidR="00623EF5" w:rsidRPr="00636E35">
        <w:t>tys</w:t>
      </w:r>
      <w:r w:rsidR="00EE241B" w:rsidRPr="00623EF5">
        <w:t xml:space="preserve">. </w:t>
      </w:r>
      <w:r w:rsidR="00EE241B" w:rsidRPr="00623EF5">
        <w:rPr>
          <w:b/>
        </w:rPr>
        <w:t>ofert zatrudnienia</w:t>
      </w:r>
      <w:r w:rsidR="00EE241B" w:rsidRPr="00623EF5">
        <w:t>, tj</w:t>
      </w:r>
      <w:r w:rsidR="00623EF5" w:rsidRPr="00636E35">
        <w:t xml:space="preserve">. </w:t>
      </w:r>
      <w:r w:rsidR="00623EF5">
        <w:t xml:space="preserve">o 0,5 tys. więcej </w:t>
      </w:r>
      <w:r w:rsidR="00623EF5" w:rsidRPr="00636E35">
        <w:t xml:space="preserve">niż </w:t>
      </w:r>
      <w:r w:rsidR="00623EF5">
        <w:t>w przed miesiącem, ale o 0,4 tys. mniej</w:t>
      </w:r>
      <w:r w:rsidR="00623EF5" w:rsidRPr="00636E35">
        <w:t xml:space="preserve"> niż przed rokiem. W końcu miesiąca na 1 ofertę pracy przypadało</w:t>
      </w:r>
      <w:r w:rsidR="00623EF5">
        <w:t xml:space="preserve"> 12</w:t>
      </w:r>
      <w:r w:rsidR="00623EF5" w:rsidRPr="00636E35">
        <w:t xml:space="preserve"> bezrobotnych</w:t>
      </w:r>
      <w:r w:rsidR="00623EF5">
        <w:t>, podobnie jak przed miesiącem i rokiem</w:t>
      </w:r>
      <w:r w:rsidR="00EE241B" w:rsidRPr="00623EF5">
        <w:t>.</w:t>
      </w:r>
    </w:p>
    <w:p w:rsidR="00A05813" w:rsidRDefault="006A2723" w:rsidP="007008BC">
      <w:pPr>
        <w:pStyle w:val="tytuwykresu"/>
        <w:spacing w:before="360"/>
        <w:rPr>
          <w:bCs/>
        </w:rPr>
      </w:pPr>
      <w:r w:rsidRPr="006A2723">
        <w:rPr>
          <w:noProof/>
          <w:lang w:eastAsia="pl-PL"/>
        </w:rPr>
        <w:drawing>
          <wp:anchor distT="0" distB="0" distL="114300" distR="114300" simplePos="0" relativeHeight="253074944" behindDoc="0" locked="0" layoutInCell="1" allowOverlap="1">
            <wp:simplePos x="0" y="0"/>
            <wp:positionH relativeFrom="column">
              <wp:posOffset>334370</wp:posOffset>
            </wp:positionH>
            <wp:positionV relativeFrom="paragraph">
              <wp:posOffset>584579</wp:posOffset>
            </wp:positionV>
            <wp:extent cx="5800090" cy="2142490"/>
            <wp:effectExtent l="0" t="0" r="0" b="0"/>
            <wp:wrapTopAndBottom/>
            <wp:docPr id="14" name="Obraz 14" descr="Wykres kolumnowy przedstawiający liczbę bezrobotnych przypadających na 1 ofertę pracy w poszczególnych miesiącach w latach 2021–2024 (oś pozioma). Oś pionowa – wartości z przedziału od 0 do 18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090" cy="2142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348F0">
        <w:t>Wykres 3</w:t>
      </w:r>
      <w:r w:rsidR="003D5A9A" w:rsidRPr="00F77B0F">
        <w:t>.</w:t>
      </w:r>
      <w:r w:rsidR="009D0272">
        <w:rPr>
          <w:shd w:val="clear" w:color="auto" w:fill="FFFFFF"/>
        </w:rPr>
        <w:tab/>
      </w:r>
      <w:r w:rsidR="003D5A9A" w:rsidRPr="00F77B0F">
        <w:t>Be</w:t>
      </w:r>
      <w:r w:rsidR="009D0272">
        <w:t>zrobotni na 1 ofertę pracy</w:t>
      </w:r>
      <w:r w:rsidR="009D0272">
        <w:br/>
      </w:r>
      <w:r w:rsidR="009D0272">
        <w:tab/>
      </w:r>
      <w:bookmarkStart w:id="12" w:name="_Toc64884828"/>
      <w:bookmarkStart w:id="13" w:name="_Toc64884997"/>
      <w:bookmarkStart w:id="14" w:name="_Toc64891650"/>
      <w:r>
        <w:rPr>
          <w:bCs/>
        </w:rPr>
        <w:t>Stan w końcu miesiąca</w:t>
      </w:r>
    </w:p>
    <w:p w:rsidR="006C79E6" w:rsidRPr="0099570E" w:rsidRDefault="00EE241B" w:rsidP="00FA0F04">
      <w:pPr>
        <w:pStyle w:val="tekst"/>
        <w:spacing w:before="360"/>
        <w:rPr>
          <w:bCs/>
        </w:rPr>
      </w:pPr>
      <w:r w:rsidRPr="0099570E">
        <w:rPr>
          <w:shd w:val="clear" w:color="auto" w:fill="FFFFFF"/>
        </w:rPr>
        <w:t xml:space="preserve">Z danych urzędów pracy wynika, że według stanu w końcu </w:t>
      </w:r>
      <w:r w:rsidR="0099621F" w:rsidRPr="0099570E">
        <w:rPr>
          <w:shd w:val="clear" w:color="auto" w:fill="FFFFFF"/>
        </w:rPr>
        <w:t>sierpnia</w:t>
      </w:r>
      <w:r w:rsidRPr="0099570E">
        <w:rPr>
          <w:shd w:val="clear" w:color="auto" w:fill="FFFFFF"/>
        </w:rPr>
        <w:t xml:space="preserve"> br. </w:t>
      </w:r>
      <w:r w:rsidR="0099570E" w:rsidRPr="0099570E">
        <w:rPr>
          <w:shd w:val="clear" w:color="auto" w:fill="FFFFFF"/>
        </w:rPr>
        <w:t>16 zakładów pracy zapowiadało zwolnienie w najbliższym czasie 1,2 tys. pracowników (przed rokiem odpowiednio 15 zakładów, 3,3 tys. pracowników).</w:t>
      </w:r>
    </w:p>
    <w:p w:rsidR="007E6245" w:rsidRPr="00343E06" w:rsidRDefault="007E6245" w:rsidP="002C60CF">
      <w:pPr>
        <w:pStyle w:val="Nagwek1"/>
      </w:pPr>
      <w:bookmarkStart w:id="15" w:name="_Toc176517802"/>
      <w:r w:rsidRPr="00343E06">
        <w:t>W</w:t>
      </w:r>
      <w:r w:rsidR="003938F4" w:rsidRPr="00343E06">
        <w:t>ynagrodzenia</w:t>
      </w:r>
      <w:bookmarkEnd w:id="12"/>
      <w:bookmarkEnd w:id="13"/>
      <w:bookmarkEnd w:id="14"/>
      <w:bookmarkEnd w:id="15"/>
    </w:p>
    <w:p w:rsidR="00A2394D" w:rsidRPr="00EF5660" w:rsidRDefault="00EF5660" w:rsidP="00316609">
      <w:pPr>
        <w:pStyle w:val="tekst"/>
      </w:pPr>
      <w:r w:rsidRPr="00EF5660">
        <w:rPr>
          <w:b/>
        </w:rPr>
        <w:t xml:space="preserve">Przeciętne miesięczne wynagrodzenie brutto </w:t>
      </w:r>
      <w:r w:rsidRPr="00EF5660">
        <w:t xml:space="preserve">w sektorze przedsiębiorstw </w:t>
      </w:r>
      <w:r w:rsidR="006C29FE">
        <w:t>w sierpniu</w:t>
      </w:r>
      <w:r w:rsidRPr="00EF5660">
        <w:t xml:space="preserve"> </w:t>
      </w:r>
      <w:r w:rsidR="00565236">
        <w:t>br.</w:t>
      </w:r>
      <w:r w:rsidRPr="00EF5660">
        <w:t xml:space="preserve"> wyniosło </w:t>
      </w:r>
      <w:r w:rsidR="00202056">
        <w:t>7361</w:t>
      </w:r>
      <w:r w:rsidR="006F6A26" w:rsidRPr="006F6A26">
        <w:t>,8</w:t>
      </w:r>
      <w:r w:rsidR="00202056">
        <w:t>3</w:t>
      </w:r>
      <w:r w:rsidR="006F6A26" w:rsidRPr="006F6A26">
        <w:t xml:space="preserve"> </w:t>
      </w:r>
      <w:r w:rsidR="00102D97">
        <w:t>zł i</w:t>
      </w:r>
      <w:r w:rsidR="00E30B38">
        <w:t xml:space="preserve"> </w:t>
      </w:r>
      <w:r w:rsidR="001C76D9">
        <w:t xml:space="preserve">w skali miesiąca </w:t>
      </w:r>
      <w:r w:rsidR="00726B45">
        <w:t>obniż</w:t>
      </w:r>
      <w:r w:rsidR="006F6A26">
        <w:t>yło</w:t>
      </w:r>
      <w:r w:rsidR="00102D97">
        <w:t xml:space="preserve"> się</w:t>
      </w:r>
      <w:r w:rsidR="00726B45">
        <w:t xml:space="preserve"> nieznacznie</w:t>
      </w:r>
      <w:r w:rsidR="00102D97">
        <w:t xml:space="preserve"> </w:t>
      </w:r>
      <w:r w:rsidR="00726B45">
        <w:t>(</w:t>
      </w:r>
      <w:r w:rsidRPr="00EF5660">
        <w:t xml:space="preserve">o </w:t>
      </w:r>
      <w:r w:rsidR="00B2488A">
        <w:t>0</w:t>
      </w:r>
      <w:r w:rsidR="00102D97">
        <w:t>,</w:t>
      </w:r>
      <w:r w:rsidR="00726B45">
        <w:t>1</w:t>
      </w:r>
      <w:r w:rsidRPr="00EF5660">
        <w:t>%</w:t>
      </w:r>
      <w:r w:rsidR="00726B45">
        <w:t>)</w:t>
      </w:r>
      <w:r w:rsidRPr="00EF5660">
        <w:t>, a</w:t>
      </w:r>
      <w:r w:rsidR="00726B45">
        <w:t>le</w:t>
      </w:r>
      <w:r w:rsidRPr="00EF5660">
        <w:t xml:space="preserve"> w </w:t>
      </w:r>
      <w:r w:rsidR="001C76D9">
        <w:t xml:space="preserve">porównaniu </w:t>
      </w:r>
      <w:r w:rsidR="0099621F">
        <w:t>z sierpniem</w:t>
      </w:r>
      <w:r w:rsidRPr="00EF5660">
        <w:t xml:space="preserve"> </w:t>
      </w:r>
      <w:r w:rsidR="00CD3A6F">
        <w:t>ub. roku</w:t>
      </w:r>
      <w:r w:rsidRPr="00EF5660">
        <w:t xml:space="preserve"> </w:t>
      </w:r>
      <w:r w:rsidR="006F6A26">
        <w:t>wzrosło</w:t>
      </w:r>
      <w:r w:rsidR="001B6045">
        <w:t xml:space="preserve"> </w:t>
      </w:r>
      <w:r w:rsidRPr="00EF5660">
        <w:t xml:space="preserve">o </w:t>
      </w:r>
      <w:r w:rsidR="00726B45">
        <w:t>9</w:t>
      </w:r>
      <w:r w:rsidR="006529CE">
        <w:t>,9</w:t>
      </w:r>
      <w:r w:rsidRPr="00EF5660">
        <w:t>% (pr</w:t>
      </w:r>
      <w:r w:rsidR="00671BF5">
        <w:t>zed rokiem</w:t>
      </w:r>
      <w:r w:rsidR="00961F41">
        <w:t xml:space="preserve"> </w:t>
      </w:r>
      <w:r w:rsidR="005149B5">
        <w:t>wzrost</w:t>
      </w:r>
      <w:r w:rsidR="00102D97">
        <w:t xml:space="preserve"> </w:t>
      </w:r>
      <w:r w:rsidR="00671BF5">
        <w:t>poziom</w:t>
      </w:r>
      <w:r w:rsidR="00E95A26">
        <w:t>u</w:t>
      </w:r>
      <w:r w:rsidR="00671BF5">
        <w:t xml:space="preserve"> wynagrodzeń w</w:t>
      </w:r>
      <w:r w:rsidR="00726B45">
        <w:t xml:space="preserve"> </w:t>
      </w:r>
      <w:r w:rsidRPr="00EF5660">
        <w:t>ujęciu miesięcznym</w:t>
      </w:r>
      <w:r w:rsidR="00EC77D4">
        <w:t xml:space="preserve"> </w:t>
      </w:r>
      <w:r w:rsidR="00CD2A9C">
        <w:t>wyniósł</w:t>
      </w:r>
      <w:r w:rsidR="00102D97">
        <w:t xml:space="preserve"> </w:t>
      </w:r>
      <w:r w:rsidR="00726B45">
        <w:t>0,8</w:t>
      </w:r>
      <w:r w:rsidR="00BA3D64" w:rsidRPr="00EF5660">
        <w:t>%</w:t>
      </w:r>
      <w:r w:rsidR="00CD2A9C">
        <w:t>, a</w:t>
      </w:r>
      <w:r w:rsidR="00BA3D64">
        <w:t xml:space="preserve"> </w:t>
      </w:r>
      <w:r w:rsidR="00BA3D64" w:rsidRPr="00EF5660">
        <w:t>w stosunku rocznym</w:t>
      </w:r>
      <w:r w:rsidR="00BA3D64">
        <w:t xml:space="preserve"> </w:t>
      </w:r>
      <w:r w:rsidR="00E95A26">
        <w:t>–</w:t>
      </w:r>
      <w:r w:rsidR="00CD2A9C">
        <w:t xml:space="preserve"> </w:t>
      </w:r>
      <w:r w:rsidR="00726B45">
        <w:t>13,8</w:t>
      </w:r>
      <w:r w:rsidR="00EC77D4" w:rsidRPr="00EF5660">
        <w:t>%</w:t>
      </w:r>
      <w:r w:rsidRPr="00EF5660">
        <w:t>).</w:t>
      </w:r>
    </w:p>
    <w:p w:rsidR="00232A6C" w:rsidRDefault="00F73A76" w:rsidP="00232A6C">
      <w:pPr>
        <w:pStyle w:val="tytuwykresu"/>
        <w:spacing w:before="360"/>
        <w:ind w:left="958" w:hanging="958"/>
        <w:rPr>
          <w:b w:val="0"/>
          <w:bCs/>
          <w:szCs w:val="19"/>
        </w:rPr>
      </w:pPr>
      <w:r>
        <w:t>W</w:t>
      </w:r>
      <w:r w:rsidR="00605E08" w:rsidRPr="003F192B">
        <w:t>ykres</w:t>
      </w:r>
      <w:r w:rsidR="00605E08">
        <w:t xml:space="preserve"> </w:t>
      </w:r>
      <w:r w:rsidR="00B348F0">
        <w:t>4</w:t>
      </w:r>
      <w:r w:rsidR="00605E08">
        <w:t>.</w:t>
      </w:r>
      <w:r w:rsidR="00B476A1">
        <w:tab/>
      </w:r>
      <w:r w:rsidR="00605E08">
        <w:t xml:space="preserve">Przeciętne miesięczne </w:t>
      </w:r>
      <w:r w:rsidR="00605E08" w:rsidRPr="00D05741">
        <w:t>wynagro</w:t>
      </w:r>
      <w:r w:rsidR="00605E08">
        <w:t xml:space="preserve">dzenie brutto </w:t>
      </w:r>
      <w:r w:rsidR="00605E08" w:rsidRPr="00D05741">
        <w:t>w sektorze przedsiębiorstw</w:t>
      </w:r>
      <w:r w:rsidR="00087EE9">
        <w:br/>
      </w:r>
      <w:r w:rsidR="00605E08" w:rsidRPr="003C2B8D">
        <w:rPr>
          <w:bCs/>
          <w:szCs w:val="19"/>
        </w:rPr>
        <w:t>(przeciętna miesięczna 20</w:t>
      </w:r>
      <w:r w:rsidR="00863A1D">
        <w:rPr>
          <w:bCs/>
          <w:szCs w:val="19"/>
        </w:rPr>
        <w:t>2</w:t>
      </w:r>
      <w:r w:rsidR="00605E08" w:rsidRPr="003C2B8D">
        <w:rPr>
          <w:bCs/>
          <w:szCs w:val="19"/>
        </w:rPr>
        <w:t>1=100)</w:t>
      </w:r>
      <w:r w:rsidR="006A2723" w:rsidRPr="006A2723">
        <w:rPr>
          <w:b w:val="0"/>
          <w:bCs/>
          <w:szCs w:val="19"/>
        </w:rPr>
        <w:t xml:space="preserve"> </w:t>
      </w:r>
    </w:p>
    <w:p w:rsidR="000C71B2" w:rsidRDefault="006A2723" w:rsidP="000C71B2">
      <w:pPr>
        <w:pStyle w:val="tekst"/>
      </w:pPr>
      <w:r w:rsidRPr="006A2723">
        <w:rPr>
          <w:noProof/>
        </w:rPr>
        <w:drawing>
          <wp:anchor distT="0" distB="0" distL="114300" distR="114300" simplePos="0" relativeHeight="253075968" behindDoc="0" locked="0" layoutInCell="1" allowOverlap="1">
            <wp:simplePos x="0" y="0"/>
            <wp:positionH relativeFrom="column">
              <wp:posOffset>334010</wp:posOffset>
            </wp:positionH>
            <wp:positionV relativeFrom="paragraph">
              <wp:posOffset>176530</wp:posOffset>
            </wp:positionV>
            <wp:extent cx="5861685" cy="2435860"/>
            <wp:effectExtent l="0" t="0" r="5715" b="2540"/>
            <wp:wrapTopAndBottom/>
            <wp:docPr id="19" name="Obraz 19" descr="Podwójny wykres liniowy (Polska i województwo wielkopolskie) ilustrujący dynamikę przeciętnego miesięcznego wynagrodzenia brutto w sektorze przedsiębiorstw, w odniesieniu do przeciętnej wartości miesięcznej z 2021 r., w poszczególnych miesiącach w latach 2021–2024 (oś pozioma). Oś pionowa wartości w zakresie od 90 do 150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1685" cy="2435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C71B2">
        <w:br w:type="page"/>
      </w:r>
    </w:p>
    <w:p w:rsidR="00565C54" w:rsidRPr="002F2C79" w:rsidRDefault="00565C54" w:rsidP="007509A2">
      <w:pPr>
        <w:pStyle w:val="Tytultabeli"/>
        <w:spacing w:before="600"/>
      </w:pPr>
      <w:r>
        <w:lastRenderedPageBreak/>
        <w:t>Tablica 3.</w:t>
      </w:r>
      <w:r>
        <w:tab/>
      </w:r>
      <w:r w:rsidRPr="002F2C79">
        <w:t xml:space="preserve">Przeciętne miesięczne wynagrodzenie brutto w sektorze przedsiębiorstw </w:t>
      </w:r>
    </w:p>
    <w:tbl>
      <w:tblPr>
        <w:tblW w:w="0" w:type="auto"/>
        <w:jc w:val="center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  <w:tblDescription w:val="Tablica przedstawia przeciętne miesięczne wynagrodzenie brutto w sektorze przedsiębiorstw w miesiącu badawczym (sierpień br.) i w okresie narastającym (styczeń-sierpień) oraz jego dynamikę w odniesieniu do analogicznych okresów ub. roku, w przekroju sekcji PKD. Dane do tablicy dostępne w pliku w formacie XLSX "/>
      </w:tblPr>
      <w:tblGrid>
        <w:gridCol w:w="4253"/>
        <w:gridCol w:w="1556"/>
        <w:gridCol w:w="1557"/>
        <w:gridCol w:w="1556"/>
        <w:gridCol w:w="1557"/>
      </w:tblGrid>
      <w:tr w:rsidR="009C5524" w:rsidRPr="00E87892" w:rsidTr="00E30A1F">
        <w:trPr>
          <w:trHeight w:val="57"/>
          <w:tblHeader/>
          <w:jc w:val="center"/>
        </w:trPr>
        <w:tc>
          <w:tcPr>
            <w:tcW w:w="4253" w:type="dxa"/>
            <w:vMerge w:val="restart"/>
            <w:tcBorders>
              <w:top w:val="nil"/>
              <w:bottom w:val="single" w:sz="4" w:space="0" w:color="522398"/>
            </w:tcBorders>
            <w:vAlign w:val="center"/>
          </w:tcPr>
          <w:p w:rsidR="009C5524" w:rsidRPr="000163F1" w:rsidRDefault="009C5524" w:rsidP="00E30A1F">
            <w:pPr>
              <w:pStyle w:val="glowka1"/>
            </w:pPr>
            <w:r w:rsidRPr="000163F1">
              <w:t>Wyszczególnienie</w:t>
            </w:r>
          </w:p>
        </w:tc>
        <w:tc>
          <w:tcPr>
            <w:tcW w:w="3113" w:type="dxa"/>
            <w:gridSpan w:val="2"/>
            <w:tcBorders>
              <w:top w:val="nil"/>
              <w:bottom w:val="single" w:sz="4" w:space="0" w:color="522398"/>
            </w:tcBorders>
          </w:tcPr>
          <w:p w:rsidR="009C5524" w:rsidRDefault="003055D8" w:rsidP="00F56E8B">
            <w:pPr>
              <w:pStyle w:val="glowka1"/>
            </w:pPr>
            <w:r>
              <w:t>0</w:t>
            </w:r>
            <w:r w:rsidR="00D1031E">
              <w:t>8</w:t>
            </w:r>
            <w:r>
              <w:t xml:space="preserve"> </w:t>
            </w:r>
            <w:r w:rsidR="009C5524">
              <w:t>2024</w:t>
            </w:r>
          </w:p>
        </w:tc>
        <w:tc>
          <w:tcPr>
            <w:tcW w:w="3113" w:type="dxa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9C5524" w:rsidRPr="000163F1" w:rsidRDefault="009C5524" w:rsidP="00D1031E">
            <w:pPr>
              <w:pStyle w:val="glowka1"/>
            </w:pPr>
            <w:r>
              <w:t>01–</w:t>
            </w:r>
            <w:r w:rsidR="00750ADA">
              <w:t>0</w:t>
            </w:r>
            <w:r w:rsidR="00D1031E">
              <w:t>8</w:t>
            </w:r>
            <w:r>
              <w:t xml:space="preserve"> 2024</w:t>
            </w:r>
          </w:p>
        </w:tc>
      </w:tr>
      <w:tr w:rsidR="009C5524" w:rsidRPr="00E87892" w:rsidTr="00E30A1F">
        <w:trPr>
          <w:trHeight w:val="57"/>
          <w:tblHeader/>
          <w:jc w:val="center"/>
        </w:trPr>
        <w:tc>
          <w:tcPr>
            <w:tcW w:w="4253" w:type="dxa"/>
            <w:vMerge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9C5524" w:rsidRPr="000163F1" w:rsidRDefault="009C5524" w:rsidP="00E30A1F">
            <w:pPr>
              <w:pStyle w:val="glowka1"/>
            </w:pPr>
          </w:p>
        </w:tc>
        <w:tc>
          <w:tcPr>
            <w:tcW w:w="1556" w:type="dxa"/>
            <w:tcBorders>
              <w:top w:val="single" w:sz="4" w:space="0" w:color="522398"/>
              <w:bottom w:val="single" w:sz="12" w:space="0" w:color="522398"/>
            </w:tcBorders>
          </w:tcPr>
          <w:p w:rsidR="009C5524" w:rsidRPr="000163F1" w:rsidRDefault="009C5524" w:rsidP="00E30A1F">
            <w:pPr>
              <w:pStyle w:val="glowka1"/>
            </w:pPr>
            <w:r w:rsidRPr="000163F1">
              <w:t>w zł</w:t>
            </w:r>
          </w:p>
        </w:tc>
        <w:tc>
          <w:tcPr>
            <w:tcW w:w="1557" w:type="dxa"/>
            <w:tcBorders>
              <w:top w:val="single" w:sz="4" w:space="0" w:color="522398"/>
              <w:bottom w:val="single" w:sz="12" w:space="0" w:color="522398"/>
            </w:tcBorders>
          </w:tcPr>
          <w:p w:rsidR="009C5524" w:rsidRPr="000163F1" w:rsidRDefault="00750ADA" w:rsidP="00D1031E">
            <w:pPr>
              <w:pStyle w:val="glowka1"/>
            </w:pPr>
            <w:r>
              <w:t>0</w:t>
            </w:r>
            <w:r w:rsidR="00D1031E">
              <w:t>8</w:t>
            </w:r>
            <w:r w:rsidR="009C5524">
              <w:t xml:space="preserve"> 2023=100</w:t>
            </w:r>
          </w:p>
        </w:tc>
        <w:tc>
          <w:tcPr>
            <w:tcW w:w="1556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9C5524" w:rsidRPr="000163F1" w:rsidRDefault="009C5524" w:rsidP="00E30A1F">
            <w:pPr>
              <w:pStyle w:val="glowka1"/>
            </w:pPr>
            <w:r w:rsidRPr="000163F1">
              <w:t>w zł</w:t>
            </w:r>
          </w:p>
        </w:tc>
        <w:tc>
          <w:tcPr>
            <w:tcW w:w="1557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9C5524" w:rsidRPr="000163F1" w:rsidRDefault="009C5524" w:rsidP="00F56E8B">
            <w:pPr>
              <w:pStyle w:val="glowka1"/>
            </w:pPr>
            <w:r>
              <w:t>01–</w:t>
            </w:r>
            <w:r w:rsidR="00750ADA">
              <w:t>0</w:t>
            </w:r>
            <w:r w:rsidR="00D1031E">
              <w:t>8</w:t>
            </w:r>
            <w:r>
              <w:t xml:space="preserve"> 2023=100</w:t>
            </w:r>
          </w:p>
        </w:tc>
      </w:tr>
      <w:tr w:rsidR="00726B45" w:rsidRPr="00E87892" w:rsidTr="00974E3B">
        <w:trPr>
          <w:trHeight w:val="57"/>
          <w:tblHeader/>
          <w:jc w:val="center"/>
        </w:trPr>
        <w:tc>
          <w:tcPr>
            <w:tcW w:w="4253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726B45" w:rsidRPr="000163F1" w:rsidRDefault="00726B45" w:rsidP="00726B45">
            <w:pPr>
              <w:pStyle w:val="bocz1t"/>
            </w:pPr>
            <w:r>
              <w:t>Ogółe</w:t>
            </w:r>
            <w:r w:rsidRPr="000163F1">
              <w:t>m</w:t>
            </w:r>
          </w:p>
        </w:tc>
        <w:tc>
          <w:tcPr>
            <w:tcW w:w="1556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726B45" w:rsidRPr="00726B45" w:rsidRDefault="00726B45" w:rsidP="00726B45">
            <w:pPr>
              <w:pStyle w:val="tablet"/>
            </w:pPr>
            <w:r w:rsidRPr="00726B45">
              <w:t>7361,83</w:t>
            </w:r>
          </w:p>
        </w:tc>
        <w:tc>
          <w:tcPr>
            <w:tcW w:w="1557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726B45" w:rsidRPr="00726B45" w:rsidRDefault="00726B45" w:rsidP="00726B45">
            <w:pPr>
              <w:pStyle w:val="tablet"/>
            </w:pPr>
            <w:r w:rsidRPr="00726B45">
              <w:t>109,9</w:t>
            </w:r>
          </w:p>
        </w:tc>
        <w:tc>
          <w:tcPr>
            <w:tcW w:w="1556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726B45" w:rsidRPr="00726B45" w:rsidRDefault="00726B45" w:rsidP="00726B45">
            <w:pPr>
              <w:pStyle w:val="tablet"/>
            </w:pPr>
            <w:r w:rsidRPr="00726B45">
              <w:t>7377,00</w:t>
            </w:r>
          </w:p>
        </w:tc>
        <w:tc>
          <w:tcPr>
            <w:tcW w:w="1557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726B45" w:rsidRPr="00726B45" w:rsidRDefault="00726B45" w:rsidP="00726B45">
            <w:pPr>
              <w:pStyle w:val="tablet"/>
            </w:pPr>
            <w:r w:rsidRPr="00726B45">
              <w:t>111,2</w:t>
            </w:r>
          </w:p>
        </w:tc>
      </w:tr>
      <w:tr w:rsidR="00726B45" w:rsidRPr="00E87892" w:rsidTr="00974E3B">
        <w:trPr>
          <w:trHeight w:val="57"/>
          <w:jc w:val="center"/>
        </w:trPr>
        <w:tc>
          <w:tcPr>
            <w:tcW w:w="4253" w:type="dxa"/>
            <w:tcBorders>
              <w:bottom w:val="single" w:sz="4" w:space="0" w:color="522398"/>
            </w:tcBorders>
            <w:vAlign w:val="center"/>
          </w:tcPr>
          <w:p w:rsidR="00726B45" w:rsidRPr="000163F1" w:rsidRDefault="00726B45" w:rsidP="00726B45">
            <w:pPr>
              <w:pStyle w:val="boczekbez"/>
            </w:pPr>
            <w:r w:rsidRPr="000163F1">
              <w:t>w tym:</w:t>
            </w:r>
          </w:p>
        </w:tc>
        <w:tc>
          <w:tcPr>
            <w:tcW w:w="1556" w:type="dxa"/>
            <w:tcBorders>
              <w:bottom w:val="single" w:sz="4" w:space="0" w:color="522398"/>
            </w:tcBorders>
            <w:vAlign w:val="center"/>
          </w:tcPr>
          <w:p w:rsidR="00726B45" w:rsidRPr="00726B45" w:rsidRDefault="00726B45" w:rsidP="00726B45">
            <w:pPr>
              <w:pStyle w:val="tableteksttab"/>
            </w:pPr>
          </w:p>
        </w:tc>
        <w:tc>
          <w:tcPr>
            <w:tcW w:w="1557" w:type="dxa"/>
            <w:tcBorders>
              <w:bottom w:val="single" w:sz="4" w:space="0" w:color="522398"/>
            </w:tcBorders>
            <w:vAlign w:val="center"/>
          </w:tcPr>
          <w:p w:rsidR="00726B45" w:rsidRPr="00726B45" w:rsidRDefault="00726B45" w:rsidP="00726B45">
            <w:pPr>
              <w:pStyle w:val="tableteksttab"/>
            </w:pPr>
          </w:p>
        </w:tc>
        <w:tc>
          <w:tcPr>
            <w:tcW w:w="1556" w:type="dxa"/>
            <w:tcBorders>
              <w:bottom w:val="single" w:sz="4" w:space="0" w:color="522398"/>
            </w:tcBorders>
            <w:vAlign w:val="center"/>
          </w:tcPr>
          <w:p w:rsidR="00726B45" w:rsidRPr="00726B45" w:rsidRDefault="00726B45" w:rsidP="00726B45">
            <w:pPr>
              <w:pStyle w:val="tableteksttab"/>
            </w:pPr>
          </w:p>
        </w:tc>
        <w:tc>
          <w:tcPr>
            <w:tcW w:w="1557" w:type="dxa"/>
            <w:tcBorders>
              <w:bottom w:val="single" w:sz="4" w:space="0" w:color="522398"/>
            </w:tcBorders>
            <w:vAlign w:val="center"/>
          </w:tcPr>
          <w:p w:rsidR="00726B45" w:rsidRPr="00726B45" w:rsidRDefault="00726B45" w:rsidP="00726B45">
            <w:pPr>
              <w:pStyle w:val="tableteksttab"/>
            </w:pPr>
          </w:p>
        </w:tc>
      </w:tr>
      <w:tr w:rsidR="00726B45" w:rsidRPr="00E87892" w:rsidTr="00974E3B">
        <w:trPr>
          <w:trHeight w:val="57"/>
          <w:jc w:val="center"/>
        </w:trPr>
        <w:tc>
          <w:tcPr>
            <w:tcW w:w="4253" w:type="dxa"/>
            <w:tcBorders>
              <w:bottom w:val="single" w:sz="4" w:space="0" w:color="522398"/>
            </w:tcBorders>
            <w:vAlign w:val="center"/>
          </w:tcPr>
          <w:p w:rsidR="00726B45" w:rsidRPr="000163F1" w:rsidRDefault="00726B45" w:rsidP="00726B45">
            <w:pPr>
              <w:pStyle w:val="boczek1"/>
              <w:rPr>
                <w:rStyle w:val="boczekZnak"/>
              </w:rPr>
            </w:pPr>
            <w:r>
              <w:t>Przemysł</w:t>
            </w:r>
          </w:p>
        </w:tc>
        <w:tc>
          <w:tcPr>
            <w:tcW w:w="1556" w:type="dxa"/>
            <w:tcBorders>
              <w:bottom w:val="single" w:sz="4" w:space="0" w:color="522398"/>
            </w:tcBorders>
            <w:vAlign w:val="center"/>
          </w:tcPr>
          <w:p w:rsidR="00726B45" w:rsidRPr="00726B45" w:rsidRDefault="00726B45" w:rsidP="00726B45">
            <w:pPr>
              <w:pStyle w:val="tableteksttab"/>
            </w:pPr>
            <w:r w:rsidRPr="00726B45">
              <w:t>7507,66</w:t>
            </w:r>
          </w:p>
        </w:tc>
        <w:tc>
          <w:tcPr>
            <w:tcW w:w="1557" w:type="dxa"/>
            <w:tcBorders>
              <w:bottom w:val="single" w:sz="4" w:space="0" w:color="522398"/>
            </w:tcBorders>
            <w:vAlign w:val="center"/>
          </w:tcPr>
          <w:p w:rsidR="00726B45" w:rsidRPr="00726B45" w:rsidRDefault="00726B45" w:rsidP="00726B45">
            <w:pPr>
              <w:pStyle w:val="tableteksttab"/>
            </w:pPr>
            <w:r w:rsidRPr="00726B45">
              <w:t>110,0</w:t>
            </w:r>
          </w:p>
        </w:tc>
        <w:tc>
          <w:tcPr>
            <w:tcW w:w="1556" w:type="dxa"/>
            <w:tcBorders>
              <w:bottom w:val="single" w:sz="4" w:space="0" w:color="522398"/>
            </w:tcBorders>
            <w:vAlign w:val="center"/>
          </w:tcPr>
          <w:p w:rsidR="00726B45" w:rsidRPr="00726B45" w:rsidRDefault="00726B45" w:rsidP="00726B45">
            <w:pPr>
              <w:pStyle w:val="tableteksttab"/>
            </w:pPr>
            <w:r w:rsidRPr="00726B45">
              <w:t>7499,72</w:t>
            </w:r>
          </w:p>
        </w:tc>
        <w:tc>
          <w:tcPr>
            <w:tcW w:w="1557" w:type="dxa"/>
            <w:tcBorders>
              <w:bottom w:val="single" w:sz="4" w:space="0" w:color="522398"/>
            </w:tcBorders>
            <w:vAlign w:val="center"/>
          </w:tcPr>
          <w:p w:rsidR="00726B45" w:rsidRPr="00726B45" w:rsidRDefault="00726B45" w:rsidP="00726B45">
            <w:pPr>
              <w:pStyle w:val="tableteksttab"/>
            </w:pPr>
            <w:r w:rsidRPr="00726B45">
              <w:t>112,0</w:t>
            </w:r>
          </w:p>
        </w:tc>
      </w:tr>
      <w:tr w:rsidR="00726B45" w:rsidRPr="00E87892" w:rsidTr="00974E3B">
        <w:trPr>
          <w:trHeight w:val="57"/>
          <w:jc w:val="center"/>
        </w:trPr>
        <w:tc>
          <w:tcPr>
            <w:tcW w:w="4253" w:type="dxa"/>
            <w:tcBorders>
              <w:top w:val="single" w:sz="4" w:space="0" w:color="522398"/>
            </w:tcBorders>
            <w:vAlign w:val="center"/>
          </w:tcPr>
          <w:p w:rsidR="00726B45" w:rsidRPr="000163F1" w:rsidRDefault="00726B45" w:rsidP="00726B45">
            <w:pPr>
              <w:pStyle w:val="boczek2"/>
            </w:pPr>
            <w:r>
              <w:t>górnictwo i wydobywanie</w:t>
            </w:r>
          </w:p>
        </w:tc>
        <w:tc>
          <w:tcPr>
            <w:tcW w:w="1556" w:type="dxa"/>
            <w:tcBorders>
              <w:top w:val="single" w:sz="4" w:space="0" w:color="522398"/>
            </w:tcBorders>
            <w:vAlign w:val="center"/>
          </w:tcPr>
          <w:p w:rsidR="00726B45" w:rsidRPr="00726B45" w:rsidRDefault="00726B45" w:rsidP="00726B45">
            <w:pPr>
              <w:pStyle w:val="tableteksttab"/>
            </w:pPr>
            <w:r w:rsidRPr="00726B45">
              <w:t>8885,49</w:t>
            </w:r>
          </w:p>
        </w:tc>
        <w:tc>
          <w:tcPr>
            <w:tcW w:w="1557" w:type="dxa"/>
            <w:tcBorders>
              <w:top w:val="single" w:sz="4" w:space="0" w:color="522398"/>
            </w:tcBorders>
            <w:vAlign w:val="center"/>
          </w:tcPr>
          <w:p w:rsidR="00726B45" w:rsidRPr="00726B45" w:rsidRDefault="00726B45" w:rsidP="00726B45">
            <w:pPr>
              <w:pStyle w:val="tableteksttab"/>
            </w:pPr>
            <w:r w:rsidRPr="00726B45">
              <w:t>111,8</w:t>
            </w:r>
          </w:p>
        </w:tc>
        <w:tc>
          <w:tcPr>
            <w:tcW w:w="1556" w:type="dxa"/>
            <w:tcBorders>
              <w:top w:val="single" w:sz="4" w:space="0" w:color="522398"/>
            </w:tcBorders>
            <w:vAlign w:val="center"/>
          </w:tcPr>
          <w:p w:rsidR="00726B45" w:rsidRPr="00726B45" w:rsidRDefault="00726B45" w:rsidP="00726B45">
            <w:pPr>
              <w:pStyle w:val="tableteksttab"/>
            </w:pPr>
            <w:r w:rsidRPr="00726B45">
              <w:t>9722,28</w:t>
            </w:r>
          </w:p>
        </w:tc>
        <w:tc>
          <w:tcPr>
            <w:tcW w:w="1557" w:type="dxa"/>
            <w:tcBorders>
              <w:top w:val="single" w:sz="4" w:space="0" w:color="522398"/>
            </w:tcBorders>
            <w:vAlign w:val="center"/>
          </w:tcPr>
          <w:p w:rsidR="00726B45" w:rsidRPr="00726B45" w:rsidRDefault="00726B45" w:rsidP="00726B45">
            <w:pPr>
              <w:pStyle w:val="tableteksttab"/>
            </w:pPr>
            <w:r w:rsidRPr="00726B45">
              <w:t>119,0</w:t>
            </w:r>
          </w:p>
        </w:tc>
      </w:tr>
      <w:tr w:rsidR="00726B45" w:rsidRPr="00E87892" w:rsidTr="00974E3B">
        <w:trPr>
          <w:trHeight w:val="57"/>
          <w:jc w:val="center"/>
        </w:trPr>
        <w:tc>
          <w:tcPr>
            <w:tcW w:w="4253" w:type="dxa"/>
            <w:vAlign w:val="center"/>
          </w:tcPr>
          <w:p w:rsidR="00726B45" w:rsidRPr="000163F1" w:rsidRDefault="00726B45" w:rsidP="00726B45">
            <w:pPr>
              <w:pStyle w:val="boczek2"/>
            </w:pPr>
            <w:r>
              <w:t>przetwórstwo przemysłowe</w:t>
            </w:r>
          </w:p>
        </w:tc>
        <w:tc>
          <w:tcPr>
            <w:tcW w:w="1556" w:type="dxa"/>
            <w:vAlign w:val="center"/>
          </w:tcPr>
          <w:p w:rsidR="00726B45" w:rsidRPr="00726B45" w:rsidRDefault="00726B45" w:rsidP="00726B45">
            <w:pPr>
              <w:pStyle w:val="tableteksttab"/>
            </w:pPr>
            <w:r w:rsidRPr="00726B45">
              <w:t>7383,67</w:t>
            </w:r>
          </w:p>
        </w:tc>
        <w:tc>
          <w:tcPr>
            <w:tcW w:w="1557" w:type="dxa"/>
            <w:vAlign w:val="center"/>
          </w:tcPr>
          <w:p w:rsidR="00726B45" w:rsidRPr="00726B45" w:rsidRDefault="00726B45" w:rsidP="00726B45">
            <w:pPr>
              <w:pStyle w:val="tableteksttab"/>
            </w:pPr>
            <w:r w:rsidRPr="00726B45">
              <w:t>110,4</w:t>
            </w:r>
          </w:p>
        </w:tc>
        <w:tc>
          <w:tcPr>
            <w:tcW w:w="1556" w:type="dxa"/>
            <w:vAlign w:val="center"/>
          </w:tcPr>
          <w:p w:rsidR="00726B45" w:rsidRPr="00726B45" w:rsidRDefault="00726B45" w:rsidP="00726B45">
            <w:pPr>
              <w:pStyle w:val="tableteksttab"/>
            </w:pPr>
            <w:r w:rsidRPr="00726B45">
              <w:t>7384,09</w:t>
            </w:r>
          </w:p>
        </w:tc>
        <w:tc>
          <w:tcPr>
            <w:tcW w:w="1557" w:type="dxa"/>
            <w:vAlign w:val="center"/>
          </w:tcPr>
          <w:p w:rsidR="00726B45" w:rsidRPr="00726B45" w:rsidRDefault="00726B45" w:rsidP="00726B45">
            <w:pPr>
              <w:pStyle w:val="tableteksttab"/>
            </w:pPr>
            <w:r w:rsidRPr="00726B45">
              <w:t>111,8</w:t>
            </w:r>
          </w:p>
        </w:tc>
      </w:tr>
      <w:tr w:rsidR="00726B45" w:rsidRPr="00E87892" w:rsidTr="00726B45">
        <w:trPr>
          <w:trHeight w:val="57"/>
          <w:jc w:val="center"/>
        </w:trPr>
        <w:tc>
          <w:tcPr>
            <w:tcW w:w="4253" w:type="dxa"/>
            <w:vAlign w:val="bottom"/>
          </w:tcPr>
          <w:p w:rsidR="00726B45" w:rsidRPr="000163F1" w:rsidRDefault="00726B45" w:rsidP="00726B45">
            <w:pPr>
              <w:pStyle w:val="boczek2"/>
            </w:pPr>
            <w:r w:rsidRPr="000163F1">
              <w:t>wytwarzanie i zaopatrywanie w energię elektryczną,</w:t>
            </w:r>
            <w:r>
              <w:t xml:space="preserve"> </w:t>
            </w:r>
            <w:r w:rsidRPr="000163F1">
              <w:t>gaz, parę wodną i gorącą wodę</w:t>
            </w:r>
            <w:r w:rsidRPr="000163F1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1556" w:type="dxa"/>
            <w:vAlign w:val="bottom"/>
          </w:tcPr>
          <w:p w:rsidR="00726B45" w:rsidRPr="00726B45" w:rsidRDefault="00726B45" w:rsidP="00726B45">
            <w:pPr>
              <w:pStyle w:val="tableteksttab"/>
            </w:pPr>
            <w:r w:rsidRPr="00726B45">
              <w:t>12549,60</w:t>
            </w:r>
          </w:p>
        </w:tc>
        <w:tc>
          <w:tcPr>
            <w:tcW w:w="1557" w:type="dxa"/>
            <w:vAlign w:val="bottom"/>
          </w:tcPr>
          <w:p w:rsidR="00726B45" w:rsidRPr="00726B45" w:rsidRDefault="00726B45" w:rsidP="00726B45">
            <w:pPr>
              <w:pStyle w:val="tableteksttab"/>
            </w:pPr>
            <w:r w:rsidRPr="00726B45">
              <w:t>98,7</w:t>
            </w:r>
          </w:p>
        </w:tc>
        <w:tc>
          <w:tcPr>
            <w:tcW w:w="1556" w:type="dxa"/>
            <w:vAlign w:val="bottom"/>
          </w:tcPr>
          <w:p w:rsidR="00726B45" w:rsidRPr="00726B45" w:rsidRDefault="00726B45" w:rsidP="00726B45">
            <w:pPr>
              <w:pStyle w:val="tableteksttab"/>
            </w:pPr>
            <w:r w:rsidRPr="00726B45">
              <w:t>11823,21</w:t>
            </w:r>
          </w:p>
        </w:tc>
        <w:tc>
          <w:tcPr>
            <w:tcW w:w="1557" w:type="dxa"/>
            <w:vAlign w:val="bottom"/>
          </w:tcPr>
          <w:p w:rsidR="00726B45" w:rsidRPr="00726B45" w:rsidRDefault="00726B45" w:rsidP="00726B45">
            <w:pPr>
              <w:pStyle w:val="tableteksttab"/>
            </w:pPr>
            <w:r w:rsidRPr="00726B45">
              <w:t>110,1</w:t>
            </w:r>
          </w:p>
        </w:tc>
      </w:tr>
      <w:tr w:rsidR="00726B45" w:rsidRPr="00E87892" w:rsidTr="00726B45">
        <w:trPr>
          <w:trHeight w:val="57"/>
          <w:jc w:val="center"/>
        </w:trPr>
        <w:tc>
          <w:tcPr>
            <w:tcW w:w="4253" w:type="dxa"/>
            <w:tcBorders>
              <w:bottom w:val="single" w:sz="4" w:space="0" w:color="522398"/>
            </w:tcBorders>
            <w:vAlign w:val="bottom"/>
          </w:tcPr>
          <w:p w:rsidR="00726B45" w:rsidRPr="000163F1" w:rsidRDefault="00726B45" w:rsidP="00726B45">
            <w:pPr>
              <w:pStyle w:val="boczek2"/>
            </w:pPr>
            <w:r w:rsidRPr="000163F1">
              <w:t>dostawa wody; gospodarowanie ściekami i odpadami; rekultywacja</w:t>
            </w:r>
            <w:r w:rsidRPr="000163F1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1556" w:type="dxa"/>
            <w:tcBorders>
              <w:bottom w:val="single" w:sz="4" w:space="0" w:color="522398"/>
            </w:tcBorders>
            <w:vAlign w:val="bottom"/>
          </w:tcPr>
          <w:p w:rsidR="00726B45" w:rsidRPr="00726B45" w:rsidRDefault="00726B45" w:rsidP="00726B45">
            <w:pPr>
              <w:pStyle w:val="tableteksttab"/>
            </w:pPr>
            <w:r w:rsidRPr="00726B45">
              <w:t>7144,21</w:t>
            </w:r>
          </w:p>
        </w:tc>
        <w:tc>
          <w:tcPr>
            <w:tcW w:w="1557" w:type="dxa"/>
            <w:vAlign w:val="bottom"/>
          </w:tcPr>
          <w:p w:rsidR="00726B45" w:rsidRPr="00726B45" w:rsidRDefault="00726B45" w:rsidP="00726B45">
            <w:pPr>
              <w:pStyle w:val="tableteksttab"/>
            </w:pPr>
            <w:r w:rsidRPr="00726B45">
              <w:t>112,0</w:t>
            </w:r>
          </w:p>
        </w:tc>
        <w:tc>
          <w:tcPr>
            <w:tcW w:w="1556" w:type="dxa"/>
            <w:vAlign w:val="bottom"/>
          </w:tcPr>
          <w:p w:rsidR="00726B45" w:rsidRPr="00726B45" w:rsidRDefault="00726B45" w:rsidP="00726B45">
            <w:pPr>
              <w:pStyle w:val="tableteksttab"/>
            </w:pPr>
            <w:r w:rsidRPr="00726B45">
              <w:t>7134,73</w:t>
            </w:r>
          </w:p>
        </w:tc>
        <w:tc>
          <w:tcPr>
            <w:tcW w:w="1557" w:type="dxa"/>
            <w:vAlign w:val="bottom"/>
          </w:tcPr>
          <w:p w:rsidR="00726B45" w:rsidRPr="00726B45" w:rsidRDefault="00726B45" w:rsidP="00726B45">
            <w:pPr>
              <w:pStyle w:val="tableteksttab"/>
            </w:pPr>
            <w:r w:rsidRPr="00726B45">
              <w:t>114,4</w:t>
            </w:r>
          </w:p>
        </w:tc>
      </w:tr>
      <w:tr w:rsidR="00726B45" w:rsidRPr="00E87892" w:rsidTr="00974E3B">
        <w:trPr>
          <w:trHeight w:val="57"/>
          <w:jc w:val="center"/>
        </w:trPr>
        <w:tc>
          <w:tcPr>
            <w:tcW w:w="4253" w:type="dxa"/>
            <w:tcBorders>
              <w:bottom w:val="single" w:sz="4" w:space="0" w:color="522398"/>
            </w:tcBorders>
            <w:vAlign w:val="center"/>
          </w:tcPr>
          <w:p w:rsidR="00726B45" w:rsidRPr="000163F1" w:rsidRDefault="00726B45" w:rsidP="00726B45">
            <w:pPr>
              <w:pStyle w:val="boczek1"/>
            </w:pPr>
            <w:r>
              <w:t>Budownictwo</w:t>
            </w:r>
          </w:p>
        </w:tc>
        <w:tc>
          <w:tcPr>
            <w:tcW w:w="1556" w:type="dxa"/>
            <w:tcBorders>
              <w:bottom w:val="single" w:sz="4" w:space="0" w:color="522398"/>
            </w:tcBorders>
            <w:vAlign w:val="center"/>
          </w:tcPr>
          <w:p w:rsidR="00726B45" w:rsidRPr="00726B45" w:rsidRDefault="00726B45" w:rsidP="00726B45">
            <w:pPr>
              <w:pStyle w:val="tableteksttab"/>
            </w:pPr>
            <w:r w:rsidRPr="00726B45">
              <w:t>7679,31</w:t>
            </w:r>
          </w:p>
        </w:tc>
        <w:tc>
          <w:tcPr>
            <w:tcW w:w="1557" w:type="dxa"/>
            <w:vAlign w:val="center"/>
          </w:tcPr>
          <w:p w:rsidR="00726B45" w:rsidRPr="00726B45" w:rsidRDefault="00726B45" w:rsidP="00726B45">
            <w:pPr>
              <w:pStyle w:val="tableteksttab"/>
            </w:pPr>
            <w:r w:rsidRPr="00726B45">
              <w:t>108,5</w:t>
            </w:r>
          </w:p>
        </w:tc>
        <w:tc>
          <w:tcPr>
            <w:tcW w:w="1556" w:type="dxa"/>
            <w:vAlign w:val="center"/>
          </w:tcPr>
          <w:p w:rsidR="00726B45" w:rsidRPr="00726B45" w:rsidRDefault="00726B45" w:rsidP="00726B45">
            <w:pPr>
              <w:pStyle w:val="tableteksttab"/>
            </w:pPr>
            <w:r w:rsidRPr="00726B45">
              <w:t>7626,09</w:t>
            </w:r>
          </w:p>
        </w:tc>
        <w:tc>
          <w:tcPr>
            <w:tcW w:w="1557" w:type="dxa"/>
            <w:vAlign w:val="center"/>
          </w:tcPr>
          <w:p w:rsidR="00726B45" w:rsidRPr="00726B45" w:rsidRDefault="00726B45" w:rsidP="00726B45">
            <w:pPr>
              <w:pStyle w:val="tableteksttab"/>
            </w:pPr>
            <w:r w:rsidRPr="00726B45">
              <w:t>115,4</w:t>
            </w:r>
          </w:p>
        </w:tc>
      </w:tr>
      <w:tr w:rsidR="00726B45" w:rsidRPr="00E87892" w:rsidTr="00974E3B">
        <w:trPr>
          <w:trHeight w:val="57"/>
          <w:jc w:val="center"/>
        </w:trPr>
        <w:tc>
          <w:tcPr>
            <w:tcW w:w="4253" w:type="dxa"/>
            <w:tcBorders>
              <w:bottom w:val="single" w:sz="4" w:space="0" w:color="522398"/>
            </w:tcBorders>
            <w:vAlign w:val="center"/>
          </w:tcPr>
          <w:p w:rsidR="00726B45" w:rsidRPr="000163F1" w:rsidRDefault="00726B45" w:rsidP="00726B45">
            <w:pPr>
              <w:pStyle w:val="boczek1"/>
            </w:pPr>
            <w:r w:rsidRPr="000163F1">
              <w:t>Handel; naprawa pojazdów samochodowych</w:t>
            </w:r>
            <w:r w:rsidRPr="000163F1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1556" w:type="dxa"/>
            <w:tcBorders>
              <w:bottom w:val="single" w:sz="4" w:space="0" w:color="522398"/>
            </w:tcBorders>
            <w:vAlign w:val="center"/>
          </w:tcPr>
          <w:p w:rsidR="00726B45" w:rsidRPr="00726B45" w:rsidRDefault="00726B45" w:rsidP="00726B45">
            <w:pPr>
              <w:pStyle w:val="tableteksttab"/>
            </w:pPr>
            <w:r w:rsidRPr="00726B45">
              <w:t>6765,63</w:t>
            </w:r>
          </w:p>
        </w:tc>
        <w:tc>
          <w:tcPr>
            <w:tcW w:w="1557" w:type="dxa"/>
            <w:vAlign w:val="center"/>
          </w:tcPr>
          <w:p w:rsidR="00726B45" w:rsidRPr="00726B45" w:rsidRDefault="00726B45" w:rsidP="00726B45">
            <w:pPr>
              <w:pStyle w:val="tableteksttab"/>
            </w:pPr>
            <w:r w:rsidRPr="00726B45">
              <w:t>111,5</w:t>
            </w:r>
          </w:p>
        </w:tc>
        <w:tc>
          <w:tcPr>
            <w:tcW w:w="1556" w:type="dxa"/>
            <w:vAlign w:val="center"/>
          </w:tcPr>
          <w:p w:rsidR="00726B45" w:rsidRPr="00726B45" w:rsidRDefault="00726B45" w:rsidP="00726B45">
            <w:pPr>
              <w:pStyle w:val="tableteksttab"/>
            </w:pPr>
            <w:r w:rsidRPr="00726B45">
              <w:t>6790,71</w:t>
            </w:r>
          </w:p>
        </w:tc>
        <w:tc>
          <w:tcPr>
            <w:tcW w:w="1557" w:type="dxa"/>
            <w:vAlign w:val="center"/>
          </w:tcPr>
          <w:p w:rsidR="00726B45" w:rsidRPr="00726B45" w:rsidRDefault="00726B45" w:rsidP="00726B45">
            <w:pPr>
              <w:pStyle w:val="tableteksttab"/>
            </w:pPr>
            <w:r w:rsidRPr="00726B45">
              <w:t>110,8</w:t>
            </w:r>
          </w:p>
        </w:tc>
      </w:tr>
      <w:tr w:rsidR="00726B45" w:rsidRPr="00E87892" w:rsidTr="00974E3B">
        <w:trPr>
          <w:trHeight w:val="57"/>
          <w:jc w:val="center"/>
        </w:trPr>
        <w:tc>
          <w:tcPr>
            <w:tcW w:w="4253" w:type="dxa"/>
            <w:tcBorders>
              <w:bottom w:val="single" w:sz="4" w:space="0" w:color="522398"/>
            </w:tcBorders>
            <w:vAlign w:val="center"/>
          </w:tcPr>
          <w:p w:rsidR="00726B45" w:rsidRPr="000163F1" w:rsidRDefault="00726B45" w:rsidP="00726B45">
            <w:pPr>
              <w:pStyle w:val="boczek1"/>
            </w:pPr>
            <w:r w:rsidRPr="000163F1">
              <w:t>Tr</w:t>
            </w:r>
            <w:r>
              <w:t>ansport i gospodarka magazynowa</w:t>
            </w:r>
          </w:p>
        </w:tc>
        <w:tc>
          <w:tcPr>
            <w:tcW w:w="1556" w:type="dxa"/>
            <w:tcBorders>
              <w:bottom w:val="single" w:sz="4" w:space="0" w:color="522398"/>
            </w:tcBorders>
            <w:vAlign w:val="center"/>
          </w:tcPr>
          <w:p w:rsidR="00726B45" w:rsidRPr="00726B45" w:rsidRDefault="00726B45" w:rsidP="00726B45">
            <w:pPr>
              <w:pStyle w:val="tableteksttab"/>
            </w:pPr>
            <w:r w:rsidRPr="00726B45">
              <w:t>7602,27</w:t>
            </w:r>
          </w:p>
        </w:tc>
        <w:tc>
          <w:tcPr>
            <w:tcW w:w="1557" w:type="dxa"/>
            <w:vAlign w:val="center"/>
          </w:tcPr>
          <w:p w:rsidR="00726B45" w:rsidRPr="00726B45" w:rsidRDefault="00726B45" w:rsidP="00726B45">
            <w:pPr>
              <w:pStyle w:val="tableteksttab"/>
            </w:pPr>
            <w:r w:rsidRPr="00726B45">
              <w:t>106,8</w:t>
            </w:r>
          </w:p>
        </w:tc>
        <w:tc>
          <w:tcPr>
            <w:tcW w:w="1556" w:type="dxa"/>
            <w:vAlign w:val="center"/>
          </w:tcPr>
          <w:p w:rsidR="00726B45" w:rsidRPr="00726B45" w:rsidRDefault="00726B45" w:rsidP="00726B45">
            <w:pPr>
              <w:pStyle w:val="tableteksttab"/>
            </w:pPr>
            <w:r w:rsidRPr="00726B45">
              <w:t>7483,50</w:t>
            </w:r>
          </w:p>
        </w:tc>
        <w:tc>
          <w:tcPr>
            <w:tcW w:w="1557" w:type="dxa"/>
            <w:vAlign w:val="center"/>
          </w:tcPr>
          <w:p w:rsidR="00726B45" w:rsidRPr="00726B45" w:rsidRDefault="00726B45" w:rsidP="00726B45">
            <w:pPr>
              <w:pStyle w:val="tableteksttab"/>
            </w:pPr>
            <w:r w:rsidRPr="00726B45">
              <w:t>107,4</w:t>
            </w:r>
          </w:p>
        </w:tc>
      </w:tr>
      <w:tr w:rsidR="00726B45" w:rsidRPr="00E87892" w:rsidTr="00974E3B">
        <w:trPr>
          <w:trHeight w:val="57"/>
          <w:jc w:val="center"/>
        </w:trPr>
        <w:tc>
          <w:tcPr>
            <w:tcW w:w="4253" w:type="dxa"/>
            <w:tcBorders>
              <w:bottom w:val="single" w:sz="4" w:space="0" w:color="522398"/>
            </w:tcBorders>
            <w:vAlign w:val="center"/>
          </w:tcPr>
          <w:p w:rsidR="00726B45" w:rsidRPr="000163F1" w:rsidRDefault="00726B45" w:rsidP="00726B45">
            <w:pPr>
              <w:pStyle w:val="boczek1"/>
            </w:pPr>
            <w:r w:rsidRPr="000163F1">
              <w:t>Zakwaterowanie i gastronomia</w:t>
            </w:r>
            <w:r w:rsidRPr="000163F1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1556" w:type="dxa"/>
            <w:tcBorders>
              <w:bottom w:val="single" w:sz="4" w:space="0" w:color="522398"/>
            </w:tcBorders>
            <w:vAlign w:val="center"/>
          </w:tcPr>
          <w:p w:rsidR="00726B45" w:rsidRPr="00726B45" w:rsidRDefault="00726B45" w:rsidP="00726B45">
            <w:pPr>
              <w:pStyle w:val="tableteksttab"/>
            </w:pPr>
            <w:r w:rsidRPr="00726B45">
              <w:t>5575,49</w:t>
            </w:r>
          </w:p>
        </w:tc>
        <w:tc>
          <w:tcPr>
            <w:tcW w:w="1557" w:type="dxa"/>
            <w:vAlign w:val="center"/>
          </w:tcPr>
          <w:p w:rsidR="00726B45" w:rsidRPr="00726B45" w:rsidRDefault="00726B45" w:rsidP="00726B45">
            <w:pPr>
              <w:pStyle w:val="tableteksttab"/>
            </w:pPr>
            <w:r w:rsidRPr="00726B45">
              <w:t>112,4</w:t>
            </w:r>
          </w:p>
        </w:tc>
        <w:tc>
          <w:tcPr>
            <w:tcW w:w="1556" w:type="dxa"/>
            <w:vAlign w:val="center"/>
          </w:tcPr>
          <w:p w:rsidR="00726B45" w:rsidRPr="00726B45" w:rsidRDefault="00726B45" w:rsidP="00726B45">
            <w:pPr>
              <w:pStyle w:val="tableteksttab"/>
            </w:pPr>
            <w:r w:rsidRPr="00726B45">
              <w:t>5449,03</w:t>
            </w:r>
          </w:p>
        </w:tc>
        <w:tc>
          <w:tcPr>
            <w:tcW w:w="1557" w:type="dxa"/>
            <w:vAlign w:val="center"/>
          </w:tcPr>
          <w:p w:rsidR="00726B45" w:rsidRPr="00726B45" w:rsidRDefault="00726B45" w:rsidP="00726B45">
            <w:pPr>
              <w:pStyle w:val="tableteksttab"/>
            </w:pPr>
            <w:r w:rsidRPr="00726B45">
              <w:t>113,6</w:t>
            </w:r>
          </w:p>
        </w:tc>
      </w:tr>
      <w:tr w:rsidR="00726B45" w:rsidRPr="00E87892" w:rsidTr="00974E3B">
        <w:trPr>
          <w:trHeight w:val="57"/>
          <w:jc w:val="center"/>
        </w:trPr>
        <w:tc>
          <w:tcPr>
            <w:tcW w:w="4253" w:type="dxa"/>
            <w:tcBorders>
              <w:top w:val="single" w:sz="4" w:space="0" w:color="522398"/>
            </w:tcBorders>
            <w:vAlign w:val="center"/>
          </w:tcPr>
          <w:p w:rsidR="00726B45" w:rsidRPr="000163F1" w:rsidRDefault="00726B45" w:rsidP="00726B45">
            <w:pPr>
              <w:pStyle w:val="boczek1"/>
            </w:pPr>
            <w:r>
              <w:t>Informacja i komunikacja</w:t>
            </w:r>
          </w:p>
        </w:tc>
        <w:tc>
          <w:tcPr>
            <w:tcW w:w="1556" w:type="dxa"/>
            <w:tcBorders>
              <w:top w:val="single" w:sz="4" w:space="0" w:color="522398"/>
            </w:tcBorders>
            <w:vAlign w:val="center"/>
          </w:tcPr>
          <w:p w:rsidR="00726B45" w:rsidRPr="00726B45" w:rsidRDefault="00726B45" w:rsidP="00726B45">
            <w:pPr>
              <w:pStyle w:val="tableteksttab"/>
            </w:pPr>
            <w:r w:rsidRPr="00726B45">
              <w:t>12343,59</w:t>
            </w:r>
          </w:p>
        </w:tc>
        <w:tc>
          <w:tcPr>
            <w:tcW w:w="1557" w:type="dxa"/>
            <w:vAlign w:val="center"/>
          </w:tcPr>
          <w:p w:rsidR="00726B45" w:rsidRPr="00726B45" w:rsidRDefault="00726B45" w:rsidP="00726B45">
            <w:pPr>
              <w:pStyle w:val="tableteksttab"/>
            </w:pPr>
            <w:r w:rsidRPr="00726B45">
              <w:t>110,0</w:t>
            </w:r>
          </w:p>
        </w:tc>
        <w:tc>
          <w:tcPr>
            <w:tcW w:w="1556" w:type="dxa"/>
            <w:vAlign w:val="center"/>
          </w:tcPr>
          <w:p w:rsidR="00726B45" w:rsidRPr="00726B45" w:rsidRDefault="00726B45" w:rsidP="00726B45">
            <w:pPr>
              <w:pStyle w:val="tableteksttab"/>
            </w:pPr>
            <w:r w:rsidRPr="00726B45">
              <w:t>13032,57</w:t>
            </w:r>
          </w:p>
        </w:tc>
        <w:tc>
          <w:tcPr>
            <w:tcW w:w="1557" w:type="dxa"/>
            <w:vAlign w:val="center"/>
          </w:tcPr>
          <w:p w:rsidR="00726B45" w:rsidRPr="00726B45" w:rsidRDefault="00726B45" w:rsidP="00726B45">
            <w:pPr>
              <w:pStyle w:val="tableteksttab"/>
            </w:pPr>
            <w:r w:rsidRPr="00726B45">
              <w:t>112,6</w:t>
            </w:r>
          </w:p>
        </w:tc>
      </w:tr>
      <w:tr w:rsidR="00726B45" w:rsidRPr="00E87892" w:rsidTr="00974E3B">
        <w:trPr>
          <w:trHeight w:val="57"/>
          <w:jc w:val="center"/>
        </w:trPr>
        <w:tc>
          <w:tcPr>
            <w:tcW w:w="4253" w:type="dxa"/>
            <w:vAlign w:val="center"/>
          </w:tcPr>
          <w:p w:rsidR="00726B45" w:rsidRPr="000163F1" w:rsidRDefault="00726B45" w:rsidP="00726B45">
            <w:pPr>
              <w:pStyle w:val="boczek1"/>
            </w:pPr>
            <w:r w:rsidRPr="000163F1">
              <w:t>Obsługa rynku nieruchomości</w:t>
            </w:r>
            <w:r w:rsidRPr="000163F1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1556" w:type="dxa"/>
            <w:vAlign w:val="center"/>
          </w:tcPr>
          <w:p w:rsidR="00726B45" w:rsidRPr="00726B45" w:rsidRDefault="00726B45" w:rsidP="00726B45">
            <w:pPr>
              <w:pStyle w:val="tableteksttab"/>
            </w:pPr>
            <w:r w:rsidRPr="00726B45">
              <w:t>7250,63</w:t>
            </w:r>
          </w:p>
        </w:tc>
        <w:tc>
          <w:tcPr>
            <w:tcW w:w="1557" w:type="dxa"/>
            <w:vAlign w:val="center"/>
          </w:tcPr>
          <w:p w:rsidR="00726B45" w:rsidRPr="00726B45" w:rsidRDefault="00726B45" w:rsidP="00726B45">
            <w:pPr>
              <w:pStyle w:val="tableteksttab"/>
            </w:pPr>
            <w:r w:rsidRPr="00726B45">
              <w:t>110,9</w:t>
            </w:r>
          </w:p>
        </w:tc>
        <w:tc>
          <w:tcPr>
            <w:tcW w:w="1556" w:type="dxa"/>
            <w:vAlign w:val="center"/>
          </w:tcPr>
          <w:p w:rsidR="00726B45" w:rsidRPr="00726B45" w:rsidRDefault="00726B45" w:rsidP="00726B45">
            <w:pPr>
              <w:pStyle w:val="tableteksttab"/>
            </w:pPr>
            <w:r w:rsidRPr="00726B45">
              <w:t>7278,27</w:t>
            </w:r>
          </w:p>
        </w:tc>
        <w:tc>
          <w:tcPr>
            <w:tcW w:w="1557" w:type="dxa"/>
            <w:vAlign w:val="center"/>
          </w:tcPr>
          <w:p w:rsidR="00726B45" w:rsidRPr="00726B45" w:rsidRDefault="00726B45" w:rsidP="00726B45">
            <w:pPr>
              <w:pStyle w:val="tableteksttab"/>
            </w:pPr>
            <w:r w:rsidRPr="00726B45">
              <w:t>111,4</w:t>
            </w:r>
          </w:p>
        </w:tc>
      </w:tr>
      <w:tr w:rsidR="00726B45" w:rsidRPr="00E87892" w:rsidTr="00974E3B">
        <w:trPr>
          <w:trHeight w:val="57"/>
          <w:jc w:val="center"/>
        </w:trPr>
        <w:tc>
          <w:tcPr>
            <w:tcW w:w="4253" w:type="dxa"/>
            <w:tcBorders>
              <w:bottom w:val="single" w:sz="4" w:space="0" w:color="522398"/>
            </w:tcBorders>
            <w:vAlign w:val="center"/>
          </w:tcPr>
          <w:p w:rsidR="00726B45" w:rsidRPr="000163F1" w:rsidRDefault="00726B45" w:rsidP="00726B45">
            <w:pPr>
              <w:pStyle w:val="boczek1"/>
            </w:pPr>
            <w:r w:rsidRPr="000163F1">
              <w:t>Działalność profesjonalna, naukowa i techniczna</w:t>
            </w:r>
            <w:r w:rsidRPr="0036212B">
              <w:rPr>
                <w:vertAlign w:val="superscript"/>
              </w:rPr>
              <w:t>a</w:t>
            </w:r>
          </w:p>
        </w:tc>
        <w:tc>
          <w:tcPr>
            <w:tcW w:w="1556" w:type="dxa"/>
            <w:tcBorders>
              <w:bottom w:val="single" w:sz="4" w:space="0" w:color="522398"/>
            </w:tcBorders>
            <w:vAlign w:val="center"/>
          </w:tcPr>
          <w:p w:rsidR="00726B45" w:rsidRPr="00726B45" w:rsidRDefault="00726B45" w:rsidP="00726B45">
            <w:pPr>
              <w:pStyle w:val="tableteksttab"/>
            </w:pPr>
            <w:r w:rsidRPr="00726B45">
              <w:t>9296,25</w:t>
            </w:r>
          </w:p>
        </w:tc>
        <w:tc>
          <w:tcPr>
            <w:tcW w:w="1557" w:type="dxa"/>
            <w:tcBorders>
              <w:bottom w:val="single" w:sz="4" w:space="0" w:color="522398"/>
            </w:tcBorders>
            <w:vAlign w:val="center"/>
          </w:tcPr>
          <w:p w:rsidR="00726B45" w:rsidRPr="00726B45" w:rsidRDefault="00726B45" w:rsidP="00726B45">
            <w:pPr>
              <w:pStyle w:val="tableteksttab"/>
            </w:pPr>
            <w:r w:rsidRPr="00726B45">
              <w:t>105,1</w:t>
            </w:r>
          </w:p>
        </w:tc>
        <w:tc>
          <w:tcPr>
            <w:tcW w:w="1556" w:type="dxa"/>
            <w:tcBorders>
              <w:bottom w:val="single" w:sz="4" w:space="0" w:color="522398"/>
            </w:tcBorders>
            <w:vAlign w:val="center"/>
          </w:tcPr>
          <w:p w:rsidR="00726B45" w:rsidRPr="00726B45" w:rsidRDefault="00726B45" w:rsidP="00726B45">
            <w:pPr>
              <w:pStyle w:val="tableteksttab"/>
            </w:pPr>
            <w:r w:rsidRPr="00726B45">
              <w:t>9717,65</w:t>
            </w:r>
          </w:p>
        </w:tc>
        <w:tc>
          <w:tcPr>
            <w:tcW w:w="1557" w:type="dxa"/>
            <w:tcBorders>
              <w:bottom w:val="single" w:sz="4" w:space="0" w:color="522398"/>
            </w:tcBorders>
            <w:vAlign w:val="center"/>
          </w:tcPr>
          <w:p w:rsidR="00726B45" w:rsidRPr="00726B45" w:rsidRDefault="00726B45" w:rsidP="00726B45">
            <w:pPr>
              <w:pStyle w:val="tableteksttab"/>
            </w:pPr>
            <w:r w:rsidRPr="00726B45">
              <w:t>108,8</w:t>
            </w:r>
          </w:p>
        </w:tc>
      </w:tr>
      <w:tr w:rsidR="00726B45" w:rsidRPr="00E87892" w:rsidTr="00974E3B">
        <w:trPr>
          <w:trHeight w:val="57"/>
          <w:jc w:val="center"/>
        </w:trPr>
        <w:tc>
          <w:tcPr>
            <w:tcW w:w="4253" w:type="dxa"/>
            <w:tcBorders>
              <w:bottom w:val="nil"/>
            </w:tcBorders>
            <w:vAlign w:val="center"/>
          </w:tcPr>
          <w:p w:rsidR="00726B45" w:rsidRPr="000163F1" w:rsidRDefault="00726B45" w:rsidP="00726B45">
            <w:pPr>
              <w:pStyle w:val="boczek1"/>
            </w:pPr>
            <w:r w:rsidRPr="000163F1">
              <w:t>Administrowanie i działalność wspierająca</w:t>
            </w:r>
            <w:r w:rsidRPr="000163F1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1556" w:type="dxa"/>
            <w:tcBorders>
              <w:bottom w:val="nil"/>
            </w:tcBorders>
            <w:vAlign w:val="center"/>
          </w:tcPr>
          <w:p w:rsidR="00726B45" w:rsidRPr="00726B45" w:rsidRDefault="00726B45" w:rsidP="00726B45">
            <w:pPr>
              <w:pStyle w:val="tableteksttab"/>
            </w:pPr>
            <w:r w:rsidRPr="00726B45">
              <w:t>6380,33</w:t>
            </w:r>
          </w:p>
        </w:tc>
        <w:tc>
          <w:tcPr>
            <w:tcW w:w="1557" w:type="dxa"/>
            <w:tcBorders>
              <w:bottom w:val="nil"/>
            </w:tcBorders>
            <w:vAlign w:val="center"/>
          </w:tcPr>
          <w:p w:rsidR="00726B45" w:rsidRPr="00726B45" w:rsidRDefault="00726B45" w:rsidP="00726B45">
            <w:pPr>
              <w:pStyle w:val="tableteksttab"/>
            </w:pPr>
            <w:r w:rsidRPr="00726B45">
              <w:t>111,6</w:t>
            </w:r>
          </w:p>
        </w:tc>
        <w:tc>
          <w:tcPr>
            <w:tcW w:w="1556" w:type="dxa"/>
            <w:tcBorders>
              <w:bottom w:val="nil"/>
            </w:tcBorders>
            <w:vAlign w:val="center"/>
          </w:tcPr>
          <w:p w:rsidR="00726B45" w:rsidRPr="00726B45" w:rsidRDefault="00726B45" w:rsidP="00726B45">
            <w:pPr>
              <w:pStyle w:val="tableteksttab"/>
            </w:pPr>
            <w:r w:rsidRPr="00726B45">
              <w:t>6370,97</w:t>
            </w:r>
          </w:p>
        </w:tc>
        <w:tc>
          <w:tcPr>
            <w:tcW w:w="1557" w:type="dxa"/>
            <w:tcBorders>
              <w:bottom w:val="nil"/>
            </w:tcBorders>
            <w:vAlign w:val="center"/>
          </w:tcPr>
          <w:p w:rsidR="00726B45" w:rsidRPr="00726B45" w:rsidRDefault="00726B45" w:rsidP="00726B45">
            <w:pPr>
              <w:pStyle w:val="tableteksttab"/>
            </w:pPr>
            <w:r w:rsidRPr="00726B45">
              <w:t>114,6</w:t>
            </w:r>
          </w:p>
        </w:tc>
      </w:tr>
    </w:tbl>
    <w:p w:rsidR="00565C54" w:rsidRPr="00840CB9" w:rsidRDefault="00565C54" w:rsidP="008C3144">
      <w:pPr>
        <w:pStyle w:val="notka"/>
      </w:pPr>
      <w:r w:rsidRPr="004A40C8">
        <w:t xml:space="preserve">a </w:t>
      </w:r>
      <w:r w:rsidRPr="00840CB9">
        <w:t>Nie obejmuje działów: Badania naukowe i prace rozwojowe oraz Działalność weterynaryjna.</w:t>
      </w:r>
    </w:p>
    <w:p w:rsidR="00316609" w:rsidRDefault="006A1B08" w:rsidP="005F1F55">
      <w:pPr>
        <w:pStyle w:val="tekst"/>
        <w:spacing w:before="360"/>
      </w:pPr>
      <w:r>
        <w:t xml:space="preserve">W </w:t>
      </w:r>
      <w:r w:rsidRPr="00DB1949">
        <w:t xml:space="preserve">porównaniu </w:t>
      </w:r>
      <w:r w:rsidR="0099621F">
        <w:t>z sierpniem</w:t>
      </w:r>
      <w:r w:rsidRPr="00DB1949">
        <w:t xml:space="preserve"> </w:t>
      </w:r>
      <w:r>
        <w:t>ub. roku</w:t>
      </w:r>
      <w:r w:rsidRPr="00DB1949">
        <w:t xml:space="preserve"> </w:t>
      </w:r>
      <w:r>
        <w:t>w</w:t>
      </w:r>
      <w:r w:rsidR="00C16A34" w:rsidRPr="00DB1949">
        <w:t xml:space="preserve">zrost przeciętnych </w:t>
      </w:r>
      <w:r w:rsidR="00212002">
        <w:t xml:space="preserve">miesięcznych </w:t>
      </w:r>
      <w:r w:rsidR="00C16A34" w:rsidRPr="00DB1949">
        <w:t>wynagrodzeń</w:t>
      </w:r>
      <w:r w:rsidR="00726B45" w:rsidRPr="00726B45">
        <w:t xml:space="preserve"> </w:t>
      </w:r>
      <w:r w:rsidR="00726B45">
        <w:t>obserwowano</w:t>
      </w:r>
      <w:r w:rsidR="00726B45" w:rsidRPr="00726B45">
        <w:t xml:space="preserve"> </w:t>
      </w:r>
      <w:r w:rsidR="00726B45">
        <w:t>we wszystkich</w:t>
      </w:r>
      <w:r w:rsidR="00726B45" w:rsidRPr="00DB1949">
        <w:t xml:space="preserve"> sekcj</w:t>
      </w:r>
      <w:r w:rsidR="00726B45">
        <w:t>ach</w:t>
      </w:r>
      <w:r w:rsidR="00726B45" w:rsidRPr="00DB1949">
        <w:t xml:space="preserve"> sektora przedsiębiorstw</w:t>
      </w:r>
      <w:r w:rsidR="00726B45">
        <w:t xml:space="preserve"> z wyjątkiem </w:t>
      </w:r>
      <w:r w:rsidR="00726B45" w:rsidRPr="00FA1F55">
        <w:t>wytwarzani</w:t>
      </w:r>
      <w:r w:rsidR="00726B45">
        <w:t xml:space="preserve">a i </w:t>
      </w:r>
      <w:r w:rsidR="00726B45" w:rsidRPr="00FA1F55">
        <w:t>zaopatrywani</w:t>
      </w:r>
      <w:r w:rsidR="00726B45">
        <w:t>a</w:t>
      </w:r>
      <w:r w:rsidR="00726B45" w:rsidRPr="00FA1F55">
        <w:t xml:space="preserve"> w energię elektryczną, gaz, parę wodną i gorącą wodę</w:t>
      </w:r>
      <w:r w:rsidR="00726B45">
        <w:t>, gdzie zanotowano spadek o 1,3%</w:t>
      </w:r>
      <w:r>
        <w:t>. Naj</w:t>
      </w:r>
      <w:r w:rsidR="00402705">
        <w:t xml:space="preserve">większy wzrost </w:t>
      </w:r>
      <w:r w:rsidR="00726B45">
        <w:t>wynagrodzeń wystąpił</w:t>
      </w:r>
      <w:r>
        <w:t xml:space="preserve"> </w:t>
      </w:r>
      <w:r w:rsidR="00EB336E">
        <w:t>w</w:t>
      </w:r>
      <w:r>
        <w:t xml:space="preserve"> </w:t>
      </w:r>
      <w:r w:rsidR="00726B45">
        <w:t>zakwaterowaniu i gastronomii (</w:t>
      </w:r>
      <w:r w:rsidR="00184966">
        <w:t>o </w:t>
      </w:r>
      <w:r w:rsidR="00726B45">
        <w:t>12,4%), dostawie wody; gospodarowaniu ściekami i odpadami; rekultywacji (o 12,0</w:t>
      </w:r>
      <w:r w:rsidR="009774D6">
        <w:t>%), górnictwie i wydobywaniu (o </w:t>
      </w:r>
      <w:r w:rsidR="00726B45">
        <w:t xml:space="preserve">11,8%), </w:t>
      </w:r>
      <w:r w:rsidR="00A47F20">
        <w:t>a</w:t>
      </w:r>
      <w:r w:rsidR="00A47F20" w:rsidRPr="00A47F20">
        <w:t>dministrowani</w:t>
      </w:r>
      <w:r w:rsidR="00A47F20">
        <w:t>u</w:t>
      </w:r>
      <w:r w:rsidR="00A47F20" w:rsidRPr="00A47F20">
        <w:t xml:space="preserve"> i działalnoś</w:t>
      </w:r>
      <w:r w:rsidR="00A47F20">
        <w:t>ci</w:t>
      </w:r>
      <w:r w:rsidR="00A47F20" w:rsidRPr="00A47F20">
        <w:t xml:space="preserve"> wspierając</w:t>
      </w:r>
      <w:r w:rsidR="00A47F20">
        <w:t xml:space="preserve">ej (o </w:t>
      </w:r>
      <w:r w:rsidR="00726B45">
        <w:t>11,6</w:t>
      </w:r>
      <w:r w:rsidR="00A47F20">
        <w:t>%)</w:t>
      </w:r>
      <w:r w:rsidR="00A47F20" w:rsidRPr="00A47F20">
        <w:t xml:space="preserve"> </w:t>
      </w:r>
      <w:r w:rsidR="00726B45">
        <w:t>oraz h</w:t>
      </w:r>
      <w:r w:rsidR="00726B45" w:rsidRPr="000163F1">
        <w:t>andl</w:t>
      </w:r>
      <w:r w:rsidR="00726B45">
        <w:t>u</w:t>
      </w:r>
      <w:r w:rsidR="00726B45" w:rsidRPr="000163F1">
        <w:t>; napraw</w:t>
      </w:r>
      <w:r w:rsidR="00726B45">
        <w:t>ie</w:t>
      </w:r>
      <w:r w:rsidR="00726B45" w:rsidRPr="000163F1">
        <w:t xml:space="preserve"> pojazdów samochodowych</w:t>
      </w:r>
      <w:r w:rsidR="00726B45">
        <w:t xml:space="preserve"> </w:t>
      </w:r>
      <w:r w:rsidR="009774D6">
        <w:t>(o </w:t>
      </w:r>
      <w:r w:rsidR="00726B45">
        <w:t>11,5</w:t>
      </w:r>
      <w:r w:rsidR="00A47F20">
        <w:t>%)</w:t>
      </w:r>
      <w:r w:rsidR="007F5CF4">
        <w:t xml:space="preserve">. </w:t>
      </w:r>
    </w:p>
    <w:p w:rsidR="00B67148" w:rsidRPr="00316609" w:rsidRDefault="006A2723" w:rsidP="009774D6">
      <w:pPr>
        <w:pStyle w:val="tytuwykresu"/>
        <w:tabs>
          <w:tab w:val="left" w:pos="8364"/>
        </w:tabs>
        <w:spacing w:before="360"/>
        <w:ind w:left="992" w:hanging="992"/>
      </w:pPr>
      <w:r w:rsidRPr="006A2723">
        <w:rPr>
          <w:noProof/>
          <w:lang w:eastAsia="pl-PL"/>
        </w:rPr>
        <w:drawing>
          <wp:anchor distT="0" distB="0" distL="114300" distR="114300" simplePos="0" relativeHeight="253076992" behindDoc="0" locked="0" layoutInCell="1" allowOverlap="1">
            <wp:simplePos x="0" y="0"/>
            <wp:positionH relativeFrom="column">
              <wp:posOffset>742950</wp:posOffset>
            </wp:positionH>
            <wp:positionV relativeFrom="paragraph">
              <wp:posOffset>628457</wp:posOffset>
            </wp:positionV>
            <wp:extent cx="4756150" cy="3282315"/>
            <wp:effectExtent l="0" t="0" r="6350" b="0"/>
            <wp:wrapTopAndBottom/>
            <wp:docPr id="25" name="Obraz 25" descr="Wykres słupkowy dwustronny. Oś pozioma – odchylenia względne przeciętnych miesięcznych wynagrodzeń brutto w wybranych sekcjach od przeciętnego wynagrodzenia w sektorze przedsiębiorstw; wartości z przedziału od -40 do 80%. Oś pionowa – sekcje PKD; sort według wielkości odchyleń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6150" cy="3282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67148" w:rsidRPr="00316609">
        <w:t>Wykres 5</w:t>
      </w:r>
      <w:r w:rsidR="006166DD">
        <w:t>.</w:t>
      </w:r>
      <w:r w:rsidR="006166DD">
        <w:tab/>
      </w:r>
      <w:r w:rsidR="00B67148" w:rsidRPr="00316609">
        <w:t>Odchylenia względne przeciętnych miesięcznych wynagrodzeń brutto w sekcjach od</w:t>
      </w:r>
      <w:r w:rsidR="006166DD">
        <w:t xml:space="preserve"> przeciętnego </w:t>
      </w:r>
      <w:r w:rsidR="006166DD">
        <w:br/>
        <w:t xml:space="preserve">wynagrodzenia </w:t>
      </w:r>
      <w:r w:rsidR="00B67148" w:rsidRPr="00316609">
        <w:t xml:space="preserve">w sektorze przedsiębiorstw </w:t>
      </w:r>
      <w:r w:rsidR="006C29FE">
        <w:t>w sierpniu</w:t>
      </w:r>
      <w:r w:rsidR="00AF43F9" w:rsidRPr="00316609">
        <w:t xml:space="preserve"> </w:t>
      </w:r>
      <w:r w:rsidR="00071ED9">
        <w:t>2024 r.</w:t>
      </w:r>
      <w:r w:rsidRPr="006A2723">
        <w:rPr>
          <w:b w:val="0"/>
        </w:rPr>
        <w:t xml:space="preserve"> </w:t>
      </w:r>
    </w:p>
    <w:p w:rsidR="004443CE" w:rsidRDefault="00C25031" w:rsidP="000D2D2C">
      <w:pPr>
        <w:pStyle w:val="tekst"/>
      </w:pPr>
      <w:r w:rsidRPr="00FA1F55">
        <w:lastRenderedPageBreak/>
        <w:t xml:space="preserve">Najwyższe wynagrodzenie </w:t>
      </w:r>
      <w:r w:rsidR="006C29FE">
        <w:t>w sierpniu</w:t>
      </w:r>
      <w:r w:rsidRPr="00FA1F55">
        <w:t xml:space="preserve"> </w:t>
      </w:r>
      <w:r w:rsidR="00565236" w:rsidRPr="00FA1F55">
        <w:t>br.</w:t>
      </w:r>
      <w:r w:rsidRPr="00FA1F55">
        <w:t xml:space="preserve"> otrzymali zatrudnieni w sekcjach: </w:t>
      </w:r>
      <w:r w:rsidR="009C15EF" w:rsidRPr="00FA1F55">
        <w:t xml:space="preserve">wytwarzanie i zaopatrywanie w energię elektryczną, gaz, parę wodną i gorącą wodę </w:t>
      </w:r>
      <w:r w:rsidR="004B6FD3" w:rsidRPr="00FA1F55">
        <w:t>(</w:t>
      </w:r>
      <w:r w:rsidR="00FA1F55" w:rsidRPr="00FA1F55">
        <w:t xml:space="preserve">o </w:t>
      </w:r>
      <w:r w:rsidR="00A47F20" w:rsidRPr="00A47F20">
        <w:t>7</w:t>
      </w:r>
      <w:r w:rsidR="009C15EF">
        <w:t>0,5</w:t>
      </w:r>
      <w:r w:rsidR="00FA1F55" w:rsidRPr="00FA1F55">
        <w:t>%</w:t>
      </w:r>
      <w:r w:rsidR="004B6FD3" w:rsidRPr="00FA1F55">
        <w:t xml:space="preserve"> wyższe od przeciętnego miesięcznego wynagrodzenia w sektorze przedsiębiorstw), </w:t>
      </w:r>
      <w:r w:rsidR="009C15EF" w:rsidRPr="00FA1F55">
        <w:t xml:space="preserve">informacja i komunikacja </w:t>
      </w:r>
      <w:r w:rsidR="004B10CE" w:rsidRPr="00FA1F55">
        <w:t>(</w:t>
      </w:r>
      <w:r w:rsidR="00FA1F55" w:rsidRPr="00FA1F55">
        <w:t xml:space="preserve">o </w:t>
      </w:r>
      <w:r w:rsidR="009C15EF">
        <w:t>67,7</w:t>
      </w:r>
      <w:r w:rsidR="00FA1F55" w:rsidRPr="00FA1F55">
        <w:t>%</w:t>
      </w:r>
      <w:r w:rsidR="004B10CE" w:rsidRPr="00FA1F55">
        <w:t xml:space="preserve"> wyższe od</w:t>
      </w:r>
      <w:r w:rsidR="004B6FD3" w:rsidRPr="00FA1F55">
        <w:t xml:space="preserve"> średniej)</w:t>
      </w:r>
      <w:r w:rsidR="004B10CE" w:rsidRPr="00FA1F55">
        <w:t xml:space="preserve"> </w:t>
      </w:r>
      <w:r w:rsidR="004B6FD3" w:rsidRPr="00FA1F55">
        <w:t xml:space="preserve">oraz </w:t>
      </w:r>
      <w:r w:rsidR="009C15EF">
        <w:t>działalność profesjonalna, naukowa i techniczna</w:t>
      </w:r>
      <w:r w:rsidR="000904E9" w:rsidRPr="00FA1F55">
        <w:t xml:space="preserve"> </w:t>
      </w:r>
      <w:r w:rsidR="000904E9">
        <w:t>(o</w:t>
      </w:r>
      <w:r w:rsidR="004B6FD3">
        <w:t xml:space="preserve"> </w:t>
      </w:r>
      <w:r w:rsidR="009C15EF">
        <w:t>26,3</w:t>
      </w:r>
      <w:r w:rsidR="000904E9" w:rsidRPr="00C25031">
        <w:t>% wyższe od średniej)</w:t>
      </w:r>
      <w:r w:rsidRPr="00C25031">
        <w:t xml:space="preserve">. </w:t>
      </w:r>
      <w:r w:rsidR="00946F02" w:rsidRPr="00C25031">
        <w:t xml:space="preserve">Wciąż </w:t>
      </w:r>
      <w:r w:rsidR="00946F02">
        <w:t>n</w:t>
      </w:r>
      <w:r w:rsidRPr="00C25031">
        <w:t>ajniższy pozostaje poziom płac w jedn</w:t>
      </w:r>
      <w:r>
        <w:t>ostkach zajmujących się zakwate</w:t>
      </w:r>
      <w:r w:rsidR="000C0F4D">
        <w:t>rowaniem i</w:t>
      </w:r>
      <w:r w:rsidR="009C15EF">
        <w:t> </w:t>
      </w:r>
      <w:r w:rsidRPr="00C25031">
        <w:t xml:space="preserve">gastronomią (o </w:t>
      </w:r>
      <w:r w:rsidR="00A47F20" w:rsidRPr="00A47F20">
        <w:t>2</w:t>
      </w:r>
      <w:r w:rsidR="009C15EF">
        <w:t>4,3</w:t>
      </w:r>
      <w:r w:rsidRPr="00C25031">
        <w:t>% poniżej przeciętnego wynagrodzenia w sektorze przedsiębiorstw).</w:t>
      </w:r>
    </w:p>
    <w:p w:rsidR="00E30A1F" w:rsidRDefault="00E30A1F" w:rsidP="00E30A1F">
      <w:pPr>
        <w:pStyle w:val="tekst"/>
      </w:pPr>
      <w:r w:rsidRPr="00C827B7">
        <w:t xml:space="preserve">W okresie </w:t>
      </w:r>
      <w:r w:rsidR="001A4AE0">
        <w:t>styczeń-</w:t>
      </w:r>
      <w:r w:rsidR="0099621F">
        <w:t>sierpień</w:t>
      </w:r>
      <w:r w:rsidR="00452D37">
        <w:t xml:space="preserve"> </w:t>
      </w:r>
      <w:r w:rsidRPr="00C827B7">
        <w:t xml:space="preserve">br. przeciętne miesięczne wynagrodzenie brutto w sektorze przedsiębiorstw ukształtowało się na poziomie </w:t>
      </w:r>
      <w:r w:rsidR="00D716B5" w:rsidRPr="00D716B5">
        <w:t>73</w:t>
      </w:r>
      <w:r w:rsidR="009C15EF">
        <w:t>77</w:t>
      </w:r>
      <w:r w:rsidR="00D716B5" w:rsidRPr="00D716B5">
        <w:t>,</w:t>
      </w:r>
      <w:r w:rsidR="009C15EF">
        <w:t>00</w:t>
      </w:r>
      <w:r w:rsidR="00D716B5" w:rsidRPr="00D716B5">
        <w:t xml:space="preserve"> </w:t>
      </w:r>
      <w:r>
        <w:t>zł, tj. o 1</w:t>
      </w:r>
      <w:r w:rsidR="004B6FD3">
        <w:t>1</w:t>
      </w:r>
      <w:r w:rsidR="00293A11">
        <w:t>,</w:t>
      </w:r>
      <w:r w:rsidR="009C15EF">
        <w:t>2</w:t>
      </w:r>
      <w:r w:rsidRPr="00C827B7">
        <w:t>% wyżej niż przed rokiem (</w:t>
      </w:r>
      <w:r w:rsidR="00A55063">
        <w:t xml:space="preserve">w okresie </w:t>
      </w:r>
      <w:r w:rsidR="001A4AE0">
        <w:t>styczeń-</w:t>
      </w:r>
      <w:r w:rsidR="0099621F">
        <w:t>sierpień</w:t>
      </w:r>
      <w:r w:rsidR="00452D37">
        <w:t xml:space="preserve"> </w:t>
      </w:r>
      <w:r w:rsidRPr="00C827B7">
        <w:t xml:space="preserve">ub. roku roczny wzrost wynagrodzeń wyniósł </w:t>
      </w:r>
      <w:r w:rsidR="00D716B5">
        <w:t>12,7</w:t>
      </w:r>
      <w:r w:rsidRPr="00C827B7">
        <w:t xml:space="preserve">%). </w:t>
      </w:r>
      <w:r w:rsidR="004B6FD3">
        <w:t>Wzrost p</w:t>
      </w:r>
      <w:r w:rsidR="004B6FD3" w:rsidRPr="00C827B7">
        <w:t>rzeciętn</w:t>
      </w:r>
      <w:r w:rsidR="004B6FD3">
        <w:t>ych</w:t>
      </w:r>
      <w:r w:rsidR="004B6FD3" w:rsidRPr="00C827B7">
        <w:t xml:space="preserve"> </w:t>
      </w:r>
      <w:r w:rsidR="00212002">
        <w:t xml:space="preserve">miesięcznych </w:t>
      </w:r>
      <w:r w:rsidR="00872145" w:rsidRPr="00C827B7">
        <w:t>wynagrodze</w:t>
      </w:r>
      <w:r w:rsidR="00872145">
        <w:t xml:space="preserve">ń odnotowano </w:t>
      </w:r>
      <w:r w:rsidR="004B6FD3">
        <w:t>we wszystkich</w:t>
      </w:r>
      <w:r w:rsidR="00872145">
        <w:t xml:space="preserve"> </w:t>
      </w:r>
      <w:r w:rsidR="004B6FD3">
        <w:t>sekcjach</w:t>
      </w:r>
      <w:r w:rsidR="004B6FD3" w:rsidRPr="00C827B7">
        <w:t xml:space="preserve"> sektora przedsiębiorstw</w:t>
      </w:r>
      <w:r w:rsidR="00293A11">
        <w:t xml:space="preserve">, z </w:t>
      </w:r>
      <w:r w:rsidR="004B6FD3">
        <w:t xml:space="preserve">tego największy w </w:t>
      </w:r>
      <w:r w:rsidR="00293A11">
        <w:t xml:space="preserve">górnictwie i wydobywaniu (o </w:t>
      </w:r>
      <w:r w:rsidR="00D716B5" w:rsidRPr="00D716B5">
        <w:t>1</w:t>
      </w:r>
      <w:r w:rsidR="009C15EF">
        <w:t>9,0</w:t>
      </w:r>
      <w:r w:rsidR="00293A11">
        <w:t xml:space="preserve">%), budownictwie (o </w:t>
      </w:r>
      <w:r w:rsidR="00D716B5" w:rsidRPr="00D716B5">
        <w:t>15,</w:t>
      </w:r>
      <w:r w:rsidR="009C15EF">
        <w:t>4</w:t>
      </w:r>
      <w:r w:rsidR="007C0C64">
        <w:t xml:space="preserve">%), </w:t>
      </w:r>
      <w:r w:rsidR="009C15EF">
        <w:t>administrowaniu i działalności wspierającej (o 14,6%)</w:t>
      </w:r>
      <w:r w:rsidR="00163383">
        <w:t xml:space="preserve"> </w:t>
      </w:r>
      <w:r w:rsidR="009C15EF">
        <w:t xml:space="preserve">oraz </w:t>
      </w:r>
      <w:r w:rsidR="00163383">
        <w:t xml:space="preserve">w </w:t>
      </w:r>
      <w:r w:rsidR="00D716B5" w:rsidRPr="00D716B5">
        <w:t>dostaw</w:t>
      </w:r>
      <w:r w:rsidR="00D716B5">
        <w:t>ie wody; gospodarowaniu ściekami i odpa</w:t>
      </w:r>
      <w:r w:rsidR="00D716B5" w:rsidRPr="00D716B5">
        <w:t>dami; rekultywacj</w:t>
      </w:r>
      <w:r w:rsidR="00D716B5">
        <w:t>i</w:t>
      </w:r>
      <w:r w:rsidR="00D716B5" w:rsidRPr="00D716B5">
        <w:t xml:space="preserve"> </w:t>
      </w:r>
      <w:r w:rsidR="00D716B5">
        <w:t xml:space="preserve">(o </w:t>
      </w:r>
      <w:r w:rsidR="00D716B5" w:rsidRPr="00D716B5">
        <w:t>14,</w:t>
      </w:r>
      <w:r w:rsidR="009C15EF">
        <w:t>4</w:t>
      </w:r>
      <w:r w:rsidR="00D716B5">
        <w:t>%)</w:t>
      </w:r>
      <w:r>
        <w:t xml:space="preserve">. </w:t>
      </w:r>
    </w:p>
    <w:p w:rsidR="00DA56B4" w:rsidRPr="000B35C5" w:rsidRDefault="00DA56B4" w:rsidP="00DA56B4">
      <w:pPr>
        <w:pStyle w:val="Nagwek1"/>
      </w:pPr>
      <w:bookmarkStart w:id="16" w:name="_Toc106715761"/>
      <w:bookmarkStart w:id="17" w:name="_Toc138399038"/>
      <w:bookmarkStart w:id="18" w:name="_Toc168996177"/>
      <w:bookmarkStart w:id="19" w:name="_Toc176517803"/>
      <w:r w:rsidRPr="00240D14">
        <w:t>Ceny</w:t>
      </w:r>
      <w:bookmarkEnd w:id="16"/>
      <w:bookmarkEnd w:id="17"/>
      <w:bookmarkEnd w:id="18"/>
      <w:bookmarkEnd w:id="19"/>
      <w:r w:rsidRPr="000B35C5">
        <w:t xml:space="preserve"> </w:t>
      </w:r>
    </w:p>
    <w:p w:rsidR="00DA56B4" w:rsidRPr="009A4024" w:rsidRDefault="009A4024" w:rsidP="00DA56B4">
      <w:pPr>
        <w:rPr>
          <w:shd w:val="clear" w:color="auto" w:fill="FFFFFF"/>
        </w:rPr>
      </w:pPr>
      <w:r>
        <w:rPr>
          <w:shd w:val="clear" w:color="auto" w:fill="FFFFFF"/>
        </w:rPr>
        <w:t xml:space="preserve">W 2 </w:t>
      </w:r>
      <w:r w:rsidRPr="006C1E90">
        <w:rPr>
          <w:shd w:val="clear" w:color="auto" w:fill="FFFFFF"/>
        </w:rPr>
        <w:t xml:space="preserve">kwartale br. wzrost </w:t>
      </w:r>
      <w:r w:rsidRPr="006C1E90">
        <w:rPr>
          <w:b/>
          <w:shd w:val="clear" w:color="auto" w:fill="FFFFFF"/>
        </w:rPr>
        <w:t>cen towarów i usług konsumpcyjnych</w:t>
      </w:r>
      <w:r w:rsidRPr="006C1E90">
        <w:rPr>
          <w:shd w:val="clear" w:color="auto" w:fill="FFFFFF"/>
        </w:rPr>
        <w:t xml:space="preserve"> w skali roku</w:t>
      </w:r>
      <w:r>
        <w:rPr>
          <w:shd w:val="clear" w:color="auto" w:fill="FFFFFF"/>
        </w:rPr>
        <w:t xml:space="preserve"> nadal </w:t>
      </w:r>
      <w:r w:rsidRPr="006C1E90">
        <w:rPr>
          <w:shd w:val="clear" w:color="auto" w:fill="FFFFFF"/>
        </w:rPr>
        <w:t xml:space="preserve">był </w:t>
      </w:r>
      <w:r>
        <w:rPr>
          <w:shd w:val="clear" w:color="auto" w:fill="FFFFFF"/>
        </w:rPr>
        <w:t xml:space="preserve">dużo mniejszy niż przed rokiem i </w:t>
      </w:r>
      <w:r w:rsidRPr="006C1E90">
        <w:rPr>
          <w:shd w:val="clear" w:color="auto" w:fill="FFFFFF"/>
        </w:rPr>
        <w:t>wyniósł 2,</w:t>
      </w:r>
      <w:r>
        <w:rPr>
          <w:shd w:val="clear" w:color="auto" w:fill="FFFFFF"/>
        </w:rPr>
        <w:t>9</w:t>
      </w:r>
      <w:r w:rsidRPr="006C1E90">
        <w:rPr>
          <w:shd w:val="clear" w:color="auto" w:fill="FFFFFF"/>
        </w:rPr>
        <w:t>% wobec 1</w:t>
      </w:r>
      <w:r>
        <w:rPr>
          <w:shd w:val="clear" w:color="auto" w:fill="FFFFFF"/>
        </w:rPr>
        <w:t>3,2</w:t>
      </w:r>
      <w:r w:rsidRPr="006C1E90">
        <w:rPr>
          <w:shd w:val="clear" w:color="auto" w:fill="FFFFFF"/>
        </w:rPr>
        <w:t>%</w:t>
      </w:r>
      <w:r>
        <w:rPr>
          <w:shd w:val="clear" w:color="auto" w:fill="FFFFFF"/>
        </w:rPr>
        <w:t xml:space="preserve"> (w kraju 2,5% wobec 13,1%</w:t>
      </w:r>
      <w:r w:rsidRPr="006C1E90">
        <w:rPr>
          <w:shd w:val="clear" w:color="auto" w:fill="FFFFFF"/>
        </w:rPr>
        <w:t xml:space="preserve">). </w:t>
      </w:r>
      <w:r w:rsidRPr="00D27D35">
        <w:rPr>
          <w:shd w:val="clear" w:color="auto" w:fill="FFFFFF"/>
        </w:rPr>
        <w:t xml:space="preserve">Po raz pierwszy od </w:t>
      </w:r>
      <w:r>
        <w:rPr>
          <w:shd w:val="clear" w:color="auto" w:fill="FFFFFF"/>
        </w:rPr>
        <w:t xml:space="preserve">ponad </w:t>
      </w:r>
      <w:r w:rsidRPr="00D27D35">
        <w:rPr>
          <w:shd w:val="clear" w:color="auto" w:fill="FFFFFF"/>
        </w:rPr>
        <w:t>roku odnotowano</w:t>
      </w:r>
      <w:r>
        <w:rPr>
          <w:shd w:val="clear" w:color="auto" w:fill="FFFFFF"/>
        </w:rPr>
        <w:t xml:space="preserve"> </w:t>
      </w:r>
      <w:r w:rsidRPr="00D27D35">
        <w:rPr>
          <w:shd w:val="clear" w:color="auto" w:fill="FFFFFF"/>
        </w:rPr>
        <w:t>wzrost cen w zakresie transportu. Nie</w:t>
      </w:r>
      <w:r>
        <w:rPr>
          <w:shd w:val="clear" w:color="auto" w:fill="FFFFFF"/>
        </w:rPr>
        <w:t>znacznie przyspieszyła dynamika cen związanych z mieszkaniem</w:t>
      </w:r>
      <w:r w:rsidRPr="00A2279E">
        <w:rPr>
          <w:shd w:val="clear" w:color="auto" w:fill="FFFFFF"/>
        </w:rPr>
        <w:t>.</w:t>
      </w:r>
      <w:r>
        <w:rPr>
          <w:shd w:val="clear" w:color="auto" w:fill="FFFFFF"/>
        </w:rPr>
        <w:t xml:space="preserve"> </w:t>
      </w:r>
      <w:r w:rsidRPr="00A2279E">
        <w:rPr>
          <w:shd w:val="clear" w:color="auto" w:fill="FFFFFF"/>
        </w:rPr>
        <w:t xml:space="preserve">W </w:t>
      </w:r>
      <w:r>
        <w:rPr>
          <w:shd w:val="clear" w:color="auto" w:fill="FFFFFF"/>
        </w:rPr>
        <w:t xml:space="preserve">pozostałych </w:t>
      </w:r>
      <w:r w:rsidRPr="00A2279E">
        <w:rPr>
          <w:shd w:val="clear" w:color="auto" w:fill="FFFFFF"/>
        </w:rPr>
        <w:t>grup</w:t>
      </w:r>
      <w:r>
        <w:rPr>
          <w:shd w:val="clear" w:color="auto" w:fill="FFFFFF"/>
        </w:rPr>
        <w:t>ach</w:t>
      </w:r>
      <w:r w:rsidRPr="00A2279E">
        <w:rPr>
          <w:shd w:val="clear" w:color="auto" w:fill="FFFFFF"/>
        </w:rPr>
        <w:t xml:space="preserve"> to</w:t>
      </w:r>
      <w:r>
        <w:rPr>
          <w:shd w:val="clear" w:color="auto" w:fill="FFFFFF"/>
        </w:rPr>
        <w:t xml:space="preserve">warów i usług, w tym </w:t>
      </w:r>
      <w:r w:rsidRPr="006C1E90">
        <w:rPr>
          <w:shd w:val="clear" w:color="auto" w:fill="FFFFFF"/>
        </w:rPr>
        <w:t>żywności i napojów bezalkoholowych</w:t>
      </w:r>
      <w:r>
        <w:rPr>
          <w:shd w:val="clear" w:color="auto" w:fill="FFFFFF"/>
        </w:rPr>
        <w:t>,</w:t>
      </w:r>
      <w:r w:rsidRPr="00AB43E4">
        <w:rPr>
          <w:shd w:val="clear" w:color="auto" w:fill="FFFFFF"/>
        </w:rPr>
        <w:t xml:space="preserve"> </w:t>
      </w:r>
      <w:r w:rsidRPr="00A2279E">
        <w:rPr>
          <w:shd w:val="clear" w:color="auto" w:fill="FFFFFF"/>
        </w:rPr>
        <w:t>wzrost cen był mniejszy niż w poprzednim</w:t>
      </w:r>
      <w:r>
        <w:rPr>
          <w:shd w:val="clear" w:color="auto" w:fill="FFFFFF"/>
        </w:rPr>
        <w:t xml:space="preserve"> kwartale. W porównaniu z analogicznym okresem poprzedniego roku najbardziej</w:t>
      </w:r>
      <w:r w:rsidRPr="008679D5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podrożały towary i usługi związane z edukacją (o 9,2%), </w:t>
      </w:r>
      <w:r w:rsidRPr="00D0332E">
        <w:rPr>
          <w:shd w:val="clear" w:color="auto" w:fill="FFFFFF"/>
        </w:rPr>
        <w:t>napojami alkoholowymi i wyrobami tytoniowymi</w:t>
      </w:r>
      <w:r>
        <w:rPr>
          <w:shd w:val="clear" w:color="auto" w:fill="FFFFFF"/>
        </w:rPr>
        <w:t xml:space="preserve"> (o 6,2%)</w:t>
      </w:r>
      <w:r w:rsidRPr="00163C4A">
        <w:rPr>
          <w:shd w:val="clear" w:color="auto" w:fill="FFFFFF"/>
        </w:rPr>
        <w:t xml:space="preserve"> </w:t>
      </w:r>
      <w:r>
        <w:rPr>
          <w:shd w:val="clear" w:color="auto" w:fill="FFFFFF"/>
        </w:rPr>
        <w:t>oraz rekreacją i kulturą</w:t>
      </w:r>
      <w:r w:rsidRPr="00C41A93">
        <w:rPr>
          <w:shd w:val="clear" w:color="auto" w:fill="FFFFFF"/>
        </w:rPr>
        <w:t xml:space="preserve"> (o </w:t>
      </w:r>
      <w:r>
        <w:rPr>
          <w:shd w:val="clear" w:color="auto" w:fill="FFFFFF"/>
        </w:rPr>
        <w:t>3,8</w:t>
      </w:r>
      <w:r w:rsidRPr="00C41A93">
        <w:rPr>
          <w:shd w:val="clear" w:color="auto" w:fill="FFFFFF"/>
        </w:rPr>
        <w:t>%)</w:t>
      </w:r>
      <w:r>
        <w:rPr>
          <w:shd w:val="clear" w:color="auto" w:fill="FFFFFF"/>
        </w:rPr>
        <w:t xml:space="preserve">. Natomiast najmniejszy wzrost cen odnotowano w grupie odzież i obuwie (o 0,2%), transport (o 1,4%) oraz mieszkanie </w:t>
      </w:r>
      <w:r w:rsidRPr="009A4024">
        <w:rPr>
          <w:shd w:val="clear" w:color="auto" w:fill="FFFFFF"/>
        </w:rPr>
        <w:t>(o 1,5%).</w:t>
      </w:r>
    </w:p>
    <w:p w:rsidR="00DA56B4" w:rsidRPr="000B35C5" w:rsidRDefault="00DA56B4" w:rsidP="00DA56B4">
      <w:pPr>
        <w:pStyle w:val="Tytultabeli"/>
        <w:spacing w:before="360"/>
        <w:rPr>
          <w:shd w:val="clear" w:color="auto" w:fill="FFFFFF"/>
        </w:rPr>
      </w:pPr>
      <w:r w:rsidRPr="000B35C5">
        <w:rPr>
          <w:shd w:val="clear" w:color="auto" w:fill="FFFFFF"/>
        </w:rPr>
        <w:t xml:space="preserve">Tablica </w:t>
      </w:r>
      <w:r>
        <w:rPr>
          <w:shd w:val="clear" w:color="auto" w:fill="FFFFFF"/>
        </w:rPr>
        <w:t>4</w:t>
      </w:r>
      <w:r w:rsidRPr="000B35C5">
        <w:rPr>
          <w:shd w:val="clear" w:color="auto" w:fill="FFFFFF"/>
        </w:rPr>
        <w:t>.</w:t>
      </w:r>
      <w:r>
        <w:rPr>
          <w:shd w:val="clear" w:color="auto" w:fill="FFFFFF"/>
        </w:rPr>
        <w:t xml:space="preserve"> </w:t>
      </w:r>
      <w:r>
        <w:rPr>
          <w:shd w:val="clear" w:color="auto" w:fill="FFFFFF"/>
        </w:rPr>
        <w:tab/>
      </w:r>
      <w:r w:rsidRPr="000B35C5">
        <w:rPr>
          <w:shd w:val="clear" w:color="auto" w:fill="FFFFFF"/>
        </w:rPr>
        <w:t>Wskaźniki cen towarów i usług konsumpcyjnych</w:t>
      </w:r>
    </w:p>
    <w:tbl>
      <w:tblPr>
        <w:tblStyle w:val="Siatkatabelijasna"/>
        <w:tblpPr w:leftFromText="141" w:rightFromText="141" w:vertAnchor="text" w:horzAnchor="margin" w:tblpY="5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522398"/>
          <w:insideV w:val="single" w:sz="4" w:space="0" w:color="522398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  <w:tblDescription w:val="Tablica prezentuje wskaźniki cen towarów i usług konsumpcyjnych w 1 i 2 kwartale 2024 r. oraz w analogicznych kwartałach poprzedniego roku"/>
      </w:tblPr>
      <w:tblGrid>
        <w:gridCol w:w="3250"/>
        <w:gridCol w:w="1809"/>
        <w:gridCol w:w="1809"/>
        <w:gridCol w:w="1809"/>
        <w:gridCol w:w="1802"/>
      </w:tblGrid>
      <w:tr w:rsidR="00DA56B4" w:rsidRPr="000B35C5" w:rsidTr="00DA56B4">
        <w:trPr>
          <w:trHeight w:val="57"/>
          <w:tblHeader/>
        </w:trPr>
        <w:tc>
          <w:tcPr>
            <w:tcW w:w="1551" w:type="pct"/>
            <w:vMerge w:val="restart"/>
            <w:vAlign w:val="center"/>
          </w:tcPr>
          <w:p w:rsidR="00DA56B4" w:rsidRPr="00626E21" w:rsidRDefault="00DA56B4" w:rsidP="00DA56B4">
            <w:pPr>
              <w:pStyle w:val="glowka1"/>
              <w:rPr>
                <w:b/>
                <w:bCs/>
              </w:rPr>
            </w:pPr>
            <w:r w:rsidRPr="00626E21">
              <w:t>Wyszczególnienie</w:t>
            </w:r>
          </w:p>
        </w:tc>
        <w:tc>
          <w:tcPr>
            <w:tcW w:w="1726" w:type="pct"/>
            <w:gridSpan w:val="2"/>
            <w:vAlign w:val="center"/>
          </w:tcPr>
          <w:p w:rsidR="00DA56B4" w:rsidRPr="00626E21" w:rsidRDefault="00DA56B4" w:rsidP="00DA56B4">
            <w:pPr>
              <w:pStyle w:val="glowka1"/>
            </w:pPr>
            <w:r>
              <w:t>2023</w:t>
            </w:r>
          </w:p>
        </w:tc>
        <w:tc>
          <w:tcPr>
            <w:tcW w:w="1723" w:type="pct"/>
            <w:gridSpan w:val="2"/>
            <w:vAlign w:val="center"/>
          </w:tcPr>
          <w:p w:rsidR="00DA56B4" w:rsidRPr="00626E21" w:rsidRDefault="00DA56B4" w:rsidP="00DA56B4">
            <w:pPr>
              <w:pStyle w:val="glowka1"/>
            </w:pPr>
            <w:r>
              <w:t>2024</w:t>
            </w:r>
          </w:p>
        </w:tc>
      </w:tr>
      <w:tr w:rsidR="00DA56B4" w:rsidRPr="000B35C5" w:rsidTr="00DA56B4">
        <w:trPr>
          <w:trHeight w:val="57"/>
          <w:tblHeader/>
        </w:trPr>
        <w:tc>
          <w:tcPr>
            <w:tcW w:w="1551" w:type="pct"/>
            <w:vMerge/>
            <w:vAlign w:val="center"/>
          </w:tcPr>
          <w:p w:rsidR="00DA56B4" w:rsidRPr="00626E21" w:rsidRDefault="00DA56B4" w:rsidP="00DA56B4">
            <w:pPr>
              <w:pStyle w:val="glowka1"/>
            </w:pPr>
          </w:p>
        </w:tc>
        <w:tc>
          <w:tcPr>
            <w:tcW w:w="863" w:type="pct"/>
            <w:vAlign w:val="center"/>
          </w:tcPr>
          <w:p w:rsidR="00DA56B4" w:rsidRPr="00626E21" w:rsidRDefault="00DA56B4" w:rsidP="00DA56B4">
            <w:pPr>
              <w:pStyle w:val="glowka1"/>
            </w:pPr>
            <w:r>
              <w:t>01–03</w:t>
            </w:r>
          </w:p>
        </w:tc>
        <w:tc>
          <w:tcPr>
            <w:tcW w:w="863" w:type="pct"/>
            <w:vAlign w:val="center"/>
          </w:tcPr>
          <w:p w:rsidR="00DA56B4" w:rsidRPr="00626E21" w:rsidRDefault="00DA56B4" w:rsidP="00DA56B4">
            <w:pPr>
              <w:pStyle w:val="glowka1"/>
            </w:pPr>
            <w:r>
              <w:t>04–06</w:t>
            </w:r>
          </w:p>
        </w:tc>
        <w:tc>
          <w:tcPr>
            <w:tcW w:w="863" w:type="pct"/>
            <w:vAlign w:val="center"/>
          </w:tcPr>
          <w:p w:rsidR="00DA56B4" w:rsidRPr="00626E21" w:rsidRDefault="00DA56B4" w:rsidP="00DA56B4">
            <w:pPr>
              <w:pStyle w:val="glowka1"/>
            </w:pPr>
            <w:r>
              <w:t>01–03</w:t>
            </w:r>
          </w:p>
        </w:tc>
        <w:tc>
          <w:tcPr>
            <w:tcW w:w="860" w:type="pct"/>
            <w:vAlign w:val="center"/>
          </w:tcPr>
          <w:p w:rsidR="00DA56B4" w:rsidRPr="00626E21" w:rsidRDefault="00DA56B4" w:rsidP="00DA56B4">
            <w:pPr>
              <w:pStyle w:val="glowka1"/>
            </w:pPr>
            <w:r>
              <w:t>04–06</w:t>
            </w:r>
          </w:p>
        </w:tc>
      </w:tr>
      <w:tr w:rsidR="00DA56B4" w:rsidRPr="000B35C5" w:rsidTr="00DA56B4">
        <w:trPr>
          <w:trHeight w:val="57"/>
          <w:tblHeader/>
        </w:trPr>
        <w:tc>
          <w:tcPr>
            <w:tcW w:w="1551" w:type="pct"/>
            <w:vMerge/>
            <w:tcBorders>
              <w:bottom w:val="single" w:sz="12" w:space="0" w:color="522398"/>
            </w:tcBorders>
            <w:vAlign w:val="center"/>
          </w:tcPr>
          <w:p w:rsidR="00DA56B4" w:rsidRPr="00626E21" w:rsidRDefault="00DA56B4" w:rsidP="00DA56B4">
            <w:pPr>
              <w:pStyle w:val="glowka1"/>
            </w:pPr>
          </w:p>
        </w:tc>
        <w:tc>
          <w:tcPr>
            <w:tcW w:w="3449" w:type="pct"/>
            <w:gridSpan w:val="4"/>
            <w:tcBorders>
              <w:bottom w:val="single" w:sz="12" w:space="0" w:color="522398"/>
            </w:tcBorders>
            <w:vAlign w:val="center"/>
          </w:tcPr>
          <w:p w:rsidR="00DA56B4" w:rsidRPr="00626E21" w:rsidRDefault="00DA56B4" w:rsidP="00DA56B4">
            <w:pPr>
              <w:pStyle w:val="glowka1"/>
            </w:pPr>
            <w:r w:rsidRPr="00626E21">
              <w:t>analogiczny okres roku poprzedniego = 100</w:t>
            </w:r>
          </w:p>
        </w:tc>
      </w:tr>
      <w:tr w:rsidR="00585550" w:rsidRPr="000B35C5" w:rsidTr="00585550">
        <w:trPr>
          <w:trHeight w:val="57"/>
        </w:trPr>
        <w:tc>
          <w:tcPr>
            <w:tcW w:w="1551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585550" w:rsidRPr="00941C08" w:rsidRDefault="00585550" w:rsidP="00585550">
            <w:pPr>
              <w:pStyle w:val="bocz1t"/>
              <w:rPr>
                <w:color w:val="000000" w:themeColor="text1"/>
              </w:rPr>
            </w:pPr>
            <w:r w:rsidRPr="00941C08">
              <w:t>Ogółem</w:t>
            </w:r>
          </w:p>
        </w:tc>
        <w:tc>
          <w:tcPr>
            <w:tcW w:w="863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585550" w:rsidRPr="009A4024" w:rsidRDefault="00585550" w:rsidP="00585550">
            <w:pPr>
              <w:pStyle w:val="tablet"/>
              <w:rPr>
                <w:color w:val="auto"/>
              </w:rPr>
            </w:pPr>
            <w:r w:rsidRPr="009A4024">
              <w:rPr>
                <w:color w:val="auto"/>
              </w:rPr>
              <w:t>118,0</w:t>
            </w:r>
          </w:p>
        </w:tc>
        <w:tc>
          <w:tcPr>
            <w:tcW w:w="863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585550" w:rsidRPr="009A4024" w:rsidRDefault="00585550" w:rsidP="00585550">
            <w:pPr>
              <w:pStyle w:val="tablet"/>
              <w:rPr>
                <w:color w:val="auto"/>
              </w:rPr>
            </w:pPr>
            <w:r w:rsidRPr="009A4024">
              <w:rPr>
                <w:color w:val="auto"/>
              </w:rPr>
              <w:t>113,2</w:t>
            </w:r>
          </w:p>
        </w:tc>
        <w:tc>
          <w:tcPr>
            <w:tcW w:w="863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585550" w:rsidRPr="009A4024" w:rsidRDefault="00585550" w:rsidP="00585550">
            <w:pPr>
              <w:pStyle w:val="tablet"/>
              <w:rPr>
                <w:color w:val="auto"/>
              </w:rPr>
            </w:pPr>
            <w:r w:rsidRPr="009A4024">
              <w:rPr>
                <w:color w:val="auto"/>
              </w:rPr>
              <w:t>102,9</w:t>
            </w:r>
          </w:p>
        </w:tc>
        <w:tc>
          <w:tcPr>
            <w:tcW w:w="860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585550" w:rsidRPr="009A4024" w:rsidRDefault="00585550" w:rsidP="00585550">
            <w:pPr>
              <w:pStyle w:val="tablet"/>
              <w:rPr>
                <w:color w:val="auto"/>
              </w:rPr>
            </w:pPr>
            <w:r w:rsidRPr="009A4024">
              <w:rPr>
                <w:color w:val="auto"/>
              </w:rPr>
              <w:t>102,9</w:t>
            </w:r>
          </w:p>
        </w:tc>
      </w:tr>
      <w:tr w:rsidR="00585550" w:rsidRPr="000B35C5" w:rsidTr="00DA56B4">
        <w:trPr>
          <w:trHeight w:val="57"/>
        </w:trPr>
        <w:tc>
          <w:tcPr>
            <w:tcW w:w="1551" w:type="pct"/>
            <w:tcBorders>
              <w:top w:val="single" w:sz="4" w:space="0" w:color="522398"/>
            </w:tcBorders>
            <w:vAlign w:val="center"/>
          </w:tcPr>
          <w:p w:rsidR="00585550" w:rsidRPr="00941C08" w:rsidRDefault="00585550" w:rsidP="00585550">
            <w:pPr>
              <w:pStyle w:val="boczekbez"/>
            </w:pPr>
            <w:r w:rsidRPr="00941C08">
              <w:t>w tym:</w:t>
            </w:r>
          </w:p>
        </w:tc>
        <w:tc>
          <w:tcPr>
            <w:tcW w:w="863" w:type="pct"/>
            <w:tcBorders>
              <w:top w:val="single" w:sz="4" w:space="0" w:color="522398"/>
            </w:tcBorders>
            <w:vAlign w:val="bottom"/>
          </w:tcPr>
          <w:p w:rsidR="00585550" w:rsidRPr="009A4024" w:rsidRDefault="00585550" w:rsidP="00585550">
            <w:pPr>
              <w:pStyle w:val="tableteksttab"/>
              <w:rPr>
                <w:color w:val="auto"/>
              </w:rPr>
            </w:pPr>
          </w:p>
        </w:tc>
        <w:tc>
          <w:tcPr>
            <w:tcW w:w="863" w:type="pct"/>
            <w:tcBorders>
              <w:top w:val="single" w:sz="4" w:space="0" w:color="522398"/>
            </w:tcBorders>
            <w:vAlign w:val="center"/>
          </w:tcPr>
          <w:p w:rsidR="00585550" w:rsidRPr="009A4024" w:rsidRDefault="00585550" w:rsidP="00585550">
            <w:pPr>
              <w:pStyle w:val="tableteksttab"/>
              <w:rPr>
                <w:color w:val="auto"/>
              </w:rPr>
            </w:pPr>
          </w:p>
        </w:tc>
        <w:tc>
          <w:tcPr>
            <w:tcW w:w="863" w:type="pct"/>
            <w:tcBorders>
              <w:top w:val="single" w:sz="4" w:space="0" w:color="522398"/>
            </w:tcBorders>
            <w:vAlign w:val="center"/>
          </w:tcPr>
          <w:p w:rsidR="00585550" w:rsidRPr="009A4024" w:rsidRDefault="00585550" w:rsidP="00585550">
            <w:pPr>
              <w:pStyle w:val="tableteksttab"/>
              <w:rPr>
                <w:color w:val="auto"/>
              </w:rPr>
            </w:pPr>
          </w:p>
        </w:tc>
        <w:tc>
          <w:tcPr>
            <w:tcW w:w="860" w:type="pct"/>
            <w:tcBorders>
              <w:top w:val="single" w:sz="4" w:space="0" w:color="522398"/>
            </w:tcBorders>
            <w:vAlign w:val="center"/>
          </w:tcPr>
          <w:p w:rsidR="00585550" w:rsidRPr="009A4024" w:rsidRDefault="00585550" w:rsidP="00585550">
            <w:pPr>
              <w:pStyle w:val="tableteksttab"/>
              <w:rPr>
                <w:color w:val="auto"/>
              </w:rPr>
            </w:pPr>
            <w:r w:rsidRPr="009A4024">
              <w:rPr>
                <w:color w:val="auto"/>
              </w:rPr>
              <w:t> </w:t>
            </w:r>
          </w:p>
        </w:tc>
      </w:tr>
      <w:tr w:rsidR="00585550" w:rsidRPr="000B35C5" w:rsidTr="00585550">
        <w:trPr>
          <w:trHeight w:val="57"/>
        </w:trPr>
        <w:tc>
          <w:tcPr>
            <w:tcW w:w="1551" w:type="pct"/>
            <w:vAlign w:val="center"/>
          </w:tcPr>
          <w:p w:rsidR="00585550" w:rsidRPr="00941C08" w:rsidRDefault="00585550" w:rsidP="00585550">
            <w:pPr>
              <w:pStyle w:val="boczek1"/>
            </w:pPr>
            <w:r w:rsidRPr="00941C08">
              <w:t>Żywność i napoje bezalkoholowe</w:t>
            </w:r>
          </w:p>
        </w:tc>
        <w:tc>
          <w:tcPr>
            <w:tcW w:w="863" w:type="pct"/>
            <w:vAlign w:val="center"/>
          </w:tcPr>
          <w:p w:rsidR="00585550" w:rsidRPr="009A4024" w:rsidRDefault="00585550" w:rsidP="00585550">
            <w:pPr>
              <w:pStyle w:val="tableteksttab"/>
              <w:rPr>
                <w:color w:val="auto"/>
              </w:rPr>
            </w:pPr>
            <w:r w:rsidRPr="009A4024">
              <w:rPr>
                <w:color w:val="auto"/>
              </w:rPr>
              <w:t>123,6</w:t>
            </w:r>
          </w:p>
        </w:tc>
        <w:tc>
          <w:tcPr>
            <w:tcW w:w="863" w:type="pct"/>
            <w:vAlign w:val="center"/>
          </w:tcPr>
          <w:p w:rsidR="00585550" w:rsidRPr="009A4024" w:rsidRDefault="00585550" w:rsidP="00585550">
            <w:pPr>
              <w:pStyle w:val="tableteksttab"/>
              <w:rPr>
                <w:b/>
                <w:color w:val="auto"/>
              </w:rPr>
            </w:pPr>
            <w:r w:rsidRPr="009A4024">
              <w:rPr>
                <w:color w:val="auto"/>
              </w:rPr>
              <w:t>119,4</w:t>
            </w:r>
          </w:p>
        </w:tc>
        <w:tc>
          <w:tcPr>
            <w:tcW w:w="863" w:type="pct"/>
            <w:vAlign w:val="center"/>
          </w:tcPr>
          <w:p w:rsidR="00585550" w:rsidRPr="009A4024" w:rsidRDefault="00585550" w:rsidP="00585550">
            <w:pPr>
              <w:pStyle w:val="tableteksttab"/>
              <w:rPr>
                <w:color w:val="auto"/>
              </w:rPr>
            </w:pPr>
            <w:r w:rsidRPr="009A4024">
              <w:rPr>
                <w:color w:val="auto"/>
              </w:rPr>
              <w:t>103,0</w:t>
            </w:r>
          </w:p>
        </w:tc>
        <w:tc>
          <w:tcPr>
            <w:tcW w:w="860" w:type="pct"/>
            <w:vAlign w:val="center"/>
          </w:tcPr>
          <w:p w:rsidR="00585550" w:rsidRPr="009A4024" w:rsidRDefault="00585550" w:rsidP="00585550">
            <w:pPr>
              <w:pStyle w:val="tableteksttab"/>
              <w:rPr>
                <w:color w:val="auto"/>
              </w:rPr>
            </w:pPr>
            <w:r w:rsidRPr="009A4024">
              <w:rPr>
                <w:color w:val="auto"/>
              </w:rPr>
              <w:t>102,2</w:t>
            </w:r>
          </w:p>
        </w:tc>
      </w:tr>
      <w:tr w:rsidR="00585550" w:rsidRPr="000B35C5" w:rsidTr="00585550">
        <w:trPr>
          <w:trHeight w:val="57"/>
        </w:trPr>
        <w:tc>
          <w:tcPr>
            <w:tcW w:w="1551" w:type="pct"/>
            <w:vAlign w:val="center"/>
          </w:tcPr>
          <w:p w:rsidR="00585550" w:rsidRPr="00941C08" w:rsidRDefault="00585550" w:rsidP="00585550">
            <w:pPr>
              <w:pStyle w:val="boczek1"/>
            </w:pPr>
            <w:r w:rsidRPr="00941C08">
              <w:t>Napoje alkoholowe i wyroby tytoniowe</w:t>
            </w:r>
          </w:p>
        </w:tc>
        <w:tc>
          <w:tcPr>
            <w:tcW w:w="863" w:type="pct"/>
            <w:vAlign w:val="center"/>
          </w:tcPr>
          <w:p w:rsidR="00585550" w:rsidRPr="009A4024" w:rsidRDefault="00585550" w:rsidP="00585550">
            <w:pPr>
              <w:pStyle w:val="tableteksttab"/>
              <w:rPr>
                <w:color w:val="auto"/>
              </w:rPr>
            </w:pPr>
            <w:r w:rsidRPr="009A4024">
              <w:rPr>
                <w:color w:val="auto"/>
              </w:rPr>
              <w:t>110,1</w:t>
            </w:r>
          </w:p>
        </w:tc>
        <w:tc>
          <w:tcPr>
            <w:tcW w:w="863" w:type="pct"/>
            <w:vAlign w:val="center"/>
          </w:tcPr>
          <w:p w:rsidR="00585550" w:rsidRPr="009A4024" w:rsidRDefault="00585550" w:rsidP="00585550">
            <w:pPr>
              <w:pStyle w:val="tableteksttab"/>
              <w:rPr>
                <w:b/>
                <w:color w:val="auto"/>
              </w:rPr>
            </w:pPr>
            <w:r w:rsidRPr="009A4024">
              <w:rPr>
                <w:color w:val="auto"/>
              </w:rPr>
              <w:t>112,7</w:t>
            </w:r>
          </w:p>
        </w:tc>
        <w:tc>
          <w:tcPr>
            <w:tcW w:w="863" w:type="pct"/>
            <w:vAlign w:val="center"/>
          </w:tcPr>
          <w:p w:rsidR="00585550" w:rsidRPr="009A4024" w:rsidRDefault="00585550" w:rsidP="00585550">
            <w:pPr>
              <w:pStyle w:val="tableteksttab"/>
              <w:rPr>
                <w:color w:val="auto"/>
              </w:rPr>
            </w:pPr>
            <w:r w:rsidRPr="009A4024">
              <w:rPr>
                <w:color w:val="auto"/>
              </w:rPr>
              <w:t>108,5</w:t>
            </w:r>
          </w:p>
        </w:tc>
        <w:tc>
          <w:tcPr>
            <w:tcW w:w="860" w:type="pct"/>
            <w:vAlign w:val="center"/>
          </w:tcPr>
          <w:p w:rsidR="00585550" w:rsidRPr="009A4024" w:rsidRDefault="00585550" w:rsidP="00585550">
            <w:pPr>
              <w:pStyle w:val="tableteksttab"/>
              <w:rPr>
                <w:color w:val="auto"/>
              </w:rPr>
            </w:pPr>
            <w:r w:rsidRPr="009A4024">
              <w:rPr>
                <w:color w:val="auto"/>
              </w:rPr>
              <w:t>106,2</w:t>
            </w:r>
          </w:p>
        </w:tc>
      </w:tr>
      <w:tr w:rsidR="00585550" w:rsidRPr="000B35C5" w:rsidTr="00585550">
        <w:trPr>
          <w:trHeight w:val="57"/>
        </w:trPr>
        <w:tc>
          <w:tcPr>
            <w:tcW w:w="1551" w:type="pct"/>
            <w:vAlign w:val="center"/>
          </w:tcPr>
          <w:p w:rsidR="00585550" w:rsidRPr="00941C08" w:rsidRDefault="00585550" w:rsidP="00585550">
            <w:pPr>
              <w:pStyle w:val="boczek1"/>
            </w:pPr>
            <w:r w:rsidRPr="00941C08">
              <w:t>Odzież i obuwie</w:t>
            </w:r>
          </w:p>
        </w:tc>
        <w:tc>
          <w:tcPr>
            <w:tcW w:w="863" w:type="pct"/>
            <w:vAlign w:val="center"/>
          </w:tcPr>
          <w:p w:rsidR="00585550" w:rsidRPr="009A4024" w:rsidRDefault="00585550" w:rsidP="00585550">
            <w:pPr>
              <w:pStyle w:val="tableteksttab"/>
              <w:rPr>
                <w:color w:val="auto"/>
              </w:rPr>
            </w:pPr>
            <w:r w:rsidRPr="009A4024">
              <w:rPr>
                <w:color w:val="auto"/>
              </w:rPr>
              <w:t>107,7</w:t>
            </w:r>
          </w:p>
        </w:tc>
        <w:tc>
          <w:tcPr>
            <w:tcW w:w="863" w:type="pct"/>
            <w:vAlign w:val="center"/>
          </w:tcPr>
          <w:p w:rsidR="00585550" w:rsidRPr="009A4024" w:rsidRDefault="00585550" w:rsidP="00585550">
            <w:pPr>
              <w:pStyle w:val="tableteksttab"/>
              <w:rPr>
                <w:b/>
                <w:color w:val="auto"/>
              </w:rPr>
            </w:pPr>
            <w:r w:rsidRPr="009A4024">
              <w:rPr>
                <w:color w:val="auto"/>
              </w:rPr>
              <w:t>108,7</w:t>
            </w:r>
          </w:p>
        </w:tc>
        <w:tc>
          <w:tcPr>
            <w:tcW w:w="863" w:type="pct"/>
            <w:vAlign w:val="center"/>
          </w:tcPr>
          <w:p w:rsidR="00585550" w:rsidRPr="009A4024" w:rsidRDefault="00585550" w:rsidP="00585550">
            <w:pPr>
              <w:pStyle w:val="tableteksttab"/>
              <w:rPr>
                <w:color w:val="auto"/>
              </w:rPr>
            </w:pPr>
            <w:r w:rsidRPr="009A4024">
              <w:rPr>
                <w:color w:val="auto"/>
              </w:rPr>
              <w:t>103,3</w:t>
            </w:r>
          </w:p>
        </w:tc>
        <w:tc>
          <w:tcPr>
            <w:tcW w:w="860" w:type="pct"/>
            <w:vAlign w:val="center"/>
          </w:tcPr>
          <w:p w:rsidR="00585550" w:rsidRPr="009A4024" w:rsidRDefault="00585550" w:rsidP="00585550">
            <w:pPr>
              <w:pStyle w:val="tableteksttab"/>
              <w:rPr>
                <w:color w:val="auto"/>
              </w:rPr>
            </w:pPr>
            <w:r w:rsidRPr="009A4024">
              <w:rPr>
                <w:color w:val="auto"/>
              </w:rPr>
              <w:t>100,2</w:t>
            </w:r>
          </w:p>
        </w:tc>
      </w:tr>
      <w:tr w:rsidR="00585550" w:rsidRPr="000B35C5" w:rsidTr="00585550">
        <w:trPr>
          <w:trHeight w:val="57"/>
        </w:trPr>
        <w:tc>
          <w:tcPr>
            <w:tcW w:w="1551" w:type="pct"/>
            <w:vAlign w:val="center"/>
          </w:tcPr>
          <w:p w:rsidR="00585550" w:rsidRPr="00941C08" w:rsidRDefault="00585550" w:rsidP="00585550">
            <w:pPr>
              <w:pStyle w:val="boczek1"/>
              <w:rPr>
                <w:i/>
              </w:rPr>
            </w:pPr>
            <w:r w:rsidRPr="00941C08">
              <w:t>Mieszkanie</w:t>
            </w:r>
          </w:p>
        </w:tc>
        <w:tc>
          <w:tcPr>
            <w:tcW w:w="863" w:type="pct"/>
            <w:vAlign w:val="center"/>
          </w:tcPr>
          <w:p w:rsidR="00585550" w:rsidRPr="009A4024" w:rsidRDefault="00585550" w:rsidP="00585550">
            <w:pPr>
              <w:pStyle w:val="tableteksttab"/>
              <w:rPr>
                <w:color w:val="auto"/>
              </w:rPr>
            </w:pPr>
            <w:r w:rsidRPr="009A4024">
              <w:rPr>
                <w:color w:val="auto"/>
              </w:rPr>
              <w:t>121,7</w:t>
            </w:r>
          </w:p>
        </w:tc>
        <w:tc>
          <w:tcPr>
            <w:tcW w:w="863" w:type="pct"/>
            <w:vAlign w:val="center"/>
          </w:tcPr>
          <w:p w:rsidR="00585550" w:rsidRPr="009A4024" w:rsidRDefault="00585550" w:rsidP="00585550">
            <w:pPr>
              <w:pStyle w:val="tableteksttab"/>
              <w:rPr>
                <w:b/>
                <w:color w:val="auto"/>
              </w:rPr>
            </w:pPr>
            <w:r w:rsidRPr="009A4024">
              <w:rPr>
                <w:color w:val="auto"/>
              </w:rPr>
              <w:t>114,9</w:t>
            </w:r>
          </w:p>
        </w:tc>
        <w:tc>
          <w:tcPr>
            <w:tcW w:w="863" w:type="pct"/>
            <w:vAlign w:val="center"/>
          </w:tcPr>
          <w:p w:rsidR="00585550" w:rsidRPr="009A4024" w:rsidRDefault="00585550" w:rsidP="00585550">
            <w:pPr>
              <w:pStyle w:val="tableteksttab"/>
              <w:rPr>
                <w:color w:val="auto"/>
              </w:rPr>
            </w:pPr>
            <w:r w:rsidRPr="009A4024">
              <w:rPr>
                <w:color w:val="auto"/>
              </w:rPr>
              <w:t>100,9</w:t>
            </w:r>
          </w:p>
        </w:tc>
        <w:tc>
          <w:tcPr>
            <w:tcW w:w="860" w:type="pct"/>
            <w:vAlign w:val="center"/>
          </w:tcPr>
          <w:p w:rsidR="00585550" w:rsidRPr="009A4024" w:rsidRDefault="00585550" w:rsidP="00585550">
            <w:pPr>
              <w:pStyle w:val="tableteksttab"/>
              <w:rPr>
                <w:color w:val="auto"/>
              </w:rPr>
            </w:pPr>
            <w:r w:rsidRPr="009A4024">
              <w:rPr>
                <w:color w:val="auto"/>
              </w:rPr>
              <w:t>101,5</w:t>
            </w:r>
          </w:p>
        </w:tc>
      </w:tr>
      <w:tr w:rsidR="00585550" w:rsidRPr="000B35C5" w:rsidTr="00585550">
        <w:trPr>
          <w:trHeight w:val="57"/>
        </w:trPr>
        <w:tc>
          <w:tcPr>
            <w:tcW w:w="1551" w:type="pct"/>
            <w:vAlign w:val="center"/>
          </w:tcPr>
          <w:p w:rsidR="00585550" w:rsidRPr="00941C08" w:rsidRDefault="00585550" w:rsidP="00585550">
            <w:pPr>
              <w:pStyle w:val="boczek1"/>
            </w:pPr>
            <w:r w:rsidRPr="00941C08">
              <w:t>Zdrowie</w:t>
            </w:r>
          </w:p>
        </w:tc>
        <w:tc>
          <w:tcPr>
            <w:tcW w:w="863" w:type="pct"/>
            <w:vAlign w:val="center"/>
          </w:tcPr>
          <w:p w:rsidR="00585550" w:rsidRPr="009A4024" w:rsidRDefault="00585550" w:rsidP="00585550">
            <w:pPr>
              <w:pStyle w:val="tableteksttab"/>
              <w:rPr>
                <w:color w:val="auto"/>
              </w:rPr>
            </w:pPr>
            <w:r w:rsidRPr="009A4024">
              <w:rPr>
                <w:color w:val="auto"/>
              </w:rPr>
              <w:t>110,6</w:t>
            </w:r>
          </w:p>
        </w:tc>
        <w:tc>
          <w:tcPr>
            <w:tcW w:w="863" w:type="pct"/>
            <w:vAlign w:val="center"/>
          </w:tcPr>
          <w:p w:rsidR="00585550" w:rsidRPr="009A4024" w:rsidRDefault="00585550" w:rsidP="00585550">
            <w:pPr>
              <w:pStyle w:val="tableteksttab"/>
              <w:rPr>
                <w:b/>
                <w:color w:val="auto"/>
              </w:rPr>
            </w:pPr>
            <w:r w:rsidRPr="009A4024">
              <w:rPr>
                <w:color w:val="auto"/>
              </w:rPr>
              <w:t>109,8</w:t>
            </w:r>
          </w:p>
        </w:tc>
        <w:tc>
          <w:tcPr>
            <w:tcW w:w="863" w:type="pct"/>
            <w:vAlign w:val="center"/>
          </w:tcPr>
          <w:p w:rsidR="00585550" w:rsidRPr="009A4024" w:rsidRDefault="00585550" w:rsidP="00585550">
            <w:pPr>
              <w:pStyle w:val="tableteksttab"/>
              <w:rPr>
                <w:color w:val="auto"/>
              </w:rPr>
            </w:pPr>
            <w:r w:rsidRPr="009A4024">
              <w:rPr>
                <w:color w:val="auto"/>
              </w:rPr>
              <w:t>104,2</w:t>
            </w:r>
          </w:p>
        </w:tc>
        <w:tc>
          <w:tcPr>
            <w:tcW w:w="860" w:type="pct"/>
            <w:vAlign w:val="center"/>
          </w:tcPr>
          <w:p w:rsidR="00585550" w:rsidRPr="009A4024" w:rsidRDefault="00585550" w:rsidP="00585550">
            <w:pPr>
              <w:pStyle w:val="tableteksttab"/>
              <w:rPr>
                <w:color w:val="auto"/>
              </w:rPr>
            </w:pPr>
            <w:r w:rsidRPr="009A4024">
              <w:rPr>
                <w:color w:val="auto"/>
              </w:rPr>
              <w:t>103,2</w:t>
            </w:r>
          </w:p>
        </w:tc>
      </w:tr>
      <w:tr w:rsidR="00585550" w:rsidRPr="000B35C5" w:rsidTr="00585550">
        <w:trPr>
          <w:trHeight w:val="57"/>
        </w:trPr>
        <w:tc>
          <w:tcPr>
            <w:tcW w:w="1551" w:type="pct"/>
            <w:vAlign w:val="center"/>
          </w:tcPr>
          <w:p w:rsidR="00585550" w:rsidRPr="00941C08" w:rsidRDefault="00585550" w:rsidP="00585550">
            <w:pPr>
              <w:pStyle w:val="boczek1"/>
            </w:pPr>
            <w:r w:rsidRPr="00941C08">
              <w:t>Transport</w:t>
            </w:r>
          </w:p>
        </w:tc>
        <w:tc>
          <w:tcPr>
            <w:tcW w:w="863" w:type="pct"/>
            <w:vAlign w:val="center"/>
          </w:tcPr>
          <w:p w:rsidR="00585550" w:rsidRPr="009A4024" w:rsidRDefault="00585550" w:rsidP="00585550">
            <w:pPr>
              <w:pStyle w:val="tableteksttab"/>
              <w:rPr>
                <w:color w:val="auto"/>
              </w:rPr>
            </w:pPr>
            <w:r w:rsidRPr="009A4024">
              <w:rPr>
                <w:color w:val="auto"/>
              </w:rPr>
              <w:t>115,1</w:t>
            </w:r>
          </w:p>
        </w:tc>
        <w:tc>
          <w:tcPr>
            <w:tcW w:w="863" w:type="pct"/>
            <w:vAlign w:val="center"/>
          </w:tcPr>
          <w:p w:rsidR="00585550" w:rsidRPr="009A4024" w:rsidRDefault="00585550" w:rsidP="00585550">
            <w:pPr>
              <w:pStyle w:val="tableteksttab"/>
              <w:rPr>
                <w:b/>
                <w:color w:val="auto"/>
              </w:rPr>
            </w:pPr>
            <w:r w:rsidRPr="009A4024">
              <w:rPr>
                <w:color w:val="auto"/>
              </w:rPr>
              <w:t>94,1</w:t>
            </w:r>
          </w:p>
        </w:tc>
        <w:tc>
          <w:tcPr>
            <w:tcW w:w="863" w:type="pct"/>
            <w:vAlign w:val="center"/>
          </w:tcPr>
          <w:p w:rsidR="00585550" w:rsidRPr="009A4024" w:rsidRDefault="00585550" w:rsidP="00585550">
            <w:pPr>
              <w:pStyle w:val="tableteksttab"/>
              <w:rPr>
                <w:color w:val="auto"/>
              </w:rPr>
            </w:pPr>
            <w:r w:rsidRPr="009A4024">
              <w:rPr>
                <w:color w:val="auto"/>
              </w:rPr>
              <w:t>95,0</w:t>
            </w:r>
          </w:p>
        </w:tc>
        <w:tc>
          <w:tcPr>
            <w:tcW w:w="860" w:type="pct"/>
            <w:vAlign w:val="center"/>
          </w:tcPr>
          <w:p w:rsidR="00585550" w:rsidRPr="009A4024" w:rsidRDefault="00585550" w:rsidP="00585550">
            <w:pPr>
              <w:pStyle w:val="tableteksttab"/>
              <w:rPr>
                <w:color w:val="auto"/>
              </w:rPr>
            </w:pPr>
            <w:r w:rsidRPr="009A4024">
              <w:rPr>
                <w:color w:val="auto"/>
              </w:rPr>
              <w:t>101,4</w:t>
            </w:r>
          </w:p>
        </w:tc>
      </w:tr>
      <w:tr w:rsidR="00585550" w:rsidRPr="000B35C5" w:rsidTr="00585550">
        <w:trPr>
          <w:trHeight w:val="57"/>
        </w:trPr>
        <w:tc>
          <w:tcPr>
            <w:tcW w:w="1551" w:type="pct"/>
            <w:vAlign w:val="center"/>
          </w:tcPr>
          <w:p w:rsidR="00585550" w:rsidRPr="00941C08" w:rsidRDefault="00585550" w:rsidP="00585550">
            <w:pPr>
              <w:pStyle w:val="boczek1"/>
            </w:pPr>
            <w:r w:rsidRPr="00941C08">
              <w:t>Rekreacja i kultura</w:t>
            </w:r>
          </w:p>
        </w:tc>
        <w:tc>
          <w:tcPr>
            <w:tcW w:w="863" w:type="pct"/>
            <w:vAlign w:val="center"/>
          </w:tcPr>
          <w:p w:rsidR="00585550" w:rsidRPr="009A4024" w:rsidRDefault="00585550" w:rsidP="00585550">
            <w:pPr>
              <w:pStyle w:val="tableteksttab"/>
              <w:rPr>
                <w:color w:val="auto"/>
              </w:rPr>
            </w:pPr>
            <w:r w:rsidRPr="009A4024">
              <w:rPr>
                <w:color w:val="auto"/>
              </w:rPr>
              <w:t>117,5</w:t>
            </w:r>
          </w:p>
        </w:tc>
        <w:tc>
          <w:tcPr>
            <w:tcW w:w="863" w:type="pct"/>
            <w:vAlign w:val="center"/>
          </w:tcPr>
          <w:p w:rsidR="00585550" w:rsidRPr="009A4024" w:rsidRDefault="00585550" w:rsidP="00585550">
            <w:pPr>
              <w:pStyle w:val="tableteksttab"/>
              <w:rPr>
                <w:b/>
                <w:color w:val="auto"/>
              </w:rPr>
            </w:pPr>
            <w:r w:rsidRPr="009A4024">
              <w:rPr>
                <w:color w:val="auto"/>
              </w:rPr>
              <w:t>114,8</w:t>
            </w:r>
          </w:p>
        </w:tc>
        <w:tc>
          <w:tcPr>
            <w:tcW w:w="863" w:type="pct"/>
            <w:vAlign w:val="center"/>
          </w:tcPr>
          <w:p w:rsidR="00585550" w:rsidRPr="009A4024" w:rsidRDefault="00585550" w:rsidP="00585550">
            <w:pPr>
              <w:pStyle w:val="tableteksttab"/>
              <w:rPr>
                <w:color w:val="auto"/>
              </w:rPr>
            </w:pPr>
            <w:r w:rsidRPr="009A4024">
              <w:rPr>
                <w:color w:val="auto"/>
              </w:rPr>
              <w:t>104,6</w:t>
            </w:r>
          </w:p>
        </w:tc>
        <w:tc>
          <w:tcPr>
            <w:tcW w:w="860" w:type="pct"/>
            <w:vAlign w:val="center"/>
          </w:tcPr>
          <w:p w:rsidR="00585550" w:rsidRPr="009A4024" w:rsidRDefault="00585550" w:rsidP="00585550">
            <w:pPr>
              <w:pStyle w:val="tableteksttab"/>
              <w:rPr>
                <w:color w:val="auto"/>
              </w:rPr>
            </w:pPr>
            <w:r w:rsidRPr="009A4024">
              <w:rPr>
                <w:color w:val="auto"/>
              </w:rPr>
              <w:t>103,8</w:t>
            </w:r>
          </w:p>
        </w:tc>
      </w:tr>
      <w:tr w:rsidR="00585550" w:rsidRPr="000B35C5" w:rsidTr="00585550">
        <w:trPr>
          <w:trHeight w:val="57"/>
        </w:trPr>
        <w:tc>
          <w:tcPr>
            <w:tcW w:w="1551" w:type="pct"/>
            <w:vAlign w:val="center"/>
          </w:tcPr>
          <w:p w:rsidR="00585550" w:rsidRPr="00941C08" w:rsidRDefault="00585550" w:rsidP="00585550">
            <w:pPr>
              <w:pStyle w:val="boczek1"/>
            </w:pPr>
            <w:r w:rsidRPr="00941C08">
              <w:t>Edukacja</w:t>
            </w:r>
          </w:p>
        </w:tc>
        <w:tc>
          <w:tcPr>
            <w:tcW w:w="863" w:type="pct"/>
            <w:vAlign w:val="center"/>
          </w:tcPr>
          <w:p w:rsidR="00585550" w:rsidRPr="009A4024" w:rsidRDefault="00585550" w:rsidP="00585550">
            <w:pPr>
              <w:pStyle w:val="tableteksttab"/>
              <w:rPr>
                <w:color w:val="auto"/>
              </w:rPr>
            </w:pPr>
            <w:r w:rsidRPr="009A4024">
              <w:rPr>
                <w:color w:val="auto"/>
              </w:rPr>
              <w:t>111,7</w:t>
            </w:r>
          </w:p>
        </w:tc>
        <w:tc>
          <w:tcPr>
            <w:tcW w:w="863" w:type="pct"/>
            <w:vAlign w:val="center"/>
          </w:tcPr>
          <w:p w:rsidR="00585550" w:rsidRPr="009A4024" w:rsidRDefault="00585550" w:rsidP="00585550">
            <w:pPr>
              <w:pStyle w:val="tableteksttab"/>
              <w:rPr>
                <w:b/>
                <w:color w:val="auto"/>
              </w:rPr>
            </w:pPr>
            <w:r w:rsidRPr="009A4024">
              <w:rPr>
                <w:color w:val="auto"/>
              </w:rPr>
              <w:t>112,9</w:t>
            </w:r>
          </w:p>
        </w:tc>
        <w:tc>
          <w:tcPr>
            <w:tcW w:w="863" w:type="pct"/>
            <w:vAlign w:val="center"/>
          </w:tcPr>
          <w:p w:rsidR="00585550" w:rsidRPr="009A4024" w:rsidRDefault="00585550" w:rsidP="00585550">
            <w:pPr>
              <w:pStyle w:val="tableteksttab"/>
              <w:rPr>
                <w:color w:val="auto"/>
              </w:rPr>
            </w:pPr>
            <w:r w:rsidRPr="009A4024">
              <w:rPr>
                <w:color w:val="auto"/>
              </w:rPr>
              <w:t>110,2</w:t>
            </w:r>
          </w:p>
        </w:tc>
        <w:tc>
          <w:tcPr>
            <w:tcW w:w="860" w:type="pct"/>
            <w:vAlign w:val="center"/>
          </w:tcPr>
          <w:p w:rsidR="00585550" w:rsidRPr="009A4024" w:rsidRDefault="00585550" w:rsidP="00585550">
            <w:pPr>
              <w:pStyle w:val="tableteksttab"/>
              <w:rPr>
                <w:color w:val="auto"/>
              </w:rPr>
            </w:pPr>
            <w:r w:rsidRPr="009A4024">
              <w:rPr>
                <w:color w:val="auto"/>
              </w:rPr>
              <w:t>109,2</w:t>
            </w:r>
          </w:p>
        </w:tc>
      </w:tr>
    </w:tbl>
    <w:p w:rsidR="00F944B1" w:rsidRDefault="005A304D" w:rsidP="006902CC">
      <w:pPr>
        <w:pStyle w:val="Nagwek1"/>
      </w:pPr>
      <w:bookmarkStart w:id="20" w:name="_Toc64884829"/>
      <w:bookmarkStart w:id="21" w:name="_Toc64884998"/>
      <w:bookmarkStart w:id="22" w:name="_Toc64891651"/>
      <w:bookmarkStart w:id="23" w:name="_Toc176517804"/>
      <w:r w:rsidRPr="00D46C9B">
        <w:t>Rolnictwo</w:t>
      </w:r>
      <w:bookmarkEnd w:id="20"/>
      <w:bookmarkEnd w:id="21"/>
      <w:bookmarkEnd w:id="22"/>
      <w:bookmarkEnd w:id="23"/>
    </w:p>
    <w:p w:rsidR="007A5A0D" w:rsidRPr="00391E1B" w:rsidRDefault="006C29FE" w:rsidP="007A5A0D">
      <w:pPr>
        <w:pStyle w:val="tekst"/>
        <w:rPr>
          <w:spacing w:val="-4"/>
        </w:rPr>
      </w:pPr>
      <w:r>
        <w:rPr>
          <w:spacing w:val="-4"/>
        </w:rPr>
        <w:t>W sierpniu</w:t>
      </w:r>
      <w:r w:rsidR="007A5A0D" w:rsidRPr="00391E1B">
        <w:rPr>
          <w:spacing w:val="-4"/>
        </w:rPr>
        <w:t xml:space="preserve"> br. średnia</w:t>
      </w:r>
      <w:r w:rsidR="007A5A0D" w:rsidRPr="00391E1B">
        <w:rPr>
          <w:rStyle w:val="Odwoanieprzypisudolnego"/>
          <w:spacing w:val="-4"/>
        </w:rPr>
        <w:footnoteReference w:id="1"/>
      </w:r>
      <w:r w:rsidR="007A5A0D" w:rsidRPr="00391E1B">
        <w:rPr>
          <w:spacing w:val="-4"/>
        </w:rPr>
        <w:t xml:space="preserve"> temperatura powietrza na obszarze województwa wielkopolskiego wyniosła +20,</w:t>
      </w:r>
      <w:r w:rsidR="003522D6">
        <w:rPr>
          <w:spacing w:val="-4"/>
        </w:rPr>
        <w:t>7</w:t>
      </w:r>
      <w:r w:rsidR="007A5A0D" w:rsidRPr="00391E1B">
        <w:rPr>
          <w:spacing w:val="-4"/>
        </w:rPr>
        <w:t xml:space="preserve">°C, tj. o </w:t>
      </w:r>
      <w:r w:rsidR="003522D6">
        <w:rPr>
          <w:spacing w:val="-4"/>
        </w:rPr>
        <w:t>1,1</w:t>
      </w:r>
      <w:r w:rsidR="007A5A0D" w:rsidRPr="00391E1B">
        <w:rPr>
          <w:spacing w:val="-4"/>
        </w:rPr>
        <w:t>°C więcej niż przed rokiem</w:t>
      </w:r>
      <w:r w:rsidR="003522D6">
        <w:rPr>
          <w:spacing w:val="-4"/>
        </w:rPr>
        <w:t xml:space="preserve"> i</w:t>
      </w:r>
      <w:r w:rsidR="007A5A0D" w:rsidRPr="00391E1B">
        <w:rPr>
          <w:spacing w:val="-4"/>
        </w:rPr>
        <w:t xml:space="preserve"> o 1,</w:t>
      </w:r>
      <w:r w:rsidR="003522D6">
        <w:rPr>
          <w:spacing w:val="-4"/>
        </w:rPr>
        <w:t>7</w:t>
      </w:r>
      <w:r w:rsidR="007A5A0D" w:rsidRPr="00391E1B">
        <w:rPr>
          <w:spacing w:val="-4"/>
        </w:rPr>
        <w:t xml:space="preserve">°C powyżej normy z lat 1991–2020. </w:t>
      </w:r>
      <w:r w:rsidR="003522D6">
        <w:rPr>
          <w:spacing w:val="-4"/>
        </w:rPr>
        <w:t>Skrajne</w:t>
      </w:r>
      <w:r w:rsidR="007A5A0D" w:rsidRPr="00391E1B">
        <w:rPr>
          <w:spacing w:val="-4"/>
        </w:rPr>
        <w:t xml:space="preserve"> temperatur</w:t>
      </w:r>
      <w:r w:rsidR="003522D6">
        <w:rPr>
          <w:spacing w:val="-4"/>
        </w:rPr>
        <w:t>y dobowe</w:t>
      </w:r>
      <w:r w:rsidR="007A5A0D" w:rsidRPr="00391E1B">
        <w:rPr>
          <w:spacing w:val="-4"/>
        </w:rPr>
        <w:t xml:space="preserve"> zarejestrowała stacja hydrologiczno-meteorologiczna w </w:t>
      </w:r>
      <w:r w:rsidR="003522D6">
        <w:rPr>
          <w:spacing w:val="-4"/>
        </w:rPr>
        <w:t>Pile. Odnotowana tam temperatura maksymalna wyniosła</w:t>
      </w:r>
      <w:r w:rsidR="007A5A0D" w:rsidRPr="00391E1B">
        <w:rPr>
          <w:spacing w:val="-4"/>
        </w:rPr>
        <w:t xml:space="preserve"> +3</w:t>
      </w:r>
      <w:r w:rsidR="003522D6">
        <w:rPr>
          <w:spacing w:val="-4"/>
        </w:rPr>
        <w:t>3,0</w:t>
      </w:r>
      <w:r w:rsidR="007A5A0D" w:rsidRPr="00391E1B">
        <w:rPr>
          <w:spacing w:val="-4"/>
        </w:rPr>
        <w:t xml:space="preserve">°C, </w:t>
      </w:r>
      <w:r w:rsidR="00A40AAA">
        <w:rPr>
          <w:spacing w:val="-4"/>
        </w:rPr>
        <w:t>przy wskazaniu</w:t>
      </w:r>
      <w:r w:rsidR="003522D6" w:rsidRPr="00391E1B">
        <w:rPr>
          <w:spacing w:val="-4"/>
        </w:rPr>
        <w:t xml:space="preserve"> </w:t>
      </w:r>
      <w:r w:rsidR="007A5A0D" w:rsidRPr="00391E1B">
        <w:rPr>
          <w:spacing w:val="-4"/>
        </w:rPr>
        <w:t>minimaln</w:t>
      </w:r>
      <w:r w:rsidR="00A40AAA">
        <w:rPr>
          <w:spacing w:val="-4"/>
        </w:rPr>
        <w:t>ym na poziomie</w:t>
      </w:r>
      <w:r w:rsidR="003522D6">
        <w:rPr>
          <w:spacing w:val="-4"/>
        </w:rPr>
        <w:t xml:space="preserve"> </w:t>
      </w:r>
      <w:r w:rsidR="007A5A0D" w:rsidRPr="00391E1B">
        <w:rPr>
          <w:spacing w:val="-4"/>
        </w:rPr>
        <w:t>+</w:t>
      </w:r>
      <w:r w:rsidR="003522D6">
        <w:rPr>
          <w:spacing w:val="-4"/>
        </w:rPr>
        <w:t>8,4°C.</w:t>
      </w:r>
      <w:r w:rsidR="007A5A0D" w:rsidRPr="00391E1B">
        <w:rPr>
          <w:spacing w:val="-4"/>
        </w:rPr>
        <w:t xml:space="preserve"> </w:t>
      </w:r>
      <w:r w:rsidR="003522D6">
        <w:rPr>
          <w:spacing w:val="-4"/>
        </w:rPr>
        <w:t>N</w:t>
      </w:r>
      <w:r w:rsidR="007A5A0D" w:rsidRPr="00391E1B">
        <w:rPr>
          <w:spacing w:val="-4"/>
        </w:rPr>
        <w:t xml:space="preserve">ajniższą temperaturę przy gruncie </w:t>
      </w:r>
      <w:r w:rsidR="003522D6">
        <w:rPr>
          <w:spacing w:val="-4"/>
        </w:rPr>
        <w:t xml:space="preserve">zarejestrowała </w:t>
      </w:r>
      <w:r w:rsidR="00A40AAA">
        <w:rPr>
          <w:spacing w:val="-4"/>
        </w:rPr>
        <w:t>natomiast</w:t>
      </w:r>
      <w:r w:rsidR="00A40AAA" w:rsidRPr="00391E1B">
        <w:rPr>
          <w:spacing w:val="-4"/>
        </w:rPr>
        <w:t xml:space="preserve"> </w:t>
      </w:r>
      <w:r w:rsidR="003522D6">
        <w:rPr>
          <w:spacing w:val="-4"/>
        </w:rPr>
        <w:t>stacja w Poznaniu</w:t>
      </w:r>
      <w:r w:rsidR="00A40AAA">
        <w:rPr>
          <w:spacing w:val="-4"/>
        </w:rPr>
        <w:t xml:space="preserve"> </w:t>
      </w:r>
      <w:r w:rsidR="007A5A0D" w:rsidRPr="00391E1B">
        <w:rPr>
          <w:spacing w:val="-4"/>
        </w:rPr>
        <w:t>(+</w:t>
      </w:r>
      <w:r w:rsidR="00A40AAA">
        <w:rPr>
          <w:spacing w:val="-4"/>
        </w:rPr>
        <w:t>5,1</w:t>
      </w:r>
      <w:r w:rsidR="007A5A0D" w:rsidRPr="00391E1B">
        <w:rPr>
          <w:spacing w:val="-4"/>
        </w:rPr>
        <w:t>°C</w:t>
      </w:r>
      <w:r w:rsidR="00A40AAA">
        <w:rPr>
          <w:spacing w:val="-4"/>
        </w:rPr>
        <w:t>, o 1,0</w:t>
      </w:r>
      <w:r w:rsidR="00A40AAA" w:rsidRPr="00391E1B">
        <w:rPr>
          <w:spacing w:val="-4"/>
        </w:rPr>
        <w:t>°C</w:t>
      </w:r>
      <w:r w:rsidR="00A40AAA">
        <w:rPr>
          <w:spacing w:val="-4"/>
        </w:rPr>
        <w:t xml:space="preserve"> niżej aniżeli w Pile</w:t>
      </w:r>
      <w:r w:rsidR="007A5A0D" w:rsidRPr="00391E1B">
        <w:rPr>
          <w:spacing w:val="-4"/>
        </w:rPr>
        <w:t>)</w:t>
      </w:r>
      <w:r w:rsidR="00A40AAA">
        <w:rPr>
          <w:spacing w:val="-4"/>
        </w:rPr>
        <w:t xml:space="preserve">, gdzie jednocześnie </w:t>
      </w:r>
      <w:r w:rsidR="00425F82">
        <w:rPr>
          <w:spacing w:val="-4"/>
        </w:rPr>
        <w:t>obserwowano najdłuższy w miesiącu okres</w:t>
      </w:r>
      <w:r w:rsidR="00A40AAA">
        <w:rPr>
          <w:spacing w:val="-4"/>
        </w:rPr>
        <w:t xml:space="preserve"> utrzymywa</w:t>
      </w:r>
      <w:r w:rsidR="00425F82">
        <w:rPr>
          <w:spacing w:val="-4"/>
        </w:rPr>
        <w:t>nia</w:t>
      </w:r>
      <w:r w:rsidR="00A40AAA">
        <w:rPr>
          <w:spacing w:val="-4"/>
        </w:rPr>
        <w:t xml:space="preserve"> się temperatur</w:t>
      </w:r>
      <w:r w:rsidR="00425F82">
        <w:rPr>
          <w:spacing w:val="-4"/>
        </w:rPr>
        <w:t>y</w:t>
      </w:r>
      <w:r w:rsidR="00A40AAA">
        <w:rPr>
          <w:spacing w:val="-4"/>
        </w:rPr>
        <w:t xml:space="preserve"> powyżej 25</w:t>
      </w:r>
      <w:r w:rsidR="00A40AAA" w:rsidRPr="00391E1B">
        <w:rPr>
          <w:spacing w:val="-4"/>
        </w:rPr>
        <w:t xml:space="preserve">°C </w:t>
      </w:r>
      <w:r w:rsidR="00BE79D0">
        <w:rPr>
          <w:spacing w:val="-4"/>
        </w:rPr>
        <w:t>(24 dni</w:t>
      </w:r>
      <w:r w:rsidR="00425F82">
        <w:rPr>
          <w:spacing w:val="-4"/>
        </w:rPr>
        <w:t xml:space="preserve"> wobec 16 w Pile). </w:t>
      </w:r>
      <w:r w:rsidR="007A5A0D" w:rsidRPr="00391E1B">
        <w:rPr>
          <w:spacing w:val="-4"/>
        </w:rPr>
        <w:t>Średni</w:t>
      </w:r>
      <w:r w:rsidR="00425F82">
        <w:rPr>
          <w:spacing w:val="-4"/>
        </w:rPr>
        <w:t>a miesięczna</w:t>
      </w:r>
      <w:r w:rsidR="007A5A0D" w:rsidRPr="00391E1B">
        <w:rPr>
          <w:spacing w:val="-4"/>
        </w:rPr>
        <w:t xml:space="preserve"> sum</w:t>
      </w:r>
      <w:r w:rsidR="00425F82">
        <w:rPr>
          <w:spacing w:val="-4"/>
        </w:rPr>
        <w:t>a</w:t>
      </w:r>
      <w:r w:rsidR="007A5A0D" w:rsidRPr="00391E1B">
        <w:rPr>
          <w:spacing w:val="-4"/>
        </w:rPr>
        <w:t xml:space="preserve"> opadów </w:t>
      </w:r>
      <w:r w:rsidR="00425F82">
        <w:rPr>
          <w:spacing w:val="-4"/>
        </w:rPr>
        <w:t xml:space="preserve">w wielkopolskim </w:t>
      </w:r>
      <w:r>
        <w:rPr>
          <w:spacing w:val="-4"/>
        </w:rPr>
        <w:t>w sierpniu</w:t>
      </w:r>
      <w:r w:rsidR="007A5A0D" w:rsidRPr="00391E1B">
        <w:rPr>
          <w:spacing w:val="-4"/>
        </w:rPr>
        <w:t xml:space="preserve"> br. </w:t>
      </w:r>
      <w:r w:rsidR="00425F82">
        <w:rPr>
          <w:spacing w:val="-4"/>
        </w:rPr>
        <w:t>kształtowała się</w:t>
      </w:r>
      <w:r w:rsidR="007A5A0D" w:rsidRPr="00391E1B">
        <w:rPr>
          <w:spacing w:val="-4"/>
        </w:rPr>
        <w:t xml:space="preserve"> na poziomie </w:t>
      </w:r>
      <w:r w:rsidR="00425F82">
        <w:rPr>
          <w:spacing w:val="-4"/>
        </w:rPr>
        <w:t>88,3</w:t>
      </w:r>
      <w:r w:rsidR="007A5A0D" w:rsidRPr="00391E1B">
        <w:rPr>
          <w:spacing w:val="-4"/>
        </w:rPr>
        <w:t xml:space="preserve"> mm, co stanowiło 1</w:t>
      </w:r>
      <w:r w:rsidR="00425F82">
        <w:rPr>
          <w:spacing w:val="-4"/>
        </w:rPr>
        <w:t>44</w:t>
      </w:r>
      <w:r w:rsidR="007A5A0D" w:rsidRPr="00391E1B">
        <w:rPr>
          <w:spacing w:val="-4"/>
        </w:rPr>
        <w:t xml:space="preserve">% normy wieloletniej. </w:t>
      </w:r>
      <w:r w:rsidR="00425F82">
        <w:rPr>
          <w:spacing w:val="-4"/>
        </w:rPr>
        <w:t>Sytuacja hydrologiczna na obszarze województwa była jednak mocno zróżnicowana. Najwięcej deszczu spadło w tym czasie w Lesznie – 150,1 mm, co stanowiło 213% normy wieloletniej oraz w Kaliszu – 138,0 mm (254% normy), podczas gdy opad</w:t>
      </w:r>
      <w:r w:rsidR="00CA7EDC">
        <w:rPr>
          <w:spacing w:val="-4"/>
        </w:rPr>
        <w:t xml:space="preserve"> odnotowany w Pile wyniósł tylko 26,4 mm (40% normy), a</w:t>
      </w:r>
      <w:r w:rsidR="007A5A0D" w:rsidRPr="00391E1B">
        <w:rPr>
          <w:spacing w:val="-4"/>
        </w:rPr>
        <w:t xml:space="preserve"> w Poznaniu</w:t>
      </w:r>
      <w:r w:rsidR="00CA7EDC">
        <w:rPr>
          <w:spacing w:val="-4"/>
        </w:rPr>
        <w:t xml:space="preserve"> –</w:t>
      </w:r>
      <w:r w:rsidR="007A5A0D" w:rsidRPr="00391E1B">
        <w:rPr>
          <w:spacing w:val="-4"/>
        </w:rPr>
        <w:t xml:space="preserve"> 3</w:t>
      </w:r>
      <w:r w:rsidR="00CA7EDC">
        <w:rPr>
          <w:spacing w:val="-4"/>
        </w:rPr>
        <w:t>8,8 mm (6</w:t>
      </w:r>
      <w:r w:rsidR="007A5A0D" w:rsidRPr="00391E1B">
        <w:rPr>
          <w:spacing w:val="-4"/>
        </w:rPr>
        <w:t>9% normy</w:t>
      </w:r>
      <w:r w:rsidR="00CA7EDC">
        <w:rPr>
          <w:spacing w:val="-4"/>
        </w:rPr>
        <w:t>). Liczba dni z </w:t>
      </w:r>
      <w:r w:rsidR="007A5A0D" w:rsidRPr="00391E1B">
        <w:rPr>
          <w:spacing w:val="-4"/>
        </w:rPr>
        <w:t xml:space="preserve">opadami wahała się od </w:t>
      </w:r>
      <w:r w:rsidR="00CA7EDC">
        <w:rPr>
          <w:spacing w:val="-4"/>
        </w:rPr>
        <w:t>8</w:t>
      </w:r>
      <w:r w:rsidR="007A5A0D" w:rsidRPr="00391E1B">
        <w:rPr>
          <w:spacing w:val="-4"/>
        </w:rPr>
        <w:t xml:space="preserve"> w </w:t>
      </w:r>
      <w:r w:rsidR="00CA7EDC" w:rsidRPr="00391E1B">
        <w:rPr>
          <w:spacing w:val="-4"/>
        </w:rPr>
        <w:t xml:space="preserve">Pile </w:t>
      </w:r>
      <w:r w:rsidR="007A5A0D" w:rsidRPr="00391E1B">
        <w:rPr>
          <w:spacing w:val="-4"/>
        </w:rPr>
        <w:t>do 1</w:t>
      </w:r>
      <w:r w:rsidR="00CA7EDC">
        <w:rPr>
          <w:spacing w:val="-4"/>
        </w:rPr>
        <w:t>2</w:t>
      </w:r>
      <w:r w:rsidR="007A5A0D" w:rsidRPr="00391E1B">
        <w:rPr>
          <w:spacing w:val="-4"/>
        </w:rPr>
        <w:t xml:space="preserve"> w </w:t>
      </w:r>
      <w:r w:rsidR="00CA7EDC">
        <w:rPr>
          <w:spacing w:val="-4"/>
        </w:rPr>
        <w:t>Poznaniu.</w:t>
      </w:r>
      <w:r w:rsidR="007A5A0D" w:rsidRPr="00391E1B">
        <w:rPr>
          <w:spacing w:val="-4"/>
        </w:rPr>
        <w:t xml:space="preserve"> </w:t>
      </w:r>
    </w:p>
    <w:p w:rsidR="002522F1" w:rsidRPr="00C24C9C" w:rsidRDefault="002522F1" w:rsidP="002522F1">
      <w:pPr>
        <w:pStyle w:val="tekst"/>
      </w:pPr>
      <w:r>
        <w:lastRenderedPageBreak/>
        <w:t>W</w:t>
      </w:r>
      <w:r w:rsidRPr="00DC19D1">
        <w:t xml:space="preserve"> sierpniu pogoda </w:t>
      </w:r>
      <w:r>
        <w:t>na ogół</w:t>
      </w:r>
      <w:r w:rsidRPr="00DC19D1">
        <w:t xml:space="preserve"> sprzyjała przebiegowi żniw. Słoneczna aura, wysokie temperatury spowodowały, że nie było większych problemów z zebraniem plonó</w:t>
      </w:r>
      <w:r>
        <w:t xml:space="preserve">w, pomimo kilku deszczowych dni. </w:t>
      </w:r>
      <w:r w:rsidRPr="00DC19D1">
        <w:t>W</w:t>
      </w:r>
      <w:r>
        <w:t xml:space="preserve"> w</w:t>
      </w:r>
      <w:r w:rsidRPr="00DC19D1">
        <w:t>iększoś</w:t>
      </w:r>
      <w:r>
        <w:t>ci</w:t>
      </w:r>
      <w:r w:rsidRPr="00DC19D1">
        <w:t xml:space="preserve"> zb</w:t>
      </w:r>
      <w:r>
        <w:t>o</w:t>
      </w:r>
      <w:r w:rsidRPr="00DC19D1">
        <w:t>ż</w:t>
      </w:r>
      <w:r>
        <w:t>a</w:t>
      </w:r>
      <w:r w:rsidRPr="00DC19D1">
        <w:t xml:space="preserve"> został</w:t>
      </w:r>
      <w:r>
        <w:t>y</w:t>
      </w:r>
      <w:r w:rsidRPr="00DC19D1">
        <w:t xml:space="preserve"> zebran</w:t>
      </w:r>
      <w:r>
        <w:t>e już</w:t>
      </w:r>
      <w:r w:rsidRPr="00DC19D1">
        <w:t xml:space="preserve"> na początku </w:t>
      </w:r>
      <w:r>
        <w:t>miesiąca.</w:t>
      </w:r>
      <w:r w:rsidRPr="00DC19D1">
        <w:t xml:space="preserve"> </w:t>
      </w:r>
      <w:r>
        <w:t>Warunki agrometeorologiczne były</w:t>
      </w:r>
      <w:r w:rsidRPr="00F63948">
        <w:t xml:space="preserve"> </w:t>
      </w:r>
      <w:r w:rsidRPr="00DC19D1">
        <w:t>bardzo dobre dla wzrostu kukurydzy, traw oraz roślin okopowych</w:t>
      </w:r>
      <w:r>
        <w:t>.</w:t>
      </w:r>
      <w:r w:rsidRPr="00DC19D1">
        <w:t xml:space="preserve"> Po zakończeniu żniw ruszył II pokos łąk. Trawy wyglądały </w:t>
      </w:r>
      <w:r>
        <w:t>dobrze, podobnie jak</w:t>
      </w:r>
      <w:r w:rsidRPr="00DC19D1">
        <w:t xml:space="preserve"> </w:t>
      </w:r>
      <w:r>
        <w:t>r</w:t>
      </w:r>
      <w:r w:rsidRPr="00DC19D1">
        <w:t>ośliny okopowe</w:t>
      </w:r>
      <w:r>
        <w:t>. W tym wypadku</w:t>
      </w:r>
      <w:r w:rsidRPr="00DC19D1">
        <w:t xml:space="preserve"> </w:t>
      </w:r>
      <w:r w:rsidRPr="00C24C9C">
        <w:t>widoczne jednak były znaczące różnice w stanie roślin związane z jakością gleby, na której były uprawiane.</w:t>
      </w:r>
    </w:p>
    <w:p w:rsidR="007A5A0D" w:rsidRPr="007B6EA7" w:rsidRDefault="00C24C9C" w:rsidP="007A5A0D">
      <w:pPr>
        <w:rPr>
          <w:spacing w:val="-4"/>
        </w:rPr>
      </w:pPr>
      <w:r w:rsidRPr="00C24C9C">
        <w:rPr>
          <w:spacing w:val="-4"/>
        </w:rPr>
        <w:t>W</w:t>
      </w:r>
      <w:r w:rsidR="007A5A0D" w:rsidRPr="00C24C9C">
        <w:rPr>
          <w:spacing w:val="-4"/>
        </w:rPr>
        <w:t xml:space="preserve"> porównaniu </w:t>
      </w:r>
      <w:r w:rsidR="0099621F" w:rsidRPr="00C24C9C">
        <w:rPr>
          <w:spacing w:val="-4"/>
        </w:rPr>
        <w:t xml:space="preserve">z </w:t>
      </w:r>
      <w:r w:rsidRPr="00C24C9C">
        <w:rPr>
          <w:spacing w:val="-4"/>
        </w:rPr>
        <w:t>poprzednim</w:t>
      </w:r>
      <w:r w:rsidR="007A5A0D" w:rsidRPr="00C24C9C">
        <w:rPr>
          <w:spacing w:val="-4"/>
        </w:rPr>
        <w:t xml:space="preserve"> miesiącem </w:t>
      </w:r>
      <w:r w:rsidRPr="00C24C9C">
        <w:rPr>
          <w:spacing w:val="-4"/>
        </w:rPr>
        <w:t>w sierpniu br.</w:t>
      </w:r>
      <w:r w:rsidR="007A5A0D" w:rsidRPr="00C24C9C">
        <w:rPr>
          <w:spacing w:val="-4"/>
        </w:rPr>
        <w:t xml:space="preserve"> na rynku rolnym odnotowano spadek cen </w:t>
      </w:r>
      <w:r w:rsidRPr="00C24C9C">
        <w:rPr>
          <w:spacing w:val="-4"/>
        </w:rPr>
        <w:t>skupu pszenicy</w:t>
      </w:r>
      <w:r w:rsidR="007A5A0D" w:rsidRPr="00C24C9C">
        <w:rPr>
          <w:spacing w:val="-4"/>
        </w:rPr>
        <w:t xml:space="preserve">, ziemniaków oraz żywca </w:t>
      </w:r>
      <w:r w:rsidRPr="00C24C9C">
        <w:rPr>
          <w:spacing w:val="-4"/>
        </w:rPr>
        <w:t xml:space="preserve">wołowego i </w:t>
      </w:r>
      <w:r w:rsidR="007A5A0D" w:rsidRPr="00C24C9C">
        <w:rPr>
          <w:spacing w:val="-4"/>
        </w:rPr>
        <w:t xml:space="preserve">wieprzowego. </w:t>
      </w:r>
      <w:r w:rsidRPr="00C24C9C">
        <w:rPr>
          <w:spacing w:val="-4"/>
        </w:rPr>
        <w:t>Wyższe niż w lipcu były natomiast</w:t>
      </w:r>
      <w:r w:rsidR="007A5A0D" w:rsidRPr="00C24C9C">
        <w:rPr>
          <w:spacing w:val="-4"/>
        </w:rPr>
        <w:t xml:space="preserve"> cen</w:t>
      </w:r>
      <w:r w:rsidRPr="00C24C9C">
        <w:rPr>
          <w:spacing w:val="-4"/>
        </w:rPr>
        <w:t>y żyta,</w:t>
      </w:r>
      <w:r w:rsidR="007A5A0D" w:rsidRPr="00C24C9C">
        <w:rPr>
          <w:spacing w:val="-4"/>
        </w:rPr>
        <w:t xml:space="preserve"> </w:t>
      </w:r>
      <w:r w:rsidRPr="00C24C9C">
        <w:rPr>
          <w:spacing w:val="-4"/>
        </w:rPr>
        <w:t xml:space="preserve">drobiu rzeźnego i mleka. W skali roku </w:t>
      </w:r>
      <w:r w:rsidR="007A5A0D" w:rsidRPr="00C24C9C">
        <w:rPr>
          <w:spacing w:val="-4"/>
        </w:rPr>
        <w:t xml:space="preserve">wzrost cen </w:t>
      </w:r>
      <w:r w:rsidRPr="00C24C9C">
        <w:rPr>
          <w:spacing w:val="-4"/>
        </w:rPr>
        <w:t>w skupie dotyczył tylko żywca wołowego i mleka.</w:t>
      </w:r>
      <w:r w:rsidR="007A5A0D" w:rsidRPr="00C24C9C">
        <w:rPr>
          <w:spacing w:val="-4"/>
        </w:rPr>
        <w:t xml:space="preserve"> </w:t>
      </w:r>
      <w:r w:rsidRPr="007B6EA7">
        <w:rPr>
          <w:spacing w:val="-4"/>
        </w:rPr>
        <w:t xml:space="preserve">W obrocie </w:t>
      </w:r>
      <w:r w:rsidR="007A5A0D" w:rsidRPr="007B6EA7">
        <w:rPr>
          <w:spacing w:val="-4"/>
        </w:rPr>
        <w:t>targowisk</w:t>
      </w:r>
      <w:r w:rsidRPr="007B6EA7">
        <w:rPr>
          <w:spacing w:val="-4"/>
        </w:rPr>
        <w:t>owym</w:t>
      </w:r>
      <w:r w:rsidR="007A5A0D" w:rsidRPr="007B6EA7">
        <w:rPr>
          <w:spacing w:val="-4"/>
        </w:rPr>
        <w:t xml:space="preserve"> w obu </w:t>
      </w:r>
      <w:r w:rsidR="007B6EA7" w:rsidRPr="007B6EA7">
        <w:rPr>
          <w:spacing w:val="-4"/>
        </w:rPr>
        <w:t>odniesieniach obserwowano spadek cen</w:t>
      </w:r>
      <w:r w:rsidR="007A5A0D" w:rsidRPr="007B6EA7">
        <w:rPr>
          <w:spacing w:val="-4"/>
        </w:rPr>
        <w:t xml:space="preserve"> </w:t>
      </w:r>
      <w:r w:rsidR="007B6EA7" w:rsidRPr="007B6EA7">
        <w:rPr>
          <w:spacing w:val="-4"/>
        </w:rPr>
        <w:t xml:space="preserve">badanych produktów rolnych. </w:t>
      </w:r>
    </w:p>
    <w:p w:rsidR="00904141" w:rsidRPr="00372460" w:rsidRDefault="00904141" w:rsidP="00904141">
      <w:pPr>
        <w:pStyle w:val="tekst"/>
        <w:rPr>
          <w:b/>
        </w:rPr>
      </w:pPr>
      <w:r w:rsidRPr="00372460">
        <w:t xml:space="preserve">W okresie od lipca do sierpnia br. </w:t>
      </w:r>
      <w:r w:rsidRPr="00372460">
        <w:rPr>
          <w:b/>
        </w:rPr>
        <w:t>skup zbóż podstawowych</w:t>
      </w:r>
      <w:r w:rsidRPr="00372460">
        <w:t xml:space="preserve"> (z mieszankami zbożowymi bez ziarna siewnego) od producentów z terenu województwa wielkopolskiego wyniósł łącznie </w:t>
      </w:r>
      <w:r>
        <w:t>2</w:t>
      </w:r>
      <w:r w:rsidRPr="00372460">
        <w:t>63</w:t>
      </w:r>
      <w:r>
        <w:t>,3</w:t>
      </w:r>
      <w:r w:rsidRPr="00372460">
        <w:t xml:space="preserve"> tys. ton, tj. o </w:t>
      </w:r>
      <w:r>
        <w:t>28,2</w:t>
      </w:r>
      <w:r w:rsidRPr="00372460">
        <w:t xml:space="preserve">% </w:t>
      </w:r>
      <w:r>
        <w:t>mni</w:t>
      </w:r>
      <w:r w:rsidRPr="00372460">
        <w:t>ej niż w analogicznym okresie poprzedniego roku. Podaż</w:t>
      </w:r>
      <w:r w:rsidRPr="00372460">
        <w:rPr>
          <w:b/>
        </w:rPr>
        <w:t xml:space="preserve"> pszenicy</w:t>
      </w:r>
      <w:r w:rsidRPr="00372460">
        <w:t xml:space="preserve"> w skali roku z</w:t>
      </w:r>
      <w:r>
        <w:t>mniej</w:t>
      </w:r>
      <w:r w:rsidRPr="00372460">
        <w:t>szyła się o 1</w:t>
      </w:r>
      <w:r>
        <w:t>5,4</w:t>
      </w:r>
      <w:r w:rsidRPr="00372460">
        <w:t xml:space="preserve">%, a dostawy </w:t>
      </w:r>
      <w:r w:rsidRPr="00372460">
        <w:rPr>
          <w:b/>
        </w:rPr>
        <w:t>żyta</w:t>
      </w:r>
      <w:r w:rsidRPr="00372460">
        <w:t xml:space="preserve"> </w:t>
      </w:r>
      <w:r>
        <w:t>spad</w:t>
      </w:r>
      <w:r w:rsidRPr="00372460">
        <w:t>ły o 7,</w:t>
      </w:r>
      <w:r>
        <w:t>8</w:t>
      </w:r>
      <w:r w:rsidRPr="00372460">
        <w:t>%.</w:t>
      </w:r>
    </w:p>
    <w:p w:rsidR="007A5A0D" w:rsidRPr="00391E1B" w:rsidRDefault="00CD1671" w:rsidP="007A5A0D">
      <w:pPr>
        <w:pStyle w:val="Tytultabeli"/>
        <w:spacing w:before="240"/>
      </w:pPr>
      <w:r>
        <w:t>Tablica 5</w:t>
      </w:r>
      <w:r w:rsidR="007A5A0D" w:rsidRPr="00391E1B">
        <w:t>.</w:t>
      </w:r>
      <w:r w:rsidR="007A5A0D" w:rsidRPr="00391E1B">
        <w:tab/>
        <w:t>Skup</w:t>
      </w:r>
      <w:r w:rsidR="007A5A0D" w:rsidRPr="00391E1B">
        <w:rPr>
          <w:b w:val="0"/>
          <w:vertAlign w:val="superscript"/>
        </w:rPr>
        <w:t>a</w:t>
      </w:r>
      <w:r w:rsidR="007A5A0D" w:rsidRPr="00391E1B">
        <w:t xml:space="preserve"> zbóż </w:t>
      </w:r>
    </w:p>
    <w:tbl>
      <w:tblPr>
        <w:tblW w:w="5000" w:type="pct"/>
        <w:jc w:val="center"/>
        <w:tblBorders>
          <w:insideH w:val="single" w:sz="4" w:space="0" w:color="522398"/>
          <w:insideV w:val="single" w:sz="4" w:space="0" w:color="522398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  <w:tblDescription w:val="Tablica przedstawia dane dotyczące skupu zbóż podstawowych w miesiącu badawczym (sierpień 2024 r.) oraz w okresie od lipca do sierpnia br."/>
      </w:tblPr>
      <w:tblGrid>
        <w:gridCol w:w="3261"/>
        <w:gridCol w:w="1444"/>
        <w:gridCol w:w="1444"/>
        <w:gridCol w:w="1444"/>
        <w:gridCol w:w="1442"/>
        <w:gridCol w:w="1444"/>
      </w:tblGrid>
      <w:tr w:rsidR="00CD1671" w:rsidRPr="003457E6" w:rsidTr="006859C7">
        <w:trPr>
          <w:trHeight w:val="57"/>
          <w:jc w:val="center"/>
        </w:trPr>
        <w:tc>
          <w:tcPr>
            <w:tcW w:w="1556" w:type="pct"/>
            <w:vMerge w:val="restart"/>
            <w:tcBorders>
              <w:top w:val="nil"/>
              <w:bottom w:val="single" w:sz="4" w:space="0" w:color="522398"/>
            </w:tcBorders>
            <w:vAlign w:val="center"/>
          </w:tcPr>
          <w:p w:rsidR="00CD1671" w:rsidRPr="003457E6" w:rsidRDefault="00CD1671" w:rsidP="006859C7">
            <w:pPr>
              <w:spacing w:before="0" w:after="0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 w:rsidRPr="003457E6">
              <w:rPr>
                <w:rFonts w:eastAsia="Times New Roman" w:cs="Times New Roman"/>
                <w:sz w:val="16"/>
                <w:szCs w:val="18"/>
                <w:lang w:eastAsia="pl-PL"/>
              </w:rPr>
              <w:t>Wyszczególnienie</w:t>
            </w:r>
          </w:p>
        </w:tc>
        <w:tc>
          <w:tcPr>
            <w:tcW w:w="1378" w:type="pct"/>
            <w:gridSpan w:val="2"/>
            <w:tcBorders>
              <w:top w:val="nil"/>
              <w:bottom w:val="single" w:sz="4" w:space="0" w:color="522398"/>
            </w:tcBorders>
          </w:tcPr>
          <w:p w:rsidR="00CD1671" w:rsidRDefault="00CD1671" w:rsidP="00CD1671">
            <w:pPr>
              <w:spacing w:before="0" w:after="0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>07–08 2024</w:t>
            </w:r>
          </w:p>
        </w:tc>
        <w:tc>
          <w:tcPr>
            <w:tcW w:w="2066" w:type="pct"/>
            <w:gridSpan w:val="3"/>
            <w:tcBorders>
              <w:top w:val="nil"/>
              <w:bottom w:val="single" w:sz="4" w:space="0" w:color="522398"/>
            </w:tcBorders>
            <w:vAlign w:val="center"/>
          </w:tcPr>
          <w:p w:rsidR="00CD1671" w:rsidRPr="003457E6" w:rsidRDefault="00CD1671" w:rsidP="00CD1671">
            <w:pPr>
              <w:spacing w:before="0" w:after="0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>08 2024</w:t>
            </w:r>
          </w:p>
        </w:tc>
      </w:tr>
      <w:tr w:rsidR="00CD1671" w:rsidRPr="003457E6" w:rsidTr="006859C7">
        <w:trPr>
          <w:trHeight w:val="57"/>
          <w:jc w:val="center"/>
        </w:trPr>
        <w:tc>
          <w:tcPr>
            <w:tcW w:w="1556" w:type="pct"/>
            <w:vMerge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CD1671" w:rsidRPr="003457E6" w:rsidRDefault="00CD1671" w:rsidP="006859C7">
            <w:pPr>
              <w:spacing w:before="0" w:after="0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</w:p>
        </w:tc>
        <w:tc>
          <w:tcPr>
            <w:tcW w:w="689" w:type="pct"/>
            <w:tcBorders>
              <w:top w:val="single" w:sz="4" w:space="0" w:color="522398"/>
              <w:bottom w:val="single" w:sz="12" w:space="0" w:color="522398"/>
            </w:tcBorders>
          </w:tcPr>
          <w:p w:rsidR="00CD1671" w:rsidRPr="003457E6" w:rsidRDefault="00CD1671" w:rsidP="006859C7">
            <w:pPr>
              <w:spacing w:before="0" w:after="0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 w:rsidRPr="003457E6">
              <w:rPr>
                <w:rFonts w:eastAsia="Times New Roman" w:cs="Times New Roman"/>
                <w:sz w:val="16"/>
                <w:szCs w:val="18"/>
                <w:lang w:eastAsia="pl-PL"/>
              </w:rPr>
              <w:t>w tys. t</w:t>
            </w:r>
          </w:p>
        </w:tc>
        <w:tc>
          <w:tcPr>
            <w:tcW w:w="689" w:type="pct"/>
            <w:tcBorders>
              <w:top w:val="single" w:sz="4" w:space="0" w:color="522398"/>
              <w:bottom w:val="single" w:sz="12" w:space="0" w:color="522398"/>
            </w:tcBorders>
          </w:tcPr>
          <w:p w:rsidR="00CD1671" w:rsidRPr="003457E6" w:rsidRDefault="00CD1671" w:rsidP="00CD1671">
            <w:pPr>
              <w:spacing w:before="0" w:after="0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>07–08</w:t>
            </w:r>
            <w:r w:rsidRPr="003457E6">
              <w:rPr>
                <w:rFonts w:eastAsia="Times New Roman" w:cs="Times New Roman"/>
                <w:sz w:val="16"/>
                <w:szCs w:val="18"/>
                <w:lang w:eastAsia="pl-PL"/>
              </w:rPr>
              <w:t xml:space="preserve"> 20</w:t>
            </w: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>23</w:t>
            </w:r>
            <w:r w:rsidRPr="003457E6">
              <w:rPr>
                <w:rFonts w:eastAsia="Times New Roman" w:cs="Times New Roman"/>
                <w:sz w:val="16"/>
                <w:szCs w:val="18"/>
                <w:lang w:eastAsia="pl-PL"/>
              </w:rPr>
              <w:t>=100</w:t>
            </w:r>
          </w:p>
        </w:tc>
        <w:tc>
          <w:tcPr>
            <w:tcW w:w="689" w:type="pc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CD1671" w:rsidRPr="003457E6" w:rsidRDefault="00CD1671" w:rsidP="006859C7">
            <w:pPr>
              <w:spacing w:before="0" w:after="0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 w:rsidRPr="003457E6">
              <w:rPr>
                <w:rFonts w:eastAsia="Times New Roman" w:cs="Times New Roman"/>
                <w:sz w:val="16"/>
                <w:szCs w:val="18"/>
                <w:lang w:eastAsia="pl-PL"/>
              </w:rPr>
              <w:t>w tys. t</w:t>
            </w:r>
          </w:p>
        </w:tc>
        <w:tc>
          <w:tcPr>
            <w:tcW w:w="688" w:type="pc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CD1671" w:rsidRPr="003457E6" w:rsidRDefault="00CD1671" w:rsidP="00CD1671">
            <w:pPr>
              <w:spacing w:before="0" w:after="0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>08</w:t>
            </w:r>
            <w:r w:rsidRPr="003457E6">
              <w:rPr>
                <w:rFonts w:eastAsia="Times New Roman" w:cs="Times New Roman"/>
                <w:sz w:val="16"/>
                <w:szCs w:val="18"/>
                <w:lang w:eastAsia="pl-PL"/>
              </w:rPr>
              <w:t xml:space="preserve"> 20</w:t>
            </w: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>23</w:t>
            </w:r>
            <w:r w:rsidRPr="003457E6">
              <w:rPr>
                <w:rFonts w:eastAsia="Times New Roman" w:cs="Times New Roman"/>
                <w:sz w:val="16"/>
                <w:szCs w:val="18"/>
                <w:lang w:eastAsia="pl-PL"/>
              </w:rPr>
              <w:t>=100</w:t>
            </w:r>
          </w:p>
        </w:tc>
        <w:tc>
          <w:tcPr>
            <w:tcW w:w="689" w:type="pc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CD1671" w:rsidRPr="003457E6" w:rsidRDefault="00CD1671" w:rsidP="00CD1671">
            <w:pPr>
              <w:spacing w:before="0" w:after="0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>07 2024</w:t>
            </w:r>
            <w:r w:rsidRPr="003457E6">
              <w:rPr>
                <w:rFonts w:eastAsia="Times New Roman" w:cs="Times New Roman"/>
                <w:sz w:val="16"/>
                <w:szCs w:val="18"/>
                <w:lang w:eastAsia="pl-PL"/>
              </w:rPr>
              <w:t>=100</w:t>
            </w:r>
          </w:p>
        </w:tc>
      </w:tr>
      <w:tr w:rsidR="00904141" w:rsidRPr="003457E6" w:rsidTr="00904141">
        <w:trPr>
          <w:trHeight w:val="57"/>
          <w:jc w:val="center"/>
        </w:trPr>
        <w:tc>
          <w:tcPr>
            <w:tcW w:w="1556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904141" w:rsidRPr="003457E6" w:rsidRDefault="00904141" w:rsidP="00904141">
            <w:pPr>
              <w:tabs>
                <w:tab w:val="left" w:pos="5103"/>
              </w:tabs>
              <w:spacing w:before="0" w:after="0"/>
              <w:ind w:right="57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3457E6">
              <w:rPr>
                <w:rFonts w:eastAsia="Times New Roman" w:cs="Times New Roman"/>
                <w:sz w:val="16"/>
                <w:szCs w:val="16"/>
                <w:lang w:eastAsia="pl-PL"/>
              </w:rPr>
              <w:t>Ziarno zbóż podstawowych</w:t>
            </w:r>
            <w:r w:rsidRPr="003457E6">
              <w:rPr>
                <w:rFonts w:eastAsia="Times New Roman" w:cs="Times New Roman"/>
                <w:sz w:val="16"/>
                <w:szCs w:val="16"/>
                <w:vertAlign w:val="superscript"/>
                <w:lang w:eastAsia="pl-PL"/>
              </w:rPr>
              <w:t xml:space="preserve"> b</w:t>
            </w:r>
          </w:p>
        </w:tc>
        <w:tc>
          <w:tcPr>
            <w:tcW w:w="689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904141" w:rsidRPr="00904141" w:rsidRDefault="00904141" w:rsidP="00904141">
            <w:pPr>
              <w:pStyle w:val="tableteksttab"/>
            </w:pPr>
            <w:r w:rsidRPr="00904141">
              <w:t>263,3</w:t>
            </w:r>
          </w:p>
        </w:tc>
        <w:tc>
          <w:tcPr>
            <w:tcW w:w="689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904141" w:rsidRPr="00904141" w:rsidRDefault="00904141" w:rsidP="00904141">
            <w:pPr>
              <w:pStyle w:val="tableteksttab"/>
            </w:pPr>
            <w:r w:rsidRPr="00904141">
              <w:t>71,8</w:t>
            </w:r>
          </w:p>
        </w:tc>
        <w:tc>
          <w:tcPr>
            <w:tcW w:w="689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904141" w:rsidRPr="00904141" w:rsidRDefault="00904141" w:rsidP="00904141">
            <w:pPr>
              <w:pStyle w:val="tableteksttab"/>
            </w:pPr>
            <w:r w:rsidRPr="00904141">
              <w:t>99,5</w:t>
            </w:r>
          </w:p>
        </w:tc>
        <w:tc>
          <w:tcPr>
            <w:tcW w:w="688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904141" w:rsidRPr="00904141" w:rsidRDefault="00904141" w:rsidP="00904141">
            <w:pPr>
              <w:pStyle w:val="tableteksttab"/>
            </w:pPr>
            <w:r w:rsidRPr="00904141">
              <w:t>37,9</w:t>
            </w:r>
          </w:p>
        </w:tc>
        <w:tc>
          <w:tcPr>
            <w:tcW w:w="689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904141" w:rsidRPr="00904141" w:rsidRDefault="00904141" w:rsidP="00904141">
            <w:pPr>
              <w:pStyle w:val="tableteksttab"/>
            </w:pPr>
            <w:r w:rsidRPr="00904141">
              <w:t>60,8</w:t>
            </w:r>
          </w:p>
        </w:tc>
      </w:tr>
      <w:tr w:rsidR="00904141" w:rsidRPr="003457E6" w:rsidTr="00904141">
        <w:trPr>
          <w:trHeight w:val="57"/>
          <w:jc w:val="center"/>
        </w:trPr>
        <w:tc>
          <w:tcPr>
            <w:tcW w:w="1556" w:type="pct"/>
            <w:tcBorders>
              <w:top w:val="single" w:sz="4" w:space="0" w:color="522398"/>
            </w:tcBorders>
            <w:vAlign w:val="center"/>
          </w:tcPr>
          <w:p w:rsidR="00904141" w:rsidRPr="003457E6" w:rsidRDefault="00904141" w:rsidP="00904141">
            <w:pPr>
              <w:widowControl w:val="0"/>
              <w:tabs>
                <w:tab w:val="left" w:pos="340"/>
                <w:tab w:val="left" w:pos="567"/>
                <w:tab w:val="left" w:pos="1701"/>
                <w:tab w:val="left" w:pos="3402"/>
                <w:tab w:val="left" w:pos="5103"/>
              </w:tabs>
              <w:autoSpaceDE w:val="0"/>
              <w:autoSpaceDN w:val="0"/>
              <w:adjustRightInd w:val="0"/>
              <w:spacing w:before="0" w:after="0"/>
              <w:ind w:left="176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3457E6">
              <w:rPr>
                <w:rFonts w:eastAsia="Times New Roman" w:cs="Times New Roman"/>
                <w:sz w:val="16"/>
                <w:szCs w:val="16"/>
                <w:lang w:eastAsia="pl-PL"/>
              </w:rPr>
              <w:tab/>
              <w:t>w tym:</w:t>
            </w:r>
          </w:p>
        </w:tc>
        <w:tc>
          <w:tcPr>
            <w:tcW w:w="689" w:type="pct"/>
            <w:tcBorders>
              <w:top w:val="single" w:sz="4" w:space="0" w:color="522398"/>
            </w:tcBorders>
            <w:vAlign w:val="center"/>
          </w:tcPr>
          <w:p w:rsidR="00904141" w:rsidRPr="00904141" w:rsidRDefault="00904141" w:rsidP="00904141">
            <w:pPr>
              <w:pStyle w:val="tableteksttab"/>
            </w:pPr>
          </w:p>
        </w:tc>
        <w:tc>
          <w:tcPr>
            <w:tcW w:w="689" w:type="pct"/>
            <w:tcBorders>
              <w:top w:val="single" w:sz="4" w:space="0" w:color="522398"/>
            </w:tcBorders>
            <w:vAlign w:val="center"/>
          </w:tcPr>
          <w:p w:rsidR="00904141" w:rsidRPr="00904141" w:rsidRDefault="00904141" w:rsidP="00904141">
            <w:pPr>
              <w:pStyle w:val="tableteksttab"/>
            </w:pPr>
          </w:p>
        </w:tc>
        <w:tc>
          <w:tcPr>
            <w:tcW w:w="689" w:type="pct"/>
            <w:tcBorders>
              <w:top w:val="single" w:sz="4" w:space="0" w:color="522398"/>
            </w:tcBorders>
            <w:vAlign w:val="center"/>
          </w:tcPr>
          <w:p w:rsidR="00904141" w:rsidRPr="00904141" w:rsidRDefault="00904141" w:rsidP="00904141">
            <w:pPr>
              <w:pStyle w:val="tableteksttab"/>
            </w:pPr>
          </w:p>
        </w:tc>
        <w:tc>
          <w:tcPr>
            <w:tcW w:w="688" w:type="pct"/>
            <w:tcBorders>
              <w:top w:val="single" w:sz="4" w:space="0" w:color="522398"/>
            </w:tcBorders>
            <w:vAlign w:val="center"/>
          </w:tcPr>
          <w:p w:rsidR="00904141" w:rsidRPr="00904141" w:rsidRDefault="00904141" w:rsidP="00904141">
            <w:pPr>
              <w:pStyle w:val="tableteksttab"/>
            </w:pPr>
          </w:p>
        </w:tc>
        <w:tc>
          <w:tcPr>
            <w:tcW w:w="689" w:type="pct"/>
            <w:tcBorders>
              <w:top w:val="single" w:sz="4" w:space="0" w:color="522398"/>
            </w:tcBorders>
            <w:vAlign w:val="center"/>
          </w:tcPr>
          <w:p w:rsidR="00904141" w:rsidRPr="00904141" w:rsidRDefault="00904141" w:rsidP="00904141">
            <w:pPr>
              <w:pStyle w:val="tableteksttab"/>
            </w:pPr>
          </w:p>
        </w:tc>
      </w:tr>
      <w:tr w:rsidR="00904141" w:rsidRPr="003457E6" w:rsidTr="00904141">
        <w:trPr>
          <w:trHeight w:val="57"/>
          <w:jc w:val="center"/>
        </w:trPr>
        <w:tc>
          <w:tcPr>
            <w:tcW w:w="1556" w:type="pct"/>
            <w:tcBorders>
              <w:bottom w:val="single" w:sz="4" w:space="0" w:color="522398"/>
            </w:tcBorders>
            <w:vAlign w:val="center"/>
          </w:tcPr>
          <w:p w:rsidR="00904141" w:rsidRPr="003457E6" w:rsidRDefault="00904141" w:rsidP="00904141">
            <w:pPr>
              <w:spacing w:before="0" w:after="0"/>
              <w:ind w:left="176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3457E6">
              <w:rPr>
                <w:rFonts w:eastAsia="Times New Roman" w:cs="Times New Roman"/>
                <w:sz w:val="16"/>
                <w:szCs w:val="16"/>
                <w:lang w:eastAsia="pl-PL"/>
              </w:rPr>
              <w:t xml:space="preserve">pszenica </w:t>
            </w:r>
            <w:r w:rsidRPr="003457E6">
              <w:rPr>
                <w:rFonts w:eastAsia="Times New Roman" w:cs="Times New Roman"/>
                <w:sz w:val="16"/>
                <w:szCs w:val="16"/>
                <w:lang w:eastAsia="pl-PL"/>
              </w:rPr>
              <w:tab/>
            </w:r>
          </w:p>
        </w:tc>
        <w:tc>
          <w:tcPr>
            <w:tcW w:w="689" w:type="pct"/>
            <w:tcBorders>
              <w:bottom w:val="single" w:sz="4" w:space="0" w:color="522398"/>
            </w:tcBorders>
            <w:vAlign w:val="center"/>
          </w:tcPr>
          <w:p w:rsidR="00904141" w:rsidRPr="00904141" w:rsidRDefault="00904141" w:rsidP="00904141">
            <w:pPr>
              <w:pStyle w:val="tableteksttab"/>
            </w:pPr>
            <w:r w:rsidRPr="00904141">
              <w:t>145,2</w:t>
            </w:r>
          </w:p>
        </w:tc>
        <w:tc>
          <w:tcPr>
            <w:tcW w:w="689" w:type="pct"/>
            <w:tcBorders>
              <w:bottom w:val="single" w:sz="4" w:space="0" w:color="522398"/>
            </w:tcBorders>
            <w:vAlign w:val="center"/>
          </w:tcPr>
          <w:p w:rsidR="00904141" w:rsidRPr="00904141" w:rsidRDefault="00904141" w:rsidP="00904141">
            <w:pPr>
              <w:pStyle w:val="tableteksttab"/>
            </w:pPr>
            <w:r w:rsidRPr="00904141">
              <w:t>84,6</w:t>
            </w:r>
          </w:p>
        </w:tc>
        <w:tc>
          <w:tcPr>
            <w:tcW w:w="689" w:type="pct"/>
            <w:tcBorders>
              <w:bottom w:val="single" w:sz="4" w:space="0" w:color="522398"/>
            </w:tcBorders>
            <w:vAlign w:val="center"/>
          </w:tcPr>
          <w:p w:rsidR="00904141" w:rsidRPr="00904141" w:rsidRDefault="00904141" w:rsidP="00904141">
            <w:pPr>
              <w:pStyle w:val="tableteksttab"/>
            </w:pPr>
            <w:r w:rsidRPr="00904141">
              <w:t>54,9</w:t>
            </w:r>
          </w:p>
        </w:tc>
        <w:tc>
          <w:tcPr>
            <w:tcW w:w="688" w:type="pct"/>
            <w:tcBorders>
              <w:bottom w:val="single" w:sz="4" w:space="0" w:color="522398"/>
            </w:tcBorders>
            <w:vAlign w:val="center"/>
          </w:tcPr>
          <w:p w:rsidR="00904141" w:rsidRPr="00904141" w:rsidRDefault="00904141" w:rsidP="00904141">
            <w:pPr>
              <w:pStyle w:val="tableteksttab"/>
            </w:pPr>
            <w:r w:rsidRPr="00904141">
              <w:t>43,2</w:t>
            </w:r>
          </w:p>
        </w:tc>
        <w:tc>
          <w:tcPr>
            <w:tcW w:w="689" w:type="pct"/>
            <w:tcBorders>
              <w:bottom w:val="single" w:sz="4" w:space="0" w:color="522398"/>
            </w:tcBorders>
            <w:vAlign w:val="center"/>
          </w:tcPr>
          <w:p w:rsidR="00904141" w:rsidRPr="00904141" w:rsidRDefault="00904141" w:rsidP="00904141">
            <w:pPr>
              <w:pStyle w:val="tableteksttab"/>
            </w:pPr>
            <w:r w:rsidRPr="00904141">
              <w:t>60,8</w:t>
            </w:r>
          </w:p>
        </w:tc>
      </w:tr>
      <w:tr w:rsidR="00904141" w:rsidRPr="003457E6" w:rsidTr="00904141">
        <w:trPr>
          <w:trHeight w:val="19"/>
          <w:jc w:val="center"/>
        </w:trPr>
        <w:tc>
          <w:tcPr>
            <w:tcW w:w="1556" w:type="pct"/>
            <w:tcBorders>
              <w:top w:val="single" w:sz="4" w:space="0" w:color="522398"/>
              <w:bottom w:val="nil"/>
            </w:tcBorders>
            <w:vAlign w:val="center"/>
          </w:tcPr>
          <w:p w:rsidR="00904141" w:rsidRPr="003457E6" w:rsidRDefault="00904141" w:rsidP="00904141">
            <w:pPr>
              <w:spacing w:before="0" w:after="0"/>
              <w:ind w:left="176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3457E6">
              <w:rPr>
                <w:rFonts w:eastAsia="Times New Roman" w:cs="Times New Roman"/>
                <w:sz w:val="16"/>
                <w:szCs w:val="16"/>
                <w:lang w:eastAsia="pl-PL"/>
              </w:rPr>
              <w:t>żyto</w:t>
            </w:r>
            <w:r w:rsidRPr="003457E6">
              <w:rPr>
                <w:rFonts w:eastAsia="Times New Roman" w:cs="Times New Roman"/>
                <w:sz w:val="16"/>
                <w:szCs w:val="16"/>
                <w:lang w:eastAsia="pl-PL"/>
              </w:rPr>
              <w:tab/>
            </w:r>
          </w:p>
        </w:tc>
        <w:tc>
          <w:tcPr>
            <w:tcW w:w="689" w:type="pct"/>
            <w:tcBorders>
              <w:top w:val="single" w:sz="4" w:space="0" w:color="522398"/>
              <w:bottom w:val="nil"/>
            </w:tcBorders>
            <w:vAlign w:val="center"/>
          </w:tcPr>
          <w:p w:rsidR="00904141" w:rsidRPr="00904141" w:rsidRDefault="00904141" w:rsidP="00904141">
            <w:pPr>
              <w:pStyle w:val="tableteksttab"/>
            </w:pPr>
            <w:r w:rsidRPr="00904141">
              <w:t>30,1</w:t>
            </w:r>
          </w:p>
        </w:tc>
        <w:tc>
          <w:tcPr>
            <w:tcW w:w="689" w:type="pct"/>
            <w:tcBorders>
              <w:top w:val="single" w:sz="4" w:space="0" w:color="522398"/>
              <w:bottom w:val="nil"/>
            </w:tcBorders>
            <w:vAlign w:val="center"/>
          </w:tcPr>
          <w:p w:rsidR="00904141" w:rsidRPr="00904141" w:rsidRDefault="00904141" w:rsidP="00904141">
            <w:pPr>
              <w:pStyle w:val="tableteksttab"/>
            </w:pPr>
            <w:r w:rsidRPr="00904141">
              <w:t>92,2</w:t>
            </w:r>
          </w:p>
        </w:tc>
        <w:tc>
          <w:tcPr>
            <w:tcW w:w="689" w:type="pct"/>
            <w:tcBorders>
              <w:top w:val="single" w:sz="4" w:space="0" w:color="522398"/>
              <w:bottom w:val="nil"/>
            </w:tcBorders>
            <w:vAlign w:val="center"/>
          </w:tcPr>
          <w:p w:rsidR="00904141" w:rsidRPr="00904141" w:rsidRDefault="00904141" w:rsidP="00904141">
            <w:pPr>
              <w:pStyle w:val="tableteksttab"/>
            </w:pPr>
            <w:r w:rsidRPr="00904141">
              <w:t>11,6</w:t>
            </w:r>
          </w:p>
        </w:tc>
        <w:tc>
          <w:tcPr>
            <w:tcW w:w="688" w:type="pct"/>
            <w:tcBorders>
              <w:top w:val="single" w:sz="4" w:space="0" w:color="522398"/>
              <w:bottom w:val="nil"/>
            </w:tcBorders>
            <w:vAlign w:val="center"/>
          </w:tcPr>
          <w:p w:rsidR="00904141" w:rsidRPr="00904141" w:rsidRDefault="00904141" w:rsidP="00904141">
            <w:pPr>
              <w:pStyle w:val="tableteksttab"/>
            </w:pPr>
            <w:r w:rsidRPr="00904141">
              <w:t>47,3</w:t>
            </w:r>
          </w:p>
        </w:tc>
        <w:tc>
          <w:tcPr>
            <w:tcW w:w="689" w:type="pct"/>
            <w:tcBorders>
              <w:top w:val="single" w:sz="4" w:space="0" w:color="522398"/>
              <w:bottom w:val="nil"/>
            </w:tcBorders>
            <w:vAlign w:val="center"/>
          </w:tcPr>
          <w:p w:rsidR="00904141" w:rsidRPr="00904141" w:rsidRDefault="00904141" w:rsidP="00904141">
            <w:pPr>
              <w:pStyle w:val="tableteksttab"/>
            </w:pPr>
            <w:r w:rsidRPr="00904141">
              <w:t>63,0</w:t>
            </w:r>
          </w:p>
        </w:tc>
      </w:tr>
    </w:tbl>
    <w:p w:rsidR="007A5A0D" w:rsidRPr="00391E1B" w:rsidRDefault="007A5A0D" w:rsidP="007A5A0D">
      <w:pPr>
        <w:pStyle w:val="notka"/>
      </w:pPr>
      <w:r w:rsidRPr="00391E1B">
        <w:t>a Bez skupu realizowanego przez osoby fizyczne. b Obejmuje: pszenicę, żyto, jęczmień, owies, pszenżyto; łącznie z mieszankami zbożowymi; bez ziarna siewnego.</w:t>
      </w:r>
    </w:p>
    <w:p w:rsidR="007A5A0D" w:rsidRPr="00391E1B" w:rsidRDefault="006C29FE" w:rsidP="005751DF">
      <w:pPr>
        <w:pStyle w:val="tekst"/>
        <w:spacing w:before="360"/>
        <w:rPr>
          <w:spacing w:val="-4"/>
        </w:rPr>
      </w:pPr>
      <w:r>
        <w:rPr>
          <w:spacing w:val="-4"/>
        </w:rPr>
        <w:t>W sierpniu</w:t>
      </w:r>
      <w:r w:rsidR="007A5A0D" w:rsidRPr="00391E1B">
        <w:rPr>
          <w:spacing w:val="-4"/>
        </w:rPr>
        <w:t xml:space="preserve"> br. </w:t>
      </w:r>
      <w:r w:rsidR="007A5A0D" w:rsidRPr="00904141">
        <w:rPr>
          <w:spacing w:val="-4"/>
        </w:rPr>
        <w:t>skup zbóż podstawowych (</w:t>
      </w:r>
      <w:r w:rsidR="007A5A0D" w:rsidRPr="00391E1B">
        <w:rPr>
          <w:spacing w:val="-4"/>
        </w:rPr>
        <w:t xml:space="preserve">z mieszankami zbożowymi bez ziarna siewnego) od producentów z terenu województwa wielkopolskiego wyniósł łącznie </w:t>
      </w:r>
      <w:r w:rsidR="00904141">
        <w:rPr>
          <w:spacing w:val="-4"/>
        </w:rPr>
        <w:t>99,5</w:t>
      </w:r>
      <w:r w:rsidR="007A5A0D" w:rsidRPr="00391E1B">
        <w:rPr>
          <w:spacing w:val="-4"/>
        </w:rPr>
        <w:t xml:space="preserve"> tys. ton i </w:t>
      </w:r>
      <w:r w:rsidR="00904141">
        <w:rPr>
          <w:spacing w:val="-4"/>
        </w:rPr>
        <w:t>był o 39,2% mniejszy niż w lipcu br.</w:t>
      </w:r>
      <w:r w:rsidR="004A6556">
        <w:rPr>
          <w:spacing w:val="-4"/>
        </w:rPr>
        <w:t>, a w stosunku do analogicznego miesiąca ub.</w:t>
      </w:r>
      <w:r w:rsidR="007A5A0D" w:rsidRPr="00391E1B">
        <w:rPr>
          <w:spacing w:val="-4"/>
        </w:rPr>
        <w:t xml:space="preserve"> ro</w:t>
      </w:r>
      <w:r w:rsidR="004A6556">
        <w:rPr>
          <w:spacing w:val="-4"/>
        </w:rPr>
        <w:t>ku zmniejszył się o 62,1%</w:t>
      </w:r>
      <w:r w:rsidR="007A5A0D" w:rsidRPr="00391E1B">
        <w:rPr>
          <w:spacing w:val="-4"/>
        </w:rPr>
        <w:t xml:space="preserve">. </w:t>
      </w:r>
      <w:r w:rsidR="004A6556">
        <w:rPr>
          <w:spacing w:val="-4"/>
        </w:rPr>
        <w:t xml:space="preserve">W przypadku </w:t>
      </w:r>
      <w:r w:rsidR="007A5A0D" w:rsidRPr="00391E1B">
        <w:rPr>
          <w:spacing w:val="-4"/>
        </w:rPr>
        <w:t xml:space="preserve">pszenicy </w:t>
      </w:r>
      <w:r w:rsidR="004A6556" w:rsidRPr="00391E1B">
        <w:rPr>
          <w:spacing w:val="-4"/>
        </w:rPr>
        <w:t xml:space="preserve">podaż </w:t>
      </w:r>
      <w:r w:rsidR="004A6556">
        <w:rPr>
          <w:spacing w:val="-4"/>
        </w:rPr>
        <w:t>spadł</w:t>
      </w:r>
      <w:r w:rsidR="007A5A0D" w:rsidRPr="00391E1B">
        <w:rPr>
          <w:spacing w:val="-4"/>
        </w:rPr>
        <w:t xml:space="preserve">a o </w:t>
      </w:r>
      <w:r w:rsidR="004A6556">
        <w:rPr>
          <w:spacing w:val="-4"/>
        </w:rPr>
        <w:t>39,2%</w:t>
      </w:r>
      <w:r w:rsidR="007A5A0D" w:rsidRPr="00391E1B">
        <w:rPr>
          <w:spacing w:val="-4"/>
        </w:rPr>
        <w:t xml:space="preserve"> </w:t>
      </w:r>
      <w:r w:rsidR="004A6556" w:rsidRPr="00391E1B">
        <w:rPr>
          <w:spacing w:val="-4"/>
        </w:rPr>
        <w:t xml:space="preserve">w skali miesiąca </w:t>
      </w:r>
      <w:r w:rsidR="004A6556">
        <w:rPr>
          <w:spacing w:val="-4"/>
        </w:rPr>
        <w:t>i</w:t>
      </w:r>
      <w:r w:rsidR="007A5A0D" w:rsidRPr="00391E1B">
        <w:rPr>
          <w:spacing w:val="-4"/>
        </w:rPr>
        <w:t xml:space="preserve"> </w:t>
      </w:r>
      <w:r w:rsidR="004A6556">
        <w:rPr>
          <w:spacing w:val="-4"/>
        </w:rPr>
        <w:t xml:space="preserve">o 56,8% </w:t>
      </w:r>
      <w:r w:rsidR="007A5A0D" w:rsidRPr="00391E1B">
        <w:rPr>
          <w:spacing w:val="-4"/>
        </w:rPr>
        <w:t xml:space="preserve">w </w:t>
      </w:r>
      <w:r w:rsidR="004A6556">
        <w:rPr>
          <w:spacing w:val="-4"/>
        </w:rPr>
        <w:t>stosunku rocznym.</w:t>
      </w:r>
      <w:r w:rsidR="007A5A0D" w:rsidRPr="00391E1B">
        <w:rPr>
          <w:spacing w:val="-4"/>
        </w:rPr>
        <w:t xml:space="preserve"> </w:t>
      </w:r>
      <w:r w:rsidR="004A6556" w:rsidRPr="00391E1B">
        <w:rPr>
          <w:spacing w:val="-4"/>
        </w:rPr>
        <w:t xml:space="preserve">Dostawy </w:t>
      </w:r>
      <w:r w:rsidR="007A5A0D" w:rsidRPr="00391E1B">
        <w:rPr>
          <w:spacing w:val="-4"/>
        </w:rPr>
        <w:t xml:space="preserve">żyta </w:t>
      </w:r>
      <w:r w:rsidR="004A6556">
        <w:rPr>
          <w:spacing w:val="-4"/>
        </w:rPr>
        <w:t xml:space="preserve">zmniejszyły się w tym czasie odpowiednio o 37,0% i o </w:t>
      </w:r>
      <w:r w:rsidR="007A5A0D" w:rsidRPr="00391E1B">
        <w:rPr>
          <w:spacing w:val="-4"/>
        </w:rPr>
        <w:t>5</w:t>
      </w:r>
      <w:r w:rsidR="004A6556">
        <w:rPr>
          <w:spacing w:val="-4"/>
        </w:rPr>
        <w:t>2,7%</w:t>
      </w:r>
      <w:r w:rsidR="007A5A0D" w:rsidRPr="00391E1B">
        <w:rPr>
          <w:spacing w:val="-4"/>
        </w:rPr>
        <w:t xml:space="preserve">. </w:t>
      </w:r>
    </w:p>
    <w:p w:rsidR="007A5A0D" w:rsidRDefault="007A5A0D" w:rsidP="007A5A0D">
      <w:pPr>
        <w:pStyle w:val="tekst"/>
        <w:rPr>
          <w:spacing w:val="-4"/>
        </w:rPr>
      </w:pPr>
      <w:r w:rsidRPr="00391E1B">
        <w:rPr>
          <w:spacing w:val="-4"/>
        </w:rPr>
        <w:t>W okresie styczeń-</w:t>
      </w:r>
      <w:r w:rsidR="0099621F">
        <w:rPr>
          <w:spacing w:val="-4"/>
        </w:rPr>
        <w:t>sierpień</w:t>
      </w:r>
      <w:r w:rsidRPr="00391E1B">
        <w:rPr>
          <w:spacing w:val="-4"/>
        </w:rPr>
        <w:t xml:space="preserve"> br. producenci z województwa dostarczyli do </w:t>
      </w:r>
      <w:r w:rsidRPr="00391E1B">
        <w:rPr>
          <w:b/>
          <w:spacing w:val="-4"/>
        </w:rPr>
        <w:t>skupu</w:t>
      </w:r>
      <w:r w:rsidRPr="00391E1B">
        <w:rPr>
          <w:spacing w:val="-4"/>
        </w:rPr>
        <w:t xml:space="preserve"> łącznie </w:t>
      </w:r>
      <w:r w:rsidR="00633C48">
        <w:rPr>
          <w:spacing w:val="-4"/>
        </w:rPr>
        <w:t>564</w:t>
      </w:r>
      <w:r w:rsidRPr="00391E1B">
        <w:rPr>
          <w:spacing w:val="-4"/>
        </w:rPr>
        <w:t xml:space="preserve">,5 tys. ton </w:t>
      </w:r>
      <w:r w:rsidRPr="00391E1B">
        <w:rPr>
          <w:b/>
          <w:spacing w:val="-4"/>
        </w:rPr>
        <w:t>żywca rzeźnego</w:t>
      </w:r>
      <w:r w:rsidRPr="00391E1B">
        <w:rPr>
          <w:spacing w:val="-4"/>
        </w:rPr>
        <w:t xml:space="preserve"> (w wadze poubojowej ciepłej), tj. o </w:t>
      </w:r>
      <w:r w:rsidR="00633C48">
        <w:rPr>
          <w:spacing w:val="-4"/>
        </w:rPr>
        <w:t>8,4</w:t>
      </w:r>
      <w:r w:rsidRPr="00391E1B">
        <w:rPr>
          <w:spacing w:val="-4"/>
        </w:rPr>
        <w:t xml:space="preserve">% </w:t>
      </w:r>
      <w:r w:rsidR="00633C48">
        <w:rPr>
          <w:spacing w:val="-4"/>
        </w:rPr>
        <w:t>więc</w:t>
      </w:r>
      <w:r w:rsidRPr="00391E1B">
        <w:rPr>
          <w:spacing w:val="-4"/>
        </w:rPr>
        <w:t xml:space="preserve">ej niż w analogicznym okresie ub. roku. </w:t>
      </w:r>
      <w:r w:rsidR="00633C48">
        <w:rPr>
          <w:spacing w:val="-4"/>
        </w:rPr>
        <w:t xml:space="preserve">Wzrost podaży dotyczył jednak tylko </w:t>
      </w:r>
      <w:r w:rsidR="00633C48">
        <w:rPr>
          <w:b/>
          <w:spacing w:val="-4"/>
        </w:rPr>
        <w:t>drobiu rzeźnego</w:t>
      </w:r>
      <w:r w:rsidR="00633C48" w:rsidRPr="00633C48">
        <w:rPr>
          <w:spacing w:val="-4"/>
        </w:rPr>
        <w:t>, któ</w:t>
      </w:r>
      <w:r w:rsidR="00633C48">
        <w:rPr>
          <w:spacing w:val="-4"/>
        </w:rPr>
        <w:t>ra</w:t>
      </w:r>
      <w:r w:rsidR="00633C48" w:rsidRPr="00633C48">
        <w:rPr>
          <w:spacing w:val="-4"/>
        </w:rPr>
        <w:t xml:space="preserve"> w </w:t>
      </w:r>
      <w:r w:rsidR="00633C48">
        <w:rPr>
          <w:spacing w:val="-4"/>
        </w:rPr>
        <w:t>skali</w:t>
      </w:r>
      <w:r w:rsidR="00633C48" w:rsidRPr="00633C48">
        <w:rPr>
          <w:spacing w:val="-4"/>
        </w:rPr>
        <w:t xml:space="preserve"> roku</w:t>
      </w:r>
      <w:r w:rsidR="00633C48">
        <w:rPr>
          <w:b/>
          <w:spacing w:val="-4"/>
        </w:rPr>
        <w:t xml:space="preserve"> </w:t>
      </w:r>
      <w:r w:rsidR="00633C48" w:rsidRPr="00391E1B">
        <w:rPr>
          <w:spacing w:val="-4"/>
        </w:rPr>
        <w:t>zwiększyła się o 28,</w:t>
      </w:r>
      <w:r w:rsidR="00633C48">
        <w:rPr>
          <w:spacing w:val="-4"/>
        </w:rPr>
        <w:t>6</w:t>
      </w:r>
      <w:r w:rsidR="00633C48" w:rsidRPr="00391E1B">
        <w:rPr>
          <w:spacing w:val="-4"/>
        </w:rPr>
        <w:t>%.</w:t>
      </w:r>
      <w:r w:rsidR="00633C48">
        <w:rPr>
          <w:spacing w:val="-4"/>
        </w:rPr>
        <w:t xml:space="preserve"> </w:t>
      </w:r>
      <w:r w:rsidRPr="00391E1B">
        <w:rPr>
          <w:spacing w:val="-4"/>
        </w:rPr>
        <w:t xml:space="preserve">Skup </w:t>
      </w:r>
      <w:r w:rsidRPr="00391E1B">
        <w:rPr>
          <w:b/>
          <w:spacing w:val="-4"/>
        </w:rPr>
        <w:t>żywca wieprzowego</w:t>
      </w:r>
      <w:r w:rsidRPr="00391E1B">
        <w:rPr>
          <w:spacing w:val="-4"/>
        </w:rPr>
        <w:t xml:space="preserve"> zmniejszył się w tym czasie o </w:t>
      </w:r>
      <w:r w:rsidR="00633C48">
        <w:rPr>
          <w:spacing w:val="-4"/>
        </w:rPr>
        <w:t>5,4</w:t>
      </w:r>
      <w:r w:rsidRPr="00391E1B">
        <w:rPr>
          <w:spacing w:val="-4"/>
        </w:rPr>
        <w:t xml:space="preserve">%, </w:t>
      </w:r>
      <w:r w:rsidR="00633C48">
        <w:rPr>
          <w:spacing w:val="-4"/>
        </w:rPr>
        <w:t xml:space="preserve">natomiast nieznacznie spadły dostawy </w:t>
      </w:r>
      <w:r w:rsidRPr="00391E1B">
        <w:rPr>
          <w:b/>
          <w:spacing w:val="-4"/>
        </w:rPr>
        <w:t>żywca wołowego</w:t>
      </w:r>
      <w:r w:rsidRPr="00391E1B">
        <w:rPr>
          <w:spacing w:val="-4"/>
        </w:rPr>
        <w:t xml:space="preserve"> (z cielęcym) o </w:t>
      </w:r>
      <w:r w:rsidR="00633C48">
        <w:rPr>
          <w:spacing w:val="-4"/>
        </w:rPr>
        <w:t>0,2%.</w:t>
      </w:r>
      <w:r w:rsidRPr="00391E1B">
        <w:rPr>
          <w:spacing w:val="-4"/>
        </w:rPr>
        <w:t xml:space="preserve"> </w:t>
      </w:r>
    </w:p>
    <w:p w:rsidR="007A5A0D" w:rsidRPr="00391E1B" w:rsidRDefault="006C29FE" w:rsidP="00726664">
      <w:pPr>
        <w:pStyle w:val="tekst"/>
        <w:rPr>
          <w:spacing w:val="-4"/>
        </w:rPr>
      </w:pPr>
      <w:r>
        <w:rPr>
          <w:spacing w:val="-4"/>
        </w:rPr>
        <w:t>W sierpniu</w:t>
      </w:r>
      <w:r w:rsidR="007A5A0D" w:rsidRPr="00391E1B">
        <w:rPr>
          <w:spacing w:val="-4"/>
        </w:rPr>
        <w:t xml:space="preserve"> br. skup żywca rzeźnego wyniósł 6</w:t>
      </w:r>
      <w:r w:rsidR="00A20D14">
        <w:rPr>
          <w:spacing w:val="-4"/>
        </w:rPr>
        <w:t>6,</w:t>
      </w:r>
      <w:r w:rsidR="007A5A0D" w:rsidRPr="00391E1B">
        <w:rPr>
          <w:spacing w:val="-4"/>
        </w:rPr>
        <w:t xml:space="preserve">4 tys. ton i był </w:t>
      </w:r>
      <w:r w:rsidR="00A20D14" w:rsidRPr="00391E1B">
        <w:rPr>
          <w:spacing w:val="-4"/>
        </w:rPr>
        <w:t xml:space="preserve">większy </w:t>
      </w:r>
      <w:r w:rsidR="007A5A0D" w:rsidRPr="00391E1B">
        <w:rPr>
          <w:spacing w:val="-4"/>
        </w:rPr>
        <w:t xml:space="preserve">zarówno </w:t>
      </w:r>
      <w:r w:rsidR="00A20D14">
        <w:rPr>
          <w:spacing w:val="-4"/>
        </w:rPr>
        <w:t>w odniesieniu do lipca br. – o 3,3%,</w:t>
      </w:r>
      <w:r w:rsidR="007A5A0D" w:rsidRPr="00391E1B">
        <w:rPr>
          <w:spacing w:val="-4"/>
        </w:rPr>
        <w:t xml:space="preserve"> jaki i przed rokiem </w:t>
      </w:r>
      <w:r w:rsidR="00A20D14">
        <w:rPr>
          <w:spacing w:val="-4"/>
        </w:rPr>
        <w:t>–</w:t>
      </w:r>
      <w:r w:rsidR="007A5A0D" w:rsidRPr="00391E1B">
        <w:rPr>
          <w:spacing w:val="-4"/>
        </w:rPr>
        <w:t xml:space="preserve"> o </w:t>
      </w:r>
      <w:r w:rsidR="00A20D14">
        <w:rPr>
          <w:spacing w:val="-4"/>
        </w:rPr>
        <w:t>2,8</w:t>
      </w:r>
      <w:r w:rsidR="007A5A0D" w:rsidRPr="00391E1B">
        <w:rPr>
          <w:spacing w:val="-4"/>
        </w:rPr>
        <w:t xml:space="preserve">%. </w:t>
      </w:r>
      <w:r w:rsidR="00A20D14">
        <w:rPr>
          <w:spacing w:val="-4"/>
        </w:rPr>
        <w:t>Podobnie jak w okresie narastającym, sierpniowy wzrost dostaw objął wyłącznie drób rzeźny. W poró</w:t>
      </w:r>
      <w:r w:rsidR="00EB6AEF">
        <w:rPr>
          <w:spacing w:val="-4"/>
        </w:rPr>
        <w:t>wnaniu z </w:t>
      </w:r>
      <w:r w:rsidR="00A20D14">
        <w:rPr>
          <w:spacing w:val="-4"/>
        </w:rPr>
        <w:t>poprzednim miesiącem skup drobiu zwiększył się o 13,0%, a w relacji do sierpnia ub. roku – o 12,3%. Podaż</w:t>
      </w:r>
      <w:r w:rsidR="007A5A0D" w:rsidRPr="00391E1B">
        <w:rPr>
          <w:spacing w:val="-4"/>
        </w:rPr>
        <w:t xml:space="preserve"> żywca </w:t>
      </w:r>
      <w:r w:rsidR="00A20D14" w:rsidRPr="00391E1B">
        <w:rPr>
          <w:spacing w:val="-4"/>
        </w:rPr>
        <w:t xml:space="preserve">wieprzowego </w:t>
      </w:r>
      <w:r w:rsidR="007A5A0D" w:rsidRPr="00391E1B">
        <w:rPr>
          <w:spacing w:val="-4"/>
        </w:rPr>
        <w:t>z</w:t>
      </w:r>
      <w:r w:rsidR="00A20D14">
        <w:rPr>
          <w:spacing w:val="-4"/>
        </w:rPr>
        <w:t>mniej</w:t>
      </w:r>
      <w:r w:rsidR="007A5A0D" w:rsidRPr="00391E1B">
        <w:rPr>
          <w:spacing w:val="-4"/>
        </w:rPr>
        <w:t>szył</w:t>
      </w:r>
      <w:r w:rsidR="00A20D14">
        <w:rPr>
          <w:spacing w:val="-4"/>
        </w:rPr>
        <w:t>a</w:t>
      </w:r>
      <w:r w:rsidR="007A5A0D" w:rsidRPr="00391E1B">
        <w:rPr>
          <w:spacing w:val="-4"/>
        </w:rPr>
        <w:t xml:space="preserve"> się </w:t>
      </w:r>
      <w:r w:rsidR="00A20D14">
        <w:rPr>
          <w:spacing w:val="-4"/>
        </w:rPr>
        <w:t xml:space="preserve">o </w:t>
      </w:r>
      <w:r w:rsidR="00A20D14" w:rsidRPr="00391E1B">
        <w:rPr>
          <w:spacing w:val="-4"/>
        </w:rPr>
        <w:t>2,</w:t>
      </w:r>
      <w:r w:rsidR="00A20D14">
        <w:rPr>
          <w:spacing w:val="-4"/>
        </w:rPr>
        <w:t>9</w:t>
      </w:r>
      <w:r w:rsidR="00A20D14" w:rsidRPr="00391E1B">
        <w:rPr>
          <w:spacing w:val="-4"/>
        </w:rPr>
        <w:t xml:space="preserve">% </w:t>
      </w:r>
      <w:r w:rsidR="007A5A0D" w:rsidRPr="00391E1B">
        <w:rPr>
          <w:spacing w:val="-4"/>
        </w:rPr>
        <w:t xml:space="preserve">w stosunku </w:t>
      </w:r>
      <w:r w:rsidR="0099621F">
        <w:rPr>
          <w:spacing w:val="-4"/>
        </w:rPr>
        <w:t>do lipca</w:t>
      </w:r>
      <w:r w:rsidR="007A5A0D" w:rsidRPr="00391E1B">
        <w:rPr>
          <w:spacing w:val="-4"/>
        </w:rPr>
        <w:t xml:space="preserve"> br. </w:t>
      </w:r>
      <w:r w:rsidR="00A20D14">
        <w:rPr>
          <w:spacing w:val="-4"/>
        </w:rPr>
        <w:t>i o 4</w:t>
      </w:r>
      <w:r w:rsidR="00A20D14" w:rsidRPr="00391E1B">
        <w:rPr>
          <w:spacing w:val="-4"/>
        </w:rPr>
        <w:t xml:space="preserve">,4% </w:t>
      </w:r>
      <w:r w:rsidR="007A5A0D" w:rsidRPr="00391E1B">
        <w:rPr>
          <w:spacing w:val="-4"/>
        </w:rPr>
        <w:t xml:space="preserve">w </w:t>
      </w:r>
      <w:r w:rsidR="00A20D14">
        <w:rPr>
          <w:spacing w:val="-4"/>
        </w:rPr>
        <w:t>skali</w:t>
      </w:r>
      <w:r w:rsidR="00EB6AEF">
        <w:rPr>
          <w:spacing w:val="-4"/>
        </w:rPr>
        <w:t xml:space="preserve"> </w:t>
      </w:r>
      <w:r w:rsidR="007A5A0D" w:rsidRPr="00391E1B">
        <w:rPr>
          <w:spacing w:val="-4"/>
        </w:rPr>
        <w:t xml:space="preserve">roku. W przypadku </w:t>
      </w:r>
      <w:r w:rsidR="00A20D14" w:rsidRPr="00391E1B">
        <w:rPr>
          <w:spacing w:val="-4"/>
        </w:rPr>
        <w:t xml:space="preserve">żywca wołowego </w:t>
      </w:r>
      <w:r w:rsidR="007A5A0D" w:rsidRPr="00391E1B">
        <w:rPr>
          <w:spacing w:val="-4"/>
        </w:rPr>
        <w:t xml:space="preserve">spadek dostaw </w:t>
      </w:r>
      <w:r w:rsidR="00EB6AEF">
        <w:rPr>
          <w:spacing w:val="-4"/>
        </w:rPr>
        <w:t xml:space="preserve">był większy i </w:t>
      </w:r>
      <w:r w:rsidR="007A5A0D" w:rsidRPr="00391E1B">
        <w:rPr>
          <w:spacing w:val="-4"/>
        </w:rPr>
        <w:t>w</w:t>
      </w:r>
      <w:r w:rsidR="00EB6AEF">
        <w:rPr>
          <w:spacing w:val="-4"/>
        </w:rPr>
        <w:t>yniósł odpowiednio</w:t>
      </w:r>
      <w:r w:rsidR="007A5A0D" w:rsidRPr="00391E1B">
        <w:rPr>
          <w:spacing w:val="-4"/>
        </w:rPr>
        <w:t xml:space="preserve"> </w:t>
      </w:r>
      <w:r w:rsidR="00EB6AEF">
        <w:rPr>
          <w:spacing w:val="-4"/>
        </w:rPr>
        <w:t>13,7</w:t>
      </w:r>
      <w:r w:rsidR="007A5A0D" w:rsidRPr="00391E1B">
        <w:rPr>
          <w:spacing w:val="-4"/>
        </w:rPr>
        <w:t>%</w:t>
      </w:r>
      <w:r w:rsidR="00EB6AEF">
        <w:rPr>
          <w:spacing w:val="-4"/>
        </w:rPr>
        <w:t xml:space="preserve"> oraz 11,1%.</w:t>
      </w:r>
    </w:p>
    <w:p w:rsidR="007A5A0D" w:rsidRPr="00391E1B" w:rsidRDefault="007A5A0D" w:rsidP="007A5A0D">
      <w:pPr>
        <w:pStyle w:val="Tytultabeli"/>
        <w:spacing w:before="240"/>
      </w:pPr>
      <w:r w:rsidRPr="00391E1B">
        <w:t xml:space="preserve">Tablica </w:t>
      </w:r>
      <w:r w:rsidR="00726664">
        <w:t>6</w:t>
      </w:r>
      <w:r w:rsidRPr="00391E1B">
        <w:t>.</w:t>
      </w:r>
      <w:r w:rsidRPr="00391E1B">
        <w:tab/>
        <w:t>Skup</w:t>
      </w:r>
      <w:r w:rsidRPr="00391E1B">
        <w:rPr>
          <w:b w:val="0"/>
          <w:vertAlign w:val="superscript"/>
        </w:rPr>
        <w:t>a</w:t>
      </w:r>
      <w:r w:rsidRPr="00391E1B">
        <w:t xml:space="preserve"> podstawowych produktów zwierzęcych </w:t>
      </w:r>
    </w:p>
    <w:tbl>
      <w:tblPr>
        <w:tblW w:w="0" w:type="auto"/>
        <w:tblBorders>
          <w:insideH w:val="single" w:sz="4" w:space="0" w:color="522398"/>
          <w:insideV w:val="single" w:sz="4" w:space="0" w:color="522398"/>
        </w:tblBorders>
        <w:tblLayout w:type="fixed"/>
        <w:tblCellMar>
          <w:top w:w="17" w:type="dxa"/>
          <w:bottom w:w="28" w:type="dxa"/>
        </w:tblCellMar>
        <w:tblLook w:val="04A0" w:firstRow="1" w:lastRow="0" w:firstColumn="1" w:lastColumn="0" w:noHBand="0" w:noVBand="1"/>
        <w:tblCaption w:val=" "/>
        <w:tblDescription w:val="Tablica prezentuje dane dotyczące skupu podstawowych produktów zwierzęcych, tj. żywca rzeźnego oraz mleka, w miesiącu badawczym (sierpień br.) i w okresie narastającym (styczeń-sierpień br.), a także dynamikę skupu w stosunku do poprzedniego miesiąca i analogicznych okresów ub. roku. Dane do tablicy dostępne w pliku w formacie XLSX"/>
      </w:tblPr>
      <w:tblGrid>
        <w:gridCol w:w="2749"/>
        <w:gridCol w:w="1546"/>
        <w:gridCol w:w="1546"/>
        <w:gridCol w:w="1546"/>
        <w:gridCol w:w="1546"/>
        <w:gridCol w:w="1546"/>
      </w:tblGrid>
      <w:tr w:rsidR="007A5A0D" w:rsidRPr="00391E1B" w:rsidTr="00B56864">
        <w:trPr>
          <w:trHeight w:val="57"/>
          <w:tblHeader/>
        </w:trPr>
        <w:tc>
          <w:tcPr>
            <w:tcW w:w="2749" w:type="dxa"/>
            <w:vMerge w:val="restart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7A5A0D" w:rsidRPr="00391E1B" w:rsidRDefault="007A5A0D" w:rsidP="00B56864">
            <w:pPr>
              <w:pStyle w:val="glowka1"/>
              <w:rPr>
                <w:spacing w:val="-2"/>
              </w:rPr>
            </w:pPr>
            <w:r w:rsidRPr="00391E1B">
              <w:t>Wyszczególnienie</w:t>
            </w:r>
          </w:p>
        </w:tc>
        <w:tc>
          <w:tcPr>
            <w:tcW w:w="3092" w:type="dxa"/>
            <w:gridSpan w:val="2"/>
            <w:tcBorders>
              <w:top w:val="nil"/>
              <w:bottom w:val="single" w:sz="4" w:space="0" w:color="522398"/>
            </w:tcBorders>
          </w:tcPr>
          <w:p w:rsidR="007A5A0D" w:rsidRPr="00391E1B" w:rsidRDefault="007A5A0D" w:rsidP="00726664">
            <w:pPr>
              <w:pStyle w:val="glowka1"/>
            </w:pPr>
            <w:r w:rsidRPr="00391E1B">
              <w:t>01–0</w:t>
            </w:r>
            <w:r w:rsidR="00726664">
              <w:t>8</w:t>
            </w:r>
            <w:r w:rsidRPr="00391E1B">
              <w:t xml:space="preserve"> 2024</w:t>
            </w:r>
          </w:p>
        </w:tc>
        <w:tc>
          <w:tcPr>
            <w:tcW w:w="4638" w:type="dxa"/>
            <w:gridSpan w:val="3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7A5A0D" w:rsidRPr="00391E1B" w:rsidRDefault="007A5A0D" w:rsidP="00726664">
            <w:pPr>
              <w:pStyle w:val="glowka1"/>
              <w:rPr>
                <w:spacing w:val="-2"/>
              </w:rPr>
            </w:pPr>
            <w:r w:rsidRPr="00391E1B">
              <w:t>0</w:t>
            </w:r>
            <w:r w:rsidR="00726664">
              <w:t>8</w:t>
            </w:r>
            <w:r w:rsidRPr="00391E1B">
              <w:t xml:space="preserve"> 2024</w:t>
            </w:r>
          </w:p>
        </w:tc>
      </w:tr>
      <w:tr w:rsidR="007A5A0D" w:rsidRPr="00391E1B" w:rsidTr="00B56864">
        <w:trPr>
          <w:trHeight w:val="57"/>
          <w:tblHeader/>
        </w:trPr>
        <w:tc>
          <w:tcPr>
            <w:tcW w:w="2749" w:type="dxa"/>
            <w:vMerge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</w:tcPr>
          <w:p w:rsidR="007A5A0D" w:rsidRPr="00391E1B" w:rsidRDefault="007A5A0D" w:rsidP="00B56864">
            <w:pPr>
              <w:pStyle w:val="glowka1"/>
            </w:pPr>
          </w:p>
        </w:tc>
        <w:tc>
          <w:tcPr>
            <w:tcW w:w="1546" w:type="dxa"/>
            <w:tcBorders>
              <w:top w:val="single" w:sz="4" w:space="0" w:color="522398"/>
              <w:bottom w:val="single" w:sz="12" w:space="0" w:color="522398"/>
            </w:tcBorders>
          </w:tcPr>
          <w:p w:rsidR="007A5A0D" w:rsidRPr="00391E1B" w:rsidRDefault="007A5A0D" w:rsidP="00B56864">
            <w:pPr>
              <w:pStyle w:val="glowka1"/>
            </w:pPr>
            <w:r w:rsidRPr="00391E1B">
              <w:t>w tys. t</w:t>
            </w:r>
          </w:p>
        </w:tc>
        <w:tc>
          <w:tcPr>
            <w:tcW w:w="1546" w:type="dxa"/>
            <w:tcBorders>
              <w:top w:val="single" w:sz="4" w:space="0" w:color="522398"/>
              <w:bottom w:val="single" w:sz="12" w:space="0" w:color="522398"/>
            </w:tcBorders>
          </w:tcPr>
          <w:p w:rsidR="007A5A0D" w:rsidRPr="00391E1B" w:rsidRDefault="007A5A0D" w:rsidP="00726664">
            <w:pPr>
              <w:pStyle w:val="glowka1"/>
            </w:pPr>
            <w:r w:rsidRPr="00391E1B">
              <w:t>01–0</w:t>
            </w:r>
            <w:r w:rsidR="00726664">
              <w:t>8</w:t>
            </w:r>
            <w:r w:rsidRPr="00391E1B">
              <w:t xml:space="preserve"> 2023=100</w:t>
            </w:r>
          </w:p>
        </w:tc>
        <w:tc>
          <w:tcPr>
            <w:tcW w:w="1546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7A5A0D" w:rsidRPr="00391E1B" w:rsidRDefault="007A5A0D" w:rsidP="00B56864">
            <w:pPr>
              <w:pStyle w:val="glowka1"/>
              <w:rPr>
                <w:spacing w:val="-2"/>
              </w:rPr>
            </w:pPr>
            <w:r w:rsidRPr="00391E1B">
              <w:t>w tys. t</w:t>
            </w:r>
          </w:p>
        </w:tc>
        <w:tc>
          <w:tcPr>
            <w:tcW w:w="1546" w:type="dxa"/>
            <w:tcBorders>
              <w:top w:val="single" w:sz="4" w:space="0" w:color="522398"/>
              <w:bottom w:val="single" w:sz="12" w:space="0" w:color="522398"/>
            </w:tcBorders>
          </w:tcPr>
          <w:p w:rsidR="007A5A0D" w:rsidRPr="00391E1B" w:rsidRDefault="007A5A0D" w:rsidP="00726664">
            <w:pPr>
              <w:pStyle w:val="glowka1"/>
            </w:pPr>
            <w:r w:rsidRPr="00391E1B">
              <w:t>0</w:t>
            </w:r>
            <w:r w:rsidR="00726664">
              <w:t>8</w:t>
            </w:r>
            <w:r w:rsidRPr="00391E1B">
              <w:t xml:space="preserve"> 2023=100</w:t>
            </w:r>
          </w:p>
        </w:tc>
        <w:tc>
          <w:tcPr>
            <w:tcW w:w="1546" w:type="dxa"/>
            <w:tcBorders>
              <w:top w:val="single" w:sz="4" w:space="0" w:color="522398"/>
              <w:bottom w:val="single" w:sz="12" w:space="0" w:color="522398"/>
            </w:tcBorders>
          </w:tcPr>
          <w:p w:rsidR="007A5A0D" w:rsidRPr="00391E1B" w:rsidRDefault="007A5A0D" w:rsidP="00726664">
            <w:pPr>
              <w:pStyle w:val="glowka1"/>
            </w:pPr>
            <w:r w:rsidRPr="00391E1B">
              <w:t>0</w:t>
            </w:r>
            <w:r w:rsidR="00726664">
              <w:t>7</w:t>
            </w:r>
            <w:r w:rsidRPr="00391E1B">
              <w:t xml:space="preserve"> 2024=100</w:t>
            </w:r>
          </w:p>
        </w:tc>
      </w:tr>
      <w:tr w:rsidR="009E3833" w:rsidRPr="00391E1B" w:rsidTr="009E3833">
        <w:trPr>
          <w:trHeight w:val="57"/>
          <w:tblHeader/>
        </w:trPr>
        <w:tc>
          <w:tcPr>
            <w:tcW w:w="2749" w:type="dxa"/>
            <w:tcBorders>
              <w:top w:val="single" w:sz="12" w:space="0" w:color="522398"/>
            </w:tcBorders>
            <w:shd w:val="clear" w:color="auto" w:fill="auto"/>
            <w:vAlign w:val="center"/>
          </w:tcPr>
          <w:p w:rsidR="009E3833" w:rsidRPr="00391E1B" w:rsidRDefault="009E3833" w:rsidP="009E3833">
            <w:pPr>
              <w:pStyle w:val="boczek1"/>
            </w:pPr>
            <w:r w:rsidRPr="00391E1B">
              <w:t>Żywiec rzeźny</w:t>
            </w:r>
            <w:r w:rsidRPr="00391E1B">
              <w:rPr>
                <w:vertAlign w:val="superscript"/>
              </w:rPr>
              <w:t>b</w:t>
            </w:r>
          </w:p>
        </w:tc>
        <w:tc>
          <w:tcPr>
            <w:tcW w:w="1546" w:type="dxa"/>
            <w:tcBorders>
              <w:top w:val="single" w:sz="12" w:space="0" w:color="522398"/>
            </w:tcBorders>
            <w:vAlign w:val="center"/>
          </w:tcPr>
          <w:p w:rsidR="009E3833" w:rsidRDefault="009E3833" w:rsidP="009E3833">
            <w:pPr>
              <w:pStyle w:val="tableteksttab"/>
            </w:pPr>
            <w:r>
              <w:t>564,5</w:t>
            </w:r>
          </w:p>
        </w:tc>
        <w:tc>
          <w:tcPr>
            <w:tcW w:w="1546" w:type="dxa"/>
            <w:tcBorders>
              <w:top w:val="single" w:sz="12" w:space="0" w:color="522398"/>
            </w:tcBorders>
            <w:vAlign w:val="center"/>
          </w:tcPr>
          <w:p w:rsidR="009E3833" w:rsidRDefault="009E3833" w:rsidP="009E3833">
            <w:pPr>
              <w:pStyle w:val="tableteksttab"/>
            </w:pPr>
            <w:r>
              <w:t>108,4</w:t>
            </w:r>
          </w:p>
        </w:tc>
        <w:tc>
          <w:tcPr>
            <w:tcW w:w="1546" w:type="dxa"/>
            <w:tcBorders>
              <w:top w:val="single" w:sz="12" w:space="0" w:color="522398"/>
            </w:tcBorders>
            <w:shd w:val="clear" w:color="auto" w:fill="auto"/>
            <w:vAlign w:val="center"/>
          </w:tcPr>
          <w:p w:rsidR="009E3833" w:rsidRDefault="009E3833" w:rsidP="009E3833">
            <w:pPr>
              <w:pStyle w:val="tableteksttab"/>
              <w:rPr>
                <w:color w:val="auto"/>
              </w:rPr>
            </w:pPr>
            <w:r>
              <w:t>66,4</w:t>
            </w:r>
          </w:p>
        </w:tc>
        <w:tc>
          <w:tcPr>
            <w:tcW w:w="1546" w:type="dxa"/>
            <w:tcBorders>
              <w:top w:val="single" w:sz="12" w:space="0" w:color="522398"/>
            </w:tcBorders>
            <w:vAlign w:val="center"/>
          </w:tcPr>
          <w:p w:rsidR="009E3833" w:rsidRDefault="009E3833" w:rsidP="009E3833">
            <w:pPr>
              <w:pStyle w:val="tableteksttab"/>
            </w:pPr>
            <w:r>
              <w:t>102,8</w:t>
            </w:r>
          </w:p>
        </w:tc>
        <w:tc>
          <w:tcPr>
            <w:tcW w:w="1546" w:type="dxa"/>
            <w:tcBorders>
              <w:top w:val="single" w:sz="12" w:space="0" w:color="522398"/>
            </w:tcBorders>
            <w:vAlign w:val="center"/>
          </w:tcPr>
          <w:p w:rsidR="009E3833" w:rsidRDefault="009E3833" w:rsidP="009E3833">
            <w:pPr>
              <w:pStyle w:val="tableteksttab"/>
            </w:pPr>
            <w:r>
              <w:t>103,3</w:t>
            </w:r>
          </w:p>
        </w:tc>
      </w:tr>
      <w:tr w:rsidR="009E3833" w:rsidRPr="00391E1B" w:rsidTr="009E3833">
        <w:trPr>
          <w:trHeight w:val="57"/>
          <w:tblHeader/>
        </w:trPr>
        <w:tc>
          <w:tcPr>
            <w:tcW w:w="2749" w:type="dxa"/>
            <w:shd w:val="clear" w:color="auto" w:fill="auto"/>
            <w:vAlign w:val="center"/>
          </w:tcPr>
          <w:p w:rsidR="009E3833" w:rsidRPr="00391E1B" w:rsidRDefault="009E3833" w:rsidP="009E3833">
            <w:pPr>
              <w:pStyle w:val="boczekbez"/>
            </w:pPr>
            <w:r w:rsidRPr="00391E1B">
              <w:tab/>
              <w:t>w tym:</w:t>
            </w:r>
          </w:p>
        </w:tc>
        <w:tc>
          <w:tcPr>
            <w:tcW w:w="1546" w:type="dxa"/>
            <w:vAlign w:val="center"/>
          </w:tcPr>
          <w:p w:rsidR="009E3833" w:rsidRDefault="009E3833" w:rsidP="009E3833">
            <w:pPr>
              <w:pStyle w:val="tableteksttab"/>
            </w:pPr>
          </w:p>
        </w:tc>
        <w:tc>
          <w:tcPr>
            <w:tcW w:w="1546" w:type="dxa"/>
            <w:vAlign w:val="center"/>
          </w:tcPr>
          <w:p w:rsidR="009E3833" w:rsidRDefault="009E3833" w:rsidP="009E3833">
            <w:pPr>
              <w:pStyle w:val="tableteksttab"/>
            </w:pPr>
          </w:p>
        </w:tc>
        <w:tc>
          <w:tcPr>
            <w:tcW w:w="1546" w:type="dxa"/>
            <w:shd w:val="clear" w:color="auto" w:fill="auto"/>
            <w:vAlign w:val="center"/>
          </w:tcPr>
          <w:p w:rsidR="009E3833" w:rsidRDefault="009E3833" w:rsidP="009E3833">
            <w:pPr>
              <w:pStyle w:val="tableteksttab"/>
            </w:pPr>
          </w:p>
        </w:tc>
        <w:tc>
          <w:tcPr>
            <w:tcW w:w="1546" w:type="dxa"/>
            <w:vAlign w:val="center"/>
          </w:tcPr>
          <w:p w:rsidR="009E3833" w:rsidRDefault="009E3833" w:rsidP="009E3833">
            <w:pPr>
              <w:pStyle w:val="tableteksttab"/>
            </w:pPr>
          </w:p>
        </w:tc>
        <w:tc>
          <w:tcPr>
            <w:tcW w:w="1546" w:type="dxa"/>
            <w:vAlign w:val="center"/>
          </w:tcPr>
          <w:p w:rsidR="009E3833" w:rsidRDefault="009E3833" w:rsidP="009E3833">
            <w:pPr>
              <w:pStyle w:val="tableteksttab"/>
            </w:pPr>
          </w:p>
        </w:tc>
      </w:tr>
      <w:tr w:rsidR="009E3833" w:rsidRPr="00391E1B" w:rsidTr="009E3833">
        <w:trPr>
          <w:trHeight w:val="57"/>
          <w:tblHeader/>
        </w:trPr>
        <w:tc>
          <w:tcPr>
            <w:tcW w:w="2749" w:type="dxa"/>
            <w:shd w:val="clear" w:color="auto" w:fill="auto"/>
            <w:vAlign w:val="center"/>
          </w:tcPr>
          <w:p w:rsidR="009E3833" w:rsidRPr="00391E1B" w:rsidRDefault="009E3833" w:rsidP="009E3833">
            <w:pPr>
              <w:pStyle w:val="boczek2"/>
            </w:pPr>
            <w:r w:rsidRPr="00391E1B">
              <w:t>wołowy (z cielęcym)</w:t>
            </w:r>
            <w:r w:rsidRPr="00391E1B">
              <w:tab/>
            </w:r>
          </w:p>
        </w:tc>
        <w:tc>
          <w:tcPr>
            <w:tcW w:w="1546" w:type="dxa"/>
            <w:vAlign w:val="center"/>
          </w:tcPr>
          <w:p w:rsidR="009E3833" w:rsidRDefault="009E3833" w:rsidP="009E3833">
            <w:pPr>
              <w:pStyle w:val="tableteksttab"/>
            </w:pPr>
            <w:r>
              <w:t>68,3</w:t>
            </w:r>
          </w:p>
        </w:tc>
        <w:tc>
          <w:tcPr>
            <w:tcW w:w="1546" w:type="dxa"/>
            <w:vAlign w:val="center"/>
          </w:tcPr>
          <w:p w:rsidR="009E3833" w:rsidRDefault="009E3833" w:rsidP="009E3833">
            <w:pPr>
              <w:pStyle w:val="tableteksttab"/>
            </w:pPr>
            <w:r>
              <w:t>99,8</w:t>
            </w:r>
          </w:p>
        </w:tc>
        <w:tc>
          <w:tcPr>
            <w:tcW w:w="1546" w:type="dxa"/>
            <w:shd w:val="clear" w:color="auto" w:fill="auto"/>
            <w:vAlign w:val="center"/>
          </w:tcPr>
          <w:p w:rsidR="009E3833" w:rsidRDefault="009E3833" w:rsidP="009E3833">
            <w:pPr>
              <w:pStyle w:val="tableteksttab"/>
              <w:rPr>
                <w:color w:val="auto"/>
              </w:rPr>
            </w:pPr>
            <w:r>
              <w:t>7,0</w:t>
            </w:r>
          </w:p>
        </w:tc>
        <w:tc>
          <w:tcPr>
            <w:tcW w:w="1546" w:type="dxa"/>
            <w:vAlign w:val="center"/>
          </w:tcPr>
          <w:p w:rsidR="009E3833" w:rsidRDefault="009E3833" w:rsidP="009E3833">
            <w:pPr>
              <w:pStyle w:val="tableteksttab"/>
            </w:pPr>
            <w:r>
              <w:t>88,9</w:t>
            </w:r>
          </w:p>
        </w:tc>
        <w:tc>
          <w:tcPr>
            <w:tcW w:w="1546" w:type="dxa"/>
            <w:vAlign w:val="center"/>
          </w:tcPr>
          <w:p w:rsidR="009E3833" w:rsidRDefault="009E3833" w:rsidP="009E3833">
            <w:pPr>
              <w:pStyle w:val="tableteksttab"/>
            </w:pPr>
            <w:r>
              <w:t>86,3</w:t>
            </w:r>
          </w:p>
        </w:tc>
      </w:tr>
      <w:tr w:rsidR="009E3833" w:rsidRPr="00391E1B" w:rsidTr="009E3833">
        <w:trPr>
          <w:trHeight w:val="57"/>
          <w:tblHeader/>
        </w:trPr>
        <w:tc>
          <w:tcPr>
            <w:tcW w:w="2749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:rsidR="009E3833" w:rsidRPr="00391E1B" w:rsidRDefault="009E3833" w:rsidP="009E3833">
            <w:pPr>
              <w:pStyle w:val="boczek2"/>
            </w:pPr>
            <w:r w:rsidRPr="00391E1B">
              <w:t>wieprzowy</w:t>
            </w:r>
            <w:r w:rsidRPr="00391E1B">
              <w:tab/>
            </w:r>
          </w:p>
        </w:tc>
        <w:tc>
          <w:tcPr>
            <w:tcW w:w="1546" w:type="dxa"/>
            <w:tcBorders>
              <w:bottom w:val="single" w:sz="4" w:space="0" w:color="522398"/>
            </w:tcBorders>
            <w:vAlign w:val="center"/>
          </w:tcPr>
          <w:p w:rsidR="009E3833" w:rsidRDefault="009E3833" w:rsidP="009E3833">
            <w:pPr>
              <w:pStyle w:val="tableteksttab"/>
            </w:pPr>
            <w:r>
              <w:t>237,8</w:t>
            </w:r>
          </w:p>
        </w:tc>
        <w:tc>
          <w:tcPr>
            <w:tcW w:w="1546" w:type="dxa"/>
            <w:tcBorders>
              <w:bottom w:val="single" w:sz="4" w:space="0" w:color="522398"/>
            </w:tcBorders>
            <w:vAlign w:val="center"/>
          </w:tcPr>
          <w:p w:rsidR="009E3833" w:rsidRDefault="009E3833" w:rsidP="009E3833">
            <w:pPr>
              <w:pStyle w:val="tableteksttab"/>
            </w:pPr>
            <w:r>
              <w:t>94,6</w:t>
            </w:r>
          </w:p>
        </w:tc>
        <w:tc>
          <w:tcPr>
            <w:tcW w:w="154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:rsidR="009E3833" w:rsidRDefault="009E3833" w:rsidP="009E3833">
            <w:pPr>
              <w:pStyle w:val="tableteksttab"/>
              <w:rPr>
                <w:color w:val="auto"/>
              </w:rPr>
            </w:pPr>
            <w:r>
              <w:t>24,7</w:t>
            </w:r>
          </w:p>
        </w:tc>
        <w:tc>
          <w:tcPr>
            <w:tcW w:w="1546" w:type="dxa"/>
            <w:tcBorders>
              <w:bottom w:val="single" w:sz="4" w:space="0" w:color="522398"/>
            </w:tcBorders>
            <w:vAlign w:val="center"/>
          </w:tcPr>
          <w:p w:rsidR="009E3833" w:rsidRDefault="009E3833" w:rsidP="009E3833">
            <w:pPr>
              <w:pStyle w:val="tableteksttab"/>
            </w:pPr>
            <w:r>
              <w:t>95,6</w:t>
            </w:r>
          </w:p>
        </w:tc>
        <w:tc>
          <w:tcPr>
            <w:tcW w:w="1546" w:type="dxa"/>
            <w:tcBorders>
              <w:bottom w:val="single" w:sz="4" w:space="0" w:color="522398"/>
            </w:tcBorders>
            <w:vAlign w:val="center"/>
          </w:tcPr>
          <w:p w:rsidR="009E3833" w:rsidRDefault="009E3833" w:rsidP="009E3833">
            <w:pPr>
              <w:pStyle w:val="tableteksttab"/>
            </w:pPr>
            <w:r>
              <w:t>97,1</w:t>
            </w:r>
          </w:p>
        </w:tc>
      </w:tr>
      <w:tr w:rsidR="009E3833" w:rsidRPr="00391E1B" w:rsidTr="009E3833">
        <w:trPr>
          <w:trHeight w:val="57"/>
          <w:tblHeader/>
        </w:trPr>
        <w:tc>
          <w:tcPr>
            <w:tcW w:w="2749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9E3833" w:rsidRPr="00391E1B" w:rsidRDefault="009E3833" w:rsidP="009E3833">
            <w:pPr>
              <w:pStyle w:val="boczek2"/>
            </w:pPr>
            <w:r w:rsidRPr="00391E1B">
              <w:t>drobiowy</w:t>
            </w:r>
            <w:r w:rsidRPr="00391E1B">
              <w:tab/>
            </w:r>
          </w:p>
        </w:tc>
        <w:tc>
          <w:tcPr>
            <w:tcW w:w="154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9E3833" w:rsidRDefault="009E3833" w:rsidP="009E3833">
            <w:pPr>
              <w:pStyle w:val="tableteksttab"/>
            </w:pPr>
            <w:r>
              <w:t>258,2</w:t>
            </w:r>
          </w:p>
        </w:tc>
        <w:tc>
          <w:tcPr>
            <w:tcW w:w="154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9E3833" w:rsidRDefault="009E3833" w:rsidP="009E3833">
            <w:pPr>
              <w:pStyle w:val="tableteksttab"/>
            </w:pPr>
            <w:r>
              <w:t>128,6</w:t>
            </w:r>
          </w:p>
        </w:tc>
        <w:tc>
          <w:tcPr>
            <w:tcW w:w="1546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9E3833" w:rsidRDefault="009E3833" w:rsidP="009E3833">
            <w:pPr>
              <w:pStyle w:val="tableteksttab"/>
              <w:rPr>
                <w:color w:val="auto"/>
              </w:rPr>
            </w:pPr>
            <w:r>
              <w:t>34,7</w:t>
            </w:r>
          </w:p>
        </w:tc>
        <w:tc>
          <w:tcPr>
            <w:tcW w:w="154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9E3833" w:rsidRDefault="009E3833" w:rsidP="009E3833">
            <w:pPr>
              <w:pStyle w:val="tableteksttab"/>
            </w:pPr>
            <w:r>
              <w:t>112,3</w:t>
            </w:r>
          </w:p>
        </w:tc>
        <w:tc>
          <w:tcPr>
            <w:tcW w:w="154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9E3833" w:rsidRDefault="009E3833" w:rsidP="009E3833">
            <w:pPr>
              <w:pStyle w:val="tableteksttab"/>
            </w:pPr>
            <w:r>
              <w:t>113,0</w:t>
            </w:r>
          </w:p>
        </w:tc>
      </w:tr>
      <w:tr w:rsidR="009E3833" w:rsidRPr="00391E1B" w:rsidTr="009E3833">
        <w:trPr>
          <w:trHeight w:val="57"/>
          <w:tblHeader/>
        </w:trPr>
        <w:tc>
          <w:tcPr>
            <w:tcW w:w="2749" w:type="dxa"/>
            <w:tcBorders>
              <w:top w:val="single" w:sz="4" w:space="0" w:color="522398"/>
              <w:bottom w:val="nil"/>
            </w:tcBorders>
            <w:shd w:val="clear" w:color="auto" w:fill="auto"/>
            <w:vAlign w:val="center"/>
          </w:tcPr>
          <w:p w:rsidR="009E3833" w:rsidRPr="00391E1B" w:rsidRDefault="009E3833" w:rsidP="009E3833">
            <w:pPr>
              <w:pStyle w:val="boczek1"/>
            </w:pPr>
            <w:r w:rsidRPr="00391E1B">
              <w:t>Mleko</w:t>
            </w:r>
            <w:r w:rsidRPr="00391E1B">
              <w:rPr>
                <w:i/>
                <w:vertAlign w:val="superscript"/>
              </w:rPr>
              <w:t>c</w:t>
            </w:r>
          </w:p>
        </w:tc>
        <w:tc>
          <w:tcPr>
            <w:tcW w:w="1546" w:type="dxa"/>
            <w:tcBorders>
              <w:top w:val="single" w:sz="4" w:space="0" w:color="522398"/>
              <w:bottom w:val="nil"/>
            </w:tcBorders>
            <w:vAlign w:val="center"/>
          </w:tcPr>
          <w:p w:rsidR="009E3833" w:rsidRDefault="009E3833" w:rsidP="009E3833">
            <w:pPr>
              <w:pStyle w:val="tableteksttab"/>
            </w:pPr>
            <w:r>
              <w:t>1629,2</w:t>
            </w:r>
          </w:p>
        </w:tc>
        <w:tc>
          <w:tcPr>
            <w:tcW w:w="1546" w:type="dxa"/>
            <w:tcBorders>
              <w:top w:val="single" w:sz="4" w:space="0" w:color="522398"/>
              <w:bottom w:val="nil"/>
            </w:tcBorders>
            <w:vAlign w:val="center"/>
          </w:tcPr>
          <w:p w:rsidR="009E3833" w:rsidRDefault="009E3833" w:rsidP="009E3833">
            <w:pPr>
              <w:pStyle w:val="tableteksttab"/>
            </w:pPr>
            <w:r>
              <w:t>106,8</w:t>
            </w:r>
          </w:p>
        </w:tc>
        <w:tc>
          <w:tcPr>
            <w:tcW w:w="1546" w:type="dxa"/>
            <w:tcBorders>
              <w:top w:val="single" w:sz="4" w:space="0" w:color="522398"/>
              <w:bottom w:val="nil"/>
            </w:tcBorders>
            <w:shd w:val="clear" w:color="auto" w:fill="auto"/>
            <w:vAlign w:val="center"/>
          </w:tcPr>
          <w:p w:rsidR="009E3833" w:rsidRDefault="009E3833" w:rsidP="009E3833">
            <w:pPr>
              <w:pStyle w:val="tableteksttab"/>
              <w:rPr>
                <w:color w:val="auto"/>
              </w:rPr>
            </w:pPr>
            <w:r>
              <w:t>188,2</w:t>
            </w:r>
          </w:p>
        </w:tc>
        <w:tc>
          <w:tcPr>
            <w:tcW w:w="1546" w:type="dxa"/>
            <w:tcBorders>
              <w:top w:val="single" w:sz="4" w:space="0" w:color="522398"/>
              <w:bottom w:val="nil"/>
            </w:tcBorders>
            <w:vAlign w:val="center"/>
          </w:tcPr>
          <w:p w:rsidR="009E3833" w:rsidRDefault="009E3833" w:rsidP="009E3833">
            <w:pPr>
              <w:pStyle w:val="tableteksttab"/>
            </w:pPr>
            <w:r>
              <w:t>102,6</w:t>
            </w:r>
          </w:p>
        </w:tc>
        <w:tc>
          <w:tcPr>
            <w:tcW w:w="1546" w:type="dxa"/>
            <w:tcBorders>
              <w:top w:val="single" w:sz="4" w:space="0" w:color="522398"/>
              <w:bottom w:val="nil"/>
            </w:tcBorders>
            <w:vAlign w:val="center"/>
          </w:tcPr>
          <w:p w:rsidR="009E3833" w:rsidRDefault="009E3833" w:rsidP="009E3833">
            <w:pPr>
              <w:pStyle w:val="tableteksttab"/>
            </w:pPr>
            <w:r>
              <w:t>97,2</w:t>
            </w:r>
          </w:p>
        </w:tc>
      </w:tr>
    </w:tbl>
    <w:p w:rsidR="007A5A0D" w:rsidRPr="00391E1B" w:rsidRDefault="007A5A0D" w:rsidP="007A5A0D">
      <w:pPr>
        <w:pStyle w:val="notka"/>
      </w:pPr>
      <w:r w:rsidRPr="00391E1B">
        <w:t xml:space="preserve">a </w:t>
      </w:r>
      <w:r w:rsidR="00726664">
        <w:t>W okresie 07-08 2024 r. b</w:t>
      </w:r>
      <w:r w:rsidRPr="00391E1B">
        <w:t>ez skupu realizowanego przez osoby fizyczne. b Obejmuje: bydło, cielęta, trzodę chlewną, owce, konie i drób; w przeliczeniu na mięso (łącznie z tłuszczami), w wadze poubojowej ciepłej. c W mln litrów.</w:t>
      </w:r>
    </w:p>
    <w:p w:rsidR="007A5A0D" w:rsidRPr="00391E1B" w:rsidRDefault="007A5A0D" w:rsidP="005751DF">
      <w:pPr>
        <w:pStyle w:val="tekst"/>
        <w:spacing w:before="360"/>
        <w:rPr>
          <w:szCs w:val="19"/>
        </w:rPr>
      </w:pPr>
      <w:r w:rsidRPr="00391E1B">
        <w:rPr>
          <w:szCs w:val="19"/>
        </w:rPr>
        <w:t xml:space="preserve">Za </w:t>
      </w:r>
      <w:r w:rsidRPr="00391E1B">
        <w:rPr>
          <w:b/>
          <w:szCs w:val="19"/>
        </w:rPr>
        <w:t>ziarno zbóż podstawowych w skupie</w:t>
      </w:r>
      <w:r w:rsidRPr="00391E1B">
        <w:rPr>
          <w:szCs w:val="19"/>
        </w:rPr>
        <w:t xml:space="preserve"> </w:t>
      </w:r>
      <w:r w:rsidR="006C29FE">
        <w:rPr>
          <w:szCs w:val="19"/>
        </w:rPr>
        <w:t>w sierpniu</w:t>
      </w:r>
      <w:r w:rsidRPr="00391E1B">
        <w:rPr>
          <w:szCs w:val="19"/>
        </w:rPr>
        <w:t xml:space="preserve"> br. płacono producentom </w:t>
      </w:r>
      <w:r w:rsidRPr="003427C2">
        <w:rPr>
          <w:szCs w:val="19"/>
        </w:rPr>
        <w:t>średnio 7</w:t>
      </w:r>
      <w:r w:rsidR="009E3833" w:rsidRPr="003427C2">
        <w:rPr>
          <w:szCs w:val="19"/>
        </w:rPr>
        <w:t>4,32 zł za 1 dt, tj. o 1,2</w:t>
      </w:r>
      <w:r w:rsidRPr="003427C2">
        <w:rPr>
          <w:szCs w:val="19"/>
        </w:rPr>
        <w:t xml:space="preserve">% </w:t>
      </w:r>
      <w:r w:rsidR="009E3833" w:rsidRPr="003427C2">
        <w:rPr>
          <w:szCs w:val="19"/>
        </w:rPr>
        <w:t>więc</w:t>
      </w:r>
      <w:r w:rsidRPr="003427C2">
        <w:rPr>
          <w:szCs w:val="19"/>
        </w:rPr>
        <w:t>ej niż w poprzednim miesiącu</w:t>
      </w:r>
      <w:r w:rsidR="009E3833" w:rsidRPr="003427C2">
        <w:rPr>
          <w:szCs w:val="19"/>
        </w:rPr>
        <w:t>, ale</w:t>
      </w:r>
      <w:r w:rsidRPr="003427C2">
        <w:rPr>
          <w:szCs w:val="19"/>
        </w:rPr>
        <w:t xml:space="preserve"> o </w:t>
      </w:r>
      <w:r w:rsidR="009E3833" w:rsidRPr="003427C2">
        <w:rPr>
          <w:szCs w:val="19"/>
        </w:rPr>
        <w:t>11,9</w:t>
      </w:r>
      <w:r w:rsidRPr="003427C2">
        <w:rPr>
          <w:szCs w:val="19"/>
        </w:rPr>
        <w:t xml:space="preserve">% mniej niż przed rokiem. </w:t>
      </w:r>
      <w:r w:rsidRPr="003427C2">
        <w:rPr>
          <w:b/>
          <w:szCs w:val="19"/>
        </w:rPr>
        <w:t>Cena skupu 1 dt pszenicy</w:t>
      </w:r>
      <w:r w:rsidRPr="003427C2">
        <w:rPr>
          <w:szCs w:val="19"/>
        </w:rPr>
        <w:t xml:space="preserve"> wyniosła 8</w:t>
      </w:r>
      <w:r w:rsidR="009E3833" w:rsidRPr="003427C2">
        <w:rPr>
          <w:szCs w:val="19"/>
        </w:rPr>
        <w:t>0</w:t>
      </w:r>
      <w:r w:rsidRPr="003427C2">
        <w:rPr>
          <w:szCs w:val="19"/>
        </w:rPr>
        <w:t>,</w:t>
      </w:r>
      <w:r w:rsidR="009E3833" w:rsidRPr="003427C2">
        <w:rPr>
          <w:szCs w:val="19"/>
        </w:rPr>
        <w:t>40</w:t>
      </w:r>
      <w:r w:rsidRPr="003427C2">
        <w:rPr>
          <w:szCs w:val="19"/>
        </w:rPr>
        <w:t xml:space="preserve"> zł i kształtowała się o </w:t>
      </w:r>
      <w:r w:rsidR="009E3833" w:rsidRPr="003427C2">
        <w:rPr>
          <w:szCs w:val="19"/>
        </w:rPr>
        <w:t>1,1</w:t>
      </w:r>
      <w:r w:rsidRPr="003427C2">
        <w:rPr>
          <w:szCs w:val="19"/>
        </w:rPr>
        <w:t xml:space="preserve">% niżej aniżeli </w:t>
      </w:r>
      <w:r w:rsidR="0099621F" w:rsidRPr="003427C2">
        <w:rPr>
          <w:szCs w:val="19"/>
        </w:rPr>
        <w:t>w lipcu</w:t>
      </w:r>
      <w:r w:rsidRPr="003427C2">
        <w:rPr>
          <w:szCs w:val="19"/>
        </w:rPr>
        <w:t xml:space="preserve"> br.</w:t>
      </w:r>
      <w:r w:rsidR="00D466DC" w:rsidRPr="003427C2">
        <w:rPr>
          <w:szCs w:val="19"/>
        </w:rPr>
        <w:t xml:space="preserve">, a jednocześnie </w:t>
      </w:r>
      <w:r w:rsidRPr="003427C2">
        <w:rPr>
          <w:szCs w:val="19"/>
        </w:rPr>
        <w:t>o 12,</w:t>
      </w:r>
      <w:r w:rsidR="00D466DC" w:rsidRPr="003427C2">
        <w:rPr>
          <w:szCs w:val="19"/>
        </w:rPr>
        <w:t>9</w:t>
      </w:r>
      <w:r w:rsidRPr="003427C2">
        <w:rPr>
          <w:szCs w:val="19"/>
        </w:rPr>
        <w:t>% niż</w:t>
      </w:r>
      <w:r w:rsidR="00D466DC" w:rsidRPr="003427C2">
        <w:rPr>
          <w:szCs w:val="19"/>
        </w:rPr>
        <w:t>ej aniżeli</w:t>
      </w:r>
      <w:r w:rsidRPr="003427C2">
        <w:rPr>
          <w:szCs w:val="19"/>
        </w:rPr>
        <w:t xml:space="preserve"> </w:t>
      </w:r>
      <w:r w:rsidR="006C29FE" w:rsidRPr="003427C2">
        <w:rPr>
          <w:szCs w:val="19"/>
        </w:rPr>
        <w:t>w sierpniu</w:t>
      </w:r>
      <w:r w:rsidRPr="003427C2">
        <w:rPr>
          <w:szCs w:val="19"/>
        </w:rPr>
        <w:t xml:space="preserve"> ub. roku. Przeciętna </w:t>
      </w:r>
      <w:r w:rsidR="003427C2" w:rsidRPr="003427C2">
        <w:rPr>
          <w:b/>
          <w:szCs w:val="19"/>
        </w:rPr>
        <w:t>cena targowiskowa 1 </w:t>
      </w:r>
      <w:r w:rsidRPr="003427C2">
        <w:rPr>
          <w:b/>
          <w:szCs w:val="19"/>
        </w:rPr>
        <w:t>dt pszenicy</w:t>
      </w:r>
      <w:r w:rsidRPr="003427C2">
        <w:rPr>
          <w:szCs w:val="19"/>
        </w:rPr>
        <w:t xml:space="preserve"> wynosiła 11</w:t>
      </w:r>
      <w:r w:rsidR="003427C2" w:rsidRPr="003427C2">
        <w:rPr>
          <w:szCs w:val="19"/>
        </w:rPr>
        <w:t>2</w:t>
      </w:r>
      <w:r w:rsidRPr="003427C2">
        <w:rPr>
          <w:szCs w:val="19"/>
        </w:rPr>
        <w:t>,</w:t>
      </w:r>
      <w:r w:rsidR="003427C2" w:rsidRPr="003427C2">
        <w:rPr>
          <w:szCs w:val="19"/>
        </w:rPr>
        <w:t>50</w:t>
      </w:r>
      <w:r w:rsidRPr="003427C2">
        <w:rPr>
          <w:szCs w:val="19"/>
        </w:rPr>
        <w:t xml:space="preserve"> zł i była </w:t>
      </w:r>
      <w:r w:rsidR="003427C2" w:rsidRPr="003427C2">
        <w:rPr>
          <w:szCs w:val="19"/>
        </w:rPr>
        <w:t xml:space="preserve">niższa </w:t>
      </w:r>
      <w:r w:rsidRPr="003427C2">
        <w:rPr>
          <w:szCs w:val="19"/>
        </w:rPr>
        <w:t>o 2,</w:t>
      </w:r>
      <w:r w:rsidR="003427C2" w:rsidRPr="003427C2">
        <w:rPr>
          <w:szCs w:val="19"/>
        </w:rPr>
        <w:t>0</w:t>
      </w:r>
      <w:r w:rsidRPr="003427C2">
        <w:rPr>
          <w:szCs w:val="19"/>
        </w:rPr>
        <w:t>% od notowanej przed miesiącem</w:t>
      </w:r>
      <w:r w:rsidR="003427C2" w:rsidRPr="003427C2">
        <w:rPr>
          <w:szCs w:val="19"/>
        </w:rPr>
        <w:t>, a</w:t>
      </w:r>
      <w:r w:rsidRPr="003427C2">
        <w:rPr>
          <w:szCs w:val="19"/>
        </w:rPr>
        <w:t xml:space="preserve"> o 18,</w:t>
      </w:r>
      <w:r w:rsidR="003427C2" w:rsidRPr="003427C2">
        <w:rPr>
          <w:szCs w:val="19"/>
        </w:rPr>
        <w:t>0</w:t>
      </w:r>
      <w:r w:rsidRPr="003427C2">
        <w:rPr>
          <w:szCs w:val="19"/>
        </w:rPr>
        <w:t xml:space="preserve">% od ceny ubiegłorocznej. </w:t>
      </w:r>
    </w:p>
    <w:p w:rsidR="007A5A0D" w:rsidRPr="00AE7D6A" w:rsidRDefault="007A5A0D" w:rsidP="007A5A0D">
      <w:pPr>
        <w:pStyle w:val="tekst"/>
        <w:spacing w:after="240"/>
      </w:pPr>
      <w:r w:rsidRPr="00391E1B">
        <w:rPr>
          <w:szCs w:val="19"/>
        </w:rPr>
        <w:lastRenderedPageBreak/>
        <w:t xml:space="preserve">Za </w:t>
      </w:r>
      <w:r w:rsidRPr="00391E1B">
        <w:rPr>
          <w:b/>
          <w:szCs w:val="19"/>
        </w:rPr>
        <w:t xml:space="preserve">1 </w:t>
      </w:r>
      <w:r w:rsidRPr="00AE7D6A">
        <w:rPr>
          <w:b/>
          <w:szCs w:val="19"/>
        </w:rPr>
        <w:t>dt żyta w skupie</w:t>
      </w:r>
      <w:r w:rsidRPr="00AE7D6A">
        <w:rPr>
          <w:szCs w:val="19"/>
        </w:rPr>
        <w:t xml:space="preserve"> </w:t>
      </w:r>
      <w:r w:rsidR="006C29FE" w:rsidRPr="00AE7D6A">
        <w:rPr>
          <w:szCs w:val="19"/>
        </w:rPr>
        <w:t>w sierpniu</w:t>
      </w:r>
      <w:r w:rsidRPr="00AE7D6A">
        <w:rPr>
          <w:szCs w:val="19"/>
        </w:rPr>
        <w:t xml:space="preserve"> br. płacono 56</w:t>
      </w:r>
      <w:r w:rsidR="00217FCB" w:rsidRPr="00AE7D6A">
        <w:rPr>
          <w:szCs w:val="19"/>
        </w:rPr>
        <w:t>,88</w:t>
      </w:r>
      <w:r w:rsidRPr="00AE7D6A">
        <w:rPr>
          <w:szCs w:val="19"/>
        </w:rPr>
        <w:t xml:space="preserve"> zł, tj. o </w:t>
      </w:r>
      <w:r w:rsidR="00217FCB" w:rsidRPr="00AE7D6A">
        <w:rPr>
          <w:szCs w:val="19"/>
        </w:rPr>
        <w:t>4,0</w:t>
      </w:r>
      <w:r w:rsidRPr="00AE7D6A">
        <w:rPr>
          <w:szCs w:val="19"/>
        </w:rPr>
        <w:t xml:space="preserve">% </w:t>
      </w:r>
      <w:r w:rsidR="00217FCB" w:rsidRPr="00AE7D6A">
        <w:rPr>
          <w:szCs w:val="19"/>
        </w:rPr>
        <w:t>więc</w:t>
      </w:r>
      <w:r w:rsidRPr="00AE7D6A">
        <w:rPr>
          <w:szCs w:val="19"/>
        </w:rPr>
        <w:t xml:space="preserve">ej niż </w:t>
      </w:r>
      <w:r w:rsidR="0099621F" w:rsidRPr="00AE7D6A">
        <w:rPr>
          <w:szCs w:val="19"/>
        </w:rPr>
        <w:t>w lipcu</w:t>
      </w:r>
      <w:r w:rsidRPr="00AE7D6A">
        <w:rPr>
          <w:szCs w:val="19"/>
        </w:rPr>
        <w:t xml:space="preserve"> br.</w:t>
      </w:r>
      <w:r w:rsidR="00217FCB" w:rsidRPr="00AE7D6A">
        <w:rPr>
          <w:szCs w:val="19"/>
        </w:rPr>
        <w:t>, ale</w:t>
      </w:r>
      <w:r w:rsidRPr="00AE7D6A">
        <w:rPr>
          <w:szCs w:val="19"/>
        </w:rPr>
        <w:t xml:space="preserve"> o 1</w:t>
      </w:r>
      <w:r w:rsidR="00217FCB" w:rsidRPr="00AE7D6A">
        <w:rPr>
          <w:szCs w:val="19"/>
        </w:rPr>
        <w:t>0,4</w:t>
      </w:r>
      <w:r w:rsidRPr="00AE7D6A">
        <w:rPr>
          <w:szCs w:val="19"/>
        </w:rPr>
        <w:t xml:space="preserve">% mniej niż </w:t>
      </w:r>
      <w:r w:rsidR="006C29FE" w:rsidRPr="00AE7D6A">
        <w:rPr>
          <w:szCs w:val="19"/>
        </w:rPr>
        <w:t>w sierpniu</w:t>
      </w:r>
      <w:r w:rsidRPr="00AE7D6A">
        <w:rPr>
          <w:szCs w:val="19"/>
        </w:rPr>
        <w:t xml:space="preserve"> ub. roku. Na targowiskach cena żyta kształtowała się na poziomie </w:t>
      </w:r>
      <w:r w:rsidR="00615CB0">
        <w:rPr>
          <w:szCs w:val="19"/>
        </w:rPr>
        <w:t>88,0</w:t>
      </w:r>
      <w:r w:rsidRPr="00AE7D6A">
        <w:rPr>
          <w:szCs w:val="19"/>
        </w:rPr>
        <w:t xml:space="preserve">6 zł za 1 dt, tj. </w:t>
      </w:r>
      <w:r w:rsidR="00615CB0">
        <w:rPr>
          <w:szCs w:val="19"/>
        </w:rPr>
        <w:t>o 5,5% niżej</w:t>
      </w:r>
      <w:r w:rsidRPr="00AE7D6A">
        <w:rPr>
          <w:szCs w:val="19"/>
        </w:rPr>
        <w:t xml:space="preserve"> przed miesiącem</w:t>
      </w:r>
      <w:r w:rsidR="00615CB0">
        <w:rPr>
          <w:szCs w:val="19"/>
        </w:rPr>
        <w:t xml:space="preserve"> oraz o 14</w:t>
      </w:r>
      <w:r w:rsidR="00AE7D6A" w:rsidRPr="00AE7D6A">
        <w:rPr>
          <w:szCs w:val="19"/>
        </w:rPr>
        <w:t>,6</w:t>
      </w:r>
      <w:r w:rsidRPr="00AE7D6A">
        <w:rPr>
          <w:szCs w:val="19"/>
        </w:rPr>
        <w:t>% niż</w:t>
      </w:r>
      <w:r w:rsidR="00AE7D6A" w:rsidRPr="00AE7D6A">
        <w:rPr>
          <w:szCs w:val="19"/>
        </w:rPr>
        <w:t>ej niż</w:t>
      </w:r>
      <w:r w:rsidRPr="00AE7D6A">
        <w:rPr>
          <w:szCs w:val="19"/>
        </w:rPr>
        <w:t xml:space="preserve"> przed rokiem.</w:t>
      </w:r>
    </w:p>
    <w:p w:rsidR="007A5A0D" w:rsidRPr="00391E1B" w:rsidRDefault="007A5A0D" w:rsidP="00B247AB">
      <w:pPr>
        <w:pStyle w:val="Tytultabeli"/>
        <w:spacing w:before="240"/>
      </w:pPr>
      <w:r w:rsidRPr="00391E1B">
        <w:t xml:space="preserve">Tablica </w:t>
      </w:r>
      <w:r w:rsidR="00F84828">
        <w:t>7</w:t>
      </w:r>
      <w:r w:rsidRPr="00391E1B">
        <w:t>.</w:t>
      </w:r>
      <w:r w:rsidRPr="00391E1B">
        <w:tab/>
        <w:t xml:space="preserve">Przeciętne ceny podstawowych produktów rolnych </w:t>
      </w:r>
    </w:p>
    <w:tbl>
      <w:tblPr>
        <w:tblW w:w="5000" w:type="pct"/>
        <w:jc w:val="center"/>
        <w:tblBorders>
          <w:insideH w:val="single" w:sz="4" w:space="0" w:color="522398"/>
          <w:insideV w:val="single" w:sz="4" w:space="0" w:color="522398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  <w:tblDescription w:val="Tablica prezentuje kształtowanie się przeciętnych cen podstawowych produktów rolnych w skupie i na targowiskach w miesiącu badawczym (sierpień br.) i w okresie narastającym (styczeń-sierpień br.) oraz ich dynamikę w odniesieniu do poprzedniego miesiąca i analogicznych okresów ub. roku. Dane do tablicy dostępne w pliku w formacie XLSX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"/>
      </w:tblPr>
      <w:tblGrid>
        <w:gridCol w:w="1705"/>
        <w:gridCol w:w="876"/>
        <w:gridCol w:w="878"/>
        <w:gridCol w:w="880"/>
        <w:gridCol w:w="878"/>
        <w:gridCol w:w="878"/>
        <w:gridCol w:w="878"/>
        <w:gridCol w:w="878"/>
        <w:gridCol w:w="878"/>
        <w:gridCol w:w="878"/>
        <w:gridCol w:w="872"/>
      </w:tblGrid>
      <w:tr w:rsidR="007A5A0D" w:rsidRPr="00391E1B" w:rsidTr="00B56864">
        <w:trPr>
          <w:trHeight w:val="57"/>
          <w:tblHeader/>
          <w:jc w:val="center"/>
        </w:trPr>
        <w:tc>
          <w:tcPr>
            <w:tcW w:w="814" w:type="pct"/>
            <w:vMerge w:val="restart"/>
            <w:tcBorders>
              <w:top w:val="nil"/>
              <w:bottom w:val="single" w:sz="4" w:space="0" w:color="522398"/>
            </w:tcBorders>
            <w:vAlign w:val="center"/>
          </w:tcPr>
          <w:p w:rsidR="007A5A0D" w:rsidRPr="00391E1B" w:rsidRDefault="007A5A0D" w:rsidP="00B56864">
            <w:pPr>
              <w:pStyle w:val="glowka1"/>
            </w:pPr>
            <w:r w:rsidRPr="00391E1B">
              <w:t>Wyszczególnienie</w:t>
            </w:r>
          </w:p>
        </w:tc>
        <w:tc>
          <w:tcPr>
            <w:tcW w:w="2095" w:type="pct"/>
            <w:gridSpan w:val="5"/>
            <w:tcBorders>
              <w:top w:val="nil"/>
              <w:bottom w:val="single" w:sz="4" w:space="0" w:color="522398"/>
            </w:tcBorders>
            <w:vAlign w:val="center"/>
          </w:tcPr>
          <w:p w:rsidR="007A5A0D" w:rsidRPr="00391E1B" w:rsidRDefault="007A5A0D" w:rsidP="00B56864">
            <w:pPr>
              <w:pStyle w:val="glowka1"/>
            </w:pPr>
            <w:r w:rsidRPr="00391E1B">
              <w:t>W skupie</w:t>
            </w:r>
          </w:p>
        </w:tc>
        <w:tc>
          <w:tcPr>
            <w:tcW w:w="2092" w:type="pct"/>
            <w:gridSpan w:val="5"/>
            <w:tcBorders>
              <w:top w:val="nil"/>
              <w:bottom w:val="single" w:sz="4" w:space="0" w:color="522398"/>
            </w:tcBorders>
            <w:vAlign w:val="center"/>
          </w:tcPr>
          <w:p w:rsidR="007A5A0D" w:rsidRPr="00391E1B" w:rsidRDefault="007A5A0D" w:rsidP="00B56864">
            <w:pPr>
              <w:pStyle w:val="glowka1"/>
            </w:pPr>
            <w:r w:rsidRPr="00391E1B">
              <w:t>Na targowiskach</w:t>
            </w:r>
          </w:p>
        </w:tc>
      </w:tr>
      <w:tr w:rsidR="007A5A0D" w:rsidRPr="00391E1B" w:rsidTr="00B56864">
        <w:trPr>
          <w:trHeight w:val="57"/>
          <w:tblHeader/>
          <w:jc w:val="center"/>
        </w:trPr>
        <w:tc>
          <w:tcPr>
            <w:tcW w:w="814" w:type="pct"/>
            <w:vMerge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7A5A0D" w:rsidRPr="00391E1B" w:rsidRDefault="007A5A0D" w:rsidP="00B56864">
            <w:pPr>
              <w:pStyle w:val="glowka1"/>
            </w:pPr>
          </w:p>
        </w:tc>
        <w:tc>
          <w:tcPr>
            <w:tcW w:w="1257" w:type="pct"/>
            <w:gridSpan w:val="3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7A5A0D" w:rsidRPr="00391E1B" w:rsidRDefault="00F84828" w:rsidP="00B56864">
            <w:pPr>
              <w:pStyle w:val="glowka1"/>
            </w:pPr>
            <w:r>
              <w:t>08</w:t>
            </w:r>
            <w:r w:rsidR="007A5A0D" w:rsidRPr="00391E1B">
              <w:t xml:space="preserve"> 2024</w:t>
            </w:r>
          </w:p>
        </w:tc>
        <w:tc>
          <w:tcPr>
            <w:tcW w:w="838" w:type="pct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7A5A0D" w:rsidRPr="00391E1B" w:rsidRDefault="007A5A0D" w:rsidP="00F84828">
            <w:pPr>
              <w:pStyle w:val="glowka1"/>
            </w:pPr>
            <w:r w:rsidRPr="00391E1B">
              <w:t>01–0</w:t>
            </w:r>
            <w:r w:rsidR="00F84828">
              <w:t>8</w:t>
            </w:r>
            <w:r w:rsidRPr="00391E1B">
              <w:t xml:space="preserve"> 2024</w:t>
            </w:r>
          </w:p>
        </w:tc>
        <w:tc>
          <w:tcPr>
            <w:tcW w:w="1257" w:type="pct"/>
            <w:gridSpan w:val="3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7A5A0D" w:rsidRPr="00391E1B" w:rsidRDefault="007A5A0D" w:rsidP="00F84828">
            <w:pPr>
              <w:pStyle w:val="glowka1"/>
            </w:pPr>
            <w:r w:rsidRPr="00391E1B">
              <w:t>0</w:t>
            </w:r>
            <w:r w:rsidR="00F84828">
              <w:t>8</w:t>
            </w:r>
            <w:r w:rsidRPr="00391E1B">
              <w:t xml:space="preserve"> 2024</w:t>
            </w:r>
          </w:p>
        </w:tc>
        <w:tc>
          <w:tcPr>
            <w:tcW w:w="835" w:type="pct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7A5A0D" w:rsidRPr="00391E1B" w:rsidRDefault="007A5A0D" w:rsidP="00F84828">
            <w:pPr>
              <w:pStyle w:val="glowka1"/>
            </w:pPr>
            <w:r w:rsidRPr="00391E1B">
              <w:t>01–0</w:t>
            </w:r>
            <w:r w:rsidR="00F84828">
              <w:t>8</w:t>
            </w:r>
            <w:r w:rsidRPr="00391E1B">
              <w:t xml:space="preserve"> 2024</w:t>
            </w:r>
          </w:p>
        </w:tc>
      </w:tr>
      <w:tr w:rsidR="007A5A0D" w:rsidRPr="00391E1B" w:rsidTr="00B56864">
        <w:trPr>
          <w:trHeight w:val="57"/>
          <w:tblHeader/>
          <w:jc w:val="center"/>
        </w:trPr>
        <w:tc>
          <w:tcPr>
            <w:tcW w:w="814" w:type="pct"/>
            <w:vMerge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7A5A0D" w:rsidRPr="00391E1B" w:rsidRDefault="007A5A0D" w:rsidP="00B56864">
            <w:pPr>
              <w:pStyle w:val="glowka1"/>
            </w:pPr>
          </w:p>
        </w:tc>
        <w:tc>
          <w:tcPr>
            <w:tcW w:w="418" w:type="pc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7A5A0D" w:rsidRPr="00391E1B" w:rsidRDefault="007A5A0D" w:rsidP="00B56864">
            <w:pPr>
              <w:pStyle w:val="glowka1"/>
            </w:pPr>
            <w:r w:rsidRPr="00391E1B">
              <w:t>w zł</w:t>
            </w:r>
          </w:p>
        </w:tc>
        <w:tc>
          <w:tcPr>
            <w:tcW w:w="419" w:type="pc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7A5A0D" w:rsidRPr="00391E1B" w:rsidRDefault="007A5A0D" w:rsidP="00F84828">
            <w:pPr>
              <w:pStyle w:val="glowka1"/>
            </w:pPr>
            <w:r w:rsidRPr="00391E1B">
              <w:t>0</w:t>
            </w:r>
            <w:r w:rsidR="00F84828">
              <w:t>8</w:t>
            </w:r>
            <w:r w:rsidRPr="00391E1B">
              <w:t xml:space="preserve"> 2023=100</w:t>
            </w:r>
          </w:p>
        </w:tc>
        <w:tc>
          <w:tcPr>
            <w:tcW w:w="420" w:type="pc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7A5A0D" w:rsidRPr="00391E1B" w:rsidRDefault="007A5A0D" w:rsidP="00B56864">
            <w:pPr>
              <w:pStyle w:val="glowka1"/>
            </w:pPr>
            <w:r w:rsidRPr="00391E1B">
              <w:t>0</w:t>
            </w:r>
            <w:r w:rsidR="00F84828">
              <w:t>7</w:t>
            </w:r>
            <w:r w:rsidRPr="00391E1B">
              <w:t xml:space="preserve"> 2024=100</w:t>
            </w:r>
          </w:p>
        </w:tc>
        <w:tc>
          <w:tcPr>
            <w:tcW w:w="419" w:type="pc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7A5A0D" w:rsidRPr="00391E1B" w:rsidRDefault="007A5A0D" w:rsidP="00B56864">
            <w:pPr>
              <w:pStyle w:val="glowka1"/>
            </w:pPr>
            <w:r w:rsidRPr="00391E1B">
              <w:t>w zł</w:t>
            </w:r>
          </w:p>
        </w:tc>
        <w:tc>
          <w:tcPr>
            <w:tcW w:w="419" w:type="pc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7A5A0D" w:rsidRPr="00391E1B" w:rsidRDefault="00F84828" w:rsidP="00B56864">
            <w:pPr>
              <w:pStyle w:val="glowka1"/>
            </w:pPr>
            <w:r>
              <w:t>01–08</w:t>
            </w:r>
            <w:r w:rsidR="007A5A0D" w:rsidRPr="00391E1B">
              <w:t xml:space="preserve"> 2023=100</w:t>
            </w:r>
          </w:p>
        </w:tc>
        <w:tc>
          <w:tcPr>
            <w:tcW w:w="419" w:type="pc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7A5A0D" w:rsidRPr="00391E1B" w:rsidRDefault="007A5A0D" w:rsidP="00B56864">
            <w:pPr>
              <w:pStyle w:val="glowka1"/>
            </w:pPr>
            <w:r w:rsidRPr="00391E1B">
              <w:t>w zł</w:t>
            </w:r>
          </w:p>
        </w:tc>
        <w:tc>
          <w:tcPr>
            <w:tcW w:w="419" w:type="pc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7A5A0D" w:rsidRPr="00391E1B" w:rsidRDefault="007A5A0D" w:rsidP="00F84828">
            <w:pPr>
              <w:pStyle w:val="glowka1"/>
            </w:pPr>
            <w:r w:rsidRPr="00391E1B">
              <w:t>0</w:t>
            </w:r>
            <w:r w:rsidR="00F84828">
              <w:t>8</w:t>
            </w:r>
            <w:r w:rsidRPr="00391E1B">
              <w:t xml:space="preserve"> 2023=100</w:t>
            </w:r>
          </w:p>
        </w:tc>
        <w:tc>
          <w:tcPr>
            <w:tcW w:w="419" w:type="pc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7A5A0D" w:rsidRPr="00391E1B" w:rsidRDefault="007A5A0D" w:rsidP="00F84828">
            <w:pPr>
              <w:pStyle w:val="glowka1"/>
            </w:pPr>
            <w:r w:rsidRPr="00391E1B">
              <w:t>0</w:t>
            </w:r>
            <w:r w:rsidR="00F84828">
              <w:t>7</w:t>
            </w:r>
            <w:r w:rsidRPr="00391E1B">
              <w:t xml:space="preserve"> 2024=100</w:t>
            </w:r>
          </w:p>
        </w:tc>
        <w:tc>
          <w:tcPr>
            <w:tcW w:w="419" w:type="pc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7A5A0D" w:rsidRPr="00391E1B" w:rsidRDefault="007A5A0D" w:rsidP="00B56864">
            <w:pPr>
              <w:pStyle w:val="glowka1"/>
            </w:pPr>
            <w:r w:rsidRPr="00391E1B">
              <w:t>w zł</w:t>
            </w:r>
          </w:p>
        </w:tc>
        <w:tc>
          <w:tcPr>
            <w:tcW w:w="416" w:type="pc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7A5A0D" w:rsidRPr="00391E1B" w:rsidRDefault="007A5A0D" w:rsidP="00F84828">
            <w:pPr>
              <w:pStyle w:val="glowka1"/>
            </w:pPr>
            <w:r w:rsidRPr="00391E1B">
              <w:t>01–0</w:t>
            </w:r>
            <w:r w:rsidR="00F84828">
              <w:t>8</w:t>
            </w:r>
            <w:r w:rsidRPr="00391E1B">
              <w:t xml:space="preserve"> 2023=100</w:t>
            </w:r>
          </w:p>
        </w:tc>
      </w:tr>
      <w:tr w:rsidR="007A5A0D" w:rsidRPr="00391E1B" w:rsidTr="00B56864">
        <w:trPr>
          <w:trHeight w:val="57"/>
          <w:tblHeader/>
          <w:jc w:val="center"/>
        </w:trPr>
        <w:tc>
          <w:tcPr>
            <w:tcW w:w="814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7A5A0D" w:rsidRPr="00391E1B" w:rsidRDefault="007A5A0D" w:rsidP="00D86F1E">
            <w:pPr>
              <w:pStyle w:val="boczek1"/>
            </w:pPr>
            <w:r w:rsidRPr="00391E1B">
              <w:t>Ziarno zbóż</w:t>
            </w:r>
            <w:r w:rsidRPr="00391E1B">
              <w:rPr>
                <w:vertAlign w:val="superscript"/>
              </w:rPr>
              <w:t>a</w:t>
            </w:r>
            <w:r w:rsidRPr="00391E1B">
              <w:t xml:space="preserve"> za 1 dt:</w:t>
            </w:r>
          </w:p>
        </w:tc>
        <w:tc>
          <w:tcPr>
            <w:tcW w:w="418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7A5A0D" w:rsidRPr="00391E1B" w:rsidRDefault="007A5A0D" w:rsidP="00B56864">
            <w:pPr>
              <w:pStyle w:val="tableteksttab"/>
            </w:pPr>
          </w:p>
        </w:tc>
        <w:tc>
          <w:tcPr>
            <w:tcW w:w="419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7A5A0D" w:rsidRPr="00391E1B" w:rsidRDefault="007A5A0D" w:rsidP="00B56864">
            <w:pPr>
              <w:pStyle w:val="tableteksttab"/>
            </w:pPr>
          </w:p>
        </w:tc>
        <w:tc>
          <w:tcPr>
            <w:tcW w:w="420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7A5A0D" w:rsidRPr="00391E1B" w:rsidRDefault="007A5A0D" w:rsidP="00B56864">
            <w:pPr>
              <w:pStyle w:val="tableteksttab"/>
            </w:pPr>
          </w:p>
        </w:tc>
        <w:tc>
          <w:tcPr>
            <w:tcW w:w="419" w:type="pct"/>
            <w:tcBorders>
              <w:top w:val="single" w:sz="12" w:space="0" w:color="522398"/>
              <w:bottom w:val="single" w:sz="4" w:space="0" w:color="522398"/>
            </w:tcBorders>
          </w:tcPr>
          <w:p w:rsidR="007A5A0D" w:rsidRPr="00391E1B" w:rsidRDefault="007A5A0D" w:rsidP="00B56864">
            <w:pPr>
              <w:pStyle w:val="tableteksttab"/>
            </w:pPr>
          </w:p>
        </w:tc>
        <w:tc>
          <w:tcPr>
            <w:tcW w:w="419" w:type="pct"/>
            <w:tcBorders>
              <w:top w:val="single" w:sz="12" w:space="0" w:color="522398"/>
              <w:bottom w:val="single" w:sz="4" w:space="0" w:color="522398"/>
            </w:tcBorders>
          </w:tcPr>
          <w:p w:rsidR="007A5A0D" w:rsidRPr="00391E1B" w:rsidRDefault="007A5A0D" w:rsidP="00B56864">
            <w:pPr>
              <w:pStyle w:val="tableteksttab"/>
            </w:pPr>
          </w:p>
        </w:tc>
        <w:tc>
          <w:tcPr>
            <w:tcW w:w="419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7A5A0D" w:rsidRPr="00391E1B" w:rsidRDefault="007A5A0D" w:rsidP="00B56864">
            <w:pPr>
              <w:pStyle w:val="tableteksttab"/>
            </w:pPr>
          </w:p>
        </w:tc>
        <w:tc>
          <w:tcPr>
            <w:tcW w:w="419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7A5A0D" w:rsidRPr="00391E1B" w:rsidRDefault="007A5A0D" w:rsidP="00B56864">
            <w:pPr>
              <w:pStyle w:val="tableteksttab"/>
            </w:pPr>
          </w:p>
        </w:tc>
        <w:tc>
          <w:tcPr>
            <w:tcW w:w="419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7A5A0D" w:rsidRPr="00391E1B" w:rsidRDefault="007A5A0D" w:rsidP="00B56864">
            <w:pPr>
              <w:pStyle w:val="tableteksttab"/>
            </w:pPr>
          </w:p>
        </w:tc>
        <w:tc>
          <w:tcPr>
            <w:tcW w:w="419" w:type="pct"/>
            <w:tcBorders>
              <w:top w:val="single" w:sz="12" w:space="0" w:color="522398"/>
              <w:bottom w:val="single" w:sz="4" w:space="0" w:color="522398"/>
            </w:tcBorders>
          </w:tcPr>
          <w:p w:rsidR="007A5A0D" w:rsidRPr="00391E1B" w:rsidRDefault="007A5A0D" w:rsidP="00B56864">
            <w:pPr>
              <w:pStyle w:val="tableteksttab"/>
            </w:pPr>
          </w:p>
        </w:tc>
        <w:tc>
          <w:tcPr>
            <w:tcW w:w="416" w:type="pct"/>
            <w:tcBorders>
              <w:top w:val="single" w:sz="12" w:space="0" w:color="522398"/>
              <w:bottom w:val="single" w:sz="4" w:space="0" w:color="522398"/>
            </w:tcBorders>
          </w:tcPr>
          <w:p w:rsidR="007A5A0D" w:rsidRPr="00391E1B" w:rsidRDefault="007A5A0D" w:rsidP="00B56864">
            <w:pPr>
              <w:pStyle w:val="tableteksttab"/>
            </w:pPr>
          </w:p>
        </w:tc>
      </w:tr>
      <w:tr w:rsidR="00D80820" w:rsidRPr="00391E1B" w:rsidTr="006C11F3">
        <w:trPr>
          <w:trHeight w:val="57"/>
          <w:tblHeader/>
          <w:jc w:val="center"/>
        </w:trPr>
        <w:tc>
          <w:tcPr>
            <w:tcW w:w="81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D80820" w:rsidRPr="00391E1B" w:rsidRDefault="00D80820" w:rsidP="00D80820">
            <w:pPr>
              <w:pStyle w:val="boczek2"/>
            </w:pPr>
            <w:r w:rsidRPr="00391E1B">
              <w:t>pszenica</w:t>
            </w:r>
          </w:p>
        </w:tc>
        <w:tc>
          <w:tcPr>
            <w:tcW w:w="418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D80820" w:rsidRPr="00217FCB" w:rsidRDefault="00D80820" w:rsidP="00D80820">
            <w:pPr>
              <w:pStyle w:val="tableteksttab"/>
            </w:pPr>
            <w:r w:rsidRPr="00217FCB">
              <w:t>80,40</w:t>
            </w:r>
          </w:p>
        </w:tc>
        <w:tc>
          <w:tcPr>
            <w:tcW w:w="419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D80820" w:rsidRPr="00217FCB" w:rsidRDefault="00D80820" w:rsidP="00D80820">
            <w:pPr>
              <w:pStyle w:val="tableteksttab"/>
            </w:pPr>
            <w:r w:rsidRPr="00217FCB">
              <w:t>87,1</w:t>
            </w:r>
          </w:p>
        </w:tc>
        <w:tc>
          <w:tcPr>
            <w:tcW w:w="420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D80820" w:rsidRPr="00217FCB" w:rsidRDefault="00D80820" w:rsidP="00D80820">
            <w:pPr>
              <w:pStyle w:val="tableteksttab"/>
            </w:pPr>
            <w:r w:rsidRPr="00217FCB">
              <w:t>98,9</w:t>
            </w:r>
          </w:p>
        </w:tc>
        <w:tc>
          <w:tcPr>
            <w:tcW w:w="419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D80820" w:rsidRPr="00217FCB" w:rsidRDefault="00D80820" w:rsidP="00D80820">
            <w:pPr>
              <w:pStyle w:val="tableteksttab"/>
            </w:pPr>
            <w:r w:rsidRPr="00217FCB">
              <w:t>80,94</w:t>
            </w:r>
          </w:p>
        </w:tc>
        <w:tc>
          <w:tcPr>
            <w:tcW w:w="419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D80820" w:rsidRPr="00217FCB" w:rsidRDefault="00D80820" w:rsidP="00D80820">
            <w:pPr>
              <w:pStyle w:val="tableteksttab"/>
            </w:pPr>
            <w:r w:rsidRPr="00217FCB">
              <w:t>76,7</w:t>
            </w:r>
          </w:p>
        </w:tc>
        <w:tc>
          <w:tcPr>
            <w:tcW w:w="419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D80820" w:rsidRPr="00D80820" w:rsidRDefault="00D80820" w:rsidP="00D80820">
            <w:pPr>
              <w:pStyle w:val="tableteksttab"/>
            </w:pPr>
            <w:r w:rsidRPr="00D80820">
              <w:t>112,50</w:t>
            </w:r>
          </w:p>
        </w:tc>
        <w:tc>
          <w:tcPr>
            <w:tcW w:w="419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D80820" w:rsidRPr="00D80820" w:rsidRDefault="00D80820" w:rsidP="00D80820">
            <w:pPr>
              <w:pStyle w:val="tableteksttab"/>
            </w:pPr>
            <w:r w:rsidRPr="00D80820">
              <w:t>82,0</w:t>
            </w:r>
          </w:p>
        </w:tc>
        <w:tc>
          <w:tcPr>
            <w:tcW w:w="419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D80820" w:rsidRPr="00D80820" w:rsidRDefault="00D80820" w:rsidP="00D80820">
            <w:pPr>
              <w:pStyle w:val="tableteksttab"/>
            </w:pPr>
            <w:r w:rsidRPr="00D80820">
              <w:t>98,0</w:t>
            </w:r>
          </w:p>
        </w:tc>
        <w:tc>
          <w:tcPr>
            <w:tcW w:w="419" w:type="pct"/>
            <w:tcBorders>
              <w:top w:val="single" w:sz="4" w:space="0" w:color="522398"/>
              <w:bottom w:val="single" w:sz="4" w:space="0" w:color="522398"/>
            </w:tcBorders>
            <w:vAlign w:val="bottom"/>
          </w:tcPr>
          <w:p w:rsidR="00D80820" w:rsidRPr="00D80820" w:rsidRDefault="00D80820" w:rsidP="00D80820">
            <w:pPr>
              <w:pStyle w:val="tableteksttab"/>
            </w:pPr>
            <w:r w:rsidRPr="00D80820">
              <w:t>117,12</w:t>
            </w:r>
          </w:p>
        </w:tc>
        <w:tc>
          <w:tcPr>
            <w:tcW w:w="416" w:type="pct"/>
            <w:tcBorders>
              <w:top w:val="single" w:sz="4" w:space="0" w:color="522398"/>
              <w:bottom w:val="single" w:sz="4" w:space="0" w:color="522398"/>
            </w:tcBorders>
            <w:vAlign w:val="bottom"/>
          </w:tcPr>
          <w:p w:rsidR="00D80820" w:rsidRPr="00D80820" w:rsidRDefault="00D80820" w:rsidP="00D80820">
            <w:pPr>
              <w:pStyle w:val="tableteksttab"/>
            </w:pPr>
            <w:r w:rsidRPr="00D80820">
              <w:t>78,0</w:t>
            </w:r>
          </w:p>
        </w:tc>
      </w:tr>
      <w:tr w:rsidR="00615CB0" w:rsidRPr="00391E1B" w:rsidTr="00615CB0">
        <w:trPr>
          <w:trHeight w:val="57"/>
          <w:tblHeader/>
          <w:jc w:val="center"/>
        </w:trPr>
        <w:tc>
          <w:tcPr>
            <w:tcW w:w="814" w:type="pct"/>
            <w:tcBorders>
              <w:top w:val="single" w:sz="4" w:space="0" w:color="522398"/>
            </w:tcBorders>
            <w:vAlign w:val="center"/>
          </w:tcPr>
          <w:p w:rsidR="00615CB0" w:rsidRPr="00391E1B" w:rsidRDefault="00615CB0" w:rsidP="00615CB0">
            <w:pPr>
              <w:pStyle w:val="boczek2"/>
            </w:pPr>
            <w:r w:rsidRPr="00391E1B">
              <w:t>żyto</w:t>
            </w:r>
          </w:p>
        </w:tc>
        <w:tc>
          <w:tcPr>
            <w:tcW w:w="418" w:type="pct"/>
            <w:tcBorders>
              <w:top w:val="single" w:sz="4" w:space="0" w:color="522398"/>
            </w:tcBorders>
            <w:vAlign w:val="center"/>
          </w:tcPr>
          <w:p w:rsidR="00615CB0" w:rsidRPr="00217FCB" w:rsidRDefault="00615CB0" w:rsidP="00615CB0">
            <w:pPr>
              <w:pStyle w:val="tableteksttab"/>
            </w:pPr>
            <w:r w:rsidRPr="00217FCB">
              <w:t>56,88</w:t>
            </w:r>
          </w:p>
        </w:tc>
        <w:tc>
          <w:tcPr>
            <w:tcW w:w="419" w:type="pct"/>
            <w:tcBorders>
              <w:top w:val="single" w:sz="4" w:space="0" w:color="522398"/>
            </w:tcBorders>
            <w:vAlign w:val="center"/>
          </w:tcPr>
          <w:p w:rsidR="00615CB0" w:rsidRPr="00217FCB" w:rsidRDefault="00615CB0" w:rsidP="00615CB0">
            <w:pPr>
              <w:pStyle w:val="tableteksttab"/>
            </w:pPr>
            <w:r w:rsidRPr="00217FCB">
              <w:t>89,6</w:t>
            </w:r>
          </w:p>
        </w:tc>
        <w:tc>
          <w:tcPr>
            <w:tcW w:w="420" w:type="pct"/>
            <w:tcBorders>
              <w:top w:val="single" w:sz="4" w:space="0" w:color="522398"/>
            </w:tcBorders>
            <w:vAlign w:val="center"/>
          </w:tcPr>
          <w:p w:rsidR="00615CB0" w:rsidRPr="00217FCB" w:rsidRDefault="00615CB0" w:rsidP="00615CB0">
            <w:pPr>
              <w:pStyle w:val="tableteksttab"/>
            </w:pPr>
            <w:r w:rsidRPr="00217FCB">
              <w:t>104,0</w:t>
            </w:r>
          </w:p>
        </w:tc>
        <w:tc>
          <w:tcPr>
            <w:tcW w:w="419" w:type="pct"/>
            <w:tcBorders>
              <w:top w:val="single" w:sz="4" w:space="0" w:color="522398"/>
            </w:tcBorders>
            <w:vAlign w:val="bottom"/>
          </w:tcPr>
          <w:p w:rsidR="00615CB0" w:rsidRPr="00217FCB" w:rsidRDefault="00615CB0" w:rsidP="00615CB0">
            <w:pPr>
              <w:pStyle w:val="tableteksttab"/>
            </w:pPr>
            <w:r w:rsidRPr="00217FCB">
              <w:t>54,67</w:t>
            </w:r>
          </w:p>
        </w:tc>
        <w:tc>
          <w:tcPr>
            <w:tcW w:w="419" w:type="pct"/>
            <w:tcBorders>
              <w:top w:val="single" w:sz="4" w:space="0" w:color="522398"/>
            </w:tcBorders>
            <w:vAlign w:val="bottom"/>
          </w:tcPr>
          <w:p w:rsidR="00615CB0" w:rsidRPr="00217FCB" w:rsidRDefault="00615CB0" w:rsidP="00615CB0">
            <w:pPr>
              <w:pStyle w:val="tableteksttab"/>
            </w:pPr>
            <w:r w:rsidRPr="00217FCB">
              <w:t>71,4</w:t>
            </w:r>
          </w:p>
        </w:tc>
        <w:tc>
          <w:tcPr>
            <w:tcW w:w="419" w:type="pct"/>
            <w:tcBorders>
              <w:top w:val="single" w:sz="4" w:space="0" w:color="522398"/>
            </w:tcBorders>
            <w:vAlign w:val="center"/>
          </w:tcPr>
          <w:p w:rsidR="00615CB0" w:rsidRPr="00615CB0" w:rsidRDefault="00615CB0" w:rsidP="00615CB0">
            <w:pPr>
              <w:pStyle w:val="tableteksttab"/>
            </w:pPr>
            <w:r w:rsidRPr="00615CB0">
              <w:t>88,06</w:t>
            </w:r>
          </w:p>
        </w:tc>
        <w:tc>
          <w:tcPr>
            <w:tcW w:w="419" w:type="pct"/>
            <w:tcBorders>
              <w:top w:val="single" w:sz="4" w:space="0" w:color="522398"/>
            </w:tcBorders>
            <w:vAlign w:val="center"/>
          </w:tcPr>
          <w:p w:rsidR="00615CB0" w:rsidRPr="00615CB0" w:rsidRDefault="00615CB0" w:rsidP="00615CB0">
            <w:pPr>
              <w:pStyle w:val="tableteksttab"/>
            </w:pPr>
            <w:r w:rsidRPr="00615CB0">
              <w:t>85,4</w:t>
            </w:r>
          </w:p>
        </w:tc>
        <w:tc>
          <w:tcPr>
            <w:tcW w:w="419" w:type="pct"/>
            <w:tcBorders>
              <w:top w:val="single" w:sz="4" w:space="0" w:color="522398"/>
            </w:tcBorders>
            <w:vAlign w:val="center"/>
          </w:tcPr>
          <w:p w:rsidR="00615CB0" w:rsidRPr="00615CB0" w:rsidRDefault="00615CB0" w:rsidP="00615CB0">
            <w:pPr>
              <w:pStyle w:val="tableteksttab"/>
            </w:pPr>
            <w:r w:rsidRPr="00615CB0">
              <w:t>94,5</w:t>
            </w:r>
          </w:p>
        </w:tc>
        <w:tc>
          <w:tcPr>
            <w:tcW w:w="419" w:type="pct"/>
            <w:tcBorders>
              <w:top w:val="single" w:sz="4" w:space="0" w:color="522398"/>
            </w:tcBorders>
            <w:vAlign w:val="center"/>
          </w:tcPr>
          <w:p w:rsidR="00615CB0" w:rsidRPr="00615CB0" w:rsidRDefault="00615CB0" w:rsidP="00615CB0">
            <w:pPr>
              <w:pStyle w:val="tableteksttab"/>
            </w:pPr>
            <w:r w:rsidRPr="00615CB0">
              <w:t>98,77</w:t>
            </w:r>
          </w:p>
        </w:tc>
        <w:tc>
          <w:tcPr>
            <w:tcW w:w="416" w:type="pct"/>
            <w:tcBorders>
              <w:top w:val="single" w:sz="4" w:space="0" w:color="522398"/>
            </w:tcBorders>
            <w:vAlign w:val="center"/>
          </w:tcPr>
          <w:p w:rsidR="00615CB0" w:rsidRPr="00615CB0" w:rsidRDefault="00615CB0" w:rsidP="00615CB0">
            <w:pPr>
              <w:pStyle w:val="tableteksttab"/>
            </w:pPr>
            <w:r w:rsidRPr="00615CB0">
              <w:t>80,6</w:t>
            </w:r>
          </w:p>
        </w:tc>
      </w:tr>
      <w:tr w:rsidR="00D80820" w:rsidRPr="00391E1B" w:rsidTr="006C11F3">
        <w:trPr>
          <w:trHeight w:val="57"/>
          <w:tblHeader/>
          <w:jc w:val="center"/>
        </w:trPr>
        <w:tc>
          <w:tcPr>
            <w:tcW w:w="814" w:type="pct"/>
            <w:vAlign w:val="center"/>
          </w:tcPr>
          <w:p w:rsidR="00D80820" w:rsidRPr="00391E1B" w:rsidRDefault="00D80820" w:rsidP="00D80820">
            <w:pPr>
              <w:pStyle w:val="boczek1"/>
            </w:pPr>
            <w:r>
              <w:t>Ziemniaki</w:t>
            </w:r>
            <w:r>
              <w:rPr>
                <w:vertAlign w:val="superscript"/>
              </w:rPr>
              <w:t>b</w:t>
            </w:r>
            <w:r w:rsidRPr="00B73490">
              <w:t xml:space="preserve"> za 1 dt</w:t>
            </w:r>
          </w:p>
        </w:tc>
        <w:tc>
          <w:tcPr>
            <w:tcW w:w="418" w:type="pct"/>
            <w:shd w:val="clear" w:color="auto" w:fill="auto"/>
            <w:vAlign w:val="center"/>
          </w:tcPr>
          <w:p w:rsidR="00D80820" w:rsidRPr="00217FCB" w:rsidRDefault="00D80820" w:rsidP="00D80820">
            <w:pPr>
              <w:pStyle w:val="tableteksttab"/>
            </w:pPr>
            <w:r w:rsidRPr="00217FCB">
              <w:t>88,59</w:t>
            </w:r>
          </w:p>
        </w:tc>
        <w:tc>
          <w:tcPr>
            <w:tcW w:w="419" w:type="pct"/>
            <w:vAlign w:val="center"/>
          </w:tcPr>
          <w:p w:rsidR="00D80820" w:rsidRPr="00217FCB" w:rsidRDefault="00D80820" w:rsidP="00D80820">
            <w:pPr>
              <w:pStyle w:val="tableteksttab"/>
            </w:pPr>
            <w:r w:rsidRPr="00217FCB">
              <w:t>76,9</w:t>
            </w:r>
          </w:p>
        </w:tc>
        <w:tc>
          <w:tcPr>
            <w:tcW w:w="420" w:type="pct"/>
            <w:vAlign w:val="center"/>
          </w:tcPr>
          <w:p w:rsidR="00D80820" w:rsidRPr="00217FCB" w:rsidRDefault="00D80820" w:rsidP="00D80820">
            <w:pPr>
              <w:pStyle w:val="tableteksttab"/>
            </w:pPr>
            <w:r w:rsidRPr="00217FCB">
              <w:t>73,5</w:t>
            </w:r>
          </w:p>
        </w:tc>
        <w:tc>
          <w:tcPr>
            <w:tcW w:w="419" w:type="pct"/>
            <w:vAlign w:val="bottom"/>
          </w:tcPr>
          <w:p w:rsidR="00D80820" w:rsidRPr="00217FCB" w:rsidRDefault="00D80820" w:rsidP="00D80820">
            <w:pPr>
              <w:pStyle w:val="tableteksttab"/>
            </w:pPr>
            <w:r w:rsidRPr="00217FCB">
              <w:t>135,50</w:t>
            </w:r>
          </w:p>
        </w:tc>
        <w:tc>
          <w:tcPr>
            <w:tcW w:w="419" w:type="pct"/>
            <w:vAlign w:val="bottom"/>
          </w:tcPr>
          <w:p w:rsidR="00D80820" w:rsidRPr="00217FCB" w:rsidRDefault="00D80820" w:rsidP="00D80820">
            <w:pPr>
              <w:pStyle w:val="tableteksttab"/>
            </w:pPr>
            <w:r w:rsidRPr="00217FCB">
              <w:t>95,4</w:t>
            </w:r>
          </w:p>
        </w:tc>
        <w:tc>
          <w:tcPr>
            <w:tcW w:w="419" w:type="pct"/>
            <w:shd w:val="clear" w:color="auto" w:fill="auto"/>
            <w:vAlign w:val="center"/>
          </w:tcPr>
          <w:p w:rsidR="00D80820" w:rsidRPr="00D80820" w:rsidRDefault="00D80820" w:rsidP="00D80820">
            <w:pPr>
              <w:pStyle w:val="tableteksttab"/>
            </w:pPr>
            <w:r w:rsidRPr="00D80820">
              <w:t>238,75</w:t>
            </w:r>
          </w:p>
        </w:tc>
        <w:tc>
          <w:tcPr>
            <w:tcW w:w="419" w:type="pct"/>
            <w:vAlign w:val="center"/>
          </w:tcPr>
          <w:p w:rsidR="00D80820" w:rsidRPr="00D80820" w:rsidRDefault="00D80820" w:rsidP="00D80820">
            <w:pPr>
              <w:pStyle w:val="tableteksttab"/>
            </w:pPr>
            <w:r w:rsidRPr="00D80820">
              <w:t>94,2</w:t>
            </w:r>
          </w:p>
        </w:tc>
        <w:tc>
          <w:tcPr>
            <w:tcW w:w="419" w:type="pct"/>
            <w:vAlign w:val="center"/>
          </w:tcPr>
          <w:p w:rsidR="00D80820" w:rsidRPr="00D80820" w:rsidRDefault="00D80820" w:rsidP="00D80820">
            <w:pPr>
              <w:pStyle w:val="tableteksttab"/>
            </w:pPr>
            <w:r w:rsidRPr="00D80820">
              <w:t>.</w:t>
            </w:r>
          </w:p>
        </w:tc>
        <w:tc>
          <w:tcPr>
            <w:tcW w:w="419" w:type="pct"/>
            <w:vAlign w:val="bottom"/>
          </w:tcPr>
          <w:p w:rsidR="00D80820" w:rsidRPr="00D80820" w:rsidRDefault="00D80820" w:rsidP="00D80820">
            <w:pPr>
              <w:pStyle w:val="tableteksttab"/>
            </w:pPr>
            <w:r w:rsidRPr="00D80820">
              <w:t>249,61</w:t>
            </w:r>
          </w:p>
        </w:tc>
        <w:tc>
          <w:tcPr>
            <w:tcW w:w="416" w:type="pct"/>
            <w:vAlign w:val="bottom"/>
          </w:tcPr>
          <w:p w:rsidR="00D80820" w:rsidRPr="00D80820" w:rsidRDefault="00D80820" w:rsidP="00D80820">
            <w:pPr>
              <w:pStyle w:val="tableteksttab"/>
            </w:pPr>
            <w:r w:rsidRPr="00D80820">
              <w:t>120,2</w:t>
            </w:r>
          </w:p>
        </w:tc>
      </w:tr>
      <w:tr w:rsidR="00217FCB" w:rsidRPr="00391E1B" w:rsidTr="00B56864">
        <w:trPr>
          <w:trHeight w:val="57"/>
          <w:tblHeader/>
          <w:jc w:val="center"/>
        </w:trPr>
        <w:tc>
          <w:tcPr>
            <w:tcW w:w="814" w:type="pct"/>
            <w:vAlign w:val="center"/>
          </w:tcPr>
          <w:p w:rsidR="00217FCB" w:rsidRPr="00391E1B" w:rsidRDefault="00217FCB" w:rsidP="00217FCB">
            <w:pPr>
              <w:pStyle w:val="boczek1"/>
            </w:pPr>
            <w:r w:rsidRPr="00391E1B">
              <w:t>Żywiec rzeźny za 1 kg:</w:t>
            </w:r>
          </w:p>
        </w:tc>
        <w:tc>
          <w:tcPr>
            <w:tcW w:w="418" w:type="pct"/>
            <w:shd w:val="clear" w:color="auto" w:fill="auto"/>
            <w:vAlign w:val="center"/>
          </w:tcPr>
          <w:p w:rsidR="00217FCB" w:rsidRPr="00217FCB" w:rsidRDefault="00217FCB" w:rsidP="00217FCB">
            <w:pPr>
              <w:pStyle w:val="tableteksttab"/>
            </w:pPr>
          </w:p>
        </w:tc>
        <w:tc>
          <w:tcPr>
            <w:tcW w:w="419" w:type="pct"/>
            <w:vAlign w:val="center"/>
          </w:tcPr>
          <w:p w:rsidR="00217FCB" w:rsidRPr="00217FCB" w:rsidRDefault="00217FCB" w:rsidP="00217FCB">
            <w:pPr>
              <w:pStyle w:val="tableteksttab"/>
            </w:pPr>
          </w:p>
        </w:tc>
        <w:tc>
          <w:tcPr>
            <w:tcW w:w="420" w:type="pct"/>
            <w:vAlign w:val="center"/>
          </w:tcPr>
          <w:p w:rsidR="00217FCB" w:rsidRPr="00217FCB" w:rsidRDefault="00217FCB" w:rsidP="00217FCB">
            <w:pPr>
              <w:pStyle w:val="tableteksttab"/>
            </w:pPr>
          </w:p>
        </w:tc>
        <w:tc>
          <w:tcPr>
            <w:tcW w:w="419" w:type="pct"/>
            <w:vAlign w:val="bottom"/>
          </w:tcPr>
          <w:p w:rsidR="00217FCB" w:rsidRPr="00217FCB" w:rsidRDefault="00217FCB" w:rsidP="00217FCB">
            <w:pPr>
              <w:pStyle w:val="tableteksttab"/>
            </w:pPr>
          </w:p>
        </w:tc>
        <w:tc>
          <w:tcPr>
            <w:tcW w:w="419" w:type="pct"/>
            <w:vAlign w:val="bottom"/>
          </w:tcPr>
          <w:p w:rsidR="00217FCB" w:rsidRPr="00217FCB" w:rsidRDefault="00217FCB" w:rsidP="00217FCB">
            <w:pPr>
              <w:pStyle w:val="tableteksttab"/>
            </w:pPr>
          </w:p>
        </w:tc>
        <w:tc>
          <w:tcPr>
            <w:tcW w:w="419" w:type="pct"/>
            <w:shd w:val="clear" w:color="auto" w:fill="auto"/>
          </w:tcPr>
          <w:p w:rsidR="00217FCB" w:rsidRPr="00391E1B" w:rsidRDefault="00217FCB" w:rsidP="00217FCB">
            <w:pPr>
              <w:pStyle w:val="tableteksttab"/>
            </w:pPr>
          </w:p>
        </w:tc>
        <w:tc>
          <w:tcPr>
            <w:tcW w:w="419" w:type="pct"/>
          </w:tcPr>
          <w:p w:rsidR="00217FCB" w:rsidRPr="00391E1B" w:rsidRDefault="00217FCB" w:rsidP="00217FCB">
            <w:pPr>
              <w:pStyle w:val="tableteksttab"/>
            </w:pPr>
          </w:p>
        </w:tc>
        <w:tc>
          <w:tcPr>
            <w:tcW w:w="419" w:type="pct"/>
          </w:tcPr>
          <w:p w:rsidR="00217FCB" w:rsidRPr="00391E1B" w:rsidRDefault="00217FCB" w:rsidP="00217FCB">
            <w:pPr>
              <w:pStyle w:val="tableteksttab"/>
            </w:pPr>
          </w:p>
        </w:tc>
        <w:tc>
          <w:tcPr>
            <w:tcW w:w="419" w:type="pct"/>
          </w:tcPr>
          <w:p w:rsidR="00217FCB" w:rsidRPr="00391E1B" w:rsidRDefault="00217FCB" w:rsidP="00217FCB">
            <w:pPr>
              <w:pStyle w:val="tableteksttab"/>
            </w:pPr>
          </w:p>
        </w:tc>
        <w:tc>
          <w:tcPr>
            <w:tcW w:w="416" w:type="pct"/>
          </w:tcPr>
          <w:p w:rsidR="00217FCB" w:rsidRPr="00391E1B" w:rsidRDefault="00217FCB" w:rsidP="00217FCB">
            <w:pPr>
              <w:pStyle w:val="tableteksttab"/>
            </w:pPr>
          </w:p>
        </w:tc>
      </w:tr>
      <w:tr w:rsidR="00217FCB" w:rsidRPr="00391E1B" w:rsidTr="00B56864">
        <w:trPr>
          <w:trHeight w:val="57"/>
          <w:tblHeader/>
          <w:jc w:val="center"/>
        </w:trPr>
        <w:tc>
          <w:tcPr>
            <w:tcW w:w="814" w:type="pct"/>
            <w:vAlign w:val="center"/>
          </w:tcPr>
          <w:p w:rsidR="00217FCB" w:rsidRPr="00391E1B" w:rsidRDefault="00217FCB" w:rsidP="00217FCB">
            <w:pPr>
              <w:pStyle w:val="boczek2"/>
            </w:pPr>
            <w:r w:rsidRPr="00391E1B">
              <w:t>bydło (bez cieląt)</w:t>
            </w:r>
          </w:p>
        </w:tc>
        <w:tc>
          <w:tcPr>
            <w:tcW w:w="418" w:type="pct"/>
            <w:shd w:val="clear" w:color="auto" w:fill="auto"/>
            <w:vAlign w:val="center"/>
          </w:tcPr>
          <w:p w:rsidR="00217FCB" w:rsidRPr="00217FCB" w:rsidRDefault="00217FCB" w:rsidP="00217FCB">
            <w:pPr>
              <w:pStyle w:val="tableteksttab"/>
            </w:pPr>
            <w:r w:rsidRPr="00217FCB">
              <w:t>10,31</w:t>
            </w:r>
          </w:p>
        </w:tc>
        <w:tc>
          <w:tcPr>
            <w:tcW w:w="419" w:type="pct"/>
            <w:vAlign w:val="center"/>
          </w:tcPr>
          <w:p w:rsidR="00217FCB" w:rsidRPr="00217FCB" w:rsidRDefault="00217FCB" w:rsidP="00217FCB">
            <w:pPr>
              <w:pStyle w:val="tableteksttab"/>
            </w:pPr>
            <w:r w:rsidRPr="00217FCB">
              <w:t>101,5</w:t>
            </w:r>
          </w:p>
        </w:tc>
        <w:tc>
          <w:tcPr>
            <w:tcW w:w="420" w:type="pct"/>
            <w:vAlign w:val="center"/>
          </w:tcPr>
          <w:p w:rsidR="00217FCB" w:rsidRPr="00217FCB" w:rsidRDefault="00217FCB" w:rsidP="00217FCB">
            <w:pPr>
              <w:pStyle w:val="tableteksttab"/>
            </w:pPr>
            <w:r w:rsidRPr="00217FCB">
              <w:t>98,7</w:t>
            </w:r>
          </w:p>
        </w:tc>
        <w:tc>
          <w:tcPr>
            <w:tcW w:w="419" w:type="pct"/>
            <w:vAlign w:val="bottom"/>
          </w:tcPr>
          <w:p w:rsidR="00217FCB" w:rsidRPr="00217FCB" w:rsidRDefault="00217FCB" w:rsidP="00217FCB">
            <w:pPr>
              <w:pStyle w:val="tableteksttab"/>
            </w:pPr>
            <w:r w:rsidRPr="00217FCB">
              <w:t>10,51</w:t>
            </w:r>
          </w:p>
        </w:tc>
        <w:tc>
          <w:tcPr>
            <w:tcW w:w="419" w:type="pct"/>
            <w:vAlign w:val="bottom"/>
          </w:tcPr>
          <w:p w:rsidR="00217FCB" w:rsidRPr="00217FCB" w:rsidRDefault="00217FCB" w:rsidP="00217FCB">
            <w:pPr>
              <w:pStyle w:val="tableteksttab"/>
            </w:pPr>
            <w:r w:rsidRPr="00217FCB">
              <w:t>97,1</w:t>
            </w:r>
          </w:p>
        </w:tc>
        <w:tc>
          <w:tcPr>
            <w:tcW w:w="419" w:type="pct"/>
            <w:shd w:val="clear" w:color="auto" w:fill="auto"/>
          </w:tcPr>
          <w:p w:rsidR="00217FCB" w:rsidRPr="00391E1B" w:rsidRDefault="00217FCB" w:rsidP="00217FCB">
            <w:pPr>
              <w:pStyle w:val="tableteksttab"/>
            </w:pPr>
            <w:r w:rsidRPr="00391E1B">
              <w:t>.</w:t>
            </w:r>
          </w:p>
        </w:tc>
        <w:tc>
          <w:tcPr>
            <w:tcW w:w="419" w:type="pct"/>
          </w:tcPr>
          <w:p w:rsidR="00217FCB" w:rsidRPr="00391E1B" w:rsidRDefault="00217FCB" w:rsidP="00217FCB">
            <w:pPr>
              <w:pStyle w:val="tableteksttab"/>
            </w:pPr>
            <w:r w:rsidRPr="00391E1B">
              <w:t>.</w:t>
            </w:r>
          </w:p>
        </w:tc>
        <w:tc>
          <w:tcPr>
            <w:tcW w:w="419" w:type="pct"/>
          </w:tcPr>
          <w:p w:rsidR="00217FCB" w:rsidRPr="00391E1B" w:rsidRDefault="00217FCB" w:rsidP="00217FCB">
            <w:pPr>
              <w:pStyle w:val="tableteksttab"/>
            </w:pPr>
            <w:r w:rsidRPr="00391E1B">
              <w:t>.</w:t>
            </w:r>
          </w:p>
        </w:tc>
        <w:tc>
          <w:tcPr>
            <w:tcW w:w="419" w:type="pct"/>
          </w:tcPr>
          <w:p w:rsidR="00217FCB" w:rsidRPr="00391E1B" w:rsidRDefault="00217FCB" w:rsidP="00217FCB">
            <w:pPr>
              <w:pStyle w:val="tableteksttab"/>
            </w:pPr>
            <w:r w:rsidRPr="00391E1B">
              <w:t>.</w:t>
            </w:r>
          </w:p>
        </w:tc>
        <w:tc>
          <w:tcPr>
            <w:tcW w:w="416" w:type="pct"/>
          </w:tcPr>
          <w:p w:rsidR="00217FCB" w:rsidRPr="00391E1B" w:rsidRDefault="00217FCB" w:rsidP="00217FCB">
            <w:pPr>
              <w:pStyle w:val="tableteksttab"/>
            </w:pPr>
            <w:r w:rsidRPr="00391E1B">
              <w:t>.</w:t>
            </w:r>
          </w:p>
        </w:tc>
      </w:tr>
      <w:tr w:rsidR="00217FCB" w:rsidRPr="00391E1B" w:rsidTr="00B56864">
        <w:trPr>
          <w:trHeight w:val="57"/>
          <w:tblHeader/>
          <w:jc w:val="center"/>
        </w:trPr>
        <w:tc>
          <w:tcPr>
            <w:tcW w:w="814" w:type="pct"/>
            <w:vAlign w:val="center"/>
          </w:tcPr>
          <w:p w:rsidR="00217FCB" w:rsidRPr="00391E1B" w:rsidRDefault="00217FCB" w:rsidP="00217FCB">
            <w:pPr>
              <w:pStyle w:val="boczek2"/>
            </w:pPr>
            <w:r w:rsidRPr="00391E1B">
              <w:t>trzoda chlewna</w:t>
            </w:r>
          </w:p>
        </w:tc>
        <w:tc>
          <w:tcPr>
            <w:tcW w:w="418" w:type="pct"/>
            <w:shd w:val="clear" w:color="auto" w:fill="auto"/>
            <w:vAlign w:val="center"/>
          </w:tcPr>
          <w:p w:rsidR="00217FCB" w:rsidRPr="00217FCB" w:rsidRDefault="00217FCB" w:rsidP="00217FCB">
            <w:pPr>
              <w:pStyle w:val="tableteksttab"/>
            </w:pPr>
            <w:r w:rsidRPr="00217FCB">
              <w:t>7,02</w:t>
            </w:r>
          </w:p>
        </w:tc>
        <w:tc>
          <w:tcPr>
            <w:tcW w:w="419" w:type="pct"/>
            <w:vAlign w:val="center"/>
          </w:tcPr>
          <w:p w:rsidR="00217FCB" w:rsidRPr="00217FCB" w:rsidRDefault="00217FCB" w:rsidP="00217FCB">
            <w:pPr>
              <w:pStyle w:val="tableteksttab"/>
            </w:pPr>
            <w:r w:rsidRPr="00217FCB">
              <w:t>83,6</w:t>
            </w:r>
          </w:p>
        </w:tc>
        <w:tc>
          <w:tcPr>
            <w:tcW w:w="420" w:type="pct"/>
            <w:vAlign w:val="center"/>
          </w:tcPr>
          <w:p w:rsidR="00217FCB" w:rsidRPr="00217FCB" w:rsidRDefault="00217FCB" w:rsidP="00217FCB">
            <w:pPr>
              <w:pStyle w:val="tableteksttab"/>
            </w:pPr>
            <w:r w:rsidRPr="00217FCB">
              <w:t>94,4</w:t>
            </w:r>
          </w:p>
        </w:tc>
        <w:tc>
          <w:tcPr>
            <w:tcW w:w="419" w:type="pct"/>
            <w:vAlign w:val="bottom"/>
          </w:tcPr>
          <w:p w:rsidR="00217FCB" w:rsidRPr="00217FCB" w:rsidRDefault="00217FCB" w:rsidP="00217FCB">
            <w:pPr>
              <w:pStyle w:val="tableteksttab"/>
            </w:pPr>
            <w:r w:rsidRPr="00217FCB">
              <w:t>7,35</w:t>
            </w:r>
          </w:p>
        </w:tc>
        <w:tc>
          <w:tcPr>
            <w:tcW w:w="419" w:type="pct"/>
            <w:vAlign w:val="bottom"/>
          </w:tcPr>
          <w:p w:rsidR="00217FCB" w:rsidRPr="00217FCB" w:rsidRDefault="00217FCB" w:rsidP="00217FCB">
            <w:pPr>
              <w:pStyle w:val="tableteksttab"/>
            </w:pPr>
            <w:r w:rsidRPr="00217FCB">
              <w:t>84,3</w:t>
            </w:r>
          </w:p>
        </w:tc>
        <w:tc>
          <w:tcPr>
            <w:tcW w:w="419" w:type="pct"/>
            <w:shd w:val="clear" w:color="auto" w:fill="auto"/>
          </w:tcPr>
          <w:p w:rsidR="00217FCB" w:rsidRPr="00391E1B" w:rsidRDefault="00217FCB" w:rsidP="00217FCB">
            <w:pPr>
              <w:pStyle w:val="tableteksttab"/>
            </w:pPr>
            <w:r w:rsidRPr="00391E1B">
              <w:t>.</w:t>
            </w:r>
          </w:p>
        </w:tc>
        <w:tc>
          <w:tcPr>
            <w:tcW w:w="419" w:type="pct"/>
          </w:tcPr>
          <w:p w:rsidR="00217FCB" w:rsidRPr="00391E1B" w:rsidRDefault="00217FCB" w:rsidP="00217FCB">
            <w:pPr>
              <w:pStyle w:val="tableteksttab"/>
            </w:pPr>
            <w:r w:rsidRPr="00391E1B">
              <w:t>.</w:t>
            </w:r>
          </w:p>
        </w:tc>
        <w:tc>
          <w:tcPr>
            <w:tcW w:w="419" w:type="pct"/>
          </w:tcPr>
          <w:p w:rsidR="00217FCB" w:rsidRPr="00391E1B" w:rsidRDefault="00217FCB" w:rsidP="00217FCB">
            <w:pPr>
              <w:pStyle w:val="tableteksttab"/>
            </w:pPr>
            <w:r w:rsidRPr="00391E1B">
              <w:t>.</w:t>
            </w:r>
          </w:p>
        </w:tc>
        <w:tc>
          <w:tcPr>
            <w:tcW w:w="419" w:type="pct"/>
          </w:tcPr>
          <w:p w:rsidR="00217FCB" w:rsidRPr="00391E1B" w:rsidRDefault="00217FCB" w:rsidP="00217FCB">
            <w:pPr>
              <w:pStyle w:val="tableteksttab"/>
            </w:pPr>
            <w:r w:rsidRPr="00391E1B">
              <w:t>.</w:t>
            </w:r>
          </w:p>
        </w:tc>
        <w:tc>
          <w:tcPr>
            <w:tcW w:w="416" w:type="pct"/>
          </w:tcPr>
          <w:p w:rsidR="00217FCB" w:rsidRPr="00391E1B" w:rsidRDefault="00217FCB" w:rsidP="00217FCB">
            <w:pPr>
              <w:pStyle w:val="tableteksttab"/>
            </w:pPr>
            <w:r w:rsidRPr="00391E1B">
              <w:t>.</w:t>
            </w:r>
          </w:p>
        </w:tc>
      </w:tr>
      <w:tr w:rsidR="00217FCB" w:rsidRPr="00391E1B" w:rsidTr="00B56864">
        <w:trPr>
          <w:trHeight w:val="57"/>
          <w:tblHeader/>
          <w:jc w:val="center"/>
        </w:trPr>
        <w:tc>
          <w:tcPr>
            <w:tcW w:w="814" w:type="pct"/>
            <w:tcBorders>
              <w:bottom w:val="single" w:sz="4" w:space="0" w:color="522398"/>
            </w:tcBorders>
            <w:vAlign w:val="center"/>
          </w:tcPr>
          <w:p w:rsidR="00217FCB" w:rsidRPr="00391E1B" w:rsidRDefault="00217FCB" w:rsidP="00217FCB">
            <w:pPr>
              <w:pStyle w:val="boczek2"/>
            </w:pPr>
            <w:r w:rsidRPr="00391E1B">
              <w:t>drób</w:t>
            </w:r>
          </w:p>
        </w:tc>
        <w:tc>
          <w:tcPr>
            <w:tcW w:w="418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:rsidR="00217FCB" w:rsidRPr="00217FCB" w:rsidRDefault="00217FCB" w:rsidP="00217FCB">
            <w:pPr>
              <w:pStyle w:val="tableteksttab"/>
            </w:pPr>
            <w:r w:rsidRPr="00217FCB">
              <w:t>5,47</w:t>
            </w:r>
          </w:p>
        </w:tc>
        <w:tc>
          <w:tcPr>
            <w:tcW w:w="419" w:type="pct"/>
            <w:tcBorders>
              <w:bottom w:val="single" w:sz="4" w:space="0" w:color="522398"/>
            </w:tcBorders>
            <w:vAlign w:val="center"/>
          </w:tcPr>
          <w:p w:rsidR="00217FCB" w:rsidRPr="00217FCB" w:rsidRDefault="00217FCB" w:rsidP="00217FCB">
            <w:pPr>
              <w:pStyle w:val="tableteksttab"/>
            </w:pPr>
            <w:r w:rsidRPr="00217FCB">
              <w:t>95,1</w:t>
            </w:r>
          </w:p>
        </w:tc>
        <w:tc>
          <w:tcPr>
            <w:tcW w:w="420" w:type="pct"/>
            <w:tcBorders>
              <w:bottom w:val="single" w:sz="4" w:space="0" w:color="522398"/>
            </w:tcBorders>
            <w:vAlign w:val="center"/>
          </w:tcPr>
          <w:p w:rsidR="00217FCB" w:rsidRPr="00217FCB" w:rsidRDefault="00217FCB" w:rsidP="00217FCB">
            <w:pPr>
              <w:pStyle w:val="tableteksttab"/>
            </w:pPr>
            <w:r w:rsidRPr="00217FCB">
              <w:t>101,0</w:t>
            </w:r>
          </w:p>
        </w:tc>
        <w:tc>
          <w:tcPr>
            <w:tcW w:w="419" w:type="pct"/>
            <w:tcBorders>
              <w:bottom w:val="single" w:sz="4" w:space="0" w:color="522398"/>
            </w:tcBorders>
            <w:vAlign w:val="bottom"/>
          </w:tcPr>
          <w:p w:rsidR="00217FCB" w:rsidRPr="00217FCB" w:rsidRDefault="00217FCB" w:rsidP="00217FCB">
            <w:pPr>
              <w:pStyle w:val="tableteksttab"/>
            </w:pPr>
            <w:r w:rsidRPr="00217FCB">
              <w:t>5,17</w:t>
            </w:r>
          </w:p>
        </w:tc>
        <w:tc>
          <w:tcPr>
            <w:tcW w:w="419" w:type="pct"/>
            <w:tcBorders>
              <w:bottom w:val="single" w:sz="4" w:space="0" w:color="522398"/>
            </w:tcBorders>
            <w:vAlign w:val="bottom"/>
          </w:tcPr>
          <w:p w:rsidR="00217FCB" w:rsidRPr="00217FCB" w:rsidRDefault="00217FCB" w:rsidP="00217FCB">
            <w:pPr>
              <w:pStyle w:val="tableteksttab"/>
            </w:pPr>
            <w:r w:rsidRPr="00217FCB">
              <w:t>85,3</w:t>
            </w:r>
          </w:p>
        </w:tc>
        <w:tc>
          <w:tcPr>
            <w:tcW w:w="419" w:type="pct"/>
            <w:tcBorders>
              <w:bottom w:val="single" w:sz="4" w:space="0" w:color="522398"/>
            </w:tcBorders>
            <w:shd w:val="clear" w:color="auto" w:fill="auto"/>
          </w:tcPr>
          <w:p w:rsidR="00217FCB" w:rsidRPr="00391E1B" w:rsidRDefault="00217FCB" w:rsidP="00217FCB">
            <w:pPr>
              <w:pStyle w:val="tableteksttab"/>
            </w:pPr>
            <w:r w:rsidRPr="00391E1B">
              <w:t>.</w:t>
            </w:r>
          </w:p>
        </w:tc>
        <w:tc>
          <w:tcPr>
            <w:tcW w:w="419" w:type="pct"/>
            <w:tcBorders>
              <w:bottom w:val="single" w:sz="4" w:space="0" w:color="522398"/>
            </w:tcBorders>
          </w:tcPr>
          <w:p w:rsidR="00217FCB" w:rsidRPr="00391E1B" w:rsidRDefault="00217FCB" w:rsidP="00217FCB">
            <w:pPr>
              <w:pStyle w:val="tableteksttab"/>
            </w:pPr>
            <w:r w:rsidRPr="00391E1B">
              <w:t>.</w:t>
            </w:r>
          </w:p>
        </w:tc>
        <w:tc>
          <w:tcPr>
            <w:tcW w:w="419" w:type="pct"/>
            <w:tcBorders>
              <w:bottom w:val="single" w:sz="4" w:space="0" w:color="522398"/>
            </w:tcBorders>
          </w:tcPr>
          <w:p w:rsidR="00217FCB" w:rsidRPr="00391E1B" w:rsidRDefault="00217FCB" w:rsidP="00217FCB">
            <w:pPr>
              <w:pStyle w:val="tableteksttab"/>
            </w:pPr>
            <w:r w:rsidRPr="00391E1B">
              <w:t>.</w:t>
            </w:r>
          </w:p>
        </w:tc>
        <w:tc>
          <w:tcPr>
            <w:tcW w:w="419" w:type="pct"/>
            <w:tcBorders>
              <w:bottom w:val="single" w:sz="4" w:space="0" w:color="522398"/>
            </w:tcBorders>
          </w:tcPr>
          <w:p w:rsidR="00217FCB" w:rsidRPr="00391E1B" w:rsidRDefault="00217FCB" w:rsidP="00217FCB">
            <w:pPr>
              <w:pStyle w:val="tableteksttab"/>
            </w:pPr>
            <w:r w:rsidRPr="00391E1B">
              <w:t>.</w:t>
            </w:r>
          </w:p>
        </w:tc>
        <w:tc>
          <w:tcPr>
            <w:tcW w:w="416" w:type="pct"/>
            <w:tcBorders>
              <w:bottom w:val="single" w:sz="4" w:space="0" w:color="522398"/>
            </w:tcBorders>
          </w:tcPr>
          <w:p w:rsidR="00217FCB" w:rsidRPr="00391E1B" w:rsidRDefault="00217FCB" w:rsidP="00217FCB">
            <w:pPr>
              <w:pStyle w:val="tableteksttab"/>
            </w:pPr>
            <w:r w:rsidRPr="00391E1B">
              <w:t>.</w:t>
            </w:r>
          </w:p>
        </w:tc>
      </w:tr>
      <w:tr w:rsidR="00217FCB" w:rsidRPr="00391E1B" w:rsidTr="00B56864">
        <w:trPr>
          <w:trHeight w:val="57"/>
          <w:jc w:val="center"/>
        </w:trPr>
        <w:tc>
          <w:tcPr>
            <w:tcW w:w="814" w:type="pct"/>
            <w:tcBorders>
              <w:top w:val="single" w:sz="4" w:space="0" w:color="522398"/>
              <w:bottom w:val="nil"/>
            </w:tcBorders>
            <w:vAlign w:val="center"/>
          </w:tcPr>
          <w:p w:rsidR="00217FCB" w:rsidRPr="00391E1B" w:rsidRDefault="00217FCB" w:rsidP="00217FCB">
            <w:pPr>
              <w:pStyle w:val="boczek1"/>
            </w:pPr>
            <w:r w:rsidRPr="00391E1B">
              <w:t>Mleko za 1 hl</w:t>
            </w:r>
          </w:p>
        </w:tc>
        <w:tc>
          <w:tcPr>
            <w:tcW w:w="418" w:type="pct"/>
            <w:tcBorders>
              <w:top w:val="single" w:sz="4" w:space="0" w:color="522398"/>
              <w:bottom w:val="nil"/>
            </w:tcBorders>
            <w:shd w:val="clear" w:color="auto" w:fill="auto"/>
            <w:vAlign w:val="center"/>
          </w:tcPr>
          <w:p w:rsidR="00217FCB" w:rsidRPr="00217FCB" w:rsidRDefault="00217FCB" w:rsidP="00217FCB">
            <w:pPr>
              <w:pStyle w:val="tableteksttab"/>
            </w:pPr>
            <w:r w:rsidRPr="00217FCB">
              <w:t>197,40</w:t>
            </w:r>
          </w:p>
        </w:tc>
        <w:tc>
          <w:tcPr>
            <w:tcW w:w="419" w:type="pct"/>
            <w:tcBorders>
              <w:top w:val="single" w:sz="4" w:space="0" w:color="522398"/>
              <w:bottom w:val="nil"/>
            </w:tcBorders>
            <w:vAlign w:val="center"/>
          </w:tcPr>
          <w:p w:rsidR="00217FCB" w:rsidRPr="00217FCB" w:rsidRDefault="00217FCB" w:rsidP="00217FCB">
            <w:pPr>
              <w:pStyle w:val="tableteksttab"/>
            </w:pPr>
            <w:r w:rsidRPr="00217FCB">
              <w:t>107,5</w:t>
            </w:r>
          </w:p>
        </w:tc>
        <w:tc>
          <w:tcPr>
            <w:tcW w:w="420" w:type="pct"/>
            <w:tcBorders>
              <w:top w:val="single" w:sz="4" w:space="0" w:color="522398"/>
              <w:bottom w:val="nil"/>
            </w:tcBorders>
            <w:vAlign w:val="center"/>
          </w:tcPr>
          <w:p w:rsidR="00217FCB" w:rsidRPr="00217FCB" w:rsidRDefault="00217FCB" w:rsidP="00217FCB">
            <w:pPr>
              <w:pStyle w:val="tableteksttab"/>
            </w:pPr>
            <w:r w:rsidRPr="00217FCB">
              <w:t>102,4</w:t>
            </w:r>
          </w:p>
        </w:tc>
        <w:tc>
          <w:tcPr>
            <w:tcW w:w="419" w:type="pct"/>
            <w:tcBorders>
              <w:top w:val="single" w:sz="4" w:space="0" w:color="522398"/>
              <w:bottom w:val="nil"/>
            </w:tcBorders>
            <w:vAlign w:val="bottom"/>
          </w:tcPr>
          <w:p w:rsidR="00217FCB" w:rsidRPr="00217FCB" w:rsidRDefault="00217FCB" w:rsidP="00217FCB">
            <w:pPr>
              <w:pStyle w:val="tableteksttab"/>
            </w:pPr>
            <w:r w:rsidRPr="00217FCB">
              <w:t>198,41</w:t>
            </w:r>
          </w:p>
        </w:tc>
        <w:tc>
          <w:tcPr>
            <w:tcW w:w="419" w:type="pct"/>
            <w:tcBorders>
              <w:top w:val="single" w:sz="4" w:space="0" w:color="522398"/>
              <w:bottom w:val="nil"/>
            </w:tcBorders>
            <w:vAlign w:val="bottom"/>
          </w:tcPr>
          <w:p w:rsidR="00217FCB" w:rsidRPr="00217FCB" w:rsidRDefault="00217FCB" w:rsidP="00217FCB">
            <w:pPr>
              <w:pStyle w:val="tableteksttab"/>
            </w:pPr>
            <w:r w:rsidRPr="00217FCB">
              <w:t>94,8</w:t>
            </w:r>
          </w:p>
        </w:tc>
        <w:tc>
          <w:tcPr>
            <w:tcW w:w="419" w:type="pct"/>
            <w:tcBorders>
              <w:top w:val="single" w:sz="4" w:space="0" w:color="522398"/>
              <w:bottom w:val="nil"/>
            </w:tcBorders>
            <w:shd w:val="clear" w:color="auto" w:fill="auto"/>
          </w:tcPr>
          <w:p w:rsidR="00217FCB" w:rsidRPr="00391E1B" w:rsidRDefault="00217FCB" w:rsidP="00217FCB">
            <w:pPr>
              <w:pStyle w:val="tableteksttab"/>
            </w:pPr>
            <w:r w:rsidRPr="00391E1B">
              <w:t>.</w:t>
            </w:r>
          </w:p>
        </w:tc>
        <w:tc>
          <w:tcPr>
            <w:tcW w:w="419" w:type="pct"/>
            <w:tcBorders>
              <w:top w:val="single" w:sz="4" w:space="0" w:color="522398"/>
              <w:bottom w:val="nil"/>
            </w:tcBorders>
          </w:tcPr>
          <w:p w:rsidR="00217FCB" w:rsidRPr="00391E1B" w:rsidRDefault="00217FCB" w:rsidP="00217FCB">
            <w:pPr>
              <w:pStyle w:val="tableteksttab"/>
            </w:pPr>
            <w:r w:rsidRPr="00391E1B">
              <w:t>.</w:t>
            </w:r>
          </w:p>
        </w:tc>
        <w:tc>
          <w:tcPr>
            <w:tcW w:w="419" w:type="pct"/>
            <w:tcBorders>
              <w:top w:val="single" w:sz="4" w:space="0" w:color="522398"/>
              <w:bottom w:val="nil"/>
            </w:tcBorders>
          </w:tcPr>
          <w:p w:rsidR="00217FCB" w:rsidRPr="00391E1B" w:rsidRDefault="00217FCB" w:rsidP="00217FCB">
            <w:pPr>
              <w:pStyle w:val="tableteksttab"/>
            </w:pPr>
            <w:r w:rsidRPr="00391E1B">
              <w:t>.</w:t>
            </w:r>
          </w:p>
        </w:tc>
        <w:tc>
          <w:tcPr>
            <w:tcW w:w="419" w:type="pct"/>
            <w:tcBorders>
              <w:top w:val="single" w:sz="4" w:space="0" w:color="522398"/>
              <w:bottom w:val="nil"/>
            </w:tcBorders>
          </w:tcPr>
          <w:p w:rsidR="00217FCB" w:rsidRPr="00391E1B" w:rsidRDefault="00217FCB" w:rsidP="00217FCB">
            <w:pPr>
              <w:pStyle w:val="tableteksttab"/>
            </w:pPr>
            <w:r w:rsidRPr="00391E1B">
              <w:t>.</w:t>
            </w:r>
          </w:p>
        </w:tc>
        <w:tc>
          <w:tcPr>
            <w:tcW w:w="416" w:type="pct"/>
            <w:tcBorders>
              <w:top w:val="single" w:sz="4" w:space="0" w:color="522398"/>
              <w:bottom w:val="nil"/>
            </w:tcBorders>
          </w:tcPr>
          <w:p w:rsidR="00217FCB" w:rsidRPr="00391E1B" w:rsidRDefault="00217FCB" w:rsidP="00217FCB">
            <w:pPr>
              <w:pStyle w:val="tableteksttab"/>
            </w:pPr>
            <w:r w:rsidRPr="00391E1B">
              <w:t>.</w:t>
            </w:r>
          </w:p>
        </w:tc>
      </w:tr>
    </w:tbl>
    <w:p w:rsidR="007A5A0D" w:rsidRPr="00391E1B" w:rsidRDefault="00851E9E" w:rsidP="007A5A0D">
      <w:pPr>
        <w:pStyle w:val="notka"/>
      </w:pPr>
      <w:r>
        <w:t xml:space="preserve">a </w:t>
      </w:r>
      <w:r w:rsidRPr="008244FD">
        <w:t xml:space="preserve">W skupie bez ziarna siewnego. </w:t>
      </w:r>
      <w:r>
        <w:t>b</w:t>
      </w:r>
      <w:r w:rsidRPr="008244FD">
        <w:t xml:space="preserve"> Na targowiskach – jadalne późne.</w:t>
      </w:r>
    </w:p>
    <w:p w:rsidR="007A5A0D" w:rsidRPr="00483D7F" w:rsidRDefault="007A5A0D" w:rsidP="00B247AB">
      <w:pPr>
        <w:pStyle w:val="tekst"/>
        <w:spacing w:before="360"/>
      </w:pPr>
      <w:r w:rsidRPr="00483D7F">
        <w:t xml:space="preserve">Za </w:t>
      </w:r>
      <w:r w:rsidRPr="00483D7F">
        <w:rPr>
          <w:b/>
        </w:rPr>
        <w:t>1 dt jęczmienia w obrocie targowiskowym</w:t>
      </w:r>
      <w:r w:rsidRPr="00483D7F">
        <w:t xml:space="preserve"> </w:t>
      </w:r>
      <w:r w:rsidR="006C29FE" w:rsidRPr="00483D7F">
        <w:t>w sierpniu</w:t>
      </w:r>
      <w:r w:rsidRPr="00483D7F">
        <w:t xml:space="preserve"> br. płacono 103,</w:t>
      </w:r>
      <w:r w:rsidR="00483D7F" w:rsidRPr="00483D7F">
        <w:t>26</w:t>
      </w:r>
      <w:r w:rsidRPr="00483D7F">
        <w:t xml:space="preserve"> zł, tj. o </w:t>
      </w:r>
      <w:r w:rsidR="00483D7F" w:rsidRPr="00483D7F">
        <w:t>0</w:t>
      </w:r>
      <w:r w:rsidRPr="00483D7F">
        <w:t xml:space="preserve">,6% </w:t>
      </w:r>
      <w:r w:rsidR="00483D7F" w:rsidRPr="00483D7F">
        <w:t xml:space="preserve">mniej </w:t>
      </w:r>
      <w:r w:rsidRPr="00483D7F">
        <w:t xml:space="preserve">niż </w:t>
      </w:r>
      <w:r w:rsidR="0099621F" w:rsidRPr="00483D7F">
        <w:t>w lipcu</w:t>
      </w:r>
      <w:r w:rsidRPr="00483D7F">
        <w:t xml:space="preserve"> br. i o 1</w:t>
      </w:r>
      <w:r w:rsidR="00483D7F" w:rsidRPr="00483D7F">
        <w:t>0,2</w:t>
      </w:r>
      <w:r w:rsidRPr="00483D7F">
        <w:t xml:space="preserve">% </w:t>
      </w:r>
      <w:r w:rsidR="00483D7F" w:rsidRPr="00483D7F">
        <w:t xml:space="preserve">mniej </w:t>
      </w:r>
      <w:r w:rsidRPr="00483D7F">
        <w:t xml:space="preserve">niż rok wcześniej. Cena </w:t>
      </w:r>
      <w:r w:rsidRPr="00483D7F">
        <w:rPr>
          <w:b/>
        </w:rPr>
        <w:t>owsa</w:t>
      </w:r>
      <w:r w:rsidRPr="00483D7F">
        <w:t xml:space="preserve"> na wolnym rynku ukształtowała się na poziomie 10</w:t>
      </w:r>
      <w:r w:rsidR="00483D7F" w:rsidRPr="00483D7F">
        <w:t>6</w:t>
      </w:r>
      <w:r w:rsidRPr="00483D7F">
        <w:t>,2</w:t>
      </w:r>
      <w:r w:rsidR="00483D7F" w:rsidRPr="00483D7F">
        <w:t>5</w:t>
      </w:r>
      <w:r w:rsidRPr="00483D7F">
        <w:t xml:space="preserve"> zł za 1 dt</w:t>
      </w:r>
      <w:r w:rsidR="00483D7F" w:rsidRPr="00483D7F">
        <w:t>, tj.</w:t>
      </w:r>
      <w:r w:rsidRPr="00483D7F">
        <w:t xml:space="preserve"> o </w:t>
      </w:r>
      <w:r w:rsidR="00483D7F" w:rsidRPr="00483D7F">
        <w:t>2</w:t>
      </w:r>
      <w:r w:rsidRPr="00483D7F">
        <w:t>,0% niż</w:t>
      </w:r>
      <w:r w:rsidR="00483D7F" w:rsidRPr="00483D7F">
        <w:t>ej</w:t>
      </w:r>
      <w:r w:rsidRPr="00483D7F">
        <w:t xml:space="preserve"> </w:t>
      </w:r>
      <w:r w:rsidR="00483D7F" w:rsidRPr="00483D7F">
        <w:t>niż</w:t>
      </w:r>
      <w:r w:rsidRPr="00483D7F">
        <w:t xml:space="preserve"> przed miesiącem oraz o </w:t>
      </w:r>
      <w:r w:rsidR="00483D7F" w:rsidRPr="00483D7F">
        <w:t>7,9</w:t>
      </w:r>
      <w:r w:rsidRPr="00483D7F">
        <w:t>% niż</w:t>
      </w:r>
      <w:r w:rsidR="00483D7F" w:rsidRPr="00483D7F">
        <w:t>ej niż</w:t>
      </w:r>
      <w:r w:rsidRPr="00483D7F">
        <w:t xml:space="preserve"> </w:t>
      </w:r>
      <w:r w:rsidR="006C29FE" w:rsidRPr="00483D7F">
        <w:t>w sierpniu</w:t>
      </w:r>
      <w:r w:rsidRPr="00483D7F">
        <w:t xml:space="preserve"> ub. roku.</w:t>
      </w:r>
    </w:p>
    <w:p w:rsidR="00277233" w:rsidRPr="00AC5156" w:rsidRDefault="007A5A0D" w:rsidP="007F3590">
      <w:pPr>
        <w:pStyle w:val="tekst"/>
      </w:pPr>
      <w:r w:rsidRPr="00483D7F">
        <w:t xml:space="preserve">Średnia </w:t>
      </w:r>
      <w:r w:rsidRPr="00483D7F">
        <w:rPr>
          <w:b/>
        </w:rPr>
        <w:t>cena ziemniaków w skupie</w:t>
      </w:r>
      <w:r w:rsidRPr="00483D7F">
        <w:t xml:space="preserve"> </w:t>
      </w:r>
      <w:r w:rsidR="006C29FE" w:rsidRPr="00483D7F">
        <w:t>w sierpniu</w:t>
      </w:r>
      <w:r w:rsidRPr="00483D7F">
        <w:t xml:space="preserve"> br. wyniosła </w:t>
      </w:r>
      <w:r w:rsidR="00A71938" w:rsidRPr="00483D7F">
        <w:t>88</w:t>
      </w:r>
      <w:r w:rsidRPr="00483D7F">
        <w:t>,5</w:t>
      </w:r>
      <w:r w:rsidR="00A71938" w:rsidRPr="00483D7F">
        <w:t>9</w:t>
      </w:r>
      <w:r w:rsidRPr="00483D7F">
        <w:t xml:space="preserve"> </w:t>
      </w:r>
      <w:r w:rsidRPr="00391E1B">
        <w:t xml:space="preserve">zł za 1 dt i była niższa o </w:t>
      </w:r>
      <w:r w:rsidR="00A71938">
        <w:t>26,5</w:t>
      </w:r>
      <w:r w:rsidRPr="00391E1B">
        <w:t>% od zanotowanej miesiąc wcześniej i o 23</w:t>
      </w:r>
      <w:r w:rsidR="00A71938">
        <w:t>,1</w:t>
      </w:r>
      <w:r w:rsidRPr="00391E1B">
        <w:t xml:space="preserve">% </w:t>
      </w:r>
      <w:r w:rsidR="00A71938">
        <w:t>–</w:t>
      </w:r>
      <w:r w:rsidRPr="00391E1B">
        <w:t xml:space="preserve"> od ceny sprzed roku.</w:t>
      </w:r>
      <w:r w:rsidR="00277233">
        <w:t xml:space="preserve"> </w:t>
      </w:r>
      <w:r w:rsidR="00277233" w:rsidRPr="00AC5156">
        <w:t xml:space="preserve">Na </w:t>
      </w:r>
      <w:r w:rsidR="00277233" w:rsidRPr="00AC5156">
        <w:rPr>
          <w:b/>
        </w:rPr>
        <w:t>targowiskach cena ziemniaków jadalnych późnych</w:t>
      </w:r>
      <w:r w:rsidR="00277233" w:rsidRPr="00AC5156">
        <w:t xml:space="preserve"> osiągnęła 23</w:t>
      </w:r>
      <w:r w:rsidR="00277233">
        <w:t>8</w:t>
      </w:r>
      <w:r w:rsidR="00277233" w:rsidRPr="00AC5156">
        <w:t>,</w:t>
      </w:r>
      <w:r w:rsidR="00277233">
        <w:t>75</w:t>
      </w:r>
      <w:r w:rsidR="00277233" w:rsidRPr="00AC5156">
        <w:t xml:space="preserve"> zł za 1</w:t>
      </w:r>
      <w:r w:rsidR="00277233">
        <w:t> </w:t>
      </w:r>
      <w:r w:rsidR="00277233" w:rsidRPr="00AC5156">
        <w:t xml:space="preserve">dt, co w stosunku do </w:t>
      </w:r>
      <w:r w:rsidR="00277233">
        <w:t>sierpnia ub. roku</w:t>
      </w:r>
      <w:r w:rsidR="00277233" w:rsidRPr="00AC5156">
        <w:t xml:space="preserve"> oznacza </w:t>
      </w:r>
      <w:r w:rsidR="00277233">
        <w:t>spadek</w:t>
      </w:r>
      <w:r w:rsidR="00277233" w:rsidRPr="00AC5156">
        <w:t xml:space="preserve"> o </w:t>
      </w:r>
      <w:r w:rsidR="00277233">
        <w:t>5,8</w:t>
      </w:r>
      <w:r w:rsidR="00277233" w:rsidRPr="00AC5156">
        <w:t>%.</w:t>
      </w:r>
    </w:p>
    <w:p w:rsidR="0075550F" w:rsidRPr="002A3697" w:rsidRDefault="002A3697" w:rsidP="0075550F">
      <w:pPr>
        <w:pStyle w:val="tytuwykresu"/>
        <w:spacing w:before="360" w:after="120"/>
        <w:rPr>
          <w:bCs/>
          <w:szCs w:val="19"/>
        </w:rPr>
      </w:pPr>
      <w:bookmarkStart w:id="24" w:name="_Toc64884830"/>
      <w:bookmarkStart w:id="25" w:name="_Toc64884999"/>
      <w:bookmarkStart w:id="26" w:name="_Toc64891652"/>
      <w:r w:rsidRPr="002A3697">
        <w:rPr>
          <w:noProof/>
          <w:lang w:eastAsia="pl-PL"/>
        </w:rPr>
        <w:drawing>
          <wp:anchor distT="0" distB="180340" distL="114300" distR="114300" simplePos="0" relativeHeight="253084160" behindDoc="0" locked="0" layoutInCell="1" allowOverlap="1">
            <wp:simplePos x="0" y="0"/>
            <wp:positionH relativeFrom="margin">
              <wp:posOffset>393093</wp:posOffset>
            </wp:positionH>
            <wp:positionV relativeFrom="paragraph">
              <wp:posOffset>435776</wp:posOffset>
            </wp:positionV>
            <wp:extent cx="5760000" cy="2516400"/>
            <wp:effectExtent l="0" t="0" r="0" b="0"/>
            <wp:wrapTopAndBottom/>
            <wp:docPr id="5" name="Obraz 5" descr="Potrójny wykres liniowy (pszenica, żyto, ziemniaki) prezentujący kształtowanie się cen wybranych produktów roślinnych (w skupie i na wolnym rynku) w poszczególnych miesiącach w latach 2021–2024 (oś pozioma). Oś pionowa wartości w zakresie od 0 do 300 zł za 1 dt. Brak danych dotyczących cen targowiskowych ziemniaków w okresie styczeń-czerwiec 2021 r. jest wynikiem zawieszenia w tym okresie badania cen produktów rolnych na targowiskach w związku z COVID-19, natomiast w lipcu 2024 r. oznacza brak notowań w tym czasie dla ziemniaków jadalnych późnych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251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5550F" w:rsidRPr="003F192B">
        <w:t>Wykres</w:t>
      </w:r>
      <w:r w:rsidR="0075550F" w:rsidRPr="002A3697">
        <w:t xml:space="preserve"> 6.</w:t>
      </w:r>
      <w:r w:rsidR="0075550F" w:rsidRPr="002A3697">
        <w:tab/>
        <w:t>Przeciętne ceny skupu zbóż</w:t>
      </w:r>
      <w:r w:rsidR="009C5743" w:rsidRPr="002A3697">
        <w:t xml:space="preserve"> i targowiskowe ceny ziemniaków</w:t>
      </w:r>
    </w:p>
    <w:p w:rsidR="0075550F" w:rsidRDefault="0075550F" w:rsidP="0075550F">
      <w:pPr>
        <w:pStyle w:val="tekst"/>
      </w:pPr>
      <w:r w:rsidRPr="00391E1B">
        <w:t xml:space="preserve">Cena </w:t>
      </w:r>
      <w:r w:rsidRPr="00391E1B">
        <w:rPr>
          <w:b/>
        </w:rPr>
        <w:t>1 kg żywca wołowego w skupie</w:t>
      </w:r>
      <w:r w:rsidRPr="00391E1B">
        <w:t xml:space="preserve"> </w:t>
      </w:r>
      <w:r w:rsidR="006C29FE">
        <w:t>w sierpniu</w:t>
      </w:r>
      <w:r w:rsidRPr="00391E1B">
        <w:t xml:space="preserve"> br. ukształtowała się na poziomie 10,</w:t>
      </w:r>
      <w:r w:rsidR="00A71938">
        <w:t>31</w:t>
      </w:r>
      <w:r w:rsidRPr="00391E1B">
        <w:t xml:space="preserve"> zł, tj. o </w:t>
      </w:r>
      <w:r w:rsidR="00A71938">
        <w:t>1,3</w:t>
      </w:r>
      <w:r w:rsidRPr="00391E1B">
        <w:t xml:space="preserve">% niżej niż przed miesiącem, ale o </w:t>
      </w:r>
      <w:r w:rsidR="00A71938">
        <w:t>1,</w:t>
      </w:r>
      <w:r w:rsidRPr="00391E1B">
        <w:t xml:space="preserve">5% wyżej od ceny ubiegłorocznej. Za </w:t>
      </w:r>
      <w:r w:rsidRPr="00391E1B">
        <w:rPr>
          <w:b/>
        </w:rPr>
        <w:t>1 kg żywca drobiowego</w:t>
      </w:r>
      <w:r w:rsidRPr="00391E1B">
        <w:t xml:space="preserve"> płacono w tym czasie 5,4</w:t>
      </w:r>
      <w:r w:rsidR="00090277">
        <w:t>7</w:t>
      </w:r>
      <w:r w:rsidRPr="00391E1B">
        <w:t xml:space="preserve"> zł, tj. o </w:t>
      </w:r>
      <w:r w:rsidR="00090277">
        <w:t>1,0</w:t>
      </w:r>
      <w:r w:rsidRPr="00391E1B">
        <w:t xml:space="preserve">% więcej niż </w:t>
      </w:r>
      <w:r w:rsidR="0099621F">
        <w:t>w lipcu</w:t>
      </w:r>
      <w:r w:rsidRPr="00391E1B">
        <w:t xml:space="preserve"> br., ale o </w:t>
      </w:r>
      <w:r w:rsidR="00090277">
        <w:t>4,9</w:t>
      </w:r>
      <w:r w:rsidRPr="00391E1B">
        <w:t xml:space="preserve">% mniej niż </w:t>
      </w:r>
      <w:r w:rsidR="006C29FE">
        <w:t>w sierpniu</w:t>
      </w:r>
      <w:r w:rsidRPr="00391E1B">
        <w:t xml:space="preserve"> ub. roku. Cena </w:t>
      </w:r>
      <w:r w:rsidRPr="00391E1B">
        <w:rPr>
          <w:b/>
        </w:rPr>
        <w:t>żywca wieprzowego</w:t>
      </w:r>
      <w:r w:rsidRPr="00391E1B">
        <w:t xml:space="preserve"> w badanym miesiącu wyniosła 7,</w:t>
      </w:r>
      <w:r w:rsidR="00A71938">
        <w:t>02</w:t>
      </w:r>
      <w:r w:rsidRPr="00391E1B">
        <w:t xml:space="preserve"> zł za 1 kg, co oznacza spadek o </w:t>
      </w:r>
      <w:r w:rsidR="00A71938">
        <w:t>5</w:t>
      </w:r>
      <w:r w:rsidRPr="00391E1B">
        <w:t>,6% w skali miesiąca i o 1</w:t>
      </w:r>
      <w:r w:rsidR="00A71938">
        <w:t>6,4</w:t>
      </w:r>
      <w:r w:rsidRPr="00391E1B">
        <w:t xml:space="preserve">% w porównaniu </w:t>
      </w:r>
      <w:r w:rsidR="0099621F">
        <w:t>z sierpniem</w:t>
      </w:r>
      <w:r w:rsidRPr="00391E1B">
        <w:t xml:space="preserve"> ub. roku.</w:t>
      </w:r>
    </w:p>
    <w:p w:rsidR="0075550F" w:rsidRPr="00CA252F" w:rsidRDefault="0075550F" w:rsidP="0075550F">
      <w:pPr>
        <w:pStyle w:val="tekst"/>
      </w:pPr>
      <w:r w:rsidRPr="00391E1B">
        <w:t xml:space="preserve">Cena 1 kg żywca wieprzowego w skupie </w:t>
      </w:r>
      <w:r w:rsidR="006C29FE">
        <w:t>w sierpniu</w:t>
      </w:r>
      <w:r w:rsidRPr="00391E1B">
        <w:t xml:space="preserve"> br. równoważyła wartość 1</w:t>
      </w:r>
      <w:r w:rsidR="00090277">
        <w:t>2,</w:t>
      </w:r>
      <w:r w:rsidRPr="00391E1B">
        <w:t xml:space="preserve">3 kg żyta w skupie (wobec </w:t>
      </w:r>
      <w:r w:rsidR="00090277" w:rsidRPr="00391E1B">
        <w:t xml:space="preserve">13,6 </w:t>
      </w:r>
      <w:r w:rsidRPr="00391E1B">
        <w:t>przed miesiącem i 1</w:t>
      </w:r>
      <w:r w:rsidR="00090277">
        <w:t>3,2</w:t>
      </w:r>
      <w:r w:rsidRPr="00391E1B">
        <w:t xml:space="preserve"> przed rokiem), natomiast </w:t>
      </w:r>
      <w:r w:rsidRPr="00391E1B">
        <w:rPr>
          <w:b/>
        </w:rPr>
        <w:t>relacja cen skupu żywca wieprzowego do cen żyta na targowiskach</w:t>
      </w:r>
      <w:r w:rsidR="00277233">
        <w:t xml:space="preserve"> wyniosła w </w:t>
      </w:r>
      <w:r w:rsidRPr="00391E1B">
        <w:t xml:space="preserve">tym </w:t>
      </w:r>
      <w:r w:rsidRPr="00277233">
        <w:t xml:space="preserve">czasie </w:t>
      </w:r>
      <w:r w:rsidR="00615CB0">
        <w:t>8,0</w:t>
      </w:r>
      <w:r w:rsidRPr="00277233">
        <w:t xml:space="preserve"> (</w:t>
      </w:r>
      <w:r w:rsidR="00615CB0">
        <w:t>podobnie jak</w:t>
      </w:r>
      <w:r w:rsidR="00090277" w:rsidRPr="00391E1B">
        <w:t xml:space="preserve"> </w:t>
      </w:r>
      <w:r w:rsidR="0099621F">
        <w:t>w lipcu</w:t>
      </w:r>
      <w:r w:rsidRPr="00391E1B">
        <w:t xml:space="preserve"> br.</w:t>
      </w:r>
      <w:r w:rsidR="00615CB0">
        <w:t>, a wobec</w:t>
      </w:r>
      <w:r w:rsidRPr="00391E1B">
        <w:t xml:space="preserve"> 8,</w:t>
      </w:r>
      <w:r w:rsidR="00277233">
        <w:t>2</w:t>
      </w:r>
      <w:r w:rsidRPr="00391E1B">
        <w:t xml:space="preserve"> </w:t>
      </w:r>
      <w:r w:rsidR="006C29FE">
        <w:t>w sierpniu</w:t>
      </w:r>
      <w:r w:rsidRPr="00391E1B">
        <w:t xml:space="preserve"> ub. roku), a do </w:t>
      </w:r>
      <w:r w:rsidRPr="00391E1B">
        <w:rPr>
          <w:b/>
        </w:rPr>
        <w:t>cen targowiskowych jęczmienia</w:t>
      </w:r>
      <w:r w:rsidRPr="00391E1B">
        <w:t xml:space="preserve"> – </w:t>
      </w:r>
      <w:r w:rsidR="00277233" w:rsidRPr="00277233">
        <w:t xml:space="preserve">6,8 </w:t>
      </w:r>
      <w:r w:rsidR="00B247AB">
        <w:t>(</w:t>
      </w:r>
      <w:r w:rsidRPr="00391E1B">
        <w:t xml:space="preserve">wobec </w:t>
      </w:r>
      <w:r w:rsidR="00090277" w:rsidRPr="00391E1B">
        <w:t xml:space="preserve">7,2 </w:t>
      </w:r>
      <w:r w:rsidRPr="00391E1B">
        <w:t>przed miesiącem i 7,</w:t>
      </w:r>
      <w:r w:rsidR="00090277">
        <w:t>3</w:t>
      </w:r>
      <w:r w:rsidRPr="00391E1B">
        <w:t xml:space="preserve"> przed rokiem).</w:t>
      </w:r>
    </w:p>
    <w:p w:rsidR="0075550F" w:rsidRPr="00667CB6" w:rsidRDefault="00C67943" w:rsidP="0075550F">
      <w:pPr>
        <w:pStyle w:val="tytuwykresu"/>
        <w:spacing w:before="360" w:after="120"/>
      </w:pPr>
      <w:r w:rsidRPr="00C67943">
        <w:rPr>
          <w:noProof/>
          <w:lang w:eastAsia="pl-PL"/>
        </w:rPr>
        <w:lastRenderedPageBreak/>
        <w:drawing>
          <wp:anchor distT="0" distB="180340" distL="114300" distR="114300" simplePos="0" relativeHeight="253085184" behindDoc="0" locked="0" layoutInCell="1" allowOverlap="1">
            <wp:simplePos x="0" y="0"/>
            <wp:positionH relativeFrom="margin">
              <wp:posOffset>394722</wp:posOffset>
            </wp:positionH>
            <wp:positionV relativeFrom="paragraph">
              <wp:posOffset>292210</wp:posOffset>
            </wp:positionV>
            <wp:extent cx="5940000" cy="2448000"/>
            <wp:effectExtent l="0" t="0" r="3810" b="0"/>
            <wp:wrapTopAndBottom/>
            <wp:docPr id="6" name="Obraz 6" descr="Poczwórny wykres liniowy (bydło, trzoda chlewna, drób, mleko) ilustrujący kształtowanie się cen skupu wybranych produktów zwierzęcych w poszczególnych miesiącach w latach 2021–2024 (oś pozioma). Oś pionowa lewa (dla żywca rzeźnego) wartości z przedziału od 3,00 do 12,00 zł za 1 kg, oś pionowa prawa (dla mleka) – od 0,50 do 2,75 zł za 1 l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000" cy="24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5550F">
        <w:t>W</w:t>
      </w:r>
      <w:r w:rsidR="0075550F" w:rsidRPr="003F192B">
        <w:t>ykres</w:t>
      </w:r>
      <w:r w:rsidR="0075550F">
        <w:t xml:space="preserve"> 7.</w:t>
      </w:r>
      <w:r w:rsidR="0075550F">
        <w:tab/>
      </w:r>
      <w:r w:rsidR="0075550F" w:rsidRPr="005E3502">
        <w:t>Przeciętne ceny skupu żywca rzeźnego i mleka</w:t>
      </w:r>
    </w:p>
    <w:p w:rsidR="0075550F" w:rsidRPr="005E522F" w:rsidRDefault="0075550F" w:rsidP="0075550F">
      <w:pPr>
        <w:pStyle w:val="tekst"/>
        <w:spacing w:before="240"/>
      </w:pPr>
      <w:r w:rsidRPr="005E522F">
        <w:rPr>
          <w:b/>
        </w:rPr>
        <w:t xml:space="preserve">Skup mleka </w:t>
      </w:r>
      <w:r w:rsidR="006C29FE" w:rsidRPr="005E522F">
        <w:t>w sierpniu</w:t>
      </w:r>
      <w:r w:rsidRPr="005E522F">
        <w:t xml:space="preserve"> br. wyniósł 1</w:t>
      </w:r>
      <w:r w:rsidR="005E522F" w:rsidRPr="005E522F">
        <w:t>88,2</w:t>
      </w:r>
      <w:r w:rsidRPr="005E522F">
        <w:t xml:space="preserve"> mln litrów, co oznacza, że był o </w:t>
      </w:r>
      <w:r w:rsidR="005E522F" w:rsidRPr="005E522F">
        <w:t>2</w:t>
      </w:r>
      <w:r w:rsidRPr="005E522F">
        <w:t xml:space="preserve">,8% mniejszy niż </w:t>
      </w:r>
      <w:r w:rsidR="0099621F" w:rsidRPr="005E522F">
        <w:t>w lipcu</w:t>
      </w:r>
      <w:r w:rsidRPr="005E522F">
        <w:t xml:space="preserve"> br., ale o </w:t>
      </w:r>
      <w:r w:rsidR="005E522F" w:rsidRPr="005E522F">
        <w:t>2,6</w:t>
      </w:r>
      <w:r w:rsidRPr="005E522F">
        <w:t>% większy niż przed rokiem. Za 1 hl tego produktu w skupie rolnicy uzyskali cenę 19</w:t>
      </w:r>
      <w:r w:rsidR="005E522F" w:rsidRPr="005E522F">
        <w:t>7</w:t>
      </w:r>
      <w:r w:rsidRPr="005E522F">
        <w:t>,</w:t>
      </w:r>
      <w:r w:rsidR="005E522F" w:rsidRPr="005E522F">
        <w:t>40</w:t>
      </w:r>
      <w:r w:rsidRPr="005E522F">
        <w:t xml:space="preserve"> zł, tj. </w:t>
      </w:r>
      <w:r w:rsidR="005E522F" w:rsidRPr="005E522F">
        <w:t xml:space="preserve">o 2,4% wyższą </w:t>
      </w:r>
      <w:r w:rsidRPr="005E522F">
        <w:t>o</w:t>
      </w:r>
      <w:r w:rsidR="005E522F" w:rsidRPr="005E522F">
        <w:t>d</w:t>
      </w:r>
      <w:r w:rsidRPr="005E522F">
        <w:t xml:space="preserve"> zanotow</w:t>
      </w:r>
      <w:r w:rsidR="005E522F" w:rsidRPr="005E522F">
        <w:t>anej w poprzednim miesiącu i o 7,5</w:t>
      </w:r>
      <w:r w:rsidRPr="005E522F">
        <w:t>% wyższą od ubiegłorocznej.</w:t>
      </w:r>
    </w:p>
    <w:p w:rsidR="00574356" w:rsidRPr="00667CB6" w:rsidRDefault="005A304D" w:rsidP="002C60CF">
      <w:pPr>
        <w:pStyle w:val="Nagwek1"/>
      </w:pPr>
      <w:bookmarkStart w:id="27" w:name="_Toc176517805"/>
      <w:r w:rsidRPr="005F5E57">
        <w:t>Przemysł i budownictwo</w:t>
      </w:r>
      <w:bookmarkEnd w:id="24"/>
      <w:bookmarkEnd w:id="25"/>
      <w:bookmarkEnd w:id="26"/>
      <w:bookmarkEnd w:id="27"/>
    </w:p>
    <w:p w:rsidR="00EB7E7A" w:rsidRPr="00D5416C" w:rsidRDefault="006C29FE" w:rsidP="00EB7E7A">
      <w:pPr>
        <w:pStyle w:val="tekst"/>
        <w:rPr>
          <w:szCs w:val="19"/>
        </w:rPr>
      </w:pPr>
      <w:r>
        <w:t>W sierpniu</w:t>
      </w:r>
      <w:r w:rsidR="00EB7E7A">
        <w:t xml:space="preserve"> </w:t>
      </w:r>
      <w:r w:rsidR="00565236">
        <w:t>br.</w:t>
      </w:r>
      <w:r w:rsidR="00EB7E7A" w:rsidRPr="00D5416C">
        <w:rPr>
          <w:szCs w:val="19"/>
        </w:rPr>
        <w:t xml:space="preserve"> wartość </w:t>
      </w:r>
      <w:r w:rsidR="00EB7E7A" w:rsidRPr="00D5416C">
        <w:rPr>
          <w:b/>
          <w:szCs w:val="19"/>
        </w:rPr>
        <w:t>produkcji sprzedanej przemysłu</w:t>
      </w:r>
      <w:r w:rsidR="00EB7E7A" w:rsidRPr="00D5416C">
        <w:rPr>
          <w:szCs w:val="19"/>
        </w:rPr>
        <w:t xml:space="preserve"> wyniosła </w:t>
      </w:r>
      <w:r w:rsidR="00046DFF">
        <w:rPr>
          <w:szCs w:val="19"/>
        </w:rPr>
        <w:t>20113,9</w:t>
      </w:r>
      <w:r w:rsidR="00CF333D" w:rsidRPr="00CF333D">
        <w:rPr>
          <w:szCs w:val="19"/>
        </w:rPr>
        <w:t xml:space="preserve"> </w:t>
      </w:r>
      <w:r w:rsidR="00EB7E7A" w:rsidRPr="00D5416C">
        <w:rPr>
          <w:szCs w:val="19"/>
        </w:rPr>
        <w:t xml:space="preserve">mln zł (w cenach bieżących). Licząc w cenach stałych, </w:t>
      </w:r>
      <w:r w:rsidR="00C6417B">
        <w:rPr>
          <w:szCs w:val="19"/>
        </w:rPr>
        <w:t xml:space="preserve">za które przyjęto średnie ceny bieżące z roku 2021, </w:t>
      </w:r>
      <w:r w:rsidR="00EB7E7A" w:rsidRPr="00D5416C">
        <w:rPr>
          <w:szCs w:val="19"/>
        </w:rPr>
        <w:t>oznacza to</w:t>
      </w:r>
      <w:r w:rsidR="005A7690">
        <w:rPr>
          <w:szCs w:val="19"/>
        </w:rPr>
        <w:t xml:space="preserve"> </w:t>
      </w:r>
      <w:r w:rsidR="00046DFF">
        <w:rPr>
          <w:szCs w:val="19"/>
        </w:rPr>
        <w:t>wzrost</w:t>
      </w:r>
      <w:r w:rsidR="00CF333D">
        <w:rPr>
          <w:szCs w:val="19"/>
        </w:rPr>
        <w:t xml:space="preserve"> </w:t>
      </w:r>
      <w:r w:rsidR="00EB7E7A">
        <w:rPr>
          <w:szCs w:val="19"/>
        </w:rPr>
        <w:t xml:space="preserve">sprzedaży </w:t>
      </w:r>
      <w:r w:rsidR="00A8121A">
        <w:rPr>
          <w:szCs w:val="19"/>
        </w:rPr>
        <w:t xml:space="preserve">o </w:t>
      </w:r>
      <w:r w:rsidR="00046DFF">
        <w:rPr>
          <w:szCs w:val="19"/>
        </w:rPr>
        <w:t>5,2</w:t>
      </w:r>
      <w:r w:rsidR="00A8121A">
        <w:rPr>
          <w:szCs w:val="19"/>
        </w:rPr>
        <w:t xml:space="preserve">% </w:t>
      </w:r>
      <w:r w:rsidR="00EB7E7A" w:rsidRPr="00D5416C">
        <w:rPr>
          <w:szCs w:val="19"/>
        </w:rPr>
        <w:t>w stosunku do poprzedniego miesiąca</w:t>
      </w:r>
      <w:r w:rsidR="00FA794A">
        <w:rPr>
          <w:szCs w:val="19"/>
        </w:rPr>
        <w:t xml:space="preserve"> i </w:t>
      </w:r>
      <w:r w:rsidR="00A8121A">
        <w:rPr>
          <w:szCs w:val="19"/>
        </w:rPr>
        <w:t xml:space="preserve">o </w:t>
      </w:r>
      <w:r w:rsidR="00CF333D">
        <w:rPr>
          <w:szCs w:val="19"/>
        </w:rPr>
        <w:t>1</w:t>
      </w:r>
      <w:r w:rsidR="00A8121A">
        <w:rPr>
          <w:szCs w:val="19"/>
        </w:rPr>
        <w:t>,</w:t>
      </w:r>
      <w:r w:rsidR="00046DFF">
        <w:rPr>
          <w:szCs w:val="19"/>
        </w:rPr>
        <w:t>0</w:t>
      </w:r>
      <w:r w:rsidR="00A8121A">
        <w:rPr>
          <w:szCs w:val="19"/>
        </w:rPr>
        <w:t xml:space="preserve">% </w:t>
      </w:r>
      <w:r w:rsidR="00EB7E7A" w:rsidRPr="00D5416C">
        <w:rPr>
          <w:szCs w:val="19"/>
        </w:rPr>
        <w:t xml:space="preserve">w relacji </w:t>
      </w:r>
      <w:r w:rsidR="00622D8F">
        <w:rPr>
          <w:szCs w:val="19"/>
        </w:rPr>
        <w:t xml:space="preserve">do </w:t>
      </w:r>
      <w:r w:rsidR="0099621F">
        <w:rPr>
          <w:szCs w:val="19"/>
        </w:rPr>
        <w:t>sierpnia</w:t>
      </w:r>
      <w:r w:rsidR="00EB7E7A">
        <w:rPr>
          <w:szCs w:val="19"/>
        </w:rPr>
        <w:t xml:space="preserve"> </w:t>
      </w:r>
      <w:r w:rsidR="00CD3A6F">
        <w:rPr>
          <w:szCs w:val="19"/>
        </w:rPr>
        <w:t>ub. roku</w:t>
      </w:r>
      <w:r w:rsidR="00EB7E7A" w:rsidRPr="00D5416C">
        <w:rPr>
          <w:szCs w:val="19"/>
        </w:rPr>
        <w:t xml:space="preserve"> (przed rokiem </w:t>
      </w:r>
      <w:r w:rsidR="001C6E2C">
        <w:rPr>
          <w:szCs w:val="19"/>
        </w:rPr>
        <w:t xml:space="preserve">zanotowano </w:t>
      </w:r>
      <w:r w:rsidR="00046DFF">
        <w:rPr>
          <w:szCs w:val="19"/>
        </w:rPr>
        <w:t xml:space="preserve">wzrost </w:t>
      </w:r>
      <w:r w:rsidR="002E6371">
        <w:rPr>
          <w:szCs w:val="19"/>
        </w:rPr>
        <w:t>sprzedaży</w:t>
      </w:r>
      <w:r w:rsidR="00191EB4">
        <w:rPr>
          <w:szCs w:val="19"/>
        </w:rPr>
        <w:t xml:space="preserve"> </w:t>
      </w:r>
      <w:r w:rsidR="00523C48">
        <w:rPr>
          <w:szCs w:val="19"/>
        </w:rPr>
        <w:t>w ujęciu miesięcznym – o </w:t>
      </w:r>
      <w:r w:rsidR="00046DFF">
        <w:rPr>
          <w:szCs w:val="19"/>
        </w:rPr>
        <w:t>3</w:t>
      </w:r>
      <w:r w:rsidR="00A5012B">
        <w:rPr>
          <w:szCs w:val="19"/>
        </w:rPr>
        <w:t>,7</w:t>
      </w:r>
      <w:r w:rsidR="00764701">
        <w:rPr>
          <w:szCs w:val="19"/>
        </w:rPr>
        <w:t>%</w:t>
      </w:r>
      <w:r w:rsidR="00046DFF">
        <w:rPr>
          <w:szCs w:val="19"/>
        </w:rPr>
        <w:t>, a</w:t>
      </w:r>
      <w:r w:rsidR="00D07AAA">
        <w:rPr>
          <w:szCs w:val="19"/>
        </w:rPr>
        <w:t xml:space="preserve"> </w:t>
      </w:r>
      <w:r w:rsidR="00046DFF">
        <w:rPr>
          <w:szCs w:val="19"/>
        </w:rPr>
        <w:t xml:space="preserve">spadek </w:t>
      </w:r>
      <w:r w:rsidR="00E51732">
        <w:rPr>
          <w:szCs w:val="19"/>
        </w:rPr>
        <w:t xml:space="preserve">w stosunku rocznym </w:t>
      </w:r>
      <w:r w:rsidR="001C6E2C">
        <w:rPr>
          <w:szCs w:val="19"/>
        </w:rPr>
        <w:t>–</w:t>
      </w:r>
      <w:r w:rsidR="005F3410">
        <w:rPr>
          <w:szCs w:val="19"/>
        </w:rPr>
        <w:t xml:space="preserve"> </w:t>
      </w:r>
      <w:r w:rsidR="004749CA">
        <w:rPr>
          <w:szCs w:val="19"/>
        </w:rPr>
        <w:t xml:space="preserve">o </w:t>
      </w:r>
      <w:r w:rsidR="00046DFF">
        <w:rPr>
          <w:szCs w:val="19"/>
        </w:rPr>
        <w:t>2</w:t>
      </w:r>
      <w:r w:rsidR="00A8121A">
        <w:rPr>
          <w:szCs w:val="19"/>
        </w:rPr>
        <w:t>,</w:t>
      </w:r>
      <w:r w:rsidR="00A5012B">
        <w:rPr>
          <w:szCs w:val="19"/>
        </w:rPr>
        <w:t>5</w:t>
      </w:r>
      <w:r w:rsidR="00EB7E7A" w:rsidRPr="00D5416C">
        <w:rPr>
          <w:szCs w:val="19"/>
        </w:rPr>
        <w:t>%).</w:t>
      </w:r>
    </w:p>
    <w:p w:rsidR="00BA5B68" w:rsidRDefault="006A2723" w:rsidP="00224429">
      <w:pPr>
        <w:pStyle w:val="tytuwykresu"/>
        <w:spacing w:before="360" w:after="120"/>
      </w:pPr>
      <w:r w:rsidRPr="006A2723">
        <w:rPr>
          <w:noProof/>
          <w:lang w:eastAsia="pl-PL"/>
        </w:rPr>
        <w:drawing>
          <wp:anchor distT="0" distB="180340" distL="114300" distR="114300" simplePos="0" relativeHeight="253079040" behindDoc="0" locked="0" layoutInCell="1" allowOverlap="1">
            <wp:simplePos x="0" y="0"/>
            <wp:positionH relativeFrom="column">
              <wp:posOffset>341043</wp:posOffset>
            </wp:positionH>
            <wp:positionV relativeFrom="paragraph">
              <wp:posOffset>591599</wp:posOffset>
            </wp:positionV>
            <wp:extent cx="5868000" cy="2401200"/>
            <wp:effectExtent l="0" t="0" r="0" b="0"/>
            <wp:wrapTopAndBottom/>
            <wp:docPr id="30" name="Obraz 30" descr="Podwójny wykres liniowy (Polska i województwo wielkopolskie) ilustrujący dynamikę produkcji sprzedanej przemysłu (w cenach stałych 2021) w odniesieniu do przeciętnej wartości miesięcznej z 2021 r., w poszczególnych miesiącach w latach 2021–2024 (oś pozioma). Oś pionowa wartości w zakresie od 85 do 125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8000" cy="240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A304D" w:rsidRPr="003F192B">
        <w:t>Wykres</w:t>
      </w:r>
      <w:r w:rsidR="005A304D">
        <w:t xml:space="preserve"> </w:t>
      </w:r>
      <w:r w:rsidR="00B348F0">
        <w:t>8.</w:t>
      </w:r>
      <w:r w:rsidR="00460E5D">
        <w:tab/>
      </w:r>
      <w:r w:rsidR="005A304D" w:rsidRPr="0041272B">
        <w:t xml:space="preserve">Produkcja sprzedana przemysłu </w:t>
      </w:r>
      <w:r w:rsidR="005A304D" w:rsidRPr="0041272B">
        <w:br/>
      </w:r>
      <w:r w:rsidR="005A304D" w:rsidRPr="0041272B">
        <w:tab/>
      </w:r>
      <w:r w:rsidR="005A304D" w:rsidRPr="003C2B8D">
        <w:t xml:space="preserve">(ceny stałe; przeciętna miesięczna </w:t>
      </w:r>
      <w:r w:rsidR="00ED6888">
        <w:t>2021</w:t>
      </w:r>
      <w:r w:rsidR="00246641">
        <w:t>=</w:t>
      </w:r>
      <w:r w:rsidR="005A304D" w:rsidRPr="003C2B8D">
        <w:t>100)</w:t>
      </w:r>
      <w:r w:rsidRPr="006A2723">
        <w:rPr>
          <w:b w:val="0"/>
        </w:rPr>
        <w:t xml:space="preserve"> </w:t>
      </w:r>
    </w:p>
    <w:p w:rsidR="00DD7773" w:rsidRDefault="00D5416C" w:rsidP="00157285">
      <w:pPr>
        <w:pStyle w:val="tekst"/>
        <w:spacing w:before="240"/>
        <w:rPr>
          <w:szCs w:val="19"/>
        </w:rPr>
      </w:pPr>
      <w:r w:rsidRPr="00D5416C">
        <w:t>W</w:t>
      </w:r>
      <w:r w:rsidRPr="006B3250">
        <w:t xml:space="preserve"> porównaniu </w:t>
      </w:r>
      <w:r w:rsidR="0099621F">
        <w:t>z sierpniem</w:t>
      </w:r>
      <w:r w:rsidR="00AF43F9" w:rsidRPr="006B3250">
        <w:t xml:space="preserve"> </w:t>
      </w:r>
      <w:r w:rsidR="00CD3A6F">
        <w:t>ub. roku</w:t>
      </w:r>
      <w:r w:rsidRPr="006B3250">
        <w:t xml:space="preserve"> </w:t>
      </w:r>
      <w:r w:rsidR="00ED081B">
        <w:t>wzrost</w:t>
      </w:r>
      <w:r w:rsidR="00850C8F">
        <w:t xml:space="preserve"> wartości</w:t>
      </w:r>
      <w:r w:rsidRPr="006B3250">
        <w:t xml:space="preserve"> sprzedaży produkcji zanotowa</w:t>
      </w:r>
      <w:r w:rsidR="00325871">
        <w:t xml:space="preserve">no </w:t>
      </w:r>
      <w:r w:rsidR="00E571CB">
        <w:t>w</w:t>
      </w:r>
      <w:r w:rsidR="00ED081B">
        <w:t>e wszystkich sekcjach przemysłu, z tego największy</w:t>
      </w:r>
      <w:r w:rsidR="00E571CB">
        <w:t xml:space="preserve"> </w:t>
      </w:r>
      <w:r w:rsidR="00ED081B">
        <w:t xml:space="preserve">w górnictwie i </w:t>
      </w:r>
      <w:r w:rsidR="00ED081B" w:rsidRPr="006B3250">
        <w:t>wydobywani</w:t>
      </w:r>
      <w:r w:rsidR="00ED081B">
        <w:t xml:space="preserve">u </w:t>
      </w:r>
      <w:r w:rsidR="009B580F">
        <w:t>(o</w:t>
      </w:r>
      <w:r w:rsidR="00ED081B">
        <w:t xml:space="preserve"> </w:t>
      </w:r>
      <w:r w:rsidR="009B580F">
        <w:t>1</w:t>
      </w:r>
      <w:r w:rsidR="00ED081B">
        <w:t>3,4</w:t>
      </w:r>
      <w:r w:rsidR="00523C48" w:rsidRPr="006B3250">
        <w:t>%</w:t>
      </w:r>
      <w:r w:rsidR="00523C48">
        <w:t>)</w:t>
      </w:r>
      <w:r w:rsidR="0022667E" w:rsidRPr="0022667E">
        <w:t xml:space="preserve"> </w:t>
      </w:r>
      <w:r w:rsidR="00ED081B">
        <w:t>oraz dostawie wody</w:t>
      </w:r>
      <w:r w:rsidR="00ED081B" w:rsidRPr="00BE2846">
        <w:rPr>
          <w:szCs w:val="19"/>
        </w:rPr>
        <w:t>; gospodarowani</w:t>
      </w:r>
      <w:r w:rsidR="00ED081B">
        <w:rPr>
          <w:szCs w:val="19"/>
        </w:rPr>
        <w:t>u</w:t>
      </w:r>
      <w:r w:rsidR="00ED081B" w:rsidRPr="00BE2846">
        <w:rPr>
          <w:szCs w:val="19"/>
        </w:rPr>
        <w:t xml:space="preserve"> ściek</w:t>
      </w:r>
      <w:r w:rsidR="00ED081B">
        <w:rPr>
          <w:szCs w:val="19"/>
        </w:rPr>
        <w:t xml:space="preserve">ami i odpadami; rekultywacji (o 8,0%). </w:t>
      </w:r>
      <w:r w:rsidR="00DD7773">
        <w:rPr>
          <w:szCs w:val="19"/>
        </w:rPr>
        <w:br w:type="page"/>
      </w:r>
    </w:p>
    <w:p w:rsidR="003559C3" w:rsidRPr="00667CB6" w:rsidRDefault="00175D71" w:rsidP="00E3692C">
      <w:pPr>
        <w:pStyle w:val="Tytultabeli"/>
        <w:spacing w:before="320"/>
      </w:pPr>
      <w:r>
        <w:lastRenderedPageBreak/>
        <w:t xml:space="preserve">Tablica </w:t>
      </w:r>
      <w:r w:rsidR="00DD7773">
        <w:t>8</w:t>
      </w:r>
      <w:r>
        <w:t>.</w:t>
      </w:r>
      <w:r w:rsidR="00460E5D">
        <w:tab/>
      </w:r>
      <w:r w:rsidR="003559C3" w:rsidRPr="00667CB6">
        <w:t xml:space="preserve">Dynamika produkcji sprzedanej przemysłu (w cenach stałych) i jej struktura (w cenach bieżących) </w:t>
      </w:r>
    </w:p>
    <w:tbl>
      <w:tblPr>
        <w:tblW w:w="0" w:type="auto"/>
        <w:jc w:val="center"/>
        <w:tblBorders>
          <w:insideH w:val="single" w:sz="4" w:space="0" w:color="522398"/>
          <w:insideV w:val="single" w:sz="4" w:space="0" w:color="522398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  <w:tblDescription w:val="Tablica przedstawia dynamikę produkcji sprzedanej przemysłu (w cenach stałych) oraz jej strukturę (w cenach bieżących) w wybranych działach przemysłu w miesiącu badawczym (sierpień br.) i w okresie narastającym (styczeń-sierpień br.) w odniesieniu do analogicznych okresów ub. roku. Dane do tablicy dostępne w pliku w formacie XLSX"/>
      </w:tblPr>
      <w:tblGrid>
        <w:gridCol w:w="4535"/>
        <w:gridCol w:w="1981"/>
        <w:gridCol w:w="1981"/>
        <w:gridCol w:w="1982"/>
      </w:tblGrid>
      <w:tr w:rsidR="00CB3397" w:rsidRPr="00E87892" w:rsidTr="004B738B">
        <w:trPr>
          <w:trHeight w:val="57"/>
          <w:tblHeader/>
          <w:jc w:val="center"/>
        </w:trPr>
        <w:tc>
          <w:tcPr>
            <w:tcW w:w="4535" w:type="dxa"/>
            <w:vMerge w:val="restart"/>
            <w:tcBorders>
              <w:top w:val="nil"/>
            </w:tcBorders>
            <w:vAlign w:val="center"/>
          </w:tcPr>
          <w:p w:rsidR="00CB3397" w:rsidRPr="00C20CD4" w:rsidRDefault="00CB3397" w:rsidP="004B738B">
            <w:pPr>
              <w:pStyle w:val="glowka1"/>
            </w:pPr>
            <w:r w:rsidRPr="00C20CD4">
              <w:t>Wyszczególnienie</w:t>
            </w:r>
          </w:p>
        </w:tc>
        <w:tc>
          <w:tcPr>
            <w:tcW w:w="1981" w:type="dxa"/>
            <w:tcBorders>
              <w:top w:val="nil"/>
              <w:bottom w:val="single" w:sz="4" w:space="0" w:color="522398"/>
            </w:tcBorders>
            <w:vAlign w:val="center"/>
          </w:tcPr>
          <w:p w:rsidR="00CB3397" w:rsidRPr="00FA1C2A" w:rsidRDefault="00750ADA" w:rsidP="009B580F">
            <w:pPr>
              <w:pStyle w:val="glowka1"/>
            </w:pPr>
            <w:r>
              <w:t>0</w:t>
            </w:r>
            <w:r w:rsidR="00DD7773">
              <w:t>8</w:t>
            </w:r>
            <w:r w:rsidR="00CB3397" w:rsidRPr="00C20CD4">
              <w:t xml:space="preserve"> 20</w:t>
            </w:r>
            <w:r w:rsidR="00CB3397">
              <w:t>24</w:t>
            </w:r>
          </w:p>
        </w:tc>
        <w:tc>
          <w:tcPr>
            <w:tcW w:w="3963" w:type="dxa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CB3397" w:rsidRPr="00FA1C2A" w:rsidRDefault="00CB3397" w:rsidP="00DD7773">
            <w:pPr>
              <w:pStyle w:val="glowka1"/>
            </w:pPr>
            <w:r>
              <w:t>0</w:t>
            </w:r>
            <w:r w:rsidR="00850C8F">
              <w:t>1–</w:t>
            </w:r>
            <w:r w:rsidR="00750ADA">
              <w:t>0</w:t>
            </w:r>
            <w:r w:rsidR="00DD7773">
              <w:t>8</w:t>
            </w:r>
            <w:r>
              <w:t xml:space="preserve"> 2024</w:t>
            </w:r>
          </w:p>
        </w:tc>
      </w:tr>
      <w:tr w:rsidR="00CB3397" w:rsidRPr="00E87892" w:rsidTr="004B738B">
        <w:trPr>
          <w:trHeight w:val="57"/>
          <w:tblHeader/>
          <w:jc w:val="center"/>
        </w:trPr>
        <w:tc>
          <w:tcPr>
            <w:tcW w:w="4535" w:type="dxa"/>
            <w:vMerge/>
            <w:tcBorders>
              <w:bottom w:val="single" w:sz="12" w:space="0" w:color="522398"/>
            </w:tcBorders>
            <w:vAlign w:val="center"/>
          </w:tcPr>
          <w:p w:rsidR="00CB3397" w:rsidRPr="00C20CD4" w:rsidRDefault="00CB3397" w:rsidP="004B738B">
            <w:pPr>
              <w:pStyle w:val="glowka1"/>
            </w:pPr>
          </w:p>
        </w:tc>
        <w:tc>
          <w:tcPr>
            <w:tcW w:w="3962" w:type="dxa"/>
            <w:gridSpan w:val="2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CB3397" w:rsidRPr="00FA1C2A" w:rsidRDefault="00CB3397" w:rsidP="004B738B">
            <w:pPr>
              <w:pStyle w:val="glowka1"/>
            </w:pPr>
            <w:r w:rsidRPr="00FA1C2A">
              <w:t xml:space="preserve">analogiczny okres </w:t>
            </w:r>
            <w:r>
              <w:br/>
            </w:r>
            <w:r w:rsidRPr="00FA1C2A">
              <w:t>roku poprzedniego = 100</w:t>
            </w:r>
          </w:p>
        </w:tc>
        <w:tc>
          <w:tcPr>
            <w:tcW w:w="1982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CB3397" w:rsidRPr="00C20CD4" w:rsidRDefault="00CB3397" w:rsidP="004B738B">
            <w:pPr>
              <w:pStyle w:val="glowka1"/>
            </w:pPr>
            <w:r w:rsidRPr="00FA1C2A">
              <w:t>w odsetkach</w:t>
            </w:r>
          </w:p>
        </w:tc>
      </w:tr>
      <w:tr w:rsidR="00376912" w:rsidRPr="00E87892" w:rsidTr="00E07F98">
        <w:trPr>
          <w:trHeight w:val="16"/>
          <w:jc w:val="center"/>
        </w:trPr>
        <w:tc>
          <w:tcPr>
            <w:tcW w:w="4535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376912" w:rsidRPr="00C20CD4" w:rsidRDefault="00376912" w:rsidP="00376912">
            <w:pPr>
              <w:pStyle w:val="bocz1t"/>
            </w:pPr>
            <w:r w:rsidRPr="00B8430B">
              <w:t>Ogółem</w:t>
            </w:r>
          </w:p>
        </w:tc>
        <w:tc>
          <w:tcPr>
            <w:tcW w:w="1981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376912" w:rsidRPr="00376912" w:rsidRDefault="00376912" w:rsidP="00376912">
            <w:pPr>
              <w:pStyle w:val="tablet"/>
            </w:pPr>
            <w:r w:rsidRPr="00376912">
              <w:t>101,0</w:t>
            </w:r>
          </w:p>
        </w:tc>
        <w:tc>
          <w:tcPr>
            <w:tcW w:w="1981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376912" w:rsidRPr="00376912" w:rsidRDefault="00376912" w:rsidP="00376912">
            <w:pPr>
              <w:pStyle w:val="tablet"/>
            </w:pPr>
            <w:r w:rsidRPr="00376912">
              <w:t>100,9</w:t>
            </w:r>
          </w:p>
        </w:tc>
        <w:tc>
          <w:tcPr>
            <w:tcW w:w="1982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376912" w:rsidRPr="00376912" w:rsidRDefault="00376912" w:rsidP="00376912">
            <w:pPr>
              <w:pStyle w:val="tablet"/>
            </w:pPr>
            <w:r w:rsidRPr="00376912">
              <w:t>100,0</w:t>
            </w:r>
          </w:p>
        </w:tc>
      </w:tr>
      <w:tr w:rsidR="00376912" w:rsidRPr="00E87892" w:rsidTr="00974E3B">
        <w:trPr>
          <w:trHeight w:val="57"/>
          <w:jc w:val="center"/>
        </w:trPr>
        <w:tc>
          <w:tcPr>
            <w:tcW w:w="4535" w:type="dxa"/>
            <w:tcBorders>
              <w:top w:val="single" w:sz="4" w:space="0" w:color="522398"/>
            </w:tcBorders>
            <w:vAlign w:val="center"/>
          </w:tcPr>
          <w:p w:rsidR="00376912" w:rsidRPr="00C20CD4" w:rsidRDefault="00376912" w:rsidP="00376912">
            <w:pPr>
              <w:pStyle w:val="boczekbez"/>
            </w:pPr>
            <w:r>
              <w:t>w tym:</w:t>
            </w:r>
          </w:p>
        </w:tc>
        <w:tc>
          <w:tcPr>
            <w:tcW w:w="1981" w:type="dxa"/>
            <w:tcBorders>
              <w:top w:val="single" w:sz="4" w:space="0" w:color="522398"/>
            </w:tcBorders>
            <w:vAlign w:val="center"/>
          </w:tcPr>
          <w:p w:rsidR="00376912" w:rsidRPr="00376912" w:rsidRDefault="00376912" w:rsidP="00376912">
            <w:pPr>
              <w:pStyle w:val="tableteksttab"/>
            </w:pPr>
          </w:p>
        </w:tc>
        <w:tc>
          <w:tcPr>
            <w:tcW w:w="1981" w:type="dxa"/>
            <w:tcBorders>
              <w:top w:val="single" w:sz="4" w:space="0" w:color="522398"/>
            </w:tcBorders>
            <w:vAlign w:val="center"/>
          </w:tcPr>
          <w:p w:rsidR="00376912" w:rsidRPr="00376912" w:rsidRDefault="00376912" w:rsidP="00376912">
            <w:pPr>
              <w:pStyle w:val="tableteksttab"/>
            </w:pPr>
          </w:p>
        </w:tc>
        <w:tc>
          <w:tcPr>
            <w:tcW w:w="1982" w:type="dxa"/>
            <w:tcBorders>
              <w:top w:val="single" w:sz="4" w:space="0" w:color="522398"/>
            </w:tcBorders>
            <w:vAlign w:val="center"/>
          </w:tcPr>
          <w:p w:rsidR="00376912" w:rsidRPr="00376912" w:rsidRDefault="00376912" w:rsidP="00376912">
            <w:pPr>
              <w:pStyle w:val="tableteksttab"/>
            </w:pPr>
          </w:p>
        </w:tc>
      </w:tr>
      <w:tr w:rsidR="00376912" w:rsidRPr="00E87892" w:rsidTr="00E07F98">
        <w:trPr>
          <w:trHeight w:val="57"/>
          <w:jc w:val="center"/>
        </w:trPr>
        <w:tc>
          <w:tcPr>
            <w:tcW w:w="4535" w:type="dxa"/>
            <w:vAlign w:val="center"/>
          </w:tcPr>
          <w:p w:rsidR="00376912" w:rsidRPr="00C20CD4" w:rsidRDefault="00376912" w:rsidP="00376912">
            <w:pPr>
              <w:pStyle w:val="boczek1"/>
            </w:pPr>
            <w:r w:rsidRPr="00C20CD4">
              <w:t>Przetwórstwo przemysłowe</w:t>
            </w:r>
          </w:p>
        </w:tc>
        <w:tc>
          <w:tcPr>
            <w:tcW w:w="1981" w:type="dxa"/>
            <w:vAlign w:val="center"/>
          </w:tcPr>
          <w:p w:rsidR="00376912" w:rsidRPr="00376912" w:rsidRDefault="00376912" w:rsidP="00376912">
            <w:pPr>
              <w:pStyle w:val="tableteksttab"/>
            </w:pPr>
            <w:r w:rsidRPr="00376912">
              <w:t>100,7</w:t>
            </w:r>
          </w:p>
        </w:tc>
        <w:tc>
          <w:tcPr>
            <w:tcW w:w="1981" w:type="dxa"/>
            <w:vAlign w:val="center"/>
          </w:tcPr>
          <w:p w:rsidR="00376912" w:rsidRPr="00376912" w:rsidRDefault="00376912" w:rsidP="00376912">
            <w:pPr>
              <w:pStyle w:val="tableteksttab"/>
            </w:pPr>
            <w:r w:rsidRPr="00376912">
              <w:t>101,2</w:t>
            </w:r>
          </w:p>
        </w:tc>
        <w:tc>
          <w:tcPr>
            <w:tcW w:w="1982" w:type="dxa"/>
            <w:vAlign w:val="center"/>
          </w:tcPr>
          <w:p w:rsidR="00376912" w:rsidRPr="00376912" w:rsidRDefault="00376912" w:rsidP="00376912">
            <w:pPr>
              <w:pStyle w:val="tableteksttab"/>
            </w:pPr>
            <w:r w:rsidRPr="00376912">
              <w:t>92,9</w:t>
            </w:r>
          </w:p>
        </w:tc>
      </w:tr>
      <w:tr w:rsidR="00376912" w:rsidRPr="00E87892" w:rsidTr="00974E3B">
        <w:trPr>
          <w:trHeight w:val="57"/>
          <w:jc w:val="center"/>
        </w:trPr>
        <w:tc>
          <w:tcPr>
            <w:tcW w:w="4535" w:type="dxa"/>
            <w:vAlign w:val="center"/>
          </w:tcPr>
          <w:p w:rsidR="00376912" w:rsidRPr="00C20CD4" w:rsidRDefault="00376912" w:rsidP="00376912">
            <w:pPr>
              <w:pStyle w:val="g6"/>
              <w:spacing w:line="240" w:lineRule="exact"/>
            </w:pPr>
            <w:r w:rsidRPr="00C20CD4">
              <w:t>w tym produkcja:</w:t>
            </w:r>
          </w:p>
        </w:tc>
        <w:tc>
          <w:tcPr>
            <w:tcW w:w="1981" w:type="dxa"/>
            <w:vAlign w:val="bottom"/>
          </w:tcPr>
          <w:p w:rsidR="00376912" w:rsidRPr="00376912" w:rsidRDefault="00376912" w:rsidP="00376912">
            <w:pPr>
              <w:pStyle w:val="tableteksttab"/>
            </w:pPr>
          </w:p>
        </w:tc>
        <w:tc>
          <w:tcPr>
            <w:tcW w:w="1981" w:type="dxa"/>
            <w:vAlign w:val="bottom"/>
          </w:tcPr>
          <w:p w:rsidR="00376912" w:rsidRPr="00376912" w:rsidRDefault="00376912" w:rsidP="00376912">
            <w:pPr>
              <w:pStyle w:val="tableteksttab"/>
            </w:pPr>
          </w:p>
        </w:tc>
        <w:tc>
          <w:tcPr>
            <w:tcW w:w="1982" w:type="dxa"/>
            <w:vAlign w:val="bottom"/>
          </w:tcPr>
          <w:p w:rsidR="00376912" w:rsidRPr="00376912" w:rsidRDefault="00376912" w:rsidP="00376912">
            <w:pPr>
              <w:pStyle w:val="tableteksttab"/>
            </w:pPr>
          </w:p>
        </w:tc>
      </w:tr>
      <w:tr w:rsidR="00376912" w:rsidRPr="00E87892" w:rsidTr="00E07F98">
        <w:trPr>
          <w:trHeight w:val="57"/>
          <w:jc w:val="center"/>
        </w:trPr>
        <w:tc>
          <w:tcPr>
            <w:tcW w:w="4535" w:type="dxa"/>
            <w:vAlign w:val="center"/>
          </w:tcPr>
          <w:p w:rsidR="00376912" w:rsidRPr="00C20CD4" w:rsidRDefault="00376912" w:rsidP="00376912">
            <w:pPr>
              <w:pStyle w:val="boczek2"/>
            </w:pPr>
            <w:r>
              <w:t>artykułów spożywczych</w:t>
            </w:r>
          </w:p>
        </w:tc>
        <w:tc>
          <w:tcPr>
            <w:tcW w:w="1981" w:type="dxa"/>
            <w:vAlign w:val="center"/>
          </w:tcPr>
          <w:p w:rsidR="00376912" w:rsidRPr="00376912" w:rsidRDefault="00376912" w:rsidP="00376912">
            <w:pPr>
              <w:pStyle w:val="tableteksttab"/>
            </w:pPr>
            <w:r w:rsidRPr="00376912">
              <w:t>108,3</w:t>
            </w:r>
          </w:p>
        </w:tc>
        <w:tc>
          <w:tcPr>
            <w:tcW w:w="1981" w:type="dxa"/>
            <w:vAlign w:val="center"/>
          </w:tcPr>
          <w:p w:rsidR="00376912" w:rsidRPr="00376912" w:rsidRDefault="00376912" w:rsidP="00376912">
            <w:pPr>
              <w:pStyle w:val="tableteksttab"/>
            </w:pPr>
            <w:r w:rsidRPr="00376912">
              <w:t>107,5</w:t>
            </w:r>
          </w:p>
        </w:tc>
        <w:tc>
          <w:tcPr>
            <w:tcW w:w="1982" w:type="dxa"/>
            <w:vAlign w:val="center"/>
          </w:tcPr>
          <w:p w:rsidR="00376912" w:rsidRPr="00376912" w:rsidRDefault="00376912" w:rsidP="00376912">
            <w:pPr>
              <w:pStyle w:val="tableteksttab"/>
            </w:pPr>
            <w:r w:rsidRPr="00376912">
              <w:t>23,0</w:t>
            </w:r>
          </w:p>
        </w:tc>
      </w:tr>
      <w:tr w:rsidR="00376912" w:rsidRPr="00E87892" w:rsidTr="00E07F98">
        <w:trPr>
          <w:trHeight w:val="57"/>
          <w:jc w:val="center"/>
        </w:trPr>
        <w:tc>
          <w:tcPr>
            <w:tcW w:w="4535" w:type="dxa"/>
            <w:vAlign w:val="center"/>
          </w:tcPr>
          <w:p w:rsidR="00376912" w:rsidRPr="00C20CD4" w:rsidRDefault="00376912" w:rsidP="00376912">
            <w:pPr>
              <w:pStyle w:val="boczek2"/>
            </w:pPr>
            <w:r>
              <w:t>napojów</w:t>
            </w:r>
          </w:p>
        </w:tc>
        <w:tc>
          <w:tcPr>
            <w:tcW w:w="1981" w:type="dxa"/>
            <w:vAlign w:val="center"/>
          </w:tcPr>
          <w:p w:rsidR="00376912" w:rsidRPr="00376912" w:rsidRDefault="00376912" w:rsidP="00376912">
            <w:pPr>
              <w:pStyle w:val="tableteksttab"/>
            </w:pPr>
            <w:r w:rsidRPr="00376912">
              <w:t>102,2</w:t>
            </w:r>
          </w:p>
        </w:tc>
        <w:tc>
          <w:tcPr>
            <w:tcW w:w="1981" w:type="dxa"/>
            <w:vAlign w:val="center"/>
          </w:tcPr>
          <w:p w:rsidR="00376912" w:rsidRPr="00376912" w:rsidRDefault="00376912" w:rsidP="00376912">
            <w:pPr>
              <w:pStyle w:val="tableteksttab"/>
            </w:pPr>
            <w:r w:rsidRPr="00376912">
              <w:t>99,0</w:t>
            </w:r>
          </w:p>
        </w:tc>
        <w:tc>
          <w:tcPr>
            <w:tcW w:w="1982" w:type="dxa"/>
            <w:vAlign w:val="center"/>
          </w:tcPr>
          <w:p w:rsidR="00376912" w:rsidRPr="00376912" w:rsidRDefault="00376912" w:rsidP="00376912">
            <w:pPr>
              <w:pStyle w:val="tableteksttab"/>
            </w:pPr>
            <w:r w:rsidRPr="00376912">
              <w:t>3,4</w:t>
            </w:r>
          </w:p>
        </w:tc>
      </w:tr>
      <w:tr w:rsidR="00376912" w:rsidRPr="00E87892" w:rsidTr="00E07F98">
        <w:trPr>
          <w:trHeight w:val="57"/>
          <w:jc w:val="center"/>
        </w:trPr>
        <w:tc>
          <w:tcPr>
            <w:tcW w:w="4535" w:type="dxa"/>
            <w:vAlign w:val="center"/>
          </w:tcPr>
          <w:p w:rsidR="00376912" w:rsidRPr="00C20CD4" w:rsidRDefault="00376912" w:rsidP="00376912">
            <w:pPr>
              <w:pStyle w:val="boczek2"/>
            </w:pPr>
            <w:r w:rsidRPr="00C20CD4">
              <w:t>wyrobów z drewna, korka, słomy i wikliny</w:t>
            </w:r>
            <w:r w:rsidRPr="00C20CD4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1981" w:type="dxa"/>
            <w:vAlign w:val="center"/>
          </w:tcPr>
          <w:p w:rsidR="00376912" w:rsidRPr="00376912" w:rsidRDefault="00376912" w:rsidP="00376912">
            <w:pPr>
              <w:pStyle w:val="tableteksttab"/>
            </w:pPr>
            <w:r w:rsidRPr="00376912">
              <w:t>96,4</w:t>
            </w:r>
          </w:p>
        </w:tc>
        <w:tc>
          <w:tcPr>
            <w:tcW w:w="1981" w:type="dxa"/>
            <w:vAlign w:val="center"/>
          </w:tcPr>
          <w:p w:rsidR="00376912" w:rsidRPr="00376912" w:rsidRDefault="00376912" w:rsidP="00376912">
            <w:pPr>
              <w:pStyle w:val="tableteksttab"/>
            </w:pPr>
            <w:r w:rsidRPr="00376912">
              <w:t>99,5</w:t>
            </w:r>
          </w:p>
        </w:tc>
        <w:tc>
          <w:tcPr>
            <w:tcW w:w="1982" w:type="dxa"/>
            <w:vAlign w:val="center"/>
          </w:tcPr>
          <w:p w:rsidR="00376912" w:rsidRPr="00376912" w:rsidRDefault="00376912" w:rsidP="00376912">
            <w:pPr>
              <w:pStyle w:val="tableteksttab"/>
            </w:pPr>
            <w:r w:rsidRPr="00376912">
              <w:t>3,1</w:t>
            </w:r>
          </w:p>
        </w:tc>
      </w:tr>
      <w:tr w:rsidR="00376912" w:rsidRPr="00E87892" w:rsidTr="00E07F98">
        <w:trPr>
          <w:trHeight w:val="57"/>
          <w:jc w:val="center"/>
        </w:trPr>
        <w:tc>
          <w:tcPr>
            <w:tcW w:w="4535" w:type="dxa"/>
            <w:vAlign w:val="center"/>
          </w:tcPr>
          <w:p w:rsidR="00376912" w:rsidRPr="00C20CD4" w:rsidRDefault="00376912" w:rsidP="00376912">
            <w:pPr>
              <w:pStyle w:val="boczek2"/>
            </w:pPr>
            <w:r>
              <w:t>papieru i wyrobów z papieru</w:t>
            </w:r>
          </w:p>
        </w:tc>
        <w:tc>
          <w:tcPr>
            <w:tcW w:w="1981" w:type="dxa"/>
            <w:vAlign w:val="center"/>
          </w:tcPr>
          <w:p w:rsidR="00376912" w:rsidRPr="00376912" w:rsidRDefault="00376912" w:rsidP="00376912">
            <w:pPr>
              <w:pStyle w:val="tableteksttab"/>
            </w:pPr>
            <w:r w:rsidRPr="00376912">
              <w:t>94,8</w:t>
            </w:r>
          </w:p>
        </w:tc>
        <w:tc>
          <w:tcPr>
            <w:tcW w:w="1981" w:type="dxa"/>
            <w:vAlign w:val="center"/>
          </w:tcPr>
          <w:p w:rsidR="00376912" w:rsidRPr="00376912" w:rsidRDefault="00376912" w:rsidP="00376912">
            <w:pPr>
              <w:pStyle w:val="tableteksttab"/>
            </w:pPr>
            <w:r w:rsidRPr="00376912">
              <w:t>101,9</w:t>
            </w:r>
          </w:p>
        </w:tc>
        <w:tc>
          <w:tcPr>
            <w:tcW w:w="1982" w:type="dxa"/>
            <w:vAlign w:val="center"/>
          </w:tcPr>
          <w:p w:rsidR="00376912" w:rsidRPr="00376912" w:rsidRDefault="00376912" w:rsidP="00376912">
            <w:pPr>
              <w:pStyle w:val="tableteksttab"/>
            </w:pPr>
            <w:r w:rsidRPr="00376912">
              <w:t>4,1</w:t>
            </w:r>
          </w:p>
        </w:tc>
      </w:tr>
      <w:tr w:rsidR="00376912" w:rsidRPr="00E87892" w:rsidTr="00E07F98">
        <w:trPr>
          <w:trHeight w:val="57"/>
          <w:jc w:val="center"/>
        </w:trPr>
        <w:tc>
          <w:tcPr>
            <w:tcW w:w="4535" w:type="dxa"/>
            <w:vAlign w:val="center"/>
          </w:tcPr>
          <w:p w:rsidR="00376912" w:rsidRPr="00C20CD4" w:rsidRDefault="00376912" w:rsidP="00376912">
            <w:pPr>
              <w:pStyle w:val="boczek2"/>
            </w:pPr>
            <w:r w:rsidRPr="00C20CD4">
              <w:t>ch</w:t>
            </w:r>
            <w:r>
              <w:t>emikaliów i wyrobów chemicznych</w:t>
            </w:r>
          </w:p>
        </w:tc>
        <w:tc>
          <w:tcPr>
            <w:tcW w:w="1981" w:type="dxa"/>
            <w:vAlign w:val="center"/>
          </w:tcPr>
          <w:p w:rsidR="00376912" w:rsidRPr="00376912" w:rsidRDefault="00376912" w:rsidP="00376912">
            <w:pPr>
              <w:pStyle w:val="tableteksttab"/>
            </w:pPr>
            <w:r w:rsidRPr="00376912">
              <w:t>109,6</w:t>
            </w:r>
          </w:p>
        </w:tc>
        <w:tc>
          <w:tcPr>
            <w:tcW w:w="1981" w:type="dxa"/>
            <w:vAlign w:val="center"/>
          </w:tcPr>
          <w:p w:rsidR="00376912" w:rsidRPr="00376912" w:rsidRDefault="00376912" w:rsidP="00376912">
            <w:pPr>
              <w:pStyle w:val="tableteksttab"/>
            </w:pPr>
            <w:r w:rsidRPr="00376912">
              <w:t>109,6</w:t>
            </w:r>
          </w:p>
        </w:tc>
        <w:tc>
          <w:tcPr>
            <w:tcW w:w="1982" w:type="dxa"/>
            <w:vAlign w:val="center"/>
          </w:tcPr>
          <w:p w:rsidR="00376912" w:rsidRPr="00376912" w:rsidRDefault="00376912" w:rsidP="00376912">
            <w:pPr>
              <w:pStyle w:val="tableteksttab"/>
            </w:pPr>
            <w:r w:rsidRPr="00376912">
              <w:t>3,3</w:t>
            </w:r>
          </w:p>
        </w:tc>
      </w:tr>
      <w:tr w:rsidR="00376912" w:rsidRPr="00E87892" w:rsidTr="00E07F98">
        <w:trPr>
          <w:trHeight w:val="57"/>
          <w:jc w:val="center"/>
        </w:trPr>
        <w:tc>
          <w:tcPr>
            <w:tcW w:w="4535" w:type="dxa"/>
            <w:vAlign w:val="center"/>
          </w:tcPr>
          <w:p w:rsidR="00376912" w:rsidRPr="00C20CD4" w:rsidRDefault="00376912" w:rsidP="00376912">
            <w:pPr>
              <w:pStyle w:val="boczek2"/>
            </w:pPr>
            <w:r w:rsidRPr="00C20CD4">
              <w:t>wyro</w:t>
            </w:r>
            <w:r>
              <w:t>bów z gumy i tworzyw sztucznych</w:t>
            </w:r>
          </w:p>
        </w:tc>
        <w:tc>
          <w:tcPr>
            <w:tcW w:w="1981" w:type="dxa"/>
            <w:vAlign w:val="center"/>
          </w:tcPr>
          <w:p w:rsidR="00376912" w:rsidRPr="00376912" w:rsidRDefault="00376912" w:rsidP="00376912">
            <w:pPr>
              <w:pStyle w:val="tableteksttab"/>
            </w:pPr>
            <w:r w:rsidRPr="00376912">
              <w:t>95,7</w:t>
            </w:r>
          </w:p>
        </w:tc>
        <w:tc>
          <w:tcPr>
            <w:tcW w:w="1981" w:type="dxa"/>
            <w:vAlign w:val="center"/>
          </w:tcPr>
          <w:p w:rsidR="00376912" w:rsidRPr="00376912" w:rsidRDefault="00376912" w:rsidP="00376912">
            <w:pPr>
              <w:pStyle w:val="tableteksttab"/>
            </w:pPr>
            <w:r w:rsidRPr="00376912">
              <w:t>100,0</w:t>
            </w:r>
          </w:p>
        </w:tc>
        <w:tc>
          <w:tcPr>
            <w:tcW w:w="1982" w:type="dxa"/>
            <w:vAlign w:val="center"/>
          </w:tcPr>
          <w:p w:rsidR="00376912" w:rsidRPr="00376912" w:rsidRDefault="00376912" w:rsidP="00376912">
            <w:pPr>
              <w:pStyle w:val="tableteksttab"/>
            </w:pPr>
            <w:r w:rsidRPr="00376912">
              <w:t>6,6</w:t>
            </w:r>
          </w:p>
        </w:tc>
      </w:tr>
      <w:tr w:rsidR="00376912" w:rsidRPr="00E87892" w:rsidTr="00731117">
        <w:trPr>
          <w:trHeight w:val="57"/>
          <w:jc w:val="center"/>
        </w:trPr>
        <w:tc>
          <w:tcPr>
            <w:tcW w:w="4535" w:type="dxa"/>
            <w:vAlign w:val="bottom"/>
          </w:tcPr>
          <w:p w:rsidR="00376912" w:rsidRPr="00C20CD4" w:rsidRDefault="00376912" w:rsidP="00376912">
            <w:pPr>
              <w:pStyle w:val="boczek2"/>
            </w:pPr>
            <w:r w:rsidRPr="00C20CD4">
              <w:t>produkcja wyro</w:t>
            </w:r>
            <w:r>
              <w:t xml:space="preserve">bów z pozostałych mineralnych </w:t>
            </w:r>
            <w:r w:rsidRPr="00C20CD4">
              <w:t>surowców niemetalicznych</w:t>
            </w:r>
          </w:p>
        </w:tc>
        <w:tc>
          <w:tcPr>
            <w:tcW w:w="1981" w:type="dxa"/>
            <w:vAlign w:val="bottom"/>
          </w:tcPr>
          <w:p w:rsidR="00376912" w:rsidRPr="00376912" w:rsidRDefault="00376912" w:rsidP="00731117">
            <w:pPr>
              <w:pStyle w:val="tableteksttab"/>
            </w:pPr>
            <w:r w:rsidRPr="00376912">
              <w:t>100,2</w:t>
            </w:r>
          </w:p>
        </w:tc>
        <w:tc>
          <w:tcPr>
            <w:tcW w:w="1981" w:type="dxa"/>
            <w:vAlign w:val="bottom"/>
          </w:tcPr>
          <w:p w:rsidR="00376912" w:rsidRPr="00376912" w:rsidRDefault="00376912" w:rsidP="00731117">
            <w:pPr>
              <w:pStyle w:val="tableteksttab"/>
            </w:pPr>
            <w:r w:rsidRPr="00376912">
              <w:t>102,0</w:t>
            </w:r>
          </w:p>
        </w:tc>
        <w:tc>
          <w:tcPr>
            <w:tcW w:w="1982" w:type="dxa"/>
            <w:vAlign w:val="bottom"/>
          </w:tcPr>
          <w:p w:rsidR="00376912" w:rsidRPr="00376912" w:rsidRDefault="00376912" w:rsidP="00731117">
            <w:pPr>
              <w:pStyle w:val="tableteksttab"/>
            </w:pPr>
            <w:r w:rsidRPr="00376912">
              <w:t>2,9</w:t>
            </w:r>
          </w:p>
        </w:tc>
      </w:tr>
      <w:tr w:rsidR="00376912" w:rsidRPr="00E87892" w:rsidTr="00E07F98">
        <w:trPr>
          <w:trHeight w:val="57"/>
          <w:jc w:val="center"/>
        </w:trPr>
        <w:tc>
          <w:tcPr>
            <w:tcW w:w="4535" w:type="dxa"/>
            <w:vAlign w:val="center"/>
          </w:tcPr>
          <w:p w:rsidR="00376912" w:rsidRPr="00C20CD4" w:rsidRDefault="00376912" w:rsidP="00376912">
            <w:pPr>
              <w:pStyle w:val="boczek2"/>
            </w:pPr>
            <w:r w:rsidRPr="00C20CD4">
              <w:t>wyrobów z metali</w:t>
            </w:r>
            <w:r w:rsidRPr="00C20CD4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1981" w:type="dxa"/>
            <w:vAlign w:val="center"/>
          </w:tcPr>
          <w:p w:rsidR="00376912" w:rsidRPr="00376912" w:rsidRDefault="00376912" w:rsidP="00376912">
            <w:pPr>
              <w:pStyle w:val="tableteksttab"/>
            </w:pPr>
            <w:r w:rsidRPr="00376912">
              <w:t>95,9</w:t>
            </w:r>
          </w:p>
        </w:tc>
        <w:tc>
          <w:tcPr>
            <w:tcW w:w="1981" w:type="dxa"/>
            <w:vAlign w:val="center"/>
          </w:tcPr>
          <w:p w:rsidR="00376912" w:rsidRPr="00376912" w:rsidRDefault="00376912" w:rsidP="00376912">
            <w:pPr>
              <w:pStyle w:val="tableteksttab"/>
            </w:pPr>
            <w:r w:rsidRPr="00376912">
              <w:t>95,7</w:t>
            </w:r>
          </w:p>
        </w:tc>
        <w:tc>
          <w:tcPr>
            <w:tcW w:w="1982" w:type="dxa"/>
            <w:vAlign w:val="center"/>
          </w:tcPr>
          <w:p w:rsidR="00376912" w:rsidRPr="00376912" w:rsidRDefault="00376912" w:rsidP="00376912">
            <w:pPr>
              <w:pStyle w:val="tableteksttab"/>
            </w:pPr>
            <w:r w:rsidRPr="00376912">
              <w:t>6,8</w:t>
            </w:r>
          </w:p>
        </w:tc>
      </w:tr>
      <w:tr w:rsidR="00376912" w:rsidRPr="00E87892" w:rsidTr="00E07F98">
        <w:trPr>
          <w:trHeight w:val="57"/>
          <w:jc w:val="center"/>
        </w:trPr>
        <w:tc>
          <w:tcPr>
            <w:tcW w:w="4535" w:type="dxa"/>
            <w:vAlign w:val="center"/>
          </w:tcPr>
          <w:p w:rsidR="00376912" w:rsidRPr="00C20CD4" w:rsidRDefault="00376912" w:rsidP="00376912">
            <w:pPr>
              <w:pStyle w:val="boczek2"/>
            </w:pPr>
            <w:r>
              <w:t>urządzeń elektrycznych</w:t>
            </w:r>
          </w:p>
        </w:tc>
        <w:tc>
          <w:tcPr>
            <w:tcW w:w="1981" w:type="dxa"/>
            <w:vAlign w:val="center"/>
          </w:tcPr>
          <w:p w:rsidR="00376912" w:rsidRPr="00376912" w:rsidRDefault="00376912" w:rsidP="00376912">
            <w:pPr>
              <w:pStyle w:val="tableteksttab"/>
            </w:pPr>
            <w:r w:rsidRPr="00376912">
              <w:t>83,0</w:t>
            </w:r>
          </w:p>
        </w:tc>
        <w:tc>
          <w:tcPr>
            <w:tcW w:w="1981" w:type="dxa"/>
            <w:vAlign w:val="center"/>
          </w:tcPr>
          <w:p w:rsidR="00376912" w:rsidRPr="00376912" w:rsidRDefault="00376912" w:rsidP="00376912">
            <w:pPr>
              <w:pStyle w:val="tableteksttab"/>
            </w:pPr>
            <w:r w:rsidRPr="00376912">
              <w:t>83,0</w:t>
            </w:r>
          </w:p>
        </w:tc>
        <w:tc>
          <w:tcPr>
            <w:tcW w:w="1982" w:type="dxa"/>
            <w:vAlign w:val="center"/>
          </w:tcPr>
          <w:p w:rsidR="00376912" w:rsidRPr="00376912" w:rsidRDefault="00376912" w:rsidP="00376912">
            <w:pPr>
              <w:pStyle w:val="tableteksttab"/>
            </w:pPr>
            <w:r w:rsidRPr="00376912">
              <w:t>5,3</w:t>
            </w:r>
          </w:p>
        </w:tc>
      </w:tr>
      <w:tr w:rsidR="00376912" w:rsidRPr="00E87892" w:rsidTr="00E07F98">
        <w:trPr>
          <w:trHeight w:val="57"/>
          <w:jc w:val="center"/>
        </w:trPr>
        <w:tc>
          <w:tcPr>
            <w:tcW w:w="4535" w:type="dxa"/>
            <w:tcBorders>
              <w:bottom w:val="single" w:sz="4" w:space="0" w:color="522398"/>
            </w:tcBorders>
            <w:vAlign w:val="center"/>
          </w:tcPr>
          <w:p w:rsidR="00376912" w:rsidRPr="00C20CD4" w:rsidRDefault="00376912" w:rsidP="00376912">
            <w:pPr>
              <w:pStyle w:val="boczek2"/>
            </w:pPr>
            <w:r w:rsidRPr="00C20CD4">
              <w:t>maszyn i urządzeń</w:t>
            </w:r>
            <w:r w:rsidRPr="00C20CD4">
              <w:rPr>
                <w:rFonts w:ascii="Symbol" w:hAnsi="Symbol"/>
                <w:vertAlign w:val="superscript"/>
              </w:rPr>
              <w:t></w:t>
            </w:r>
            <w:r w:rsidRPr="00C20CD4">
              <w:rPr>
                <w:vertAlign w:val="superscript"/>
              </w:rPr>
              <w:t xml:space="preserve"> </w:t>
            </w:r>
          </w:p>
        </w:tc>
        <w:tc>
          <w:tcPr>
            <w:tcW w:w="1981" w:type="dxa"/>
            <w:tcBorders>
              <w:bottom w:val="single" w:sz="4" w:space="0" w:color="522398"/>
            </w:tcBorders>
            <w:vAlign w:val="center"/>
          </w:tcPr>
          <w:p w:rsidR="00376912" w:rsidRPr="00376912" w:rsidRDefault="00376912" w:rsidP="00376912">
            <w:pPr>
              <w:pStyle w:val="tableteksttab"/>
            </w:pPr>
            <w:r w:rsidRPr="00376912">
              <w:t>97,9</w:t>
            </w:r>
          </w:p>
        </w:tc>
        <w:tc>
          <w:tcPr>
            <w:tcW w:w="1981" w:type="dxa"/>
            <w:tcBorders>
              <w:bottom w:val="single" w:sz="4" w:space="0" w:color="522398"/>
            </w:tcBorders>
            <w:vAlign w:val="center"/>
          </w:tcPr>
          <w:p w:rsidR="00376912" w:rsidRPr="00376912" w:rsidRDefault="00376912" w:rsidP="00376912">
            <w:pPr>
              <w:pStyle w:val="tableteksttab"/>
            </w:pPr>
            <w:r w:rsidRPr="00376912">
              <w:t>99,5</w:t>
            </w:r>
          </w:p>
        </w:tc>
        <w:tc>
          <w:tcPr>
            <w:tcW w:w="1982" w:type="dxa"/>
            <w:tcBorders>
              <w:bottom w:val="single" w:sz="4" w:space="0" w:color="522398"/>
            </w:tcBorders>
            <w:vAlign w:val="center"/>
          </w:tcPr>
          <w:p w:rsidR="00376912" w:rsidRPr="00376912" w:rsidRDefault="00376912" w:rsidP="00376912">
            <w:pPr>
              <w:pStyle w:val="tableteksttab"/>
            </w:pPr>
            <w:r w:rsidRPr="00376912">
              <w:t>3,4</w:t>
            </w:r>
          </w:p>
        </w:tc>
      </w:tr>
      <w:tr w:rsidR="00376912" w:rsidRPr="00E87892" w:rsidTr="00E07F98">
        <w:trPr>
          <w:trHeight w:val="57"/>
          <w:jc w:val="center"/>
        </w:trPr>
        <w:tc>
          <w:tcPr>
            <w:tcW w:w="4535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376912" w:rsidRPr="00C20CD4" w:rsidRDefault="00376912" w:rsidP="00376912">
            <w:pPr>
              <w:pStyle w:val="boczek2"/>
            </w:pPr>
            <w:r w:rsidRPr="00C20CD4">
              <w:t>pojazdów samochodowych, przyczep i naczep</w:t>
            </w:r>
            <w:r w:rsidRPr="00C20CD4">
              <w:rPr>
                <w:rFonts w:ascii="Symbol" w:hAnsi="Symbol"/>
                <w:vertAlign w:val="superscript"/>
              </w:rPr>
              <w:t></w:t>
            </w:r>
            <w:r w:rsidRPr="00C20CD4">
              <w:tab/>
            </w:r>
          </w:p>
        </w:tc>
        <w:tc>
          <w:tcPr>
            <w:tcW w:w="1981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376912" w:rsidRPr="00376912" w:rsidRDefault="00376912" w:rsidP="00376912">
            <w:pPr>
              <w:pStyle w:val="tableteksttab"/>
            </w:pPr>
            <w:r w:rsidRPr="00376912">
              <w:t>109,1</w:t>
            </w:r>
          </w:p>
        </w:tc>
        <w:tc>
          <w:tcPr>
            <w:tcW w:w="1981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376912" w:rsidRPr="00376912" w:rsidRDefault="00376912" w:rsidP="00376912">
            <w:pPr>
              <w:pStyle w:val="tableteksttab"/>
            </w:pPr>
            <w:r w:rsidRPr="00376912">
              <w:t>104,1</w:t>
            </w:r>
          </w:p>
        </w:tc>
        <w:tc>
          <w:tcPr>
            <w:tcW w:w="1982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376912" w:rsidRPr="00376912" w:rsidRDefault="00376912" w:rsidP="00376912">
            <w:pPr>
              <w:pStyle w:val="tableteksttab"/>
            </w:pPr>
            <w:r w:rsidRPr="00376912">
              <w:t>14,7</w:t>
            </w:r>
          </w:p>
        </w:tc>
      </w:tr>
      <w:tr w:rsidR="00376912" w:rsidRPr="00E87892" w:rsidTr="00E07F98">
        <w:trPr>
          <w:trHeight w:val="57"/>
          <w:jc w:val="center"/>
        </w:trPr>
        <w:tc>
          <w:tcPr>
            <w:tcW w:w="4535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376912" w:rsidRPr="00C20CD4" w:rsidRDefault="00376912" w:rsidP="00376912">
            <w:pPr>
              <w:pStyle w:val="boczek2"/>
            </w:pPr>
            <w:r>
              <w:t>mebli</w:t>
            </w:r>
          </w:p>
        </w:tc>
        <w:tc>
          <w:tcPr>
            <w:tcW w:w="1981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376912" w:rsidRPr="00376912" w:rsidRDefault="00376912" w:rsidP="00376912">
            <w:pPr>
              <w:pStyle w:val="tableteksttab"/>
            </w:pPr>
            <w:r w:rsidRPr="00376912">
              <w:t>101,5</w:t>
            </w:r>
          </w:p>
        </w:tc>
        <w:tc>
          <w:tcPr>
            <w:tcW w:w="1981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376912" w:rsidRPr="00376912" w:rsidRDefault="00376912" w:rsidP="00376912">
            <w:pPr>
              <w:pStyle w:val="tableteksttab"/>
            </w:pPr>
            <w:r w:rsidRPr="00376912">
              <w:t>101,9</w:t>
            </w:r>
          </w:p>
        </w:tc>
        <w:tc>
          <w:tcPr>
            <w:tcW w:w="1982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376912" w:rsidRPr="00376912" w:rsidRDefault="00376912" w:rsidP="00376912">
            <w:pPr>
              <w:pStyle w:val="tableteksttab"/>
            </w:pPr>
            <w:r w:rsidRPr="00376912">
              <w:t>7,6</w:t>
            </w:r>
          </w:p>
        </w:tc>
      </w:tr>
      <w:tr w:rsidR="00376912" w:rsidRPr="00E87892" w:rsidTr="00731117">
        <w:trPr>
          <w:trHeight w:val="396"/>
          <w:jc w:val="center"/>
        </w:trPr>
        <w:tc>
          <w:tcPr>
            <w:tcW w:w="4535" w:type="dxa"/>
            <w:tcBorders>
              <w:top w:val="single" w:sz="4" w:space="0" w:color="522398"/>
              <w:bottom w:val="nil"/>
            </w:tcBorders>
            <w:vAlign w:val="bottom"/>
          </w:tcPr>
          <w:p w:rsidR="00376912" w:rsidRPr="00C20CD4" w:rsidRDefault="00376912" w:rsidP="00376912">
            <w:pPr>
              <w:pStyle w:val="boczek1"/>
            </w:pPr>
            <w:r w:rsidRPr="00C20CD4">
              <w:t>Wytwarzanie i zaopatrywanie w energię elektryczną, gaz,</w:t>
            </w:r>
            <w:r>
              <w:t xml:space="preserve"> </w:t>
            </w:r>
            <w:r w:rsidRPr="00C20CD4">
              <w:t>parę wodną i gorącą wodę</w:t>
            </w:r>
            <w:r w:rsidRPr="00C20CD4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1981" w:type="dxa"/>
            <w:tcBorders>
              <w:top w:val="single" w:sz="4" w:space="0" w:color="522398"/>
              <w:bottom w:val="nil"/>
            </w:tcBorders>
            <w:vAlign w:val="bottom"/>
          </w:tcPr>
          <w:p w:rsidR="00376912" w:rsidRPr="00376912" w:rsidRDefault="00376912" w:rsidP="00731117">
            <w:pPr>
              <w:pStyle w:val="tableteksttab"/>
            </w:pPr>
            <w:r w:rsidRPr="00376912">
              <w:t>101,2</w:t>
            </w:r>
          </w:p>
        </w:tc>
        <w:tc>
          <w:tcPr>
            <w:tcW w:w="1981" w:type="dxa"/>
            <w:tcBorders>
              <w:top w:val="single" w:sz="4" w:space="0" w:color="522398"/>
              <w:bottom w:val="nil"/>
            </w:tcBorders>
            <w:vAlign w:val="bottom"/>
          </w:tcPr>
          <w:p w:rsidR="00376912" w:rsidRPr="00376912" w:rsidRDefault="00376912" w:rsidP="00731117">
            <w:pPr>
              <w:pStyle w:val="tableteksttab"/>
            </w:pPr>
            <w:r w:rsidRPr="00376912">
              <w:t>90,9</w:t>
            </w:r>
          </w:p>
        </w:tc>
        <w:tc>
          <w:tcPr>
            <w:tcW w:w="1982" w:type="dxa"/>
            <w:tcBorders>
              <w:top w:val="single" w:sz="4" w:space="0" w:color="522398"/>
              <w:bottom w:val="nil"/>
            </w:tcBorders>
            <w:vAlign w:val="bottom"/>
          </w:tcPr>
          <w:p w:rsidR="00376912" w:rsidRPr="00376912" w:rsidRDefault="00376912" w:rsidP="00731117">
            <w:pPr>
              <w:pStyle w:val="tableteksttab"/>
            </w:pPr>
            <w:r w:rsidRPr="00376912">
              <w:t>3,9</w:t>
            </w:r>
          </w:p>
        </w:tc>
      </w:tr>
    </w:tbl>
    <w:p w:rsidR="00E532D6" w:rsidRDefault="00E532D6" w:rsidP="005751DF">
      <w:pPr>
        <w:pStyle w:val="tekst"/>
        <w:spacing w:before="360"/>
      </w:pPr>
      <w:r w:rsidRPr="00B02053">
        <w:t xml:space="preserve">Na niższym poziomie klasyfikacji PKD </w:t>
      </w:r>
      <w:r w:rsidR="00ED081B">
        <w:t>wzrost</w:t>
      </w:r>
      <w:r w:rsidRPr="00B02053">
        <w:t xml:space="preserve"> wartości sprzedaży odnotowa</w:t>
      </w:r>
      <w:r>
        <w:t xml:space="preserve">ło </w:t>
      </w:r>
      <w:r w:rsidR="00ED081B">
        <w:t>16, czyli połowa,</w:t>
      </w:r>
      <w:r>
        <w:t xml:space="preserve"> działów </w:t>
      </w:r>
      <w:r w:rsidRPr="00B02053">
        <w:t xml:space="preserve">przemysłu. </w:t>
      </w:r>
      <w:r>
        <w:t>Sprzedaż z</w:t>
      </w:r>
      <w:r w:rsidR="00ED081B">
        <w:t>więk</w:t>
      </w:r>
      <w:r>
        <w:t>szyła się m.in. w przedsiębiorstwach zajmujących się produkcją:</w:t>
      </w:r>
      <w:r w:rsidR="00FA794A">
        <w:t xml:space="preserve"> </w:t>
      </w:r>
      <w:r w:rsidR="00ED081B">
        <w:t xml:space="preserve">chemikaliów i </w:t>
      </w:r>
      <w:r w:rsidR="00ED081B" w:rsidRPr="00C33F3C">
        <w:t>wyrobów chemicznych</w:t>
      </w:r>
      <w:r w:rsidR="00ED081B">
        <w:t xml:space="preserve"> (o 9,6%), </w:t>
      </w:r>
      <w:r w:rsidR="00FA794A">
        <w:t xml:space="preserve">pojazdów samochodowych, przyczep i naczep (o </w:t>
      </w:r>
      <w:r w:rsidR="00ED081B">
        <w:t>9,1</w:t>
      </w:r>
      <w:r w:rsidR="00FA794A">
        <w:t xml:space="preserve">%), </w:t>
      </w:r>
      <w:r w:rsidR="00ED081B">
        <w:t xml:space="preserve">artykułów spożywczych </w:t>
      </w:r>
      <w:r w:rsidR="00ED081B" w:rsidRPr="00B02053">
        <w:t>(o</w:t>
      </w:r>
      <w:r w:rsidR="00ED081B">
        <w:t xml:space="preserve"> 8,3</w:t>
      </w:r>
      <w:r w:rsidR="00ED081B" w:rsidRPr="00B02053">
        <w:t>%)</w:t>
      </w:r>
      <w:r w:rsidR="00ED081B">
        <w:t>,</w:t>
      </w:r>
      <w:r w:rsidR="00ED081B" w:rsidRPr="001977EF">
        <w:t xml:space="preserve"> </w:t>
      </w:r>
      <w:r w:rsidR="00ED081B">
        <w:t>napojów (o 2,2%)</w:t>
      </w:r>
      <w:r w:rsidR="00376912">
        <w:t>,</w:t>
      </w:r>
      <w:r w:rsidR="00ED081B" w:rsidRPr="001977EF">
        <w:t xml:space="preserve"> </w:t>
      </w:r>
      <w:r w:rsidR="00376912">
        <w:t xml:space="preserve">mebli (o 1,5%) oraz wyrobów z </w:t>
      </w:r>
      <w:r w:rsidR="00376912" w:rsidRPr="00B02053">
        <w:t>pozostałych mineralnych surowców niemetalicznych (o</w:t>
      </w:r>
      <w:r w:rsidR="00376912">
        <w:t xml:space="preserve"> 0,2</w:t>
      </w:r>
      <w:r w:rsidR="00376912" w:rsidRPr="00B02053">
        <w:t>%)</w:t>
      </w:r>
      <w:r w:rsidR="00376912">
        <w:t>. Spadek sprzedaży dotyczył</w:t>
      </w:r>
      <w:r w:rsidR="00376912" w:rsidRPr="00B02053">
        <w:t xml:space="preserve"> </w:t>
      </w:r>
      <w:r w:rsidR="00376912">
        <w:t>m.in. działów,</w:t>
      </w:r>
      <w:r w:rsidR="00376912" w:rsidRPr="00BB4454">
        <w:t xml:space="preserve"> </w:t>
      </w:r>
      <w:r w:rsidR="00376912">
        <w:t xml:space="preserve">związanych z produkcją: </w:t>
      </w:r>
      <w:r w:rsidR="001977EF">
        <w:t xml:space="preserve">urządzeń elektrycznych </w:t>
      </w:r>
      <w:r w:rsidR="001977EF" w:rsidRPr="00B02053">
        <w:t>(</w:t>
      </w:r>
      <w:r w:rsidR="00376912">
        <w:t>o 1</w:t>
      </w:r>
      <w:r w:rsidR="001977EF">
        <w:t>7</w:t>
      </w:r>
      <w:r w:rsidR="00376912">
        <w:t>,0</w:t>
      </w:r>
      <w:r w:rsidR="001977EF">
        <w:t xml:space="preserve">%), </w:t>
      </w:r>
      <w:r w:rsidR="00376912">
        <w:t xml:space="preserve">papieru i wyrobów z </w:t>
      </w:r>
      <w:r w:rsidR="00376912" w:rsidRPr="00B02053">
        <w:t>papieru (</w:t>
      </w:r>
      <w:r w:rsidR="00376912">
        <w:t>o 5,2</w:t>
      </w:r>
      <w:r w:rsidR="00376912" w:rsidRPr="00B02053">
        <w:t>%)</w:t>
      </w:r>
      <w:r w:rsidR="00376912">
        <w:t xml:space="preserve">, </w:t>
      </w:r>
      <w:r w:rsidR="00376912" w:rsidRPr="00C20CD4">
        <w:t>wyro</w:t>
      </w:r>
      <w:r w:rsidR="00376912">
        <w:t xml:space="preserve">bów z gumy i tworzyw sztucznych (o 4,3%), </w:t>
      </w:r>
      <w:r w:rsidR="001977EF">
        <w:t xml:space="preserve">wyrobów z </w:t>
      </w:r>
      <w:r w:rsidR="001977EF" w:rsidRPr="00B02053">
        <w:t>metali</w:t>
      </w:r>
      <w:r w:rsidR="00BF5EA9">
        <w:t xml:space="preserve"> (o </w:t>
      </w:r>
      <w:r w:rsidR="00376912">
        <w:t>4,1</w:t>
      </w:r>
      <w:r w:rsidR="00BF5EA9">
        <w:t>%)</w:t>
      </w:r>
      <w:r w:rsidR="001977EF">
        <w:t xml:space="preserve">, </w:t>
      </w:r>
      <w:r w:rsidR="001977EF" w:rsidRPr="00B02053">
        <w:t>wyrobów z</w:t>
      </w:r>
      <w:r w:rsidR="001977EF">
        <w:t xml:space="preserve"> </w:t>
      </w:r>
      <w:r w:rsidR="001977EF" w:rsidRPr="00B02053">
        <w:t>dr</w:t>
      </w:r>
      <w:r w:rsidR="00BF5EA9">
        <w:t xml:space="preserve">ewna, korka, słomy i </w:t>
      </w:r>
      <w:r w:rsidR="001977EF">
        <w:t>wikliny (o 3,</w:t>
      </w:r>
      <w:r w:rsidR="00376912">
        <w:t>6</w:t>
      </w:r>
      <w:r w:rsidR="001977EF">
        <w:t xml:space="preserve">%) </w:t>
      </w:r>
      <w:r w:rsidR="00376912">
        <w:t>oraz maszyn i </w:t>
      </w:r>
      <w:r w:rsidRPr="00B02053">
        <w:t xml:space="preserve">urządzeń </w:t>
      </w:r>
      <w:r w:rsidR="00376912">
        <w:t>(o 2,1</w:t>
      </w:r>
      <w:r w:rsidR="001977EF">
        <w:t>%)</w:t>
      </w:r>
      <w:r>
        <w:t>.</w:t>
      </w:r>
      <w:r w:rsidRPr="006D44B0">
        <w:t xml:space="preserve"> </w:t>
      </w:r>
    </w:p>
    <w:p w:rsidR="00D35B63" w:rsidRDefault="000310A4" w:rsidP="00D35B63">
      <w:r w:rsidRPr="00B02053">
        <w:t xml:space="preserve">W działalności przemysłowej przedsiębiorstw </w:t>
      </w:r>
      <w:r w:rsidR="006C29FE">
        <w:t>w sierpniu</w:t>
      </w:r>
      <w:r>
        <w:t xml:space="preserve"> br.</w:t>
      </w:r>
      <w:r w:rsidRPr="00B02053">
        <w:t xml:space="preserve"> dominowało</w:t>
      </w:r>
      <w:r w:rsidR="00A53B30">
        <w:t xml:space="preserve"> nadal</w:t>
      </w:r>
      <w:r w:rsidRPr="00B02053">
        <w:t xml:space="preserve"> 6 działów z</w:t>
      </w:r>
      <w:r>
        <w:t>ajmując</w:t>
      </w:r>
      <w:r w:rsidRPr="00B02053">
        <w:t xml:space="preserve">ych </w:t>
      </w:r>
      <w:r>
        <w:t>się</w:t>
      </w:r>
      <w:r w:rsidRPr="00B02053">
        <w:t xml:space="preserve"> produkcją: artykułów </w:t>
      </w:r>
      <w:r w:rsidRPr="00B853D4">
        <w:t>spożywczych (</w:t>
      </w:r>
      <w:r w:rsidR="00A53B30">
        <w:t>2</w:t>
      </w:r>
      <w:r w:rsidR="00731117">
        <w:t>4,7</w:t>
      </w:r>
      <w:r w:rsidRPr="00B853D4">
        <w:t xml:space="preserve">% wartości produkcji sprzedanej przemysłu całego województwa wobec </w:t>
      </w:r>
      <w:r w:rsidR="00731117">
        <w:t>25,6</w:t>
      </w:r>
      <w:r w:rsidRPr="00B853D4">
        <w:t>% przed miesiącem i </w:t>
      </w:r>
      <w:r w:rsidR="00A53B30">
        <w:t>2</w:t>
      </w:r>
      <w:r w:rsidR="00731117">
        <w:t>3,</w:t>
      </w:r>
      <w:r w:rsidR="00A53B30">
        <w:t>2</w:t>
      </w:r>
      <w:r w:rsidRPr="00B853D4">
        <w:t>% przed rokiem), pojazdów samochodowych, przyczep i naczep (</w:t>
      </w:r>
      <w:r w:rsidR="00731117">
        <w:t>13</w:t>
      </w:r>
      <w:r w:rsidRPr="00B853D4">
        <w:t>,</w:t>
      </w:r>
      <w:r w:rsidR="00731117">
        <w:t>6</w:t>
      </w:r>
      <w:r w:rsidRPr="00B853D4">
        <w:t xml:space="preserve">% wobec </w:t>
      </w:r>
      <w:r w:rsidR="00731117">
        <w:t>8</w:t>
      </w:r>
      <w:r w:rsidR="00731117" w:rsidRPr="00B853D4">
        <w:t>,9</w:t>
      </w:r>
      <w:r w:rsidRPr="00B853D4">
        <w:t xml:space="preserve">% </w:t>
      </w:r>
      <w:r w:rsidR="0099621F">
        <w:t>w lipcu</w:t>
      </w:r>
      <w:r w:rsidRPr="00B853D4">
        <w:t xml:space="preserve"> br. i </w:t>
      </w:r>
      <w:r w:rsidR="00731117">
        <w:t>13</w:t>
      </w:r>
      <w:r w:rsidR="0005078E" w:rsidRPr="00B853D4">
        <w:t>,</w:t>
      </w:r>
      <w:r w:rsidR="00731117">
        <w:t>3</w:t>
      </w:r>
      <w:r w:rsidRPr="00B853D4">
        <w:t xml:space="preserve">% </w:t>
      </w:r>
      <w:r w:rsidR="006C29FE">
        <w:t>w sierpniu</w:t>
      </w:r>
      <w:r w:rsidRPr="00B853D4">
        <w:t xml:space="preserve"> ub. roku), </w:t>
      </w:r>
      <w:r w:rsidR="00313D20" w:rsidRPr="00B853D4">
        <w:t>mebli (7,</w:t>
      </w:r>
      <w:r w:rsidR="00731117">
        <w:t>8</w:t>
      </w:r>
      <w:r w:rsidR="00C24268">
        <w:t>%</w:t>
      </w:r>
      <w:r w:rsidR="00313D20" w:rsidRPr="00B853D4">
        <w:t xml:space="preserve"> </w:t>
      </w:r>
      <w:r w:rsidR="00731117">
        <w:t>wobec 7,4</w:t>
      </w:r>
      <w:r w:rsidR="00C24268" w:rsidRPr="00B853D4">
        <w:t xml:space="preserve">% </w:t>
      </w:r>
      <w:r w:rsidR="00D32104">
        <w:t xml:space="preserve">w poprzednim miesiącu </w:t>
      </w:r>
      <w:r w:rsidR="00C24268">
        <w:t xml:space="preserve">i </w:t>
      </w:r>
      <w:r w:rsidR="00731117">
        <w:t>8,0</w:t>
      </w:r>
      <w:r w:rsidR="00C24268">
        <w:t>% przed rokiem</w:t>
      </w:r>
      <w:r w:rsidR="00313D20" w:rsidRPr="00B853D4">
        <w:t>),</w:t>
      </w:r>
      <w:r w:rsidR="00C24268" w:rsidRPr="00B853D4">
        <w:t xml:space="preserve"> </w:t>
      </w:r>
      <w:r w:rsidR="00B80264" w:rsidRPr="00B853D4">
        <w:t>wyrobów z metali (6</w:t>
      </w:r>
      <w:r w:rsidR="00B80264">
        <w:t>,6</w:t>
      </w:r>
      <w:r w:rsidR="00B80264" w:rsidRPr="00B853D4">
        <w:t xml:space="preserve">% wobec </w:t>
      </w:r>
      <w:r w:rsidR="00B80264">
        <w:t xml:space="preserve">6,3% w lipcu br. i </w:t>
      </w:r>
      <w:r w:rsidR="00B80264" w:rsidRPr="00B853D4">
        <w:t>6,</w:t>
      </w:r>
      <w:r w:rsidR="00B80264">
        <w:t>9</w:t>
      </w:r>
      <w:r w:rsidR="00B80264" w:rsidRPr="00B853D4">
        <w:t>% rok wcześniej</w:t>
      </w:r>
      <w:r w:rsidR="00B80264">
        <w:t>),</w:t>
      </w:r>
      <w:r w:rsidR="00B80264" w:rsidRPr="00C24268">
        <w:t xml:space="preserve"> </w:t>
      </w:r>
      <w:r w:rsidR="00C24268" w:rsidRPr="00B853D4">
        <w:t>wyrobów z gumy i tworzyw sztucznych (</w:t>
      </w:r>
      <w:r w:rsidR="00B80264">
        <w:t>6</w:t>
      </w:r>
      <w:r w:rsidR="00C24268">
        <w:t>,2</w:t>
      </w:r>
      <w:r w:rsidR="00C24268" w:rsidRPr="00B853D4">
        <w:t xml:space="preserve">% </w:t>
      </w:r>
      <w:r w:rsidR="00B80264">
        <w:t>wobec</w:t>
      </w:r>
      <w:r w:rsidR="00B80264" w:rsidRPr="00B853D4">
        <w:t xml:space="preserve"> 7,</w:t>
      </w:r>
      <w:r w:rsidR="00B80264">
        <w:t>2</w:t>
      </w:r>
      <w:r w:rsidR="00B80264" w:rsidRPr="00B853D4">
        <w:t xml:space="preserve">% </w:t>
      </w:r>
      <w:r w:rsidR="00D32104" w:rsidRPr="00B853D4">
        <w:t xml:space="preserve">przed miesiącem </w:t>
      </w:r>
      <w:r w:rsidR="00C24268">
        <w:t xml:space="preserve">i </w:t>
      </w:r>
      <w:r w:rsidR="00B80264">
        <w:t xml:space="preserve">6,6% </w:t>
      </w:r>
      <w:r w:rsidR="006C29FE">
        <w:t>w sierpniu</w:t>
      </w:r>
      <w:r w:rsidR="00C24268">
        <w:t xml:space="preserve"> ub. roku</w:t>
      </w:r>
      <w:r w:rsidR="00B80264">
        <w:t>)</w:t>
      </w:r>
      <w:r w:rsidR="00C24268" w:rsidRPr="00C24268">
        <w:t xml:space="preserve"> </w:t>
      </w:r>
      <w:r w:rsidR="00C24268">
        <w:t>oraz</w:t>
      </w:r>
      <w:r w:rsidR="00D32104">
        <w:t xml:space="preserve"> </w:t>
      </w:r>
      <w:r w:rsidR="00D35B63" w:rsidRPr="00B853D4">
        <w:t>urządzeń elektrycznych (5,</w:t>
      </w:r>
      <w:r w:rsidR="00B80264">
        <w:t>2</w:t>
      </w:r>
      <w:r w:rsidR="00D35B63" w:rsidRPr="00B853D4">
        <w:t>% wobec 5,</w:t>
      </w:r>
      <w:r w:rsidR="00B80264">
        <w:t>0</w:t>
      </w:r>
      <w:r w:rsidR="00D35B63" w:rsidRPr="00B853D4">
        <w:t xml:space="preserve">% przed miesiącem i </w:t>
      </w:r>
      <w:r w:rsidR="00D32104">
        <w:t>6</w:t>
      </w:r>
      <w:r w:rsidR="00B80264">
        <w:t>,3</w:t>
      </w:r>
      <w:r w:rsidR="00D35B63" w:rsidRPr="00B853D4">
        <w:t xml:space="preserve">% przed </w:t>
      </w:r>
      <w:r w:rsidR="00D35B63">
        <w:t>rokiem</w:t>
      </w:r>
      <w:r w:rsidR="00D35B63" w:rsidRPr="00B02053">
        <w:t>)</w:t>
      </w:r>
      <w:r w:rsidR="00D32104">
        <w:t>.</w:t>
      </w:r>
      <w:r w:rsidR="00D35B63" w:rsidRPr="00D35B63">
        <w:t xml:space="preserve"> </w:t>
      </w:r>
    </w:p>
    <w:p w:rsidR="000310A4" w:rsidRDefault="000310A4" w:rsidP="000310A4">
      <w:pPr>
        <w:pStyle w:val="tekst"/>
        <w:rPr>
          <w:szCs w:val="19"/>
        </w:rPr>
      </w:pPr>
      <w:r w:rsidRPr="00B02053">
        <w:rPr>
          <w:b/>
          <w:szCs w:val="19"/>
        </w:rPr>
        <w:t>Wydajność pracy w przemyśle</w:t>
      </w:r>
      <w:r w:rsidRPr="00B02053">
        <w:rPr>
          <w:szCs w:val="19"/>
        </w:rPr>
        <w:t>, mierzona wartością produkcji sprzedanej przeliczon</w:t>
      </w:r>
      <w:r>
        <w:rPr>
          <w:szCs w:val="19"/>
        </w:rPr>
        <w:t>ej</w:t>
      </w:r>
      <w:r w:rsidRPr="00B02053">
        <w:rPr>
          <w:szCs w:val="19"/>
        </w:rPr>
        <w:t xml:space="preserve"> na 1 zatrudnionego, </w:t>
      </w:r>
      <w:r w:rsidR="006C29FE">
        <w:rPr>
          <w:szCs w:val="19"/>
        </w:rPr>
        <w:t>w sierpniu</w:t>
      </w:r>
      <w:r>
        <w:rPr>
          <w:szCs w:val="19"/>
        </w:rPr>
        <w:t xml:space="preserve"> br.</w:t>
      </w:r>
      <w:r w:rsidRPr="00B02053">
        <w:rPr>
          <w:szCs w:val="19"/>
        </w:rPr>
        <w:t xml:space="preserve"> wyniosła </w:t>
      </w:r>
      <w:r w:rsidR="00443379">
        <w:rPr>
          <w:szCs w:val="19"/>
        </w:rPr>
        <w:t>60,3</w:t>
      </w:r>
      <w:r w:rsidR="00AB5CEC" w:rsidRPr="00AB5CEC">
        <w:rPr>
          <w:szCs w:val="19"/>
        </w:rPr>
        <w:t xml:space="preserve"> </w:t>
      </w:r>
      <w:r w:rsidRPr="00B02053">
        <w:rPr>
          <w:szCs w:val="19"/>
        </w:rPr>
        <w:t xml:space="preserve">tys. zł (w cenach bieżących), tj. o </w:t>
      </w:r>
      <w:r w:rsidR="00443379">
        <w:rPr>
          <w:szCs w:val="19"/>
        </w:rPr>
        <w:t>3,3</w:t>
      </w:r>
      <w:r w:rsidRPr="00B02053">
        <w:rPr>
          <w:szCs w:val="19"/>
        </w:rPr>
        <w:t xml:space="preserve">% </w:t>
      </w:r>
      <w:r>
        <w:rPr>
          <w:szCs w:val="19"/>
        </w:rPr>
        <w:t>więc</w:t>
      </w:r>
      <w:r w:rsidRPr="00B02053">
        <w:rPr>
          <w:szCs w:val="19"/>
        </w:rPr>
        <w:t xml:space="preserve">ej (w cenach stałych) niż przed rokiem, przy </w:t>
      </w:r>
      <w:r>
        <w:rPr>
          <w:szCs w:val="19"/>
        </w:rPr>
        <w:t xml:space="preserve">spadku </w:t>
      </w:r>
      <w:r w:rsidRPr="00B02053">
        <w:rPr>
          <w:szCs w:val="19"/>
        </w:rPr>
        <w:t xml:space="preserve">przeciętnego zatrudnienia o </w:t>
      </w:r>
      <w:r>
        <w:rPr>
          <w:szCs w:val="19"/>
        </w:rPr>
        <w:t>2,</w:t>
      </w:r>
      <w:r w:rsidR="00AB5CEC">
        <w:rPr>
          <w:szCs w:val="19"/>
        </w:rPr>
        <w:t>2</w:t>
      </w:r>
      <w:r w:rsidRPr="00B02053">
        <w:rPr>
          <w:szCs w:val="19"/>
        </w:rPr>
        <w:t xml:space="preserve">% i wzroście </w:t>
      </w:r>
      <w:r>
        <w:rPr>
          <w:szCs w:val="19"/>
        </w:rPr>
        <w:t xml:space="preserve">przeciętnego </w:t>
      </w:r>
      <w:r w:rsidRPr="00B02053">
        <w:rPr>
          <w:szCs w:val="19"/>
        </w:rPr>
        <w:t xml:space="preserve">miesięcznego wynagrodzenia brutto o </w:t>
      </w:r>
      <w:r w:rsidR="008F1C15">
        <w:rPr>
          <w:szCs w:val="19"/>
        </w:rPr>
        <w:t>1</w:t>
      </w:r>
      <w:r w:rsidR="00443379">
        <w:rPr>
          <w:szCs w:val="19"/>
        </w:rPr>
        <w:t>0</w:t>
      </w:r>
      <w:r w:rsidR="008F1C15">
        <w:rPr>
          <w:szCs w:val="19"/>
        </w:rPr>
        <w:t>,</w:t>
      </w:r>
      <w:r w:rsidR="00443379">
        <w:rPr>
          <w:szCs w:val="19"/>
        </w:rPr>
        <w:t>0</w:t>
      </w:r>
      <w:r w:rsidRPr="00B02053">
        <w:rPr>
          <w:szCs w:val="19"/>
        </w:rPr>
        <w:t>%.</w:t>
      </w:r>
    </w:p>
    <w:p w:rsidR="003061C7" w:rsidRDefault="003061C7" w:rsidP="000310A4">
      <w:pPr>
        <w:pStyle w:val="tekst"/>
        <w:rPr>
          <w:szCs w:val="19"/>
        </w:rPr>
      </w:pPr>
      <w:r>
        <w:rPr>
          <w:szCs w:val="19"/>
        </w:rPr>
        <w:t>W</w:t>
      </w:r>
      <w:r w:rsidRPr="00BE2846">
        <w:rPr>
          <w:szCs w:val="19"/>
        </w:rPr>
        <w:t xml:space="preserve"> okresie </w:t>
      </w:r>
      <w:r w:rsidR="001A4AE0">
        <w:rPr>
          <w:szCs w:val="19"/>
        </w:rPr>
        <w:t>styczeń-</w:t>
      </w:r>
      <w:r w:rsidR="0099621F">
        <w:rPr>
          <w:szCs w:val="19"/>
        </w:rPr>
        <w:t>sierpień</w:t>
      </w:r>
      <w:r w:rsidR="00452D37">
        <w:rPr>
          <w:szCs w:val="19"/>
        </w:rPr>
        <w:t xml:space="preserve"> </w:t>
      </w:r>
      <w:r w:rsidRPr="00BE2846">
        <w:rPr>
          <w:szCs w:val="19"/>
        </w:rPr>
        <w:t xml:space="preserve">br. wartość produkcji sprzedanej przemysłu wyniosła </w:t>
      </w:r>
      <w:r w:rsidR="00AB5CEC" w:rsidRPr="00AB5CEC">
        <w:rPr>
          <w:szCs w:val="19"/>
        </w:rPr>
        <w:t>1</w:t>
      </w:r>
      <w:r w:rsidR="00443379">
        <w:rPr>
          <w:szCs w:val="19"/>
        </w:rPr>
        <w:t>6</w:t>
      </w:r>
      <w:r w:rsidR="00AB5CEC" w:rsidRPr="00AB5CEC">
        <w:rPr>
          <w:szCs w:val="19"/>
        </w:rPr>
        <w:t>7</w:t>
      </w:r>
      <w:r w:rsidR="00443379">
        <w:rPr>
          <w:szCs w:val="19"/>
        </w:rPr>
        <w:t>528,3</w:t>
      </w:r>
      <w:r w:rsidR="00AB5CEC" w:rsidRPr="00AB5CEC">
        <w:rPr>
          <w:szCs w:val="19"/>
        </w:rPr>
        <w:t xml:space="preserve"> </w:t>
      </w:r>
      <w:r w:rsidR="00BF5EA9">
        <w:rPr>
          <w:szCs w:val="19"/>
        </w:rPr>
        <w:t>mln zł (w cenach</w:t>
      </w:r>
      <w:r w:rsidR="006C48DC">
        <w:rPr>
          <w:szCs w:val="19"/>
        </w:rPr>
        <w:t xml:space="preserve"> bieżących) i </w:t>
      </w:r>
      <w:r w:rsidR="00AF0D99">
        <w:rPr>
          <w:szCs w:val="19"/>
        </w:rPr>
        <w:t>była o</w:t>
      </w:r>
      <w:r w:rsidR="008F1C15">
        <w:rPr>
          <w:szCs w:val="19"/>
        </w:rPr>
        <w:t xml:space="preserve"> </w:t>
      </w:r>
      <w:r w:rsidR="00AB5CEC">
        <w:rPr>
          <w:szCs w:val="19"/>
        </w:rPr>
        <w:t>0</w:t>
      </w:r>
      <w:r w:rsidR="00CE4C1A">
        <w:rPr>
          <w:szCs w:val="19"/>
        </w:rPr>
        <w:t>,</w:t>
      </w:r>
      <w:r w:rsidR="00443379">
        <w:rPr>
          <w:szCs w:val="19"/>
        </w:rPr>
        <w:t>9</w:t>
      </w:r>
      <w:r>
        <w:rPr>
          <w:szCs w:val="19"/>
        </w:rPr>
        <w:t>% (licząc w cenach stałych) większa</w:t>
      </w:r>
      <w:r w:rsidR="009F1AD7">
        <w:rPr>
          <w:szCs w:val="19"/>
        </w:rPr>
        <w:t xml:space="preserve"> </w:t>
      </w:r>
      <w:r>
        <w:rPr>
          <w:szCs w:val="19"/>
        </w:rPr>
        <w:t>niż przed rokiem (w</w:t>
      </w:r>
      <w:r w:rsidRPr="00BE2846">
        <w:rPr>
          <w:szCs w:val="19"/>
        </w:rPr>
        <w:t xml:space="preserve"> okresie </w:t>
      </w:r>
      <w:r w:rsidR="001A4AE0">
        <w:rPr>
          <w:szCs w:val="19"/>
        </w:rPr>
        <w:t>styczeń-</w:t>
      </w:r>
      <w:r w:rsidR="0099621F">
        <w:rPr>
          <w:szCs w:val="19"/>
        </w:rPr>
        <w:t>sierpień</w:t>
      </w:r>
      <w:r w:rsidR="00452D37">
        <w:rPr>
          <w:szCs w:val="19"/>
        </w:rPr>
        <w:t xml:space="preserve"> </w:t>
      </w:r>
      <w:r>
        <w:rPr>
          <w:szCs w:val="19"/>
        </w:rPr>
        <w:t xml:space="preserve">ub. roku </w:t>
      </w:r>
      <w:r w:rsidR="009F1AD7">
        <w:rPr>
          <w:szCs w:val="19"/>
        </w:rPr>
        <w:t>wartość</w:t>
      </w:r>
      <w:r w:rsidRPr="00BE2846">
        <w:rPr>
          <w:szCs w:val="19"/>
        </w:rPr>
        <w:t xml:space="preserve"> sprzedaży </w:t>
      </w:r>
      <w:r w:rsidR="00B05903">
        <w:rPr>
          <w:szCs w:val="19"/>
        </w:rPr>
        <w:t>w</w:t>
      </w:r>
      <w:r w:rsidR="00443379">
        <w:rPr>
          <w:szCs w:val="19"/>
        </w:rPr>
        <w:t> </w:t>
      </w:r>
      <w:r>
        <w:rPr>
          <w:szCs w:val="19"/>
        </w:rPr>
        <w:t xml:space="preserve">cenach stałych </w:t>
      </w:r>
      <w:r w:rsidR="00CE4C1A">
        <w:rPr>
          <w:szCs w:val="19"/>
        </w:rPr>
        <w:t xml:space="preserve">2021 </w:t>
      </w:r>
      <w:r w:rsidR="00B05903">
        <w:rPr>
          <w:szCs w:val="19"/>
        </w:rPr>
        <w:t xml:space="preserve">była o </w:t>
      </w:r>
      <w:r w:rsidR="000110A8">
        <w:rPr>
          <w:szCs w:val="19"/>
        </w:rPr>
        <w:t>2,</w:t>
      </w:r>
      <w:r w:rsidR="00046DFF">
        <w:rPr>
          <w:szCs w:val="19"/>
        </w:rPr>
        <w:t>8</w:t>
      </w:r>
      <w:r w:rsidR="00B05903">
        <w:rPr>
          <w:szCs w:val="19"/>
        </w:rPr>
        <w:t>%</w:t>
      </w:r>
      <w:r w:rsidR="009F1AD7">
        <w:rPr>
          <w:szCs w:val="19"/>
        </w:rPr>
        <w:t xml:space="preserve"> </w:t>
      </w:r>
      <w:r w:rsidR="00352D20">
        <w:rPr>
          <w:szCs w:val="19"/>
        </w:rPr>
        <w:t>mniej</w:t>
      </w:r>
      <w:r w:rsidR="00B05903">
        <w:rPr>
          <w:szCs w:val="19"/>
        </w:rPr>
        <w:t>sza niż</w:t>
      </w:r>
      <w:r w:rsidR="009F1AD7">
        <w:rPr>
          <w:szCs w:val="19"/>
        </w:rPr>
        <w:t xml:space="preserve"> rok wcześniej</w:t>
      </w:r>
      <w:r>
        <w:rPr>
          <w:szCs w:val="19"/>
        </w:rPr>
        <w:t xml:space="preserve">). </w:t>
      </w:r>
      <w:r w:rsidR="00A55063">
        <w:rPr>
          <w:szCs w:val="19"/>
        </w:rPr>
        <w:t xml:space="preserve">W okresie </w:t>
      </w:r>
      <w:r w:rsidR="00352D20">
        <w:rPr>
          <w:szCs w:val="19"/>
        </w:rPr>
        <w:t>narastającym</w:t>
      </w:r>
      <w:r w:rsidR="00C83324">
        <w:rPr>
          <w:szCs w:val="19"/>
        </w:rPr>
        <w:t xml:space="preserve"> wzrost </w:t>
      </w:r>
      <w:r w:rsidR="009F1AD7">
        <w:rPr>
          <w:szCs w:val="19"/>
        </w:rPr>
        <w:t>w</w:t>
      </w:r>
      <w:r>
        <w:rPr>
          <w:szCs w:val="19"/>
        </w:rPr>
        <w:t>artość</w:t>
      </w:r>
      <w:r w:rsidR="00443379">
        <w:rPr>
          <w:szCs w:val="19"/>
        </w:rPr>
        <w:t xml:space="preserve"> produkcji sprzeda</w:t>
      </w:r>
      <w:r w:rsidRPr="00BE2846">
        <w:rPr>
          <w:szCs w:val="19"/>
        </w:rPr>
        <w:t xml:space="preserve">nej </w:t>
      </w:r>
      <w:r w:rsidR="00C83324">
        <w:rPr>
          <w:szCs w:val="19"/>
        </w:rPr>
        <w:t>odnotowały</w:t>
      </w:r>
      <w:r>
        <w:rPr>
          <w:szCs w:val="19"/>
        </w:rPr>
        <w:t xml:space="preserve"> przedsiębiorstwa związan</w:t>
      </w:r>
      <w:r w:rsidR="00C83324">
        <w:rPr>
          <w:szCs w:val="19"/>
        </w:rPr>
        <w:t>e</w:t>
      </w:r>
      <w:r>
        <w:rPr>
          <w:szCs w:val="19"/>
        </w:rPr>
        <w:t xml:space="preserve"> z </w:t>
      </w:r>
      <w:r w:rsidR="00352D20" w:rsidRPr="00BE2846">
        <w:rPr>
          <w:szCs w:val="19"/>
        </w:rPr>
        <w:t>dostaw</w:t>
      </w:r>
      <w:r w:rsidR="00352D20">
        <w:rPr>
          <w:szCs w:val="19"/>
        </w:rPr>
        <w:t>ą</w:t>
      </w:r>
      <w:r w:rsidR="00352D20" w:rsidRPr="00BE2846">
        <w:rPr>
          <w:szCs w:val="19"/>
        </w:rPr>
        <w:t xml:space="preserve"> wody; gospodarowani</w:t>
      </w:r>
      <w:r w:rsidR="00352D20">
        <w:rPr>
          <w:szCs w:val="19"/>
        </w:rPr>
        <w:t>em</w:t>
      </w:r>
      <w:r w:rsidR="00352D20" w:rsidRPr="00BE2846">
        <w:rPr>
          <w:szCs w:val="19"/>
        </w:rPr>
        <w:t xml:space="preserve"> ściek</w:t>
      </w:r>
      <w:r w:rsidR="00443379">
        <w:rPr>
          <w:szCs w:val="19"/>
        </w:rPr>
        <w:t>ami i odpadami; rekultywacją (o </w:t>
      </w:r>
      <w:r w:rsidR="00AB5CEC">
        <w:rPr>
          <w:szCs w:val="19"/>
        </w:rPr>
        <w:t>2</w:t>
      </w:r>
      <w:r w:rsidR="00443379">
        <w:rPr>
          <w:szCs w:val="19"/>
        </w:rPr>
        <w:t>,9</w:t>
      </w:r>
      <w:r w:rsidR="00352D20" w:rsidRPr="00BE2846">
        <w:rPr>
          <w:szCs w:val="19"/>
        </w:rPr>
        <w:t>%)</w:t>
      </w:r>
      <w:r w:rsidR="00AB5CEC" w:rsidRPr="00AB5CEC">
        <w:rPr>
          <w:szCs w:val="19"/>
        </w:rPr>
        <w:t xml:space="preserve"> </w:t>
      </w:r>
      <w:r w:rsidR="00AB5CEC">
        <w:rPr>
          <w:szCs w:val="19"/>
        </w:rPr>
        <w:t xml:space="preserve">oraz </w:t>
      </w:r>
      <w:r w:rsidR="00AB5CEC" w:rsidRPr="00BE2846">
        <w:rPr>
          <w:szCs w:val="19"/>
        </w:rPr>
        <w:t>przetwórs</w:t>
      </w:r>
      <w:r w:rsidR="00AB5CEC">
        <w:rPr>
          <w:szCs w:val="19"/>
        </w:rPr>
        <w:t>twem</w:t>
      </w:r>
      <w:r w:rsidR="00AB5CEC" w:rsidRPr="00BE2846">
        <w:rPr>
          <w:szCs w:val="19"/>
        </w:rPr>
        <w:t xml:space="preserve"> przemysłow</w:t>
      </w:r>
      <w:r w:rsidR="00AB5CEC">
        <w:rPr>
          <w:szCs w:val="19"/>
        </w:rPr>
        <w:t>ym</w:t>
      </w:r>
      <w:r w:rsidR="00AB5CEC" w:rsidRPr="00BE2846">
        <w:rPr>
          <w:szCs w:val="19"/>
        </w:rPr>
        <w:t xml:space="preserve"> (o </w:t>
      </w:r>
      <w:r w:rsidR="00443379">
        <w:rPr>
          <w:szCs w:val="19"/>
        </w:rPr>
        <w:t>1,2</w:t>
      </w:r>
      <w:r w:rsidR="00AB5CEC" w:rsidRPr="00BE2846">
        <w:rPr>
          <w:szCs w:val="19"/>
        </w:rPr>
        <w:t>%)</w:t>
      </w:r>
      <w:r w:rsidR="00352D20">
        <w:rPr>
          <w:szCs w:val="19"/>
        </w:rPr>
        <w:t>, natomiast s</w:t>
      </w:r>
      <w:r>
        <w:rPr>
          <w:szCs w:val="19"/>
        </w:rPr>
        <w:t xml:space="preserve">padek sprzedaży </w:t>
      </w:r>
      <w:r w:rsidR="00352D20">
        <w:rPr>
          <w:szCs w:val="19"/>
        </w:rPr>
        <w:t>wystąpił</w:t>
      </w:r>
      <w:r>
        <w:rPr>
          <w:szCs w:val="19"/>
        </w:rPr>
        <w:t xml:space="preserve"> w wytwarzaniu</w:t>
      </w:r>
      <w:r w:rsidRPr="00BE2846">
        <w:rPr>
          <w:szCs w:val="19"/>
        </w:rPr>
        <w:t xml:space="preserve"> i zaopatrywani</w:t>
      </w:r>
      <w:r>
        <w:rPr>
          <w:szCs w:val="19"/>
        </w:rPr>
        <w:t>u</w:t>
      </w:r>
      <w:r w:rsidR="00AF0D99">
        <w:rPr>
          <w:szCs w:val="19"/>
        </w:rPr>
        <w:t xml:space="preserve"> w</w:t>
      </w:r>
      <w:r w:rsidR="00BF5EA9">
        <w:rPr>
          <w:szCs w:val="19"/>
        </w:rPr>
        <w:t xml:space="preserve"> </w:t>
      </w:r>
      <w:r w:rsidRPr="00BE2846">
        <w:rPr>
          <w:szCs w:val="19"/>
        </w:rPr>
        <w:t>energię elektryczną, g</w:t>
      </w:r>
      <w:r>
        <w:rPr>
          <w:szCs w:val="19"/>
        </w:rPr>
        <w:t xml:space="preserve">az, parę wodną i gorącą wodę (o </w:t>
      </w:r>
      <w:r w:rsidR="00443379">
        <w:rPr>
          <w:szCs w:val="19"/>
        </w:rPr>
        <w:t>9</w:t>
      </w:r>
      <w:r w:rsidR="00856CFB">
        <w:rPr>
          <w:szCs w:val="19"/>
        </w:rPr>
        <w:t>,</w:t>
      </w:r>
      <w:r w:rsidR="00443379">
        <w:rPr>
          <w:szCs w:val="19"/>
        </w:rPr>
        <w:t>1</w:t>
      </w:r>
      <w:r w:rsidRPr="00BE2846">
        <w:rPr>
          <w:szCs w:val="19"/>
        </w:rPr>
        <w:t>%)</w:t>
      </w:r>
      <w:r w:rsidR="00352D20">
        <w:rPr>
          <w:szCs w:val="19"/>
        </w:rPr>
        <w:t xml:space="preserve"> oraz</w:t>
      </w:r>
      <w:r w:rsidRPr="00B53127">
        <w:rPr>
          <w:szCs w:val="19"/>
        </w:rPr>
        <w:t xml:space="preserve"> </w:t>
      </w:r>
      <w:r w:rsidR="00352D20">
        <w:rPr>
          <w:szCs w:val="19"/>
        </w:rPr>
        <w:t xml:space="preserve">górnictwie i </w:t>
      </w:r>
      <w:r w:rsidR="00C83324" w:rsidRPr="00BE2846">
        <w:rPr>
          <w:szCs w:val="19"/>
        </w:rPr>
        <w:t>wydobywani</w:t>
      </w:r>
      <w:r w:rsidR="00C83324">
        <w:rPr>
          <w:szCs w:val="19"/>
        </w:rPr>
        <w:t>u</w:t>
      </w:r>
      <w:r w:rsidR="00C83324" w:rsidRPr="00BE2846">
        <w:rPr>
          <w:szCs w:val="19"/>
        </w:rPr>
        <w:t xml:space="preserve"> (o </w:t>
      </w:r>
      <w:r w:rsidR="00443379">
        <w:rPr>
          <w:szCs w:val="19"/>
        </w:rPr>
        <w:t>5,2</w:t>
      </w:r>
      <w:r w:rsidR="00C83324" w:rsidRPr="00BE2846">
        <w:rPr>
          <w:szCs w:val="19"/>
        </w:rPr>
        <w:t>%)</w:t>
      </w:r>
      <w:r w:rsidR="009F1AD7">
        <w:rPr>
          <w:szCs w:val="19"/>
        </w:rPr>
        <w:t>.</w:t>
      </w:r>
    </w:p>
    <w:p w:rsidR="00B02053" w:rsidRDefault="003061C7" w:rsidP="001341B8">
      <w:pPr>
        <w:pStyle w:val="tekst"/>
        <w:rPr>
          <w:szCs w:val="19"/>
        </w:rPr>
      </w:pPr>
      <w:r w:rsidRPr="00BE2846">
        <w:rPr>
          <w:szCs w:val="19"/>
        </w:rPr>
        <w:t xml:space="preserve">Produkcja sprzedana przemysłu przeliczona na 1 zatrudnionego w okresie </w:t>
      </w:r>
      <w:r w:rsidR="001A4AE0">
        <w:rPr>
          <w:szCs w:val="19"/>
        </w:rPr>
        <w:t>styczeń-</w:t>
      </w:r>
      <w:r w:rsidR="0099621F">
        <w:rPr>
          <w:szCs w:val="19"/>
        </w:rPr>
        <w:t>sierpień</w:t>
      </w:r>
      <w:r w:rsidR="00452D37">
        <w:rPr>
          <w:szCs w:val="19"/>
        </w:rPr>
        <w:t xml:space="preserve"> </w:t>
      </w:r>
      <w:r w:rsidRPr="00BE2846">
        <w:rPr>
          <w:szCs w:val="19"/>
        </w:rPr>
        <w:t xml:space="preserve">br. wyniosła </w:t>
      </w:r>
      <w:r w:rsidR="00443379">
        <w:rPr>
          <w:szCs w:val="19"/>
        </w:rPr>
        <w:t>498,4</w:t>
      </w:r>
      <w:r w:rsidR="00A8086D" w:rsidRPr="00A8086D">
        <w:rPr>
          <w:szCs w:val="19"/>
        </w:rPr>
        <w:t xml:space="preserve"> </w:t>
      </w:r>
      <w:r w:rsidR="00C83324">
        <w:rPr>
          <w:szCs w:val="19"/>
        </w:rPr>
        <w:t>tys. zł (w</w:t>
      </w:r>
      <w:r w:rsidR="006A39C2">
        <w:rPr>
          <w:szCs w:val="19"/>
        </w:rPr>
        <w:t> </w:t>
      </w:r>
      <w:r w:rsidRPr="00BE2846">
        <w:rPr>
          <w:szCs w:val="19"/>
        </w:rPr>
        <w:t xml:space="preserve">cenach bieżących) i w ciągu roku zwiększyła się o </w:t>
      </w:r>
      <w:r w:rsidR="00A8086D">
        <w:rPr>
          <w:szCs w:val="19"/>
        </w:rPr>
        <w:t>3</w:t>
      </w:r>
      <w:r w:rsidR="00E52EE4">
        <w:rPr>
          <w:szCs w:val="19"/>
        </w:rPr>
        <w:t>,</w:t>
      </w:r>
      <w:r w:rsidR="00443379">
        <w:rPr>
          <w:szCs w:val="19"/>
        </w:rPr>
        <w:t>3</w:t>
      </w:r>
      <w:r w:rsidRPr="00BE2846">
        <w:rPr>
          <w:szCs w:val="19"/>
        </w:rPr>
        <w:t xml:space="preserve">% (w cenach stałych), przy </w:t>
      </w:r>
      <w:r>
        <w:rPr>
          <w:szCs w:val="19"/>
        </w:rPr>
        <w:t xml:space="preserve">spadku </w:t>
      </w:r>
      <w:r w:rsidR="00E52EE4">
        <w:rPr>
          <w:szCs w:val="19"/>
        </w:rPr>
        <w:t>przeciętnego zatrudnienia o</w:t>
      </w:r>
      <w:r w:rsidR="006C48DC">
        <w:rPr>
          <w:szCs w:val="19"/>
        </w:rPr>
        <w:t> </w:t>
      </w:r>
      <w:r w:rsidR="00ED0503">
        <w:rPr>
          <w:szCs w:val="19"/>
        </w:rPr>
        <w:t>2</w:t>
      </w:r>
      <w:r>
        <w:rPr>
          <w:szCs w:val="19"/>
        </w:rPr>
        <w:t>,</w:t>
      </w:r>
      <w:r w:rsidR="00443379">
        <w:rPr>
          <w:szCs w:val="19"/>
        </w:rPr>
        <w:t>3</w:t>
      </w:r>
      <w:r w:rsidR="00A8086D">
        <w:rPr>
          <w:szCs w:val="19"/>
        </w:rPr>
        <w:t>% i </w:t>
      </w:r>
      <w:r>
        <w:rPr>
          <w:szCs w:val="19"/>
        </w:rPr>
        <w:t xml:space="preserve">wzroście </w:t>
      </w:r>
      <w:r w:rsidRPr="00BE2846">
        <w:rPr>
          <w:szCs w:val="19"/>
        </w:rPr>
        <w:t xml:space="preserve">przeciętnego miesięcznego wynagrodzenia </w:t>
      </w:r>
      <w:r>
        <w:rPr>
          <w:szCs w:val="19"/>
        </w:rPr>
        <w:t xml:space="preserve">brutto </w:t>
      </w:r>
      <w:r w:rsidRPr="00BE2846">
        <w:rPr>
          <w:szCs w:val="19"/>
        </w:rPr>
        <w:t xml:space="preserve">o </w:t>
      </w:r>
      <w:r w:rsidR="00443379">
        <w:rPr>
          <w:szCs w:val="19"/>
        </w:rPr>
        <w:t>12,0</w:t>
      </w:r>
      <w:r w:rsidRPr="00BE2846">
        <w:rPr>
          <w:szCs w:val="19"/>
        </w:rPr>
        <w:t>%.</w:t>
      </w:r>
    </w:p>
    <w:p w:rsidR="00B02053" w:rsidRDefault="00B02053" w:rsidP="007240C6">
      <w:pPr>
        <w:pStyle w:val="tekst"/>
        <w:rPr>
          <w:spacing w:val="-2"/>
          <w:szCs w:val="19"/>
        </w:rPr>
      </w:pPr>
      <w:r w:rsidRPr="00B02053">
        <w:rPr>
          <w:spacing w:val="-2"/>
          <w:szCs w:val="19"/>
        </w:rPr>
        <w:t xml:space="preserve">Wartość </w:t>
      </w:r>
      <w:r w:rsidRPr="00B02053">
        <w:rPr>
          <w:b/>
          <w:spacing w:val="-2"/>
          <w:szCs w:val="19"/>
        </w:rPr>
        <w:t>produkcji sprzedanej budownictwa</w:t>
      </w:r>
      <w:r w:rsidRPr="00B02053">
        <w:rPr>
          <w:spacing w:val="-2"/>
          <w:szCs w:val="19"/>
        </w:rPr>
        <w:t xml:space="preserve"> </w:t>
      </w:r>
      <w:r w:rsidR="006C29FE">
        <w:rPr>
          <w:spacing w:val="-2"/>
          <w:szCs w:val="19"/>
        </w:rPr>
        <w:t>w sierpniu</w:t>
      </w:r>
      <w:r w:rsidR="00AF43F9">
        <w:rPr>
          <w:spacing w:val="-2"/>
          <w:szCs w:val="19"/>
        </w:rPr>
        <w:t xml:space="preserve"> </w:t>
      </w:r>
      <w:r w:rsidR="00565236">
        <w:rPr>
          <w:spacing w:val="-2"/>
          <w:szCs w:val="19"/>
        </w:rPr>
        <w:t>br.</w:t>
      </w:r>
      <w:r w:rsidRPr="00B02053">
        <w:rPr>
          <w:spacing w:val="-2"/>
          <w:szCs w:val="19"/>
        </w:rPr>
        <w:t xml:space="preserve"> wyniosła </w:t>
      </w:r>
      <w:r w:rsidR="004B367F" w:rsidRPr="004B367F">
        <w:rPr>
          <w:spacing w:val="-2"/>
          <w:szCs w:val="19"/>
        </w:rPr>
        <w:t>3</w:t>
      </w:r>
      <w:r w:rsidR="00930DFD">
        <w:rPr>
          <w:spacing w:val="-2"/>
          <w:szCs w:val="19"/>
        </w:rPr>
        <w:t>5</w:t>
      </w:r>
      <w:r w:rsidR="004B367F" w:rsidRPr="004B367F">
        <w:rPr>
          <w:spacing w:val="-2"/>
          <w:szCs w:val="19"/>
        </w:rPr>
        <w:t>7</w:t>
      </w:r>
      <w:r w:rsidR="00930DFD">
        <w:rPr>
          <w:spacing w:val="-2"/>
          <w:szCs w:val="19"/>
        </w:rPr>
        <w:t>8,8</w:t>
      </w:r>
      <w:r w:rsidR="004B367F" w:rsidRPr="004B367F">
        <w:rPr>
          <w:spacing w:val="-2"/>
          <w:szCs w:val="19"/>
        </w:rPr>
        <w:t xml:space="preserve"> </w:t>
      </w:r>
      <w:r w:rsidRPr="00B02053">
        <w:rPr>
          <w:spacing w:val="-2"/>
          <w:szCs w:val="19"/>
        </w:rPr>
        <w:t>mln zł (w cenach bieżących)</w:t>
      </w:r>
      <w:r w:rsidR="00DE3189">
        <w:rPr>
          <w:spacing w:val="-2"/>
          <w:szCs w:val="19"/>
        </w:rPr>
        <w:t xml:space="preserve">, </w:t>
      </w:r>
      <w:r w:rsidR="00E62460">
        <w:rPr>
          <w:spacing w:val="-2"/>
          <w:szCs w:val="19"/>
        </w:rPr>
        <w:t xml:space="preserve">tj. o </w:t>
      </w:r>
      <w:r w:rsidR="00930DFD">
        <w:rPr>
          <w:spacing w:val="-2"/>
          <w:szCs w:val="19"/>
        </w:rPr>
        <w:t>7,9</w:t>
      </w:r>
      <w:r w:rsidR="00E62460">
        <w:rPr>
          <w:spacing w:val="-2"/>
          <w:szCs w:val="19"/>
        </w:rPr>
        <w:t xml:space="preserve">% </w:t>
      </w:r>
      <w:r w:rsidR="004B367F">
        <w:rPr>
          <w:spacing w:val="-2"/>
          <w:szCs w:val="19"/>
        </w:rPr>
        <w:t>więcej</w:t>
      </w:r>
      <w:r w:rsidR="00BF1406">
        <w:rPr>
          <w:spacing w:val="-2"/>
          <w:szCs w:val="19"/>
        </w:rPr>
        <w:t xml:space="preserve"> </w:t>
      </w:r>
      <w:r w:rsidR="00E62460">
        <w:rPr>
          <w:spacing w:val="-2"/>
          <w:szCs w:val="19"/>
        </w:rPr>
        <w:t>niż w</w:t>
      </w:r>
      <w:r w:rsidR="00ED578C">
        <w:rPr>
          <w:spacing w:val="-2"/>
          <w:szCs w:val="19"/>
        </w:rPr>
        <w:t> </w:t>
      </w:r>
      <w:r w:rsidR="00DB71A7">
        <w:rPr>
          <w:spacing w:val="-2"/>
          <w:szCs w:val="19"/>
        </w:rPr>
        <w:t>po</w:t>
      </w:r>
      <w:r w:rsidRPr="00B02053">
        <w:rPr>
          <w:spacing w:val="-2"/>
          <w:szCs w:val="19"/>
        </w:rPr>
        <w:t>przed</w:t>
      </w:r>
      <w:r w:rsidR="00DB71A7">
        <w:rPr>
          <w:spacing w:val="-2"/>
          <w:szCs w:val="19"/>
        </w:rPr>
        <w:t>ni</w:t>
      </w:r>
      <w:r w:rsidR="00E62460">
        <w:rPr>
          <w:spacing w:val="-2"/>
          <w:szCs w:val="19"/>
        </w:rPr>
        <w:t>m</w:t>
      </w:r>
      <w:r w:rsidRPr="00B02053">
        <w:rPr>
          <w:spacing w:val="-2"/>
          <w:szCs w:val="19"/>
        </w:rPr>
        <w:t xml:space="preserve"> miesiąc</w:t>
      </w:r>
      <w:r w:rsidR="00E62460">
        <w:rPr>
          <w:spacing w:val="-2"/>
          <w:szCs w:val="19"/>
        </w:rPr>
        <w:t>u</w:t>
      </w:r>
      <w:r w:rsidR="004B367F">
        <w:rPr>
          <w:spacing w:val="-2"/>
          <w:szCs w:val="19"/>
        </w:rPr>
        <w:t>, ale</w:t>
      </w:r>
      <w:r w:rsidRPr="00B02053">
        <w:rPr>
          <w:spacing w:val="-2"/>
          <w:szCs w:val="19"/>
        </w:rPr>
        <w:t xml:space="preserve"> o </w:t>
      </w:r>
      <w:r w:rsidR="00930DFD">
        <w:rPr>
          <w:spacing w:val="-2"/>
          <w:szCs w:val="19"/>
        </w:rPr>
        <w:t>7,3</w:t>
      </w:r>
      <w:r w:rsidRPr="00B02053">
        <w:rPr>
          <w:spacing w:val="-2"/>
          <w:szCs w:val="19"/>
        </w:rPr>
        <w:t xml:space="preserve">% </w:t>
      </w:r>
      <w:r w:rsidR="00BF1406">
        <w:rPr>
          <w:spacing w:val="-2"/>
          <w:szCs w:val="19"/>
        </w:rPr>
        <w:t>mni</w:t>
      </w:r>
      <w:r w:rsidR="00E62460">
        <w:rPr>
          <w:spacing w:val="-2"/>
          <w:szCs w:val="19"/>
        </w:rPr>
        <w:t xml:space="preserve">ej </w:t>
      </w:r>
      <w:r w:rsidR="007C4E60" w:rsidRPr="00B02053">
        <w:rPr>
          <w:spacing w:val="-2"/>
          <w:szCs w:val="19"/>
        </w:rPr>
        <w:t xml:space="preserve">niż </w:t>
      </w:r>
      <w:r w:rsidRPr="00B02053">
        <w:rPr>
          <w:spacing w:val="-2"/>
          <w:szCs w:val="19"/>
        </w:rPr>
        <w:t>przed rokiem (</w:t>
      </w:r>
      <w:r w:rsidR="006C29FE">
        <w:rPr>
          <w:spacing w:val="-2"/>
          <w:szCs w:val="19"/>
        </w:rPr>
        <w:t>w sierpniu</w:t>
      </w:r>
      <w:r w:rsidR="00207054">
        <w:rPr>
          <w:spacing w:val="-2"/>
          <w:szCs w:val="19"/>
        </w:rPr>
        <w:t xml:space="preserve"> </w:t>
      </w:r>
      <w:r w:rsidR="00CD3A6F">
        <w:rPr>
          <w:spacing w:val="-2"/>
          <w:szCs w:val="19"/>
        </w:rPr>
        <w:t>ub. roku</w:t>
      </w:r>
      <w:r w:rsidR="00207054" w:rsidRPr="001341B8">
        <w:rPr>
          <w:spacing w:val="-2"/>
          <w:szCs w:val="19"/>
        </w:rPr>
        <w:t xml:space="preserve"> </w:t>
      </w:r>
      <w:r w:rsidR="00451C56">
        <w:rPr>
          <w:spacing w:val="-2"/>
          <w:szCs w:val="19"/>
        </w:rPr>
        <w:t>wartoś</w:t>
      </w:r>
      <w:r w:rsidR="00563DDC">
        <w:rPr>
          <w:spacing w:val="-2"/>
          <w:szCs w:val="19"/>
        </w:rPr>
        <w:t>ć</w:t>
      </w:r>
      <w:r w:rsidR="00451C56">
        <w:rPr>
          <w:spacing w:val="-2"/>
          <w:szCs w:val="19"/>
        </w:rPr>
        <w:t xml:space="preserve"> </w:t>
      </w:r>
      <w:r w:rsidR="00E62460">
        <w:rPr>
          <w:spacing w:val="-2"/>
          <w:szCs w:val="19"/>
        </w:rPr>
        <w:t xml:space="preserve">sprzedaży </w:t>
      </w:r>
      <w:r w:rsidR="00953DD8" w:rsidRPr="001341B8">
        <w:rPr>
          <w:spacing w:val="-2"/>
          <w:szCs w:val="19"/>
        </w:rPr>
        <w:t>w</w:t>
      </w:r>
      <w:r w:rsidR="00953DD8">
        <w:rPr>
          <w:spacing w:val="-2"/>
          <w:szCs w:val="19"/>
        </w:rPr>
        <w:t>zrosła o 8,9</w:t>
      </w:r>
      <w:r w:rsidR="00953DD8" w:rsidRPr="001341B8">
        <w:rPr>
          <w:spacing w:val="-2"/>
          <w:szCs w:val="19"/>
        </w:rPr>
        <w:t>%</w:t>
      </w:r>
      <w:r w:rsidR="00953DD8">
        <w:rPr>
          <w:spacing w:val="-2"/>
          <w:szCs w:val="19"/>
        </w:rPr>
        <w:t xml:space="preserve"> </w:t>
      </w:r>
      <w:r w:rsidR="00ED578C">
        <w:rPr>
          <w:spacing w:val="-2"/>
          <w:szCs w:val="19"/>
        </w:rPr>
        <w:t xml:space="preserve">w </w:t>
      </w:r>
      <w:r w:rsidR="00660046">
        <w:rPr>
          <w:spacing w:val="-2"/>
          <w:szCs w:val="19"/>
        </w:rPr>
        <w:t xml:space="preserve">skali miesiąca </w:t>
      </w:r>
      <w:r w:rsidR="00953DD8">
        <w:rPr>
          <w:spacing w:val="-2"/>
          <w:szCs w:val="19"/>
        </w:rPr>
        <w:t>i</w:t>
      </w:r>
      <w:r w:rsidR="00DC7ED3">
        <w:rPr>
          <w:spacing w:val="-2"/>
          <w:szCs w:val="19"/>
        </w:rPr>
        <w:t xml:space="preserve"> </w:t>
      </w:r>
      <w:r w:rsidR="00953DD8">
        <w:rPr>
          <w:spacing w:val="-2"/>
          <w:szCs w:val="19"/>
        </w:rPr>
        <w:t xml:space="preserve">o 15,7% </w:t>
      </w:r>
      <w:r w:rsidR="00E62460">
        <w:rPr>
          <w:spacing w:val="-2"/>
          <w:szCs w:val="19"/>
        </w:rPr>
        <w:t xml:space="preserve">w </w:t>
      </w:r>
      <w:r w:rsidR="00E62460" w:rsidRPr="001341B8">
        <w:rPr>
          <w:spacing w:val="-2"/>
          <w:szCs w:val="19"/>
        </w:rPr>
        <w:t>stosunku rocznym</w:t>
      </w:r>
      <w:r w:rsidR="00747F0E">
        <w:rPr>
          <w:spacing w:val="-2"/>
          <w:szCs w:val="19"/>
        </w:rPr>
        <w:t>)</w:t>
      </w:r>
      <w:r w:rsidRPr="00B02053">
        <w:rPr>
          <w:spacing w:val="-2"/>
          <w:szCs w:val="19"/>
        </w:rPr>
        <w:t xml:space="preserve">. </w:t>
      </w:r>
    </w:p>
    <w:p w:rsidR="00511043" w:rsidRDefault="00B02053" w:rsidP="007240C6">
      <w:pPr>
        <w:pStyle w:val="tekst"/>
        <w:rPr>
          <w:spacing w:val="-2"/>
          <w:szCs w:val="19"/>
        </w:rPr>
      </w:pPr>
      <w:r w:rsidRPr="00B02053">
        <w:rPr>
          <w:b/>
          <w:spacing w:val="-2"/>
          <w:szCs w:val="19"/>
        </w:rPr>
        <w:lastRenderedPageBreak/>
        <w:t>Wydajność pracy w budownictwie</w:t>
      </w:r>
      <w:r w:rsidRPr="00B02053">
        <w:rPr>
          <w:spacing w:val="-2"/>
          <w:szCs w:val="19"/>
        </w:rPr>
        <w:t xml:space="preserve">, mierzona wartością produkcji sprzedanej na 1 zatrudnionego w tej sekcji, </w:t>
      </w:r>
      <w:r w:rsidR="006C29FE">
        <w:rPr>
          <w:spacing w:val="-2"/>
          <w:szCs w:val="19"/>
        </w:rPr>
        <w:t>w sierpniu</w:t>
      </w:r>
      <w:r w:rsidR="00AF43F9">
        <w:rPr>
          <w:spacing w:val="-2"/>
          <w:szCs w:val="19"/>
        </w:rPr>
        <w:t xml:space="preserve"> </w:t>
      </w:r>
      <w:r w:rsidR="00565236">
        <w:rPr>
          <w:spacing w:val="-2"/>
          <w:szCs w:val="19"/>
        </w:rPr>
        <w:t>br.</w:t>
      </w:r>
      <w:r w:rsidRPr="00B02053">
        <w:rPr>
          <w:spacing w:val="-2"/>
          <w:szCs w:val="19"/>
        </w:rPr>
        <w:t xml:space="preserve"> wyniosła </w:t>
      </w:r>
      <w:r w:rsidR="00DE0E67">
        <w:rPr>
          <w:spacing w:val="-2"/>
          <w:szCs w:val="19"/>
        </w:rPr>
        <w:t>89,9</w:t>
      </w:r>
      <w:r w:rsidR="004B367F" w:rsidRPr="004B367F">
        <w:rPr>
          <w:spacing w:val="-2"/>
          <w:szCs w:val="19"/>
        </w:rPr>
        <w:t xml:space="preserve"> </w:t>
      </w:r>
      <w:r w:rsidR="007D4FF9">
        <w:rPr>
          <w:spacing w:val="-2"/>
          <w:szCs w:val="19"/>
        </w:rPr>
        <w:t xml:space="preserve">tys. zł i </w:t>
      </w:r>
      <w:r w:rsidR="00DE0E67">
        <w:rPr>
          <w:spacing w:val="-2"/>
          <w:szCs w:val="19"/>
        </w:rPr>
        <w:t>obniżył</w:t>
      </w:r>
      <w:r w:rsidR="00CA1585">
        <w:rPr>
          <w:spacing w:val="-2"/>
          <w:szCs w:val="19"/>
        </w:rPr>
        <w:t>a</w:t>
      </w:r>
      <w:r w:rsidR="00DE0E67">
        <w:rPr>
          <w:spacing w:val="-2"/>
          <w:szCs w:val="19"/>
        </w:rPr>
        <w:t xml:space="preserve"> się </w:t>
      </w:r>
      <w:r w:rsidR="007D4FF9">
        <w:rPr>
          <w:spacing w:val="-2"/>
          <w:szCs w:val="19"/>
        </w:rPr>
        <w:t xml:space="preserve">o </w:t>
      </w:r>
      <w:r w:rsidR="00DE0E67">
        <w:rPr>
          <w:spacing w:val="-2"/>
          <w:szCs w:val="19"/>
        </w:rPr>
        <w:t>3</w:t>
      </w:r>
      <w:r w:rsidR="00563DDC">
        <w:rPr>
          <w:spacing w:val="-2"/>
          <w:szCs w:val="19"/>
        </w:rPr>
        <w:t>,</w:t>
      </w:r>
      <w:r w:rsidR="00DE0E67">
        <w:rPr>
          <w:spacing w:val="-2"/>
          <w:szCs w:val="19"/>
        </w:rPr>
        <w:t>4</w:t>
      </w:r>
      <w:r w:rsidR="0009077F">
        <w:rPr>
          <w:spacing w:val="-2"/>
          <w:szCs w:val="19"/>
        </w:rPr>
        <w:t xml:space="preserve">% </w:t>
      </w:r>
      <w:r w:rsidR="0053020D">
        <w:rPr>
          <w:spacing w:val="-2"/>
          <w:szCs w:val="19"/>
        </w:rPr>
        <w:t>w stosunku do</w:t>
      </w:r>
      <w:r w:rsidRPr="00B02053">
        <w:rPr>
          <w:spacing w:val="-2"/>
          <w:szCs w:val="19"/>
        </w:rPr>
        <w:t xml:space="preserve"> </w:t>
      </w:r>
      <w:r w:rsidR="0053020D">
        <w:rPr>
          <w:spacing w:val="-2"/>
          <w:szCs w:val="19"/>
        </w:rPr>
        <w:t>po</w:t>
      </w:r>
      <w:r w:rsidRPr="00B02053">
        <w:rPr>
          <w:spacing w:val="-2"/>
          <w:szCs w:val="19"/>
        </w:rPr>
        <w:t>przed</w:t>
      </w:r>
      <w:r w:rsidR="0053020D">
        <w:rPr>
          <w:spacing w:val="-2"/>
          <w:szCs w:val="19"/>
        </w:rPr>
        <w:t>niego</w:t>
      </w:r>
      <w:r w:rsidRPr="00B02053">
        <w:rPr>
          <w:spacing w:val="-2"/>
          <w:szCs w:val="19"/>
        </w:rPr>
        <w:t xml:space="preserve"> miesiąc</w:t>
      </w:r>
      <w:r w:rsidR="0053020D">
        <w:rPr>
          <w:spacing w:val="-2"/>
          <w:szCs w:val="19"/>
        </w:rPr>
        <w:t>a</w:t>
      </w:r>
      <w:r w:rsidR="00DE0E67">
        <w:rPr>
          <w:spacing w:val="-2"/>
          <w:szCs w:val="19"/>
        </w:rPr>
        <w:t>, ale</w:t>
      </w:r>
      <w:r w:rsidR="0009077F">
        <w:rPr>
          <w:spacing w:val="-2"/>
          <w:szCs w:val="19"/>
        </w:rPr>
        <w:t xml:space="preserve"> </w:t>
      </w:r>
      <w:r w:rsidR="00DE0E67">
        <w:rPr>
          <w:spacing w:val="-2"/>
          <w:szCs w:val="19"/>
        </w:rPr>
        <w:t xml:space="preserve">wzrosła </w:t>
      </w:r>
      <w:r w:rsidR="000B7AAF">
        <w:rPr>
          <w:spacing w:val="-2"/>
          <w:szCs w:val="19"/>
        </w:rPr>
        <w:t xml:space="preserve">o </w:t>
      </w:r>
      <w:r w:rsidR="00DE0E67">
        <w:rPr>
          <w:spacing w:val="-2"/>
          <w:szCs w:val="19"/>
        </w:rPr>
        <w:t>8</w:t>
      </w:r>
      <w:r w:rsidR="005C6ABE">
        <w:rPr>
          <w:spacing w:val="-2"/>
          <w:szCs w:val="19"/>
        </w:rPr>
        <w:t>,</w:t>
      </w:r>
      <w:r w:rsidR="00DE0E67">
        <w:rPr>
          <w:spacing w:val="-2"/>
          <w:szCs w:val="19"/>
        </w:rPr>
        <w:t>6</w:t>
      </w:r>
      <w:r w:rsidR="000B7AAF">
        <w:rPr>
          <w:spacing w:val="-2"/>
          <w:szCs w:val="19"/>
        </w:rPr>
        <w:t>%</w:t>
      </w:r>
      <w:r w:rsidR="00660046">
        <w:rPr>
          <w:spacing w:val="-2"/>
          <w:szCs w:val="19"/>
        </w:rPr>
        <w:t xml:space="preserve"> </w:t>
      </w:r>
      <w:r w:rsidR="004174A6">
        <w:rPr>
          <w:spacing w:val="-2"/>
          <w:szCs w:val="19"/>
        </w:rPr>
        <w:t xml:space="preserve">w relacji do </w:t>
      </w:r>
      <w:r w:rsidR="0099621F">
        <w:rPr>
          <w:spacing w:val="-2"/>
          <w:szCs w:val="19"/>
        </w:rPr>
        <w:t>sierpnia</w:t>
      </w:r>
      <w:r w:rsidR="004174A6">
        <w:rPr>
          <w:spacing w:val="-2"/>
          <w:szCs w:val="19"/>
        </w:rPr>
        <w:t xml:space="preserve"> </w:t>
      </w:r>
      <w:r w:rsidR="00CD3A6F">
        <w:rPr>
          <w:spacing w:val="-2"/>
          <w:szCs w:val="19"/>
        </w:rPr>
        <w:t>ub. roku</w:t>
      </w:r>
      <w:r w:rsidR="005F51D9">
        <w:rPr>
          <w:spacing w:val="-2"/>
          <w:szCs w:val="19"/>
        </w:rPr>
        <w:t>.</w:t>
      </w:r>
      <w:r w:rsidRPr="00B02053">
        <w:rPr>
          <w:spacing w:val="-2"/>
          <w:szCs w:val="19"/>
        </w:rPr>
        <w:t xml:space="preserve"> Przeciętne zatrudnienie w przedsiębiorstwach budowlanych kształtowało się w tym czasie </w:t>
      </w:r>
      <w:r w:rsidR="00340B86">
        <w:rPr>
          <w:spacing w:val="-2"/>
          <w:szCs w:val="19"/>
        </w:rPr>
        <w:t xml:space="preserve">na poziomie </w:t>
      </w:r>
      <w:r w:rsidR="0009077F">
        <w:rPr>
          <w:spacing w:val="-2"/>
          <w:szCs w:val="19"/>
        </w:rPr>
        <w:t>o 0,</w:t>
      </w:r>
      <w:r w:rsidR="00953DD8">
        <w:rPr>
          <w:spacing w:val="-2"/>
          <w:szCs w:val="19"/>
        </w:rPr>
        <w:t>6</w:t>
      </w:r>
      <w:r w:rsidR="0009077F">
        <w:rPr>
          <w:spacing w:val="-2"/>
          <w:szCs w:val="19"/>
        </w:rPr>
        <w:t xml:space="preserve">% </w:t>
      </w:r>
      <w:r w:rsidR="00953DD8">
        <w:rPr>
          <w:spacing w:val="-2"/>
          <w:szCs w:val="19"/>
        </w:rPr>
        <w:t>ni</w:t>
      </w:r>
      <w:r w:rsidR="0009077F">
        <w:rPr>
          <w:spacing w:val="-2"/>
          <w:szCs w:val="19"/>
        </w:rPr>
        <w:t>ższym od notowanego w</w:t>
      </w:r>
      <w:r w:rsidR="000B7AAF">
        <w:rPr>
          <w:spacing w:val="-2"/>
          <w:szCs w:val="19"/>
        </w:rPr>
        <w:t xml:space="preserve"> poprzedni</w:t>
      </w:r>
      <w:r w:rsidR="0009077F">
        <w:rPr>
          <w:spacing w:val="-2"/>
          <w:szCs w:val="19"/>
        </w:rPr>
        <w:t>m</w:t>
      </w:r>
      <w:r w:rsidR="000B7AAF">
        <w:rPr>
          <w:spacing w:val="-2"/>
          <w:szCs w:val="19"/>
        </w:rPr>
        <w:t xml:space="preserve"> miesiąc</w:t>
      </w:r>
      <w:r w:rsidR="005C6ABE">
        <w:rPr>
          <w:spacing w:val="-2"/>
          <w:szCs w:val="19"/>
        </w:rPr>
        <w:t>u</w:t>
      </w:r>
      <w:r w:rsidR="00953DD8">
        <w:rPr>
          <w:spacing w:val="-2"/>
          <w:szCs w:val="19"/>
        </w:rPr>
        <w:t xml:space="preserve"> oraz</w:t>
      </w:r>
      <w:r w:rsidR="000B7AAF">
        <w:rPr>
          <w:spacing w:val="-2"/>
          <w:szCs w:val="19"/>
        </w:rPr>
        <w:t xml:space="preserve"> </w:t>
      </w:r>
      <w:r w:rsidR="009D14E9">
        <w:rPr>
          <w:spacing w:val="-2"/>
          <w:szCs w:val="19"/>
        </w:rPr>
        <w:t xml:space="preserve">o </w:t>
      </w:r>
      <w:r w:rsidR="00953DD8">
        <w:rPr>
          <w:spacing w:val="-2"/>
          <w:szCs w:val="19"/>
        </w:rPr>
        <w:t>4,0</w:t>
      </w:r>
      <w:r w:rsidR="009D14E9">
        <w:rPr>
          <w:spacing w:val="-2"/>
          <w:szCs w:val="19"/>
        </w:rPr>
        <w:t>%</w:t>
      </w:r>
      <w:r w:rsidR="0092377E">
        <w:rPr>
          <w:spacing w:val="-2"/>
          <w:szCs w:val="19"/>
        </w:rPr>
        <w:t xml:space="preserve"> </w:t>
      </w:r>
      <w:r w:rsidR="00340B86">
        <w:rPr>
          <w:spacing w:val="-2"/>
          <w:szCs w:val="19"/>
        </w:rPr>
        <w:t>ni</w:t>
      </w:r>
      <w:r w:rsidR="009D14E9">
        <w:rPr>
          <w:spacing w:val="-2"/>
          <w:szCs w:val="19"/>
        </w:rPr>
        <w:t>ż</w:t>
      </w:r>
      <w:r w:rsidR="005C6ABE">
        <w:rPr>
          <w:spacing w:val="-2"/>
          <w:szCs w:val="19"/>
        </w:rPr>
        <w:t>szym</w:t>
      </w:r>
      <w:r w:rsidR="009D14E9">
        <w:rPr>
          <w:spacing w:val="-2"/>
          <w:szCs w:val="19"/>
        </w:rPr>
        <w:t xml:space="preserve"> niż </w:t>
      </w:r>
      <w:r w:rsidR="004174A6">
        <w:rPr>
          <w:spacing w:val="-2"/>
          <w:szCs w:val="19"/>
        </w:rPr>
        <w:t>przed rokiem</w:t>
      </w:r>
      <w:r w:rsidR="00372238">
        <w:rPr>
          <w:spacing w:val="-2"/>
          <w:szCs w:val="19"/>
        </w:rPr>
        <w:t>.</w:t>
      </w:r>
      <w:r w:rsidRPr="00B02053">
        <w:rPr>
          <w:spacing w:val="-2"/>
          <w:szCs w:val="19"/>
        </w:rPr>
        <w:t xml:space="preserve"> Przeciętne miesięczn</w:t>
      </w:r>
      <w:r w:rsidR="00E367D3">
        <w:rPr>
          <w:spacing w:val="-2"/>
          <w:szCs w:val="19"/>
        </w:rPr>
        <w:t>e wynagro</w:t>
      </w:r>
      <w:r w:rsidR="004174A6">
        <w:rPr>
          <w:spacing w:val="-2"/>
          <w:szCs w:val="19"/>
        </w:rPr>
        <w:t>dzenie brutto w</w:t>
      </w:r>
      <w:r w:rsidR="00ED578C">
        <w:rPr>
          <w:spacing w:val="-2"/>
          <w:szCs w:val="19"/>
        </w:rPr>
        <w:t xml:space="preserve"> </w:t>
      </w:r>
      <w:r w:rsidRPr="00B02053">
        <w:rPr>
          <w:spacing w:val="-2"/>
          <w:szCs w:val="19"/>
        </w:rPr>
        <w:t xml:space="preserve">sekcji </w:t>
      </w:r>
      <w:r w:rsidR="002522AA">
        <w:rPr>
          <w:spacing w:val="-2"/>
          <w:szCs w:val="19"/>
        </w:rPr>
        <w:t xml:space="preserve">budownictwo </w:t>
      </w:r>
      <w:r w:rsidR="00953DD8">
        <w:rPr>
          <w:spacing w:val="-2"/>
          <w:szCs w:val="19"/>
        </w:rPr>
        <w:t xml:space="preserve">obniżyło się </w:t>
      </w:r>
      <w:r w:rsidR="00ED578C">
        <w:rPr>
          <w:spacing w:val="-2"/>
          <w:szCs w:val="19"/>
        </w:rPr>
        <w:t xml:space="preserve">o </w:t>
      </w:r>
      <w:r w:rsidR="00953DD8">
        <w:rPr>
          <w:spacing w:val="-2"/>
          <w:szCs w:val="19"/>
        </w:rPr>
        <w:t>1,</w:t>
      </w:r>
      <w:r w:rsidR="005C6ABE">
        <w:rPr>
          <w:spacing w:val="-2"/>
          <w:szCs w:val="19"/>
        </w:rPr>
        <w:t>4</w:t>
      </w:r>
      <w:r w:rsidR="00ED578C" w:rsidRPr="00B02053">
        <w:rPr>
          <w:spacing w:val="-2"/>
          <w:szCs w:val="19"/>
        </w:rPr>
        <w:t>%</w:t>
      </w:r>
      <w:r w:rsidR="00ED578C">
        <w:rPr>
          <w:spacing w:val="-2"/>
          <w:szCs w:val="19"/>
        </w:rPr>
        <w:t xml:space="preserve"> </w:t>
      </w:r>
      <w:r w:rsidR="001B2D9C">
        <w:rPr>
          <w:spacing w:val="-2"/>
          <w:szCs w:val="19"/>
        </w:rPr>
        <w:t xml:space="preserve">w </w:t>
      </w:r>
      <w:r w:rsidR="007A4D47" w:rsidRPr="00B02053">
        <w:rPr>
          <w:spacing w:val="-2"/>
          <w:szCs w:val="19"/>
        </w:rPr>
        <w:t>skali miesiąca</w:t>
      </w:r>
      <w:r w:rsidR="00953DD8">
        <w:rPr>
          <w:spacing w:val="-2"/>
          <w:szCs w:val="19"/>
        </w:rPr>
        <w:t>, ale</w:t>
      </w:r>
      <w:r w:rsidR="005C6ABE">
        <w:rPr>
          <w:spacing w:val="-2"/>
          <w:szCs w:val="19"/>
        </w:rPr>
        <w:t xml:space="preserve"> </w:t>
      </w:r>
      <w:r w:rsidR="00953DD8">
        <w:rPr>
          <w:spacing w:val="-2"/>
          <w:szCs w:val="19"/>
        </w:rPr>
        <w:t>wzrosło</w:t>
      </w:r>
      <w:r w:rsidR="0009077F">
        <w:rPr>
          <w:spacing w:val="-2"/>
          <w:szCs w:val="19"/>
        </w:rPr>
        <w:t xml:space="preserve"> </w:t>
      </w:r>
      <w:r w:rsidR="00ED578C">
        <w:rPr>
          <w:spacing w:val="-2"/>
          <w:szCs w:val="19"/>
        </w:rPr>
        <w:t xml:space="preserve">o </w:t>
      </w:r>
      <w:r w:rsidR="005C6ABE">
        <w:rPr>
          <w:spacing w:val="-2"/>
          <w:szCs w:val="19"/>
        </w:rPr>
        <w:t>8</w:t>
      </w:r>
      <w:r w:rsidR="00953DD8">
        <w:rPr>
          <w:spacing w:val="-2"/>
          <w:szCs w:val="19"/>
        </w:rPr>
        <w:t>,5</w:t>
      </w:r>
      <w:r w:rsidR="00ED578C">
        <w:rPr>
          <w:spacing w:val="-2"/>
          <w:szCs w:val="19"/>
        </w:rPr>
        <w:t xml:space="preserve">% </w:t>
      </w:r>
      <w:r w:rsidR="007D4FF9">
        <w:rPr>
          <w:spacing w:val="-2"/>
          <w:szCs w:val="19"/>
        </w:rPr>
        <w:t>w ujęciu rocznym</w:t>
      </w:r>
      <w:r w:rsidR="001B2D9C">
        <w:rPr>
          <w:spacing w:val="-2"/>
          <w:szCs w:val="19"/>
        </w:rPr>
        <w:t>.</w:t>
      </w:r>
      <w:r w:rsidR="002B34F0" w:rsidRPr="002B34F0">
        <w:rPr>
          <w:spacing w:val="-2"/>
          <w:szCs w:val="19"/>
        </w:rPr>
        <w:t xml:space="preserve"> </w:t>
      </w:r>
    </w:p>
    <w:p w:rsidR="00A64FB5" w:rsidRDefault="00B02053" w:rsidP="001203C7">
      <w:pPr>
        <w:autoSpaceDE w:val="0"/>
        <w:autoSpaceDN w:val="0"/>
        <w:adjustRightInd w:val="0"/>
        <w:spacing w:before="0" w:after="0" w:line="240" w:lineRule="auto"/>
        <w:rPr>
          <w:spacing w:val="-2"/>
          <w:szCs w:val="19"/>
        </w:rPr>
      </w:pPr>
      <w:r w:rsidRPr="001341B8">
        <w:rPr>
          <w:spacing w:val="-2"/>
          <w:szCs w:val="19"/>
        </w:rPr>
        <w:t xml:space="preserve">Wartość </w:t>
      </w:r>
      <w:r w:rsidRPr="001341B8">
        <w:rPr>
          <w:b/>
          <w:spacing w:val="-2"/>
          <w:szCs w:val="19"/>
        </w:rPr>
        <w:t>produkcji budowlano-montażowej</w:t>
      </w:r>
      <w:r w:rsidRPr="001341B8">
        <w:rPr>
          <w:spacing w:val="-2"/>
          <w:szCs w:val="19"/>
        </w:rPr>
        <w:t xml:space="preserve"> </w:t>
      </w:r>
      <w:r w:rsidR="006C29FE">
        <w:rPr>
          <w:spacing w:val="-2"/>
          <w:szCs w:val="19"/>
        </w:rPr>
        <w:t>w sierpniu</w:t>
      </w:r>
      <w:r w:rsidR="00AF43F9" w:rsidRPr="002B34F0">
        <w:rPr>
          <w:spacing w:val="-2"/>
          <w:szCs w:val="19"/>
        </w:rPr>
        <w:t xml:space="preserve"> </w:t>
      </w:r>
      <w:r w:rsidR="00565236">
        <w:rPr>
          <w:spacing w:val="-2"/>
          <w:szCs w:val="19"/>
        </w:rPr>
        <w:t>br.</w:t>
      </w:r>
      <w:r w:rsidRPr="002B34F0">
        <w:rPr>
          <w:spacing w:val="-2"/>
          <w:szCs w:val="19"/>
        </w:rPr>
        <w:t xml:space="preserve"> wyniosła </w:t>
      </w:r>
      <w:r w:rsidR="004B367F" w:rsidRPr="004B367F">
        <w:rPr>
          <w:spacing w:val="-2"/>
          <w:szCs w:val="19"/>
        </w:rPr>
        <w:t>1</w:t>
      </w:r>
      <w:r w:rsidR="00652D32">
        <w:rPr>
          <w:spacing w:val="-2"/>
          <w:szCs w:val="19"/>
        </w:rPr>
        <w:t>398,4</w:t>
      </w:r>
      <w:r w:rsidR="004B367F" w:rsidRPr="004B367F">
        <w:rPr>
          <w:spacing w:val="-2"/>
          <w:szCs w:val="19"/>
        </w:rPr>
        <w:t xml:space="preserve"> </w:t>
      </w:r>
      <w:r w:rsidRPr="002B34F0">
        <w:rPr>
          <w:spacing w:val="-2"/>
          <w:szCs w:val="19"/>
        </w:rPr>
        <w:t xml:space="preserve">mln zł, tj. o </w:t>
      </w:r>
      <w:r w:rsidR="00652D32">
        <w:rPr>
          <w:spacing w:val="-2"/>
          <w:szCs w:val="19"/>
        </w:rPr>
        <w:t>9,7</w:t>
      </w:r>
      <w:r w:rsidRPr="002B34F0">
        <w:rPr>
          <w:spacing w:val="-2"/>
          <w:szCs w:val="19"/>
        </w:rPr>
        <w:t xml:space="preserve">% </w:t>
      </w:r>
      <w:r w:rsidR="00652D32">
        <w:rPr>
          <w:spacing w:val="-2"/>
          <w:szCs w:val="19"/>
        </w:rPr>
        <w:t xml:space="preserve">więcej </w:t>
      </w:r>
      <w:r w:rsidRPr="002B34F0">
        <w:rPr>
          <w:spacing w:val="-2"/>
          <w:szCs w:val="19"/>
        </w:rPr>
        <w:t>niż przed miesiącem</w:t>
      </w:r>
      <w:r w:rsidR="004B367F">
        <w:rPr>
          <w:spacing w:val="-2"/>
          <w:szCs w:val="19"/>
        </w:rPr>
        <w:t>, ale</w:t>
      </w:r>
      <w:r w:rsidR="0009077F">
        <w:rPr>
          <w:spacing w:val="-2"/>
          <w:szCs w:val="19"/>
        </w:rPr>
        <w:t xml:space="preserve"> </w:t>
      </w:r>
      <w:r w:rsidR="008E3985">
        <w:rPr>
          <w:spacing w:val="-2"/>
          <w:szCs w:val="19"/>
        </w:rPr>
        <w:t>o</w:t>
      </w:r>
      <w:r w:rsidR="00B6421A">
        <w:rPr>
          <w:spacing w:val="-2"/>
          <w:szCs w:val="19"/>
        </w:rPr>
        <w:t> </w:t>
      </w:r>
      <w:r w:rsidR="00652D32">
        <w:rPr>
          <w:spacing w:val="-2"/>
          <w:szCs w:val="19"/>
        </w:rPr>
        <w:t>0,6</w:t>
      </w:r>
      <w:r w:rsidR="008E3985">
        <w:rPr>
          <w:spacing w:val="-2"/>
          <w:szCs w:val="19"/>
        </w:rPr>
        <w:t>%</w:t>
      </w:r>
      <w:r w:rsidRPr="002B34F0">
        <w:rPr>
          <w:spacing w:val="-2"/>
          <w:szCs w:val="19"/>
        </w:rPr>
        <w:t xml:space="preserve"> </w:t>
      </w:r>
      <w:r w:rsidR="00652D32">
        <w:rPr>
          <w:spacing w:val="-2"/>
          <w:szCs w:val="19"/>
        </w:rPr>
        <w:t xml:space="preserve">mniej </w:t>
      </w:r>
      <w:r w:rsidRPr="00675E25">
        <w:rPr>
          <w:spacing w:val="-2"/>
          <w:szCs w:val="19"/>
        </w:rPr>
        <w:t>niż przed rokiem (</w:t>
      </w:r>
      <w:r w:rsidR="006C29FE">
        <w:rPr>
          <w:spacing w:val="-2"/>
          <w:szCs w:val="19"/>
        </w:rPr>
        <w:t>w sierpniu</w:t>
      </w:r>
      <w:r w:rsidR="00AF43F9" w:rsidRPr="00675E25">
        <w:rPr>
          <w:spacing w:val="-2"/>
          <w:szCs w:val="19"/>
        </w:rPr>
        <w:t xml:space="preserve"> </w:t>
      </w:r>
      <w:r w:rsidR="00CD3A6F" w:rsidRPr="00675E25">
        <w:rPr>
          <w:spacing w:val="-2"/>
          <w:szCs w:val="19"/>
        </w:rPr>
        <w:t>ub. roku</w:t>
      </w:r>
      <w:r w:rsidR="000A2856" w:rsidRPr="00675E25">
        <w:rPr>
          <w:spacing w:val="-2"/>
          <w:szCs w:val="19"/>
        </w:rPr>
        <w:t xml:space="preserve"> zanotowano</w:t>
      </w:r>
      <w:r w:rsidRPr="00675E25">
        <w:rPr>
          <w:spacing w:val="-2"/>
          <w:szCs w:val="19"/>
        </w:rPr>
        <w:t xml:space="preserve"> </w:t>
      </w:r>
      <w:r w:rsidR="00652D32" w:rsidRPr="00675E25">
        <w:rPr>
          <w:spacing w:val="-2"/>
          <w:szCs w:val="19"/>
        </w:rPr>
        <w:t xml:space="preserve">wzrost </w:t>
      </w:r>
      <w:r w:rsidR="00B6421A" w:rsidRPr="00675E25">
        <w:rPr>
          <w:spacing w:val="-2"/>
          <w:szCs w:val="19"/>
        </w:rPr>
        <w:t>odpowiednio</w:t>
      </w:r>
      <w:r w:rsidR="00AC0960">
        <w:rPr>
          <w:spacing w:val="-2"/>
          <w:szCs w:val="19"/>
        </w:rPr>
        <w:t xml:space="preserve"> </w:t>
      </w:r>
      <w:r w:rsidR="000A2856" w:rsidRPr="00675E25">
        <w:rPr>
          <w:spacing w:val="-2"/>
          <w:szCs w:val="19"/>
        </w:rPr>
        <w:t xml:space="preserve">o </w:t>
      </w:r>
      <w:r w:rsidR="00652D32">
        <w:rPr>
          <w:spacing w:val="-2"/>
          <w:szCs w:val="19"/>
        </w:rPr>
        <w:t>16,9</w:t>
      </w:r>
      <w:r w:rsidR="000A2856" w:rsidRPr="00675E25">
        <w:rPr>
          <w:spacing w:val="-2"/>
          <w:szCs w:val="19"/>
        </w:rPr>
        <w:t>%</w:t>
      </w:r>
      <w:r w:rsidR="00F57E1D" w:rsidRPr="00675E25">
        <w:rPr>
          <w:spacing w:val="-2"/>
          <w:szCs w:val="19"/>
        </w:rPr>
        <w:t xml:space="preserve"> </w:t>
      </w:r>
      <w:r w:rsidR="000A2856" w:rsidRPr="00675E25">
        <w:rPr>
          <w:spacing w:val="-2"/>
          <w:szCs w:val="19"/>
        </w:rPr>
        <w:t>i</w:t>
      </w:r>
      <w:r w:rsidR="00AC0960" w:rsidRPr="00AC0960">
        <w:rPr>
          <w:spacing w:val="-2"/>
          <w:szCs w:val="19"/>
        </w:rPr>
        <w:t xml:space="preserve"> </w:t>
      </w:r>
      <w:r w:rsidR="000A2856" w:rsidRPr="00675E25">
        <w:rPr>
          <w:spacing w:val="-2"/>
          <w:szCs w:val="19"/>
        </w:rPr>
        <w:t>o</w:t>
      </w:r>
      <w:r w:rsidR="0051283C" w:rsidRPr="00675E25">
        <w:rPr>
          <w:spacing w:val="-2"/>
          <w:szCs w:val="19"/>
        </w:rPr>
        <w:t xml:space="preserve"> </w:t>
      </w:r>
      <w:r w:rsidR="00AC0960">
        <w:rPr>
          <w:spacing w:val="-2"/>
          <w:szCs w:val="19"/>
        </w:rPr>
        <w:t>1</w:t>
      </w:r>
      <w:r w:rsidR="00652D32">
        <w:rPr>
          <w:spacing w:val="-2"/>
          <w:szCs w:val="19"/>
        </w:rPr>
        <w:t>2</w:t>
      </w:r>
      <w:r w:rsidR="00AC0960">
        <w:rPr>
          <w:spacing w:val="-2"/>
          <w:szCs w:val="19"/>
        </w:rPr>
        <w:t>,1</w:t>
      </w:r>
      <w:r w:rsidR="000A2856" w:rsidRPr="00675E25">
        <w:rPr>
          <w:spacing w:val="-2"/>
          <w:szCs w:val="19"/>
        </w:rPr>
        <w:t>%</w:t>
      </w:r>
      <w:r w:rsidR="00D8736D" w:rsidRPr="00675E25">
        <w:rPr>
          <w:spacing w:val="-2"/>
          <w:szCs w:val="19"/>
        </w:rPr>
        <w:t>)</w:t>
      </w:r>
      <w:r w:rsidR="0051283C" w:rsidRPr="00675E25">
        <w:rPr>
          <w:spacing w:val="-2"/>
          <w:szCs w:val="19"/>
        </w:rPr>
        <w:t xml:space="preserve">. W </w:t>
      </w:r>
      <w:r w:rsidRPr="00675E25">
        <w:rPr>
          <w:spacing w:val="-2"/>
          <w:szCs w:val="19"/>
        </w:rPr>
        <w:t xml:space="preserve">ogólnej wartości produkcji sprzedanej budownictwa </w:t>
      </w:r>
      <w:r w:rsidR="006C29FE">
        <w:rPr>
          <w:spacing w:val="-2"/>
          <w:szCs w:val="19"/>
        </w:rPr>
        <w:t>w sierpniu</w:t>
      </w:r>
      <w:r w:rsidR="00AF43F9" w:rsidRPr="00675E25">
        <w:rPr>
          <w:spacing w:val="-2"/>
          <w:szCs w:val="19"/>
        </w:rPr>
        <w:t xml:space="preserve"> </w:t>
      </w:r>
      <w:r w:rsidR="00565236" w:rsidRPr="00675E25">
        <w:rPr>
          <w:spacing w:val="-2"/>
          <w:szCs w:val="19"/>
        </w:rPr>
        <w:t>br.</w:t>
      </w:r>
      <w:r w:rsidRPr="00675E25">
        <w:rPr>
          <w:spacing w:val="-2"/>
          <w:szCs w:val="19"/>
        </w:rPr>
        <w:t xml:space="preserve"> produkcja </w:t>
      </w:r>
      <w:r w:rsidR="00D3246C" w:rsidRPr="00675E25">
        <w:rPr>
          <w:spacing w:val="-2"/>
          <w:szCs w:val="19"/>
        </w:rPr>
        <w:t xml:space="preserve">budowlano-montażowa stanowiła </w:t>
      </w:r>
      <w:r w:rsidR="00652D32">
        <w:rPr>
          <w:spacing w:val="-2"/>
          <w:szCs w:val="19"/>
        </w:rPr>
        <w:t>39,1</w:t>
      </w:r>
      <w:r w:rsidR="004B7AAC" w:rsidRPr="00675E25">
        <w:rPr>
          <w:spacing w:val="-2"/>
          <w:szCs w:val="19"/>
        </w:rPr>
        <w:t>%, tj. o</w:t>
      </w:r>
      <w:r w:rsidR="00EA6367">
        <w:rPr>
          <w:spacing w:val="-2"/>
          <w:szCs w:val="19"/>
        </w:rPr>
        <w:t xml:space="preserve"> </w:t>
      </w:r>
      <w:r w:rsidR="00652D32">
        <w:rPr>
          <w:spacing w:val="-2"/>
          <w:szCs w:val="19"/>
        </w:rPr>
        <w:t>0,7</w:t>
      </w:r>
      <w:r w:rsidR="004B7AAC" w:rsidRPr="00675E25">
        <w:rPr>
          <w:spacing w:val="-2"/>
          <w:szCs w:val="19"/>
        </w:rPr>
        <w:t xml:space="preserve"> </w:t>
      </w:r>
      <w:r w:rsidRPr="00675E25">
        <w:rPr>
          <w:spacing w:val="-2"/>
          <w:szCs w:val="19"/>
        </w:rPr>
        <w:t xml:space="preserve">p.proc. </w:t>
      </w:r>
      <w:r w:rsidR="00652D32">
        <w:rPr>
          <w:spacing w:val="-2"/>
          <w:szCs w:val="19"/>
        </w:rPr>
        <w:t>więc</w:t>
      </w:r>
      <w:r w:rsidR="002E0C28">
        <w:rPr>
          <w:spacing w:val="-2"/>
          <w:szCs w:val="19"/>
        </w:rPr>
        <w:t>ej</w:t>
      </w:r>
      <w:r w:rsidR="00B6421A" w:rsidRPr="00675E25">
        <w:rPr>
          <w:spacing w:val="-2"/>
          <w:szCs w:val="19"/>
        </w:rPr>
        <w:t xml:space="preserve"> </w:t>
      </w:r>
      <w:r w:rsidRPr="00675E25">
        <w:rPr>
          <w:spacing w:val="-2"/>
          <w:szCs w:val="19"/>
        </w:rPr>
        <w:t>niż przed miesiącem</w:t>
      </w:r>
      <w:r w:rsidR="00652D32">
        <w:rPr>
          <w:spacing w:val="-2"/>
          <w:szCs w:val="19"/>
        </w:rPr>
        <w:t xml:space="preserve"> i</w:t>
      </w:r>
      <w:r w:rsidR="0048605A" w:rsidRPr="00675E25">
        <w:rPr>
          <w:spacing w:val="-2"/>
          <w:szCs w:val="19"/>
        </w:rPr>
        <w:t xml:space="preserve"> </w:t>
      </w:r>
      <w:r w:rsidR="001B6133" w:rsidRPr="00675E25">
        <w:rPr>
          <w:spacing w:val="-2"/>
          <w:szCs w:val="19"/>
        </w:rPr>
        <w:t xml:space="preserve">o </w:t>
      </w:r>
      <w:r w:rsidR="00652D32">
        <w:rPr>
          <w:spacing w:val="-2"/>
          <w:szCs w:val="19"/>
        </w:rPr>
        <w:t>2,7</w:t>
      </w:r>
      <w:r w:rsidR="001B6133" w:rsidRPr="00675E25">
        <w:rPr>
          <w:spacing w:val="-2"/>
          <w:szCs w:val="19"/>
        </w:rPr>
        <w:t xml:space="preserve"> p.proc. </w:t>
      </w:r>
      <w:r w:rsidR="004B7AAC" w:rsidRPr="00675E25">
        <w:rPr>
          <w:spacing w:val="-2"/>
          <w:szCs w:val="19"/>
        </w:rPr>
        <w:t xml:space="preserve">więcej </w:t>
      </w:r>
      <w:r w:rsidRPr="00675E25">
        <w:rPr>
          <w:spacing w:val="-2"/>
          <w:szCs w:val="19"/>
        </w:rPr>
        <w:t xml:space="preserve">niż przed rokiem. </w:t>
      </w:r>
      <w:r w:rsidR="002E0C28">
        <w:rPr>
          <w:spacing w:val="-2"/>
          <w:szCs w:val="19"/>
        </w:rPr>
        <w:t>Naj</w:t>
      </w:r>
      <w:r w:rsidR="002E0C28" w:rsidRPr="002E0C28">
        <w:rPr>
          <w:spacing w:val="-2"/>
          <w:szCs w:val="19"/>
        </w:rPr>
        <w:t>większy wkład w wartość produkcji budowlano-montażowej miały przedsiębiorstwa zaj</w:t>
      </w:r>
      <w:r w:rsidR="002E0C28">
        <w:rPr>
          <w:spacing w:val="-2"/>
          <w:szCs w:val="19"/>
        </w:rPr>
        <w:t>mujące się budową obiektów inży</w:t>
      </w:r>
      <w:r w:rsidR="006351A2">
        <w:rPr>
          <w:spacing w:val="-2"/>
          <w:szCs w:val="19"/>
        </w:rPr>
        <w:t>nierii lądowej i wodnej (47,4</w:t>
      </w:r>
      <w:r w:rsidR="002E0C28" w:rsidRPr="002E0C28">
        <w:rPr>
          <w:spacing w:val="-2"/>
          <w:szCs w:val="19"/>
        </w:rPr>
        <w:t>%).</w:t>
      </w:r>
    </w:p>
    <w:p w:rsidR="003A3EF7" w:rsidRPr="00675E25" w:rsidRDefault="009F7103" w:rsidP="007B3CA3">
      <w:pPr>
        <w:pStyle w:val="Tytultabeli"/>
        <w:spacing w:before="360"/>
      </w:pPr>
      <w:r w:rsidRPr="00675E25">
        <w:t xml:space="preserve">Tablica </w:t>
      </w:r>
      <w:r w:rsidR="00DB4E2F">
        <w:t>9</w:t>
      </w:r>
      <w:r w:rsidRPr="00675E25">
        <w:t>.</w:t>
      </w:r>
      <w:r w:rsidR="00E90118" w:rsidRPr="00675E25">
        <w:tab/>
      </w:r>
      <w:r w:rsidR="003A3EF7" w:rsidRPr="00675E25">
        <w:t>Dynamika i struktura produkcji budowlano-montażowej</w:t>
      </w:r>
      <w:r w:rsidR="006705FA" w:rsidRPr="00675E25">
        <w:br/>
      </w:r>
      <w:r w:rsidR="003A3EF7" w:rsidRPr="00675E25">
        <w:t xml:space="preserve">(w cenach bieżących) </w:t>
      </w:r>
    </w:p>
    <w:tbl>
      <w:tblPr>
        <w:tblW w:w="5000" w:type="pct"/>
        <w:jc w:val="center"/>
        <w:tblBorders>
          <w:insideH w:val="single" w:sz="4" w:space="0" w:color="522398"/>
          <w:insideV w:val="single" w:sz="4" w:space="0" w:color="522398"/>
        </w:tblBorders>
        <w:tblCellMar>
          <w:top w:w="17" w:type="dxa"/>
          <w:bottom w:w="17" w:type="dxa"/>
        </w:tblCellMar>
        <w:tblLook w:val="0420" w:firstRow="1" w:lastRow="0" w:firstColumn="0" w:lastColumn="0" w:noHBand="0" w:noVBand="1"/>
        <w:tblDescription w:val="Tablica przedstawia dynamikę i strukturę produkcji budowlano-montażowej (w cenach bieżących) w sekcji budownictwo, w przekroju działów w miesiącu badawczym (sierpień br.) i w okresie narastającym (styczeń-sierpień br.) w odniesieniu do analogicznych okresów ub. roku. Dane do tablicy dostępne w pliku w formacie XLSX"/>
      </w:tblPr>
      <w:tblGrid>
        <w:gridCol w:w="4569"/>
        <w:gridCol w:w="1970"/>
        <w:gridCol w:w="1970"/>
        <w:gridCol w:w="1970"/>
      </w:tblGrid>
      <w:tr w:rsidR="00675E25" w:rsidRPr="00675E25" w:rsidTr="004B738B">
        <w:trPr>
          <w:trHeight w:val="57"/>
          <w:tblHeader/>
          <w:jc w:val="center"/>
        </w:trPr>
        <w:tc>
          <w:tcPr>
            <w:tcW w:w="2180" w:type="pct"/>
            <w:vMerge w:val="restart"/>
            <w:tcBorders>
              <w:top w:val="nil"/>
              <w:bottom w:val="single" w:sz="4" w:space="0" w:color="522398"/>
            </w:tcBorders>
            <w:vAlign w:val="center"/>
          </w:tcPr>
          <w:p w:rsidR="004B7AAC" w:rsidRPr="00675E25" w:rsidRDefault="004B7AAC" w:rsidP="004B738B">
            <w:pPr>
              <w:pStyle w:val="glowka1"/>
            </w:pPr>
            <w:bookmarkStart w:id="28" w:name="_Toc64884831"/>
            <w:bookmarkStart w:id="29" w:name="_Toc64885000"/>
            <w:bookmarkStart w:id="30" w:name="_Toc64891653"/>
            <w:r w:rsidRPr="00675E25">
              <w:t>Wyszczególnienie</w:t>
            </w:r>
          </w:p>
        </w:tc>
        <w:tc>
          <w:tcPr>
            <w:tcW w:w="940" w:type="pct"/>
            <w:tcBorders>
              <w:top w:val="nil"/>
              <w:bottom w:val="single" w:sz="4" w:space="0" w:color="522398"/>
            </w:tcBorders>
            <w:vAlign w:val="center"/>
          </w:tcPr>
          <w:p w:rsidR="004B7AAC" w:rsidRPr="00675E25" w:rsidRDefault="00750ADA" w:rsidP="00DB4E2F">
            <w:pPr>
              <w:pStyle w:val="glowka1"/>
            </w:pPr>
            <w:r>
              <w:t>0</w:t>
            </w:r>
            <w:r w:rsidR="00DB4E2F">
              <w:t>8</w:t>
            </w:r>
            <w:r w:rsidR="004B7AAC" w:rsidRPr="00675E25">
              <w:t xml:space="preserve"> 2024</w:t>
            </w:r>
          </w:p>
        </w:tc>
        <w:tc>
          <w:tcPr>
            <w:tcW w:w="1880" w:type="pct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4B7AAC" w:rsidRPr="00675E25" w:rsidRDefault="00675E25" w:rsidP="00DB4E2F">
            <w:pPr>
              <w:pStyle w:val="glowka1"/>
            </w:pPr>
            <w:r>
              <w:t>01–</w:t>
            </w:r>
            <w:r w:rsidR="00750ADA">
              <w:t>0</w:t>
            </w:r>
            <w:r w:rsidR="00DB4E2F">
              <w:t>8</w:t>
            </w:r>
            <w:r w:rsidR="004B7AAC" w:rsidRPr="00675E25">
              <w:t xml:space="preserve"> 2024</w:t>
            </w:r>
          </w:p>
        </w:tc>
      </w:tr>
      <w:tr w:rsidR="00675E25" w:rsidRPr="00675E25" w:rsidTr="004B738B">
        <w:trPr>
          <w:trHeight w:val="57"/>
          <w:tblHeader/>
          <w:jc w:val="center"/>
        </w:trPr>
        <w:tc>
          <w:tcPr>
            <w:tcW w:w="2180" w:type="pct"/>
            <w:vMerge/>
            <w:tcBorders>
              <w:top w:val="single" w:sz="4" w:space="0" w:color="522398"/>
              <w:bottom w:val="single" w:sz="12" w:space="0" w:color="522398"/>
            </w:tcBorders>
          </w:tcPr>
          <w:p w:rsidR="004B7AAC" w:rsidRPr="00675E25" w:rsidRDefault="004B7AAC" w:rsidP="004B738B">
            <w:pPr>
              <w:pStyle w:val="glowka1"/>
            </w:pPr>
          </w:p>
        </w:tc>
        <w:tc>
          <w:tcPr>
            <w:tcW w:w="1880" w:type="pct"/>
            <w:gridSpan w:val="2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4B7AAC" w:rsidRPr="00675E25" w:rsidRDefault="004B7AAC" w:rsidP="004B738B">
            <w:pPr>
              <w:pStyle w:val="glowka1"/>
            </w:pPr>
            <w:r w:rsidRPr="00675E25">
              <w:t xml:space="preserve">analogiczny okres </w:t>
            </w:r>
            <w:r w:rsidRPr="00675E25">
              <w:br/>
              <w:t>roku poprzedniego = 100</w:t>
            </w:r>
          </w:p>
        </w:tc>
        <w:tc>
          <w:tcPr>
            <w:tcW w:w="940" w:type="pc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4B7AAC" w:rsidRPr="00675E25" w:rsidRDefault="004B7AAC" w:rsidP="004B738B">
            <w:pPr>
              <w:pStyle w:val="glowka1"/>
            </w:pPr>
            <w:r w:rsidRPr="00675E25">
              <w:t>w odsetkach</w:t>
            </w:r>
          </w:p>
        </w:tc>
      </w:tr>
      <w:tr w:rsidR="006C161D" w:rsidRPr="00675E25" w:rsidTr="006C161D">
        <w:trPr>
          <w:trHeight w:val="57"/>
          <w:jc w:val="center"/>
        </w:trPr>
        <w:tc>
          <w:tcPr>
            <w:tcW w:w="2180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6C161D" w:rsidRPr="00675E25" w:rsidRDefault="006C161D" w:rsidP="006C161D">
            <w:pPr>
              <w:pStyle w:val="bocz1t"/>
            </w:pPr>
            <w:r w:rsidRPr="00675E25">
              <w:t>Ogółem</w:t>
            </w:r>
          </w:p>
        </w:tc>
        <w:tc>
          <w:tcPr>
            <w:tcW w:w="940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6C161D" w:rsidRPr="006C161D" w:rsidRDefault="006C161D" w:rsidP="006C161D">
            <w:pPr>
              <w:pStyle w:val="tablet"/>
            </w:pPr>
            <w:r w:rsidRPr="006C161D">
              <w:t>99,4</w:t>
            </w:r>
          </w:p>
        </w:tc>
        <w:tc>
          <w:tcPr>
            <w:tcW w:w="940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6C161D" w:rsidRPr="006C161D" w:rsidRDefault="006C161D" w:rsidP="006C161D">
            <w:pPr>
              <w:pStyle w:val="tablet"/>
            </w:pPr>
            <w:r w:rsidRPr="006C161D">
              <w:t>98,6</w:t>
            </w:r>
          </w:p>
        </w:tc>
        <w:tc>
          <w:tcPr>
            <w:tcW w:w="940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6C161D" w:rsidRPr="006C161D" w:rsidRDefault="006C161D" w:rsidP="006C161D">
            <w:pPr>
              <w:pStyle w:val="tablet"/>
            </w:pPr>
            <w:r w:rsidRPr="006C161D">
              <w:t>100,0</w:t>
            </w:r>
          </w:p>
        </w:tc>
      </w:tr>
      <w:tr w:rsidR="006C161D" w:rsidRPr="00675E25" w:rsidTr="006C161D">
        <w:trPr>
          <w:trHeight w:val="57"/>
          <w:jc w:val="center"/>
        </w:trPr>
        <w:tc>
          <w:tcPr>
            <w:tcW w:w="2180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6C161D" w:rsidRPr="00675E25" w:rsidRDefault="006C161D" w:rsidP="006C161D">
            <w:pPr>
              <w:pStyle w:val="boczek1"/>
            </w:pPr>
            <w:r w:rsidRPr="00675E25">
              <w:t>Budowa budynków</w:t>
            </w:r>
            <w:r w:rsidRPr="00675E25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940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6C161D" w:rsidRPr="006C161D" w:rsidRDefault="006C161D" w:rsidP="006C161D">
            <w:pPr>
              <w:pStyle w:val="tableteksttab"/>
            </w:pPr>
            <w:r w:rsidRPr="006C161D">
              <w:t>148,2</w:t>
            </w:r>
          </w:p>
        </w:tc>
        <w:tc>
          <w:tcPr>
            <w:tcW w:w="940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6C161D" w:rsidRPr="006C161D" w:rsidRDefault="006C161D" w:rsidP="006C161D">
            <w:pPr>
              <w:pStyle w:val="tableteksttab"/>
            </w:pPr>
            <w:r w:rsidRPr="006C161D">
              <w:t>133,1</w:t>
            </w:r>
          </w:p>
        </w:tc>
        <w:tc>
          <w:tcPr>
            <w:tcW w:w="940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6C161D" w:rsidRPr="006C161D" w:rsidRDefault="006C161D" w:rsidP="006C161D">
            <w:pPr>
              <w:pStyle w:val="tableteksttab"/>
            </w:pPr>
            <w:r w:rsidRPr="006C161D">
              <w:t>35,8</w:t>
            </w:r>
          </w:p>
        </w:tc>
      </w:tr>
      <w:tr w:rsidR="006C161D" w:rsidRPr="00675E25" w:rsidTr="006C161D">
        <w:trPr>
          <w:trHeight w:val="57"/>
          <w:jc w:val="center"/>
        </w:trPr>
        <w:tc>
          <w:tcPr>
            <w:tcW w:w="2180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6C161D" w:rsidRPr="00675E25" w:rsidRDefault="006C161D" w:rsidP="006C161D">
            <w:pPr>
              <w:pStyle w:val="boczek1"/>
            </w:pPr>
            <w:r w:rsidRPr="00675E25">
              <w:t>Budowa obiektów inżynierii lądowej i wodnej</w:t>
            </w:r>
            <w:r w:rsidRPr="00675E25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940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6C161D" w:rsidRPr="006C161D" w:rsidRDefault="006C161D" w:rsidP="006C161D">
            <w:pPr>
              <w:pStyle w:val="tableteksttab"/>
            </w:pPr>
            <w:r w:rsidRPr="006C161D">
              <w:t>91,2</w:t>
            </w:r>
          </w:p>
        </w:tc>
        <w:tc>
          <w:tcPr>
            <w:tcW w:w="940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6C161D" w:rsidRPr="006C161D" w:rsidRDefault="006C161D" w:rsidP="006C161D">
            <w:pPr>
              <w:pStyle w:val="tableteksttab"/>
            </w:pPr>
            <w:r w:rsidRPr="006C161D">
              <w:t>90,0</w:t>
            </w:r>
          </w:p>
        </w:tc>
        <w:tc>
          <w:tcPr>
            <w:tcW w:w="940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6C161D" w:rsidRPr="006C161D" w:rsidRDefault="006C161D" w:rsidP="006C161D">
            <w:pPr>
              <w:pStyle w:val="tableteksttab"/>
            </w:pPr>
            <w:r w:rsidRPr="006C161D">
              <w:t>45,5</w:t>
            </w:r>
          </w:p>
        </w:tc>
      </w:tr>
      <w:tr w:rsidR="006C161D" w:rsidRPr="00675E25" w:rsidTr="006C161D">
        <w:trPr>
          <w:trHeight w:val="57"/>
          <w:jc w:val="center"/>
        </w:trPr>
        <w:tc>
          <w:tcPr>
            <w:tcW w:w="2180" w:type="pct"/>
            <w:tcBorders>
              <w:top w:val="single" w:sz="4" w:space="0" w:color="522398"/>
              <w:bottom w:val="nil"/>
            </w:tcBorders>
            <w:vAlign w:val="center"/>
          </w:tcPr>
          <w:p w:rsidR="006C161D" w:rsidRPr="00675E25" w:rsidRDefault="006C161D" w:rsidP="006C161D">
            <w:pPr>
              <w:pStyle w:val="boczek1"/>
            </w:pPr>
            <w:r w:rsidRPr="00675E25">
              <w:t>Roboty budowlane specjalistyczne</w:t>
            </w:r>
          </w:p>
        </w:tc>
        <w:tc>
          <w:tcPr>
            <w:tcW w:w="940" w:type="pct"/>
            <w:tcBorders>
              <w:top w:val="single" w:sz="4" w:space="0" w:color="522398"/>
              <w:bottom w:val="nil"/>
            </w:tcBorders>
            <w:vAlign w:val="center"/>
          </w:tcPr>
          <w:p w:rsidR="006C161D" w:rsidRPr="006C161D" w:rsidRDefault="006C161D" w:rsidP="006C161D">
            <w:pPr>
              <w:pStyle w:val="tableteksttab"/>
            </w:pPr>
            <w:r w:rsidRPr="006C161D">
              <w:t>69,0</w:t>
            </w:r>
          </w:p>
        </w:tc>
        <w:tc>
          <w:tcPr>
            <w:tcW w:w="940" w:type="pct"/>
            <w:tcBorders>
              <w:top w:val="single" w:sz="4" w:space="0" w:color="522398"/>
              <w:bottom w:val="nil"/>
            </w:tcBorders>
            <w:vAlign w:val="center"/>
          </w:tcPr>
          <w:p w:rsidR="006C161D" w:rsidRPr="006C161D" w:rsidRDefault="006C161D" w:rsidP="006C161D">
            <w:pPr>
              <w:pStyle w:val="tableteksttab"/>
            </w:pPr>
            <w:r w:rsidRPr="006C161D">
              <w:t>78,1</w:t>
            </w:r>
          </w:p>
        </w:tc>
        <w:tc>
          <w:tcPr>
            <w:tcW w:w="940" w:type="pct"/>
            <w:tcBorders>
              <w:top w:val="single" w:sz="4" w:space="0" w:color="522398"/>
              <w:bottom w:val="nil"/>
            </w:tcBorders>
            <w:vAlign w:val="center"/>
          </w:tcPr>
          <w:p w:rsidR="006C161D" w:rsidRPr="006C161D" w:rsidRDefault="006C161D" w:rsidP="006C161D">
            <w:pPr>
              <w:pStyle w:val="tableteksttab"/>
            </w:pPr>
            <w:r w:rsidRPr="006C161D">
              <w:t>18,7</w:t>
            </w:r>
          </w:p>
        </w:tc>
      </w:tr>
    </w:tbl>
    <w:p w:rsidR="00485329" w:rsidRPr="00675E25" w:rsidRDefault="00485329" w:rsidP="00485329">
      <w:pPr>
        <w:pStyle w:val="tekst"/>
        <w:spacing w:before="360"/>
      </w:pPr>
      <w:r w:rsidRPr="00675E25">
        <w:t xml:space="preserve">Wartość produkcji sprzedanej budownictwa zrealizowanej w okresie </w:t>
      </w:r>
      <w:r w:rsidR="001A4AE0">
        <w:t>styczeń-</w:t>
      </w:r>
      <w:r w:rsidR="0099621F">
        <w:t>sierpień</w:t>
      </w:r>
      <w:r w:rsidR="00452D37" w:rsidRPr="00675E25">
        <w:t xml:space="preserve"> </w:t>
      </w:r>
      <w:r w:rsidRPr="00675E25">
        <w:t xml:space="preserve">br. wyniosła </w:t>
      </w:r>
      <w:r w:rsidR="006C161D">
        <w:t>26536,6</w:t>
      </w:r>
      <w:r w:rsidR="00EC48CB" w:rsidRPr="00EC48CB">
        <w:t xml:space="preserve"> </w:t>
      </w:r>
      <w:r w:rsidR="00AE1750">
        <w:t>mln zł, tj. o</w:t>
      </w:r>
      <w:r w:rsidR="006C161D">
        <w:t> </w:t>
      </w:r>
      <w:r w:rsidR="00EC48CB">
        <w:t>6,</w:t>
      </w:r>
      <w:r w:rsidR="006C161D">
        <w:t>4</w:t>
      </w:r>
      <w:r w:rsidRPr="00675E25">
        <w:t xml:space="preserve">% mniej niż </w:t>
      </w:r>
      <w:r w:rsidR="00EC48CB">
        <w:t>przed rokiem</w:t>
      </w:r>
      <w:r w:rsidRPr="00675E25">
        <w:t xml:space="preserve"> (</w:t>
      </w:r>
      <w:r w:rsidR="00EC48CB" w:rsidRPr="00EC48CB">
        <w:t>w</w:t>
      </w:r>
      <w:r w:rsidR="00EC48CB">
        <w:t xml:space="preserve"> analogicznym okresie ub. roku </w:t>
      </w:r>
      <w:r w:rsidR="00675E25" w:rsidRPr="00675E25">
        <w:t xml:space="preserve">notowano </w:t>
      </w:r>
      <w:r w:rsidRPr="00675E25">
        <w:t xml:space="preserve">wzrost sprzedaży </w:t>
      </w:r>
      <w:r w:rsidR="00675E25" w:rsidRPr="00675E25">
        <w:t>o</w:t>
      </w:r>
      <w:r w:rsidR="00A5665A">
        <w:t xml:space="preserve"> </w:t>
      </w:r>
      <w:r w:rsidR="006C161D">
        <w:t>5,3%). Wydajność pracy w </w:t>
      </w:r>
      <w:r w:rsidRPr="00675E25">
        <w:t>budownictwie</w:t>
      </w:r>
      <w:r w:rsidR="006C161D">
        <w:t>,</w:t>
      </w:r>
      <w:r w:rsidR="0094423F">
        <w:t xml:space="preserve"> licząc</w:t>
      </w:r>
      <w:r w:rsidRPr="00675E25">
        <w:t xml:space="preserve"> </w:t>
      </w:r>
      <w:r w:rsidR="00D52342">
        <w:t>od początku roku</w:t>
      </w:r>
      <w:r w:rsidR="006C161D">
        <w:t>,</w:t>
      </w:r>
      <w:r w:rsidRPr="00675E25">
        <w:t xml:space="preserve"> kształtowała się na poziomie </w:t>
      </w:r>
      <w:r w:rsidR="006C161D">
        <w:t>658</w:t>
      </w:r>
      <w:r w:rsidR="00D52342" w:rsidRPr="00D52342">
        <w:t xml:space="preserve">,4 </w:t>
      </w:r>
      <w:r w:rsidR="006C161D">
        <w:t xml:space="preserve">tys. zł na 1 zatrudnionego i </w:t>
      </w:r>
      <w:r w:rsidRPr="00675E25">
        <w:t xml:space="preserve">w ciągu roku </w:t>
      </w:r>
      <w:r w:rsidRPr="00675E25">
        <w:rPr>
          <w:szCs w:val="19"/>
        </w:rPr>
        <w:t xml:space="preserve">zmniejszyła się </w:t>
      </w:r>
      <w:r w:rsidR="006C161D">
        <w:t xml:space="preserve">o </w:t>
      </w:r>
      <w:r w:rsidR="00D52342">
        <w:t>3,</w:t>
      </w:r>
      <w:r w:rsidR="006C161D">
        <w:t>8</w:t>
      </w:r>
      <w:r w:rsidRPr="00675E25">
        <w:t xml:space="preserve">%, przy spadku zatrudnienia w tej sekcji o </w:t>
      </w:r>
      <w:r w:rsidR="00D52342">
        <w:t>2</w:t>
      </w:r>
      <w:r w:rsidR="006C161D">
        <w:t>,7</w:t>
      </w:r>
      <w:r w:rsidRPr="00675E25">
        <w:t>% i wzroście przeciętnego mies</w:t>
      </w:r>
      <w:r w:rsidR="006C161D">
        <w:t>ięcznego wynagrodzenia brutto o 15,4</w:t>
      </w:r>
      <w:r w:rsidRPr="00675E25">
        <w:t xml:space="preserve">%. </w:t>
      </w:r>
    </w:p>
    <w:p w:rsidR="004B7AAC" w:rsidRPr="00A351E4" w:rsidRDefault="00485329" w:rsidP="00485329">
      <w:pPr>
        <w:pStyle w:val="tekst"/>
      </w:pPr>
      <w:r w:rsidRPr="00A351E4">
        <w:rPr>
          <w:spacing w:val="-2"/>
        </w:rPr>
        <w:t xml:space="preserve">Produkcja budowlano-montażowa, która w okresie </w:t>
      </w:r>
      <w:r w:rsidR="001A4AE0">
        <w:rPr>
          <w:spacing w:val="-2"/>
        </w:rPr>
        <w:t>styczeń-</w:t>
      </w:r>
      <w:r w:rsidR="0099621F">
        <w:rPr>
          <w:spacing w:val="-2"/>
        </w:rPr>
        <w:t>sierpień</w:t>
      </w:r>
      <w:r w:rsidR="00452D37" w:rsidRPr="00A351E4">
        <w:rPr>
          <w:spacing w:val="-2"/>
        </w:rPr>
        <w:t xml:space="preserve"> </w:t>
      </w:r>
      <w:r w:rsidRPr="00A351E4">
        <w:rPr>
          <w:spacing w:val="-2"/>
        </w:rPr>
        <w:t xml:space="preserve">br. wyniosła </w:t>
      </w:r>
      <w:r w:rsidR="00ED74BE">
        <w:rPr>
          <w:spacing w:val="-2"/>
        </w:rPr>
        <w:t>9574,6</w:t>
      </w:r>
      <w:r w:rsidR="0094423F" w:rsidRPr="0094423F">
        <w:rPr>
          <w:spacing w:val="-2"/>
        </w:rPr>
        <w:t xml:space="preserve"> </w:t>
      </w:r>
      <w:r w:rsidRPr="00A351E4">
        <w:rPr>
          <w:spacing w:val="-2"/>
        </w:rPr>
        <w:t xml:space="preserve">mln zł, stanowiła </w:t>
      </w:r>
      <w:r w:rsidR="0094423F" w:rsidRPr="0094423F">
        <w:rPr>
          <w:spacing w:val="-2"/>
        </w:rPr>
        <w:t>36,1</w:t>
      </w:r>
      <w:r w:rsidRPr="00A351E4">
        <w:rPr>
          <w:spacing w:val="-2"/>
        </w:rPr>
        <w:t xml:space="preserve">% wartości sprzedaży sekcji budownictwo, tj. o </w:t>
      </w:r>
      <w:r w:rsidR="00ED74BE">
        <w:rPr>
          <w:spacing w:val="-2"/>
        </w:rPr>
        <w:t>1,9</w:t>
      </w:r>
      <w:r w:rsidRPr="00A351E4">
        <w:rPr>
          <w:spacing w:val="-2"/>
        </w:rPr>
        <w:t xml:space="preserve"> p.proc. </w:t>
      </w:r>
      <w:r w:rsidR="00A351E4" w:rsidRPr="00A351E4">
        <w:rPr>
          <w:spacing w:val="-2"/>
        </w:rPr>
        <w:t>więc</w:t>
      </w:r>
      <w:r w:rsidRPr="00A351E4">
        <w:rPr>
          <w:spacing w:val="-2"/>
        </w:rPr>
        <w:t xml:space="preserve">ej niż przed rokiem. Wartość produkcji budowlano-montażowej w ciągu roku </w:t>
      </w:r>
      <w:r w:rsidR="00ED74BE">
        <w:rPr>
          <w:spacing w:val="-2"/>
        </w:rPr>
        <w:t>zmniejszy</w:t>
      </w:r>
      <w:r w:rsidR="006A61B1">
        <w:rPr>
          <w:spacing w:val="-2"/>
        </w:rPr>
        <w:t>ła</w:t>
      </w:r>
      <w:r w:rsidR="00ED74BE">
        <w:rPr>
          <w:spacing w:val="-2"/>
        </w:rPr>
        <w:t xml:space="preserve"> się</w:t>
      </w:r>
      <w:r w:rsidRPr="00A351E4">
        <w:rPr>
          <w:spacing w:val="-2"/>
        </w:rPr>
        <w:t xml:space="preserve"> o </w:t>
      </w:r>
      <w:r w:rsidR="00ED74BE">
        <w:rPr>
          <w:spacing w:val="-2"/>
        </w:rPr>
        <w:t>1</w:t>
      </w:r>
      <w:r w:rsidR="006A61B1">
        <w:rPr>
          <w:spacing w:val="-2"/>
        </w:rPr>
        <w:t>,</w:t>
      </w:r>
      <w:r w:rsidR="00ED74BE">
        <w:rPr>
          <w:spacing w:val="-2"/>
        </w:rPr>
        <w:t>4</w:t>
      </w:r>
      <w:r w:rsidRPr="00A351E4">
        <w:rPr>
          <w:spacing w:val="-2"/>
        </w:rPr>
        <w:t xml:space="preserve">% (przed rokiem obserwowano wzrost o </w:t>
      </w:r>
      <w:r w:rsidR="00ED74BE">
        <w:rPr>
          <w:spacing w:val="-2"/>
        </w:rPr>
        <w:t>10,3</w:t>
      </w:r>
      <w:r w:rsidRPr="00A351E4">
        <w:rPr>
          <w:spacing w:val="-2"/>
        </w:rPr>
        <w:t xml:space="preserve">%). </w:t>
      </w:r>
      <w:r w:rsidR="002E092E">
        <w:rPr>
          <w:spacing w:val="-2"/>
        </w:rPr>
        <w:t>Od początku roku</w:t>
      </w:r>
      <w:r w:rsidRPr="00A351E4">
        <w:rPr>
          <w:spacing w:val="-2"/>
        </w:rPr>
        <w:t xml:space="preserve"> </w:t>
      </w:r>
      <w:r w:rsidR="00AE1750">
        <w:rPr>
          <w:spacing w:val="-2"/>
        </w:rPr>
        <w:t>znaczący</w:t>
      </w:r>
      <w:r w:rsidRPr="00A351E4">
        <w:rPr>
          <w:spacing w:val="-2"/>
        </w:rPr>
        <w:t xml:space="preserve"> udział w wielkości produkcji budowlano-montażowej miały przedsiębiorstwa </w:t>
      </w:r>
      <w:r w:rsidR="00A351E4" w:rsidRPr="00A351E4">
        <w:rPr>
          <w:spacing w:val="-2"/>
        </w:rPr>
        <w:t>związane z</w:t>
      </w:r>
      <w:r w:rsidR="00AE1750">
        <w:rPr>
          <w:spacing w:val="-2"/>
        </w:rPr>
        <w:t xml:space="preserve"> budową obiektów inżynierii</w:t>
      </w:r>
      <w:r w:rsidR="00A351E4" w:rsidRPr="00A351E4">
        <w:rPr>
          <w:spacing w:val="-2"/>
        </w:rPr>
        <w:t xml:space="preserve"> </w:t>
      </w:r>
      <w:r w:rsidR="006A61B1">
        <w:rPr>
          <w:spacing w:val="-2"/>
        </w:rPr>
        <w:t>lądowej i wodnej (</w:t>
      </w:r>
      <w:r w:rsidR="0094423F" w:rsidRPr="0094423F">
        <w:rPr>
          <w:spacing w:val="-2"/>
        </w:rPr>
        <w:t>4</w:t>
      </w:r>
      <w:r w:rsidR="00ED74BE">
        <w:rPr>
          <w:spacing w:val="-2"/>
        </w:rPr>
        <w:t>5,5</w:t>
      </w:r>
      <w:r w:rsidR="00AE1750">
        <w:rPr>
          <w:spacing w:val="-2"/>
        </w:rPr>
        <w:t xml:space="preserve">%), ale także ze </w:t>
      </w:r>
      <w:r w:rsidR="00A351E4" w:rsidRPr="00A351E4">
        <w:rPr>
          <w:spacing w:val="-2"/>
        </w:rPr>
        <w:t>wznoszeniem budynków</w:t>
      </w:r>
      <w:r w:rsidRPr="00A351E4">
        <w:rPr>
          <w:spacing w:val="-2"/>
        </w:rPr>
        <w:t xml:space="preserve"> </w:t>
      </w:r>
      <w:r w:rsidR="00A351E4" w:rsidRPr="00A351E4">
        <w:rPr>
          <w:spacing w:val="-2"/>
        </w:rPr>
        <w:t>(</w:t>
      </w:r>
      <w:r w:rsidR="0094423F" w:rsidRPr="0094423F">
        <w:rPr>
          <w:spacing w:val="-2"/>
        </w:rPr>
        <w:t>3</w:t>
      </w:r>
      <w:r w:rsidR="00ED74BE">
        <w:rPr>
          <w:spacing w:val="-2"/>
        </w:rPr>
        <w:t>5,8</w:t>
      </w:r>
      <w:r w:rsidR="00A351E4" w:rsidRPr="00A351E4">
        <w:rPr>
          <w:spacing w:val="-2"/>
        </w:rPr>
        <w:t xml:space="preserve">%). </w:t>
      </w:r>
    </w:p>
    <w:p w:rsidR="005F5E57" w:rsidRDefault="005A304D" w:rsidP="002C60CF">
      <w:pPr>
        <w:pStyle w:val="Nagwek1"/>
      </w:pPr>
      <w:bookmarkStart w:id="31" w:name="_Toc176517806"/>
      <w:r w:rsidRPr="00A25A31">
        <w:t xml:space="preserve">Budownictwo </w:t>
      </w:r>
      <w:r w:rsidRPr="00324EA6">
        <w:t>mieszkaniowe</w:t>
      </w:r>
      <w:bookmarkEnd w:id="28"/>
      <w:bookmarkEnd w:id="29"/>
      <w:bookmarkEnd w:id="30"/>
      <w:bookmarkEnd w:id="31"/>
    </w:p>
    <w:p w:rsidR="00B464FD" w:rsidRPr="007C0CE1" w:rsidRDefault="006C29FE" w:rsidP="00B464FD">
      <w:pPr>
        <w:pStyle w:val="tekst"/>
      </w:pPr>
      <w:r w:rsidRPr="007C0CE1">
        <w:rPr>
          <w:szCs w:val="19"/>
        </w:rPr>
        <w:t>W sierpniu</w:t>
      </w:r>
      <w:r w:rsidR="00B464FD" w:rsidRPr="007C0CE1">
        <w:rPr>
          <w:szCs w:val="19"/>
        </w:rPr>
        <w:t xml:space="preserve"> br.</w:t>
      </w:r>
      <w:r w:rsidR="00B464FD" w:rsidRPr="007C0CE1">
        <w:t xml:space="preserve"> w województwie </w:t>
      </w:r>
      <w:r w:rsidR="00B464FD" w:rsidRPr="007C0CE1">
        <w:rPr>
          <w:b/>
        </w:rPr>
        <w:t>oddano do użytkowania</w:t>
      </w:r>
      <w:r w:rsidR="00B464FD" w:rsidRPr="007C0CE1">
        <w:t xml:space="preserve"> więcej </w:t>
      </w:r>
      <w:r w:rsidR="00B464FD" w:rsidRPr="007C0CE1">
        <w:rPr>
          <w:b/>
        </w:rPr>
        <w:t>mieszkań</w:t>
      </w:r>
      <w:r w:rsidR="00B464FD" w:rsidRPr="007C0CE1">
        <w:t xml:space="preserve"> niż przed rokiem. Większa była również liczba mieszkań, na których realizację wydano pozwolenia lub dokonano zgłoszenia z projektem budowlanym oraz mieszkań, których budowę w tym czasie rozpoczęto. </w:t>
      </w:r>
    </w:p>
    <w:p w:rsidR="00B464FD" w:rsidRPr="007C0CE1" w:rsidRDefault="00B464FD" w:rsidP="00B464FD">
      <w:r w:rsidRPr="007C0CE1">
        <w:rPr>
          <w:spacing w:val="-2"/>
        </w:rPr>
        <w:t>Według wstępnych danych</w:t>
      </w:r>
      <w:r w:rsidRPr="007C0CE1">
        <w:rPr>
          <w:rStyle w:val="Odwoanieprzypisudolnego"/>
          <w:spacing w:val="-2"/>
          <w:szCs w:val="19"/>
        </w:rPr>
        <w:footnoteReference w:id="2"/>
      </w:r>
      <w:r w:rsidRPr="007C0CE1">
        <w:rPr>
          <w:spacing w:val="-2"/>
        </w:rPr>
        <w:t xml:space="preserve"> </w:t>
      </w:r>
      <w:r w:rsidR="006C29FE" w:rsidRPr="007C0CE1">
        <w:rPr>
          <w:spacing w:val="-2"/>
        </w:rPr>
        <w:t>w sierpniu</w:t>
      </w:r>
      <w:r w:rsidRPr="007C0CE1">
        <w:rPr>
          <w:spacing w:val="-2"/>
        </w:rPr>
        <w:t xml:space="preserve"> br. oddano do użytkowania 1</w:t>
      </w:r>
      <w:r w:rsidR="007C0CE1" w:rsidRPr="007C0CE1">
        <w:rPr>
          <w:spacing w:val="-2"/>
        </w:rPr>
        <w:t xml:space="preserve">719 </w:t>
      </w:r>
      <w:r w:rsidRPr="007C0CE1">
        <w:rPr>
          <w:spacing w:val="-2"/>
        </w:rPr>
        <w:t>now</w:t>
      </w:r>
      <w:r w:rsidR="007C0CE1" w:rsidRPr="007C0CE1">
        <w:rPr>
          <w:spacing w:val="-2"/>
        </w:rPr>
        <w:t>ych</w:t>
      </w:r>
      <w:r w:rsidRPr="007C0CE1">
        <w:rPr>
          <w:spacing w:val="-2"/>
        </w:rPr>
        <w:t xml:space="preserve"> mieszka</w:t>
      </w:r>
      <w:r w:rsidR="007C0CE1" w:rsidRPr="007C0CE1">
        <w:rPr>
          <w:spacing w:val="-2"/>
        </w:rPr>
        <w:t>ń</w:t>
      </w:r>
      <w:r w:rsidRPr="007C0CE1">
        <w:rPr>
          <w:spacing w:val="-2"/>
        </w:rPr>
        <w:t xml:space="preserve">, tj. o </w:t>
      </w:r>
      <w:r w:rsidR="007C0CE1" w:rsidRPr="007C0CE1">
        <w:rPr>
          <w:spacing w:val="-2"/>
        </w:rPr>
        <w:t>5,7</w:t>
      </w:r>
      <w:r w:rsidRPr="007C0CE1">
        <w:rPr>
          <w:spacing w:val="-2"/>
        </w:rPr>
        <w:t xml:space="preserve">% </w:t>
      </w:r>
      <w:r w:rsidR="007C0CE1" w:rsidRPr="007C0CE1">
        <w:rPr>
          <w:spacing w:val="-2"/>
        </w:rPr>
        <w:t>mni</w:t>
      </w:r>
      <w:r w:rsidRPr="007C0CE1">
        <w:rPr>
          <w:spacing w:val="-2"/>
        </w:rPr>
        <w:t xml:space="preserve">ej niż </w:t>
      </w:r>
      <w:r w:rsidR="0099621F" w:rsidRPr="007C0CE1">
        <w:rPr>
          <w:spacing w:val="-2"/>
        </w:rPr>
        <w:t>w lipcu</w:t>
      </w:r>
      <w:r w:rsidRPr="007C0CE1">
        <w:rPr>
          <w:spacing w:val="-2"/>
        </w:rPr>
        <w:t xml:space="preserve"> br.</w:t>
      </w:r>
      <w:r w:rsidR="007C0CE1" w:rsidRPr="007C0CE1">
        <w:rPr>
          <w:spacing w:val="-2"/>
        </w:rPr>
        <w:t xml:space="preserve">, ale </w:t>
      </w:r>
      <w:r w:rsidRPr="007C0CE1">
        <w:rPr>
          <w:spacing w:val="-2"/>
        </w:rPr>
        <w:t>o</w:t>
      </w:r>
      <w:r w:rsidR="007C0CE1" w:rsidRPr="007C0CE1">
        <w:rPr>
          <w:spacing w:val="-2"/>
        </w:rPr>
        <w:t xml:space="preserve"> 8,5</w:t>
      </w:r>
      <w:r w:rsidRPr="007C0CE1">
        <w:rPr>
          <w:spacing w:val="-2"/>
        </w:rPr>
        <w:t>% więcej niż przed rokiem. Nowych 1</w:t>
      </w:r>
      <w:r w:rsidR="007C0CE1" w:rsidRPr="007C0CE1">
        <w:rPr>
          <w:spacing w:val="-2"/>
        </w:rPr>
        <w:t xml:space="preserve">006 </w:t>
      </w:r>
      <w:r w:rsidRPr="007C0CE1">
        <w:rPr>
          <w:spacing w:val="-2"/>
        </w:rPr>
        <w:t>mieszkań przekazali do eksploatacji</w:t>
      </w:r>
      <w:r w:rsidRPr="007C0CE1">
        <w:t xml:space="preserve"> deweloperzy</w:t>
      </w:r>
      <w:r w:rsidRPr="007C0CE1">
        <w:rPr>
          <w:rStyle w:val="Odwoanieprzypisudolnego"/>
        </w:rPr>
        <w:footnoteReference w:id="3"/>
      </w:r>
      <w:r w:rsidRPr="007C0CE1">
        <w:rPr>
          <w:spacing w:val="-2"/>
        </w:rPr>
        <w:t xml:space="preserve">. Było to </w:t>
      </w:r>
      <w:r w:rsidRPr="007C0CE1">
        <w:t xml:space="preserve">o </w:t>
      </w:r>
      <w:r w:rsidR="007C0CE1" w:rsidRPr="007C0CE1">
        <w:t>23,3</w:t>
      </w:r>
      <w:r w:rsidRPr="007C0CE1">
        <w:t xml:space="preserve">% </w:t>
      </w:r>
      <w:r w:rsidR="007C0CE1" w:rsidRPr="007C0CE1">
        <w:rPr>
          <w:spacing w:val="-2"/>
        </w:rPr>
        <w:t xml:space="preserve">mniej </w:t>
      </w:r>
      <w:r w:rsidRPr="007C0CE1">
        <w:t xml:space="preserve">niż przed miesiącem oraz o </w:t>
      </w:r>
      <w:r w:rsidR="007C0CE1" w:rsidRPr="007C0CE1">
        <w:t>8,4</w:t>
      </w:r>
      <w:r w:rsidRPr="007C0CE1">
        <w:t xml:space="preserve">% </w:t>
      </w:r>
      <w:r w:rsidR="007C0CE1" w:rsidRPr="007C0CE1">
        <w:rPr>
          <w:spacing w:val="-2"/>
        </w:rPr>
        <w:t xml:space="preserve">mniej </w:t>
      </w:r>
      <w:r w:rsidRPr="007C0CE1">
        <w:t xml:space="preserve">niż </w:t>
      </w:r>
      <w:r w:rsidR="006C29FE" w:rsidRPr="007C0CE1">
        <w:t>w sierpniu</w:t>
      </w:r>
      <w:r w:rsidRPr="007C0CE1">
        <w:t xml:space="preserve"> ub. roku. Inwestorzy indywidualni wybudowali w tym czasie </w:t>
      </w:r>
      <w:r w:rsidR="007C0CE1" w:rsidRPr="007C0CE1">
        <w:t>514</w:t>
      </w:r>
      <w:r w:rsidRPr="007C0CE1">
        <w:t xml:space="preserve"> mieszkań, tj. o </w:t>
      </w:r>
      <w:r w:rsidR="007C0CE1" w:rsidRPr="007C0CE1">
        <w:t>5,5</w:t>
      </w:r>
      <w:r w:rsidRPr="007C0CE1">
        <w:t xml:space="preserve">% </w:t>
      </w:r>
      <w:r w:rsidR="007C0CE1" w:rsidRPr="007C0CE1">
        <w:rPr>
          <w:spacing w:val="-2"/>
        </w:rPr>
        <w:t xml:space="preserve">więcej </w:t>
      </w:r>
      <w:r w:rsidRPr="007C0CE1">
        <w:t xml:space="preserve">niż </w:t>
      </w:r>
      <w:r w:rsidR="0099621F" w:rsidRPr="007C0CE1">
        <w:t>w lipcu</w:t>
      </w:r>
      <w:r w:rsidRPr="007C0CE1">
        <w:t xml:space="preserve"> br.</w:t>
      </w:r>
      <w:r w:rsidR="007C0CE1" w:rsidRPr="007C0CE1">
        <w:t xml:space="preserve"> i</w:t>
      </w:r>
      <w:r w:rsidRPr="007C0CE1">
        <w:t xml:space="preserve"> o </w:t>
      </w:r>
      <w:r w:rsidR="007C0CE1" w:rsidRPr="007C0CE1">
        <w:t>5,8</w:t>
      </w:r>
      <w:r w:rsidRPr="007C0CE1">
        <w:t xml:space="preserve">% </w:t>
      </w:r>
      <w:r w:rsidRPr="007C0CE1">
        <w:rPr>
          <w:spacing w:val="-2"/>
        </w:rPr>
        <w:t xml:space="preserve">więcej </w:t>
      </w:r>
      <w:r w:rsidRPr="007C0CE1">
        <w:t xml:space="preserve">niż </w:t>
      </w:r>
      <w:r w:rsidRPr="007C0CE1">
        <w:rPr>
          <w:spacing w:val="-2"/>
        </w:rPr>
        <w:t>przed rokiem</w:t>
      </w:r>
      <w:r w:rsidRPr="007C0CE1">
        <w:t xml:space="preserve">. Listę nowych lokali mieszkalnych zrealizowanych </w:t>
      </w:r>
      <w:r w:rsidR="006C29FE" w:rsidRPr="007C0CE1">
        <w:t>w</w:t>
      </w:r>
      <w:r w:rsidR="001004C4">
        <w:t> </w:t>
      </w:r>
      <w:r w:rsidR="006C29FE" w:rsidRPr="007C0CE1">
        <w:t>sierpniu</w:t>
      </w:r>
      <w:r w:rsidRPr="007C0CE1">
        <w:t xml:space="preserve"> br. uzupełnił</w:t>
      </w:r>
      <w:r w:rsidR="007C0CE1" w:rsidRPr="007C0CE1">
        <w:t>o</w:t>
      </w:r>
      <w:r w:rsidRPr="007C0CE1">
        <w:t xml:space="preserve"> </w:t>
      </w:r>
      <w:r w:rsidR="007C0CE1" w:rsidRPr="007C0CE1">
        <w:t>199</w:t>
      </w:r>
      <w:r w:rsidRPr="007C0CE1">
        <w:t xml:space="preserve"> mieszka</w:t>
      </w:r>
      <w:r w:rsidR="007C0CE1" w:rsidRPr="007C0CE1">
        <w:t>ń</w:t>
      </w:r>
      <w:r w:rsidRPr="007C0CE1">
        <w:t xml:space="preserve"> zrealizowan</w:t>
      </w:r>
      <w:r w:rsidR="007C0CE1" w:rsidRPr="007C0CE1">
        <w:t>ych</w:t>
      </w:r>
      <w:r w:rsidRPr="007C0CE1">
        <w:t xml:space="preserve"> w ramach budownictwa społecznego czynszowego.</w:t>
      </w:r>
    </w:p>
    <w:p w:rsidR="000860BA" w:rsidRDefault="006A2723" w:rsidP="008B07F4">
      <w:pPr>
        <w:pStyle w:val="Tytultabeli"/>
        <w:tabs>
          <w:tab w:val="left" w:pos="9923"/>
        </w:tabs>
        <w:spacing w:before="240"/>
      </w:pPr>
      <w:r w:rsidRPr="006A2723">
        <w:rPr>
          <w:noProof/>
        </w:rPr>
        <w:lastRenderedPageBreak/>
        <w:drawing>
          <wp:anchor distT="0" distB="180340" distL="114300" distR="114300" simplePos="0" relativeHeight="25308006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424038</wp:posOffset>
            </wp:positionV>
            <wp:extent cx="5853600" cy="2505600"/>
            <wp:effectExtent l="0" t="0" r="0" b="9525"/>
            <wp:wrapTopAndBottom/>
            <wp:docPr id="33" name="Obraz 33" descr="Podwójny wykres liniowy (Polska i województwo wielkopolskie) przedstawiający dynamikę mieszkań oddanych do użytkowania w poszczególnych okresach miesięcznych narastająco w latach 2022–2024 w odniesieniu do analogicznych okresów roku 2021 (oś pozioma). Oś pionowa wartości w zakresie od 70 do 150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3600" cy="250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348F0">
        <w:t>Wykres 9</w:t>
      </w:r>
      <w:r w:rsidR="00A4370E">
        <w:t>.</w:t>
      </w:r>
      <w:r w:rsidR="00A4370E">
        <w:tab/>
      </w:r>
      <w:r w:rsidR="005A304D" w:rsidRPr="008B04AE">
        <w:t>Mieszkania oddane do użytkowania</w:t>
      </w:r>
      <w:r w:rsidR="005A304D" w:rsidRPr="008B04AE">
        <w:br/>
      </w:r>
      <w:r w:rsidR="005A304D" w:rsidRPr="003E046B">
        <w:t>(analogiczny okres roku 20</w:t>
      </w:r>
      <w:r w:rsidR="00775160">
        <w:t>2</w:t>
      </w:r>
      <w:r w:rsidR="005A304D" w:rsidRPr="003E046B">
        <w:t>1=100)</w:t>
      </w:r>
      <w:r w:rsidR="007F73D2" w:rsidRPr="007F73D2">
        <w:t xml:space="preserve"> </w:t>
      </w:r>
    </w:p>
    <w:p w:rsidR="00B464FD" w:rsidRPr="00070B13" w:rsidRDefault="00B464FD" w:rsidP="00B464FD">
      <w:pPr>
        <w:pStyle w:val="tekst"/>
      </w:pPr>
      <w:r w:rsidRPr="00070B13">
        <w:t>Od początku roku oddano do eksploatacji 1</w:t>
      </w:r>
      <w:r w:rsidR="00070B13" w:rsidRPr="00070B13">
        <w:t>1865</w:t>
      </w:r>
      <w:r w:rsidRPr="00070B13">
        <w:t xml:space="preserve"> nowych mieszkań, tj. o 2</w:t>
      </w:r>
      <w:r w:rsidR="00070B13" w:rsidRPr="00070B13">
        <w:t>4,2</w:t>
      </w:r>
      <w:r w:rsidRPr="00070B13">
        <w:t>% mni</w:t>
      </w:r>
      <w:r w:rsidRPr="00070B13">
        <w:rPr>
          <w:szCs w:val="19"/>
        </w:rPr>
        <w:t>ej</w:t>
      </w:r>
      <w:r w:rsidRPr="00070B13">
        <w:t xml:space="preserve"> w porównaniu z okresem </w:t>
      </w:r>
      <w:r w:rsidR="00781D3A" w:rsidRPr="00070B13">
        <w:t>styczeń-</w:t>
      </w:r>
      <w:r w:rsidR="00781D3A" w:rsidRPr="00070B13">
        <w:br/>
        <w:t>-</w:t>
      </w:r>
      <w:r w:rsidR="0099621F" w:rsidRPr="00070B13">
        <w:t>sierpień</w:t>
      </w:r>
      <w:r w:rsidRPr="00070B13">
        <w:t xml:space="preserve"> ub. roku. Deweloperzy przekazali w tym czasie </w:t>
      </w:r>
      <w:r w:rsidR="00070B13" w:rsidRPr="00070B13">
        <w:t>7226</w:t>
      </w:r>
      <w:r w:rsidRPr="00070B13">
        <w:t xml:space="preserve"> mieszka</w:t>
      </w:r>
      <w:r w:rsidR="00070B13" w:rsidRPr="00070B13">
        <w:t>ń</w:t>
      </w:r>
      <w:r w:rsidRPr="00070B13">
        <w:t xml:space="preserve"> (o 2</w:t>
      </w:r>
      <w:r w:rsidR="00070B13" w:rsidRPr="00070B13">
        <w:t>4,7</w:t>
      </w:r>
      <w:r w:rsidRPr="00070B13">
        <w:t>% mni</w:t>
      </w:r>
      <w:r w:rsidRPr="00070B13">
        <w:rPr>
          <w:szCs w:val="19"/>
        </w:rPr>
        <w:t xml:space="preserve">ej </w:t>
      </w:r>
      <w:r w:rsidRPr="00070B13">
        <w:t xml:space="preserve">niż przed rokiem), w tym 81 przeznaczonych na wynajem, natomiast inwestorzy indywidualni wybudowali </w:t>
      </w:r>
      <w:r w:rsidR="00070B13" w:rsidRPr="00070B13">
        <w:t>4303</w:t>
      </w:r>
      <w:r w:rsidRPr="00070B13">
        <w:t xml:space="preserve"> mieszka</w:t>
      </w:r>
      <w:r w:rsidR="00070B13" w:rsidRPr="00070B13">
        <w:t>nia</w:t>
      </w:r>
      <w:r w:rsidRPr="00070B13">
        <w:t xml:space="preserve"> (o 2</w:t>
      </w:r>
      <w:r w:rsidR="00070B13" w:rsidRPr="00070B13">
        <w:t>7,7</w:t>
      </w:r>
      <w:r w:rsidRPr="00070B13">
        <w:t xml:space="preserve">% mniej). Ponadto 64 mieszkania powstały w ramach budownictwa komunalnego (o 68,4% więcej), </w:t>
      </w:r>
      <w:r w:rsidR="00070B13" w:rsidRPr="00070B13">
        <w:t>262</w:t>
      </w:r>
      <w:r w:rsidRPr="00070B13">
        <w:t xml:space="preserve"> oddało do eksploatacji budownictwo społeczne czynszowe (</w:t>
      </w:r>
      <w:r w:rsidR="00070B13" w:rsidRPr="00070B13">
        <w:t>3,6-krotnie więcej niż przed rokiem</w:t>
      </w:r>
      <w:r w:rsidRPr="00070B13">
        <w:t>), a 10 zrealizowało budownictwo zakładowe.</w:t>
      </w:r>
    </w:p>
    <w:p w:rsidR="00B464FD" w:rsidRPr="00E87892" w:rsidRDefault="00B464FD" w:rsidP="00B464FD">
      <w:pPr>
        <w:pStyle w:val="Tytultabeli"/>
        <w:spacing w:before="360"/>
      </w:pPr>
      <w:r>
        <w:t xml:space="preserve">Tablica </w:t>
      </w:r>
      <w:r w:rsidR="00DB4E2F">
        <w:t>10</w:t>
      </w:r>
      <w:r>
        <w:t>.</w:t>
      </w:r>
      <w:r>
        <w:tab/>
        <w:t>M</w:t>
      </w:r>
      <w:r w:rsidRPr="00E87892">
        <w:t>ieszka</w:t>
      </w:r>
      <w:r>
        <w:t>nia oddane</w:t>
      </w:r>
      <w:r w:rsidRPr="00E87892">
        <w:t xml:space="preserve"> do użytkowania </w:t>
      </w:r>
    </w:p>
    <w:tbl>
      <w:tblPr>
        <w:tblW w:w="0" w:type="auto"/>
        <w:jc w:val="center"/>
        <w:tblBorders>
          <w:insideH w:val="single" w:sz="4" w:space="0" w:color="522398"/>
          <w:insideV w:val="single" w:sz="4" w:space="0" w:color="522398"/>
        </w:tblBorders>
        <w:tblLayout w:type="fixed"/>
        <w:tblCellMar>
          <w:top w:w="17" w:type="dxa"/>
          <w:bottom w:w="17" w:type="dxa"/>
        </w:tblCellMar>
        <w:tblLook w:val="0420" w:firstRow="1" w:lastRow="0" w:firstColumn="0" w:lastColumn="0" w:noHBand="0" w:noVBand="1"/>
        <w:tblDescription w:val="Tablica przedstawia dane dotyczące mieszkań oddanych do użytkowania w okresie styczeń-sierpień br.,ich liczby i przeciętnej powierzchni użytkowej, według form budownictwa. Dane do tablicy dostępne w pliku w formacie XLSX"/>
      </w:tblPr>
      <w:tblGrid>
        <w:gridCol w:w="3686"/>
        <w:gridCol w:w="1698"/>
        <w:gridCol w:w="1698"/>
        <w:gridCol w:w="1698"/>
        <w:gridCol w:w="1699"/>
      </w:tblGrid>
      <w:tr w:rsidR="00B464FD" w:rsidRPr="00E87892" w:rsidTr="00482DA1">
        <w:trPr>
          <w:trHeight w:val="57"/>
          <w:tblHeader/>
          <w:jc w:val="center"/>
        </w:trPr>
        <w:tc>
          <w:tcPr>
            <w:tcW w:w="3686" w:type="dxa"/>
            <w:vMerge w:val="restart"/>
            <w:tcBorders>
              <w:top w:val="nil"/>
              <w:bottom w:val="single" w:sz="4" w:space="0" w:color="522398"/>
            </w:tcBorders>
            <w:vAlign w:val="center"/>
          </w:tcPr>
          <w:p w:rsidR="00B464FD" w:rsidRPr="00C20CD4" w:rsidRDefault="00B464FD" w:rsidP="00482DA1">
            <w:pPr>
              <w:pStyle w:val="glowka1"/>
            </w:pPr>
            <w:r>
              <w:t>Wyszczególnienie</w:t>
            </w:r>
          </w:p>
        </w:tc>
        <w:tc>
          <w:tcPr>
            <w:tcW w:w="6793" w:type="dxa"/>
            <w:gridSpan w:val="4"/>
            <w:tcBorders>
              <w:top w:val="nil"/>
              <w:bottom w:val="single" w:sz="4" w:space="0" w:color="522398"/>
            </w:tcBorders>
            <w:vAlign w:val="center"/>
          </w:tcPr>
          <w:p w:rsidR="00B464FD" w:rsidRPr="00C20CD4" w:rsidRDefault="00B464FD" w:rsidP="00DB4E2F">
            <w:pPr>
              <w:pStyle w:val="glowka1"/>
            </w:pPr>
            <w:r>
              <w:t>01–0</w:t>
            </w:r>
            <w:r w:rsidR="00DB4E2F">
              <w:t>8</w:t>
            </w:r>
            <w:r>
              <w:t xml:space="preserve"> </w:t>
            </w:r>
            <w:r w:rsidRPr="00A56F17">
              <w:t>202</w:t>
            </w:r>
            <w:r>
              <w:t>4</w:t>
            </w:r>
          </w:p>
        </w:tc>
      </w:tr>
      <w:tr w:rsidR="00B464FD" w:rsidRPr="00E87892" w:rsidTr="00482DA1">
        <w:trPr>
          <w:trHeight w:val="57"/>
          <w:tblHeader/>
          <w:jc w:val="center"/>
        </w:trPr>
        <w:tc>
          <w:tcPr>
            <w:tcW w:w="3686" w:type="dxa"/>
            <w:vMerge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B464FD" w:rsidRPr="00C20CD4" w:rsidRDefault="00B464FD" w:rsidP="00482DA1">
            <w:pPr>
              <w:pStyle w:val="glowka1"/>
            </w:pPr>
          </w:p>
        </w:tc>
        <w:tc>
          <w:tcPr>
            <w:tcW w:w="1698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B464FD" w:rsidRPr="00C20CD4" w:rsidRDefault="00B464FD" w:rsidP="00482DA1">
            <w:pPr>
              <w:pStyle w:val="glowka1"/>
            </w:pPr>
            <w:r>
              <w:t>w</w:t>
            </w:r>
            <w:r w:rsidRPr="00C20CD4">
              <w:t xml:space="preserve"> liczbach</w:t>
            </w:r>
            <w:r>
              <w:br/>
            </w:r>
            <w:r w:rsidRPr="00C20CD4">
              <w:t>bezwzględnych</w:t>
            </w:r>
          </w:p>
        </w:tc>
        <w:tc>
          <w:tcPr>
            <w:tcW w:w="1698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B464FD" w:rsidRPr="00C20CD4" w:rsidRDefault="00B464FD" w:rsidP="00482DA1">
            <w:pPr>
              <w:pStyle w:val="glowka1"/>
            </w:pPr>
            <w:r>
              <w:t>w</w:t>
            </w:r>
            <w:r w:rsidRPr="00C20CD4">
              <w:t xml:space="preserve"> odsetkach</w:t>
            </w:r>
          </w:p>
        </w:tc>
        <w:tc>
          <w:tcPr>
            <w:tcW w:w="1698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B464FD" w:rsidRPr="00FA1C2A" w:rsidRDefault="00B464FD" w:rsidP="00482DA1">
            <w:pPr>
              <w:pStyle w:val="glowka1"/>
            </w:pPr>
            <w:r w:rsidRPr="00FA1C2A">
              <w:t xml:space="preserve">analogiczny okres roku </w:t>
            </w:r>
          </w:p>
          <w:p w:rsidR="00B464FD" w:rsidRPr="00C20CD4" w:rsidRDefault="00B464FD" w:rsidP="00482DA1">
            <w:pPr>
              <w:pStyle w:val="glowka1"/>
            </w:pPr>
            <w:r w:rsidRPr="00FA1C2A">
              <w:t>poprzedniego = 100</w:t>
            </w:r>
          </w:p>
        </w:tc>
        <w:tc>
          <w:tcPr>
            <w:tcW w:w="1699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B464FD" w:rsidRPr="00C20CD4" w:rsidRDefault="00B464FD" w:rsidP="00482DA1">
            <w:pPr>
              <w:pStyle w:val="glowka1"/>
            </w:pPr>
            <w:r>
              <w:t>p</w:t>
            </w:r>
            <w:r w:rsidRPr="00C20CD4">
              <w:t xml:space="preserve">rzeciętna </w:t>
            </w:r>
            <w:r w:rsidRPr="00C20CD4">
              <w:br/>
              <w:t xml:space="preserve">powierzchnia użytkowa 1 mieszkania </w:t>
            </w:r>
            <w:r w:rsidRPr="00C20CD4">
              <w:br/>
              <w:t>w m</w:t>
            </w:r>
            <w:r w:rsidRPr="00C20CD4">
              <w:rPr>
                <w:vertAlign w:val="superscript"/>
              </w:rPr>
              <w:t>2</w:t>
            </w:r>
          </w:p>
        </w:tc>
      </w:tr>
      <w:tr w:rsidR="00070B13" w:rsidRPr="00E87892" w:rsidTr="00070B13">
        <w:trPr>
          <w:trHeight w:val="57"/>
          <w:jc w:val="center"/>
        </w:trPr>
        <w:tc>
          <w:tcPr>
            <w:tcW w:w="3686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070B13" w:rsidRPr="00C20CD4" w:rsidRDefault="00070B13" w:rsidP="00070B13">
            <w:pPr>
              <w:pStyle w:val="bocz1t"/>
            </w:pPr>
            <w:r w:rsidRPr="00C20CD4">
              <w:t>O</w:t>
            </w:r>
            <w:r>
              <w:t>gółe</w:t>
            </w:r>
            <w:r w:rsidRPr="00C20CD4">
              <w:t>m</w:t>
            </w:r>
          </w:p>
        </w:tc>
        <w:tc>
          <w:tcPr>
            <w:tcW w:w="1698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070B13" w:rsidRPr="00070B13" w:rsidRDefault="00070B13" w:rsidP="00070B13">
            <w:pPr>
              <w:pStyle w:val="tablet"/>
            </w:pPr>
            <w:r w:rsidRPr="00070B13">
              <w:t>11865</w:t>
            </w:r>
          </w:p>
        </w:tc>
        <w:tc>
          <w:tcPr>
            <w:tcW w:w="1698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070B13" w:rsidRPr="00070B13" w:rsidRDefault="00070B13" w:rsidP="00070B13">
            <w:pPr>
              <w:pStyle w:val="tablet"/>
            </w:pPr>
            <w:r w:rsidRPr="00070B13">
              <w:t>100,0</w:t>
            </w:r>
          </w:p>
        </w:tc>
        <w:tc>
          <w:tcPr>
            <w:tcW w:w="1698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070B13" w:rsidRPr="00070B13" w:rsidRDefault="00070B13" w:rsidP="00070B13">
            <w:pPr>
              <w:pStyle w:val="tablet"/>
            </w:pPr>
            <w:r w:rsidRPr="00070B13">
              <w:t>75,8</w:t>
            </w:r>
          </w:p>
        </w:tc>
        <w:tc>
          <w:tcPr>
            <w:tcW w:w="1699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070B13" w:rsidRPr="00070B13" w:rsidRDefault="00070B13" w:rsidP="00070B13">
            <w:pPr>
              <w:pStyle w:val="tablet"/>
            </w:pPr>
            <w:r w:rsidRPr="00070B13">
              <w:t>91,1</w:t>
            </w:r>
          </w:p>
        </w:tc>
      </w:tr>
      <w:tr w:rsidR="00070B13" w:rsidRPr="00E87892" w:rsidTr="00070B13">
        <w:trPr>
          <w:trHeight w:val="57"/>
          <w:jc w:val="center"/>
        </w:trPr>
        <w:tc>
          <w:tcPr>
            <w:tcW w:w="368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070B13" w:rsidRPr="00C20CD4" w:rsidRDefault="00070B13" w:rsidP="00070B13">
            <w:pPr>
              <w:pStyle w:val="boczek1"/>
            </w:pPr>
            <w:r w:rsidRPr="00C20CD4">
              <w:t>Indywidualne</w:t>
            </w:r>
          </w:p>
        </w:tc>
        <w:tc>
          <w:tcPr>
            <w:tcW w:w="1698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070B13" w:rsidRPr="00070B13" w:rsidRDefault="00070B13" w:rsidP="00070B13">
            <w:pPr>
              <w:pStyle w:val="tableteksttab"/>
            </w:pPr>
            <w:r w:rsidRPr="00070B13">
              <w:t>4303</w:t>
            </w:r>
          </w:p>
        </w:tc>
        <w:tc>
          <w:tcPr>
            <w:tcW w:w="1698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070B13" w:rsidRPr="00070B13" w:rsidRDefault="00070B13" w:rsidP="00070B13">
            <w:pPr>
              <w:pStyle w:val="tableteksttab"/>
            </w:pPr>
            <w:r w:rsidRPr="00070B13">
              <w:t>36,3</w:t>
            </w:r>
          </w:p>
        </w:tc>
        <w:tc>
          <w:tcPr>
            <w:tcW w:w="1698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070B13" w:rsidRPr="00070B13" w:rsidRDefault="00070B13" w:rsidP="00070B13">
            <w:pPr>
              <w:pStyle w:val="tableteksttab"/>
            </w:pPr>
            <w:r w:rsidRPr="00070B13">
              <w:t>72,3</w:t>
            </w:r>
          </w:p>
        </w:tc>
        <w:tc>
          <w:tcPr>
            <w:tcW w:w="1699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070B13" w:rsidRPr="00070B13" w:rsidRDefault="00070B13" w:rsidP="00070B13">
            <w:pPr>
              <w:pStyle w:val="tableteksttab"/>
            </w:pPr>
            <w:r w:rsidRPr="00070B13">
              <w:t>140,3</w:t>
            </w:r>
          </w:p>
        </w:tc>
      </w:tr>
      <w:tr w:rsidR="00070B13" w:rsidRPr="00E87892" w:rsidTr="00070B13">
        <w:trPr>
          <w:trHeight w:val="57"/>
          <w:jc w:val="center"/>
        </w:trPr>
        <w:tc>
          <w:tcPr>
            <w:tcW w:w="3686" w:type="dxa"/>
            <w:tcBorders>
              <w:top w:val="single" w:sz="4" w:space="0" w:color="522398"/>
            </w:tcBorders>
            <w:vAlign w:val="center"/>
          </w:tcPr>
          <w:p w:rsidR="00070B13" w:rsidRPr="00C20CD4" w:rsidRDefault="00070B13" w:rsidP="00070B13">
            <w:pPr>
              <w:pStyle w:val="boczek1"/>
            </w:pPr>
            <w:r w:rsidRPr="00C20CD4">
              <w:t>Przeznaczone na sprzedaż lub wynajem</w:t>
            </w:r>
          </w:p>
        </w:tc>
        <w:tc>
          <w:tcPr>
            <w:tcW w:w="1698" w:type="dxa"/>
            <w:tcBorders>
              <w:top w:val="single" w:sz="4" w:space="0" w:color="522398"/>
            </w:tcBorders>
            <w:vAlign w:val="center"/>
          </w:tcPr>
          <w:p w:rsidR="00070B13" w:rsidRPr="00070B13" w:rsidRDefault="00070B13" w:rsidP="00070B13">
            <w:pPr>
              <w:pStyle w:val="tableteksttab"/>
            </w:pPr>
            <w:r w:rsidRPr="00070B13">
              <w:t>7226</w:t>
            </w:r>
          </w:p>
        </w:tc>
        <w:tc>
          <w:tcPr>
            <w:tcW w:w="1698" w:type="dxa"/>
            <w:tcBorders>
              <w:top w:val="single" w:sz="4" w:space="0" w:color="522398"/>
            </w:tcBorders>
            <w:vAlign w:val="center"/>
          </w:tcPr>
          <w:p w:rsidR="00070B13" w:rsidRPr="00070B13" w:rsidRDefault="00070B13" w:rsidP="00070B13">
            <w:pPr>
              <w:pStyle w:val="tableteksttab"/>
            </w:pPr>
            <w:r w:rsidRPr="00070B13">
              <w:t>60,9</w:t>
            </w:r>
          </w:p>
        </w:tc>
        <w:tc>
          <w:tcPr>
            <w:tcW w:w="1698" w:type="dxa"/>
            <w:tcBorders>
              <w:top w:val="single" w:sz="4" w:space="0" w:color="522398"/>
            </w:tcBorders>
            <w:vAlign w:val="center"/>
          </w:tcPr>
          <w:p w:rsidR="00070B13" w:rsidRPr="00070B13" w:rsidRDefault="00070B13" w:rsidP="00070B13">
            <w:pPr>
              <w:pStyle w:val="tableteksttab"/>
            </w:pPr>
            <w:r w:rsidRPr="00070B13">
              <w:t>75,3</w:t>
            </w:r>
          </w:p>
        </w:tc>
        <w:tc>
          <w:tcPr>
            <w:tcW w:w="1699" w:type="dxa"/>
            <w:tcBorders>
              <w:top w:val="single" w:sz="4" w:space="0" w:color="522398"/>
            </w:tcBorders>
            <w:vAlign w:val="center"/>
          </w:tcPr>
          <w:p w:rsidR="00070B13" w:rsidRPr="00070B13" w:rsidRDefault="00070B13" w:rsidP="00070B13">
            <w:pPr>
              <w:pStyle w:val="tableteksttab"/>
            </w:pPr>
            <w:r w:rsidRPr="00070B13">
              <w:t>63,6</w:t>
            </w:r>
          </w:p>
        </w:tc>
      </w:tr>
      <w:tr w:rsidR="00070B13" w:rsidRPr="00E87892" w:rsidTr="00070B13">
        <w:trPr>
          <w:trHeight w:val="57"/>
          <w:jc w:val="center"/>
        </w:trPr>
        <w:tc>
          <w:tcPr>
            <w:tcW w:w="3686" w:type="dxa"/>
            <w:vAlign w:val="center"/>
          </w:tcPr>
          <w:p w:rsidR="00070B13" w:rsidRPr="00C20CD4" w:rsidRDefault="00070B13" w:rsidP="00070B13">
            <w:pPr>
              <w:pStyle w:val="boczek2"/>
            </w:pPr>
            <w:r>
              <w:t>w tym na wynajem</w:t>
            </w:r>
            <w:r w:rsidRPr="000C23CF">
              <w:rPr>
                <w:vertAlign w:val="superscript"/>
              </w:rPr>
              <w:t>a</w:t>
            </w:r>
          </w:p>
        </w:tc>
        <w:tc>
          <w:tcPr>
            <w:tcW w:w="1698" w:type="dxa"/>
            <w:vAlign w:val="center"/>
          </w:tcPr>
          <w:p w:rsidR="00070B13" w:rsidRPr="00070B13" w:rsidRDefault="00070B13" w:rsidP="00070B13">
            <w:pPr>
              <w:pStyle w:val="tableteksttab"/>
            </w:pPr>
            <w:r w:rsidRPr="00070B13">
              <w:t>81</w:t>
            </w:r>
          </w:p>
        </w:tc>
        <w:tc>
          <w:tcPr>
            <w:tcW w:w="1698" w:type="dxa"/>
            <w:vAlign w:val="center"/>
          </w:tcPr>
          <w:p w:rsidR="00070B13" w:rsidRPr="00070B13" w:rsidRDefault="00070B13" w:rsidP="00070B13">
            <w:pPr>
              <w:pStyle w:val="tableteksttab"/>
            </w:pPr>
            <w:r w:rsidRPr="00070B13">
              <w:t>0,7</w:t>
            </w:r>
          </w:p>
        </w:tc>
        <w:tc>
          <w:tcPr>
            <w:tcW w:w="1698" w:type="dxa"/>
            <w:vAlign w:val="center"/>
          </w:tcPr>
          <w:p w:rsidR="00070B13" w:rsidRPr="00070B13" w:rsidRDefault="00070B13" w:rsidP="00070B13">
            <w:pPr>
              <w:pStyle w:val="tableteksttab"/>
            </w:pPr>
            <w:r w:rsidRPr="00070B13">
              <w:t>97,6</w:t>
            </w:r>
          </w:p>
        </w:tc>
        <w:tc>
          <w:tcPr>
            <w:tcW w:w="1699" w:type="dxa"/>
            <w:vAlign w:val="center"/>
          </w:tcPr>
          <w:p w:rsidR="00070B13" w:rsidRPr="00070B13" w:rsidRDefault="00070B13" w:rsidP="00070B13">
            <w:pPr>
              <w:pStyle w:val="tableteksttab"/>
            </w:pPr>
            <w:r w:rsidRPr="00070B13">
              <w:t>78,4</w:t>
            </w:r>
          </w:p>
        </w:tc>
      </w:tr>
      <w:tr w:rsidR="00070B13" w:rsidRPr="00E87892" w:rsidTr="00070B13">
        <w:trPr>
          <w:trHeight w:val="57"/>
          <w:jc w:val="center"/>
        </w:trPr>
        <w:tc>
          <w:tcPr>
            <w:tcW w:w="3686" w:type="dxa"/>
            <w:vAlign w:val="center"/>
          </w:tcPr>
          <w:p w:rsidR="00070B13" w:rsidRDefault="00070B13" w:rsidP="00070B13">
            <w:pPr>
              <w:pStyle w:val="boczek1"/>
            </w:pPr>
            <w:r>
              <w:t>Komunalne</w:t>
            </w:r>
          </w:p>
        </w:tc>
        <w:tc>
          <w:tcPr>
            <w:tcW w:w="1698" w:type="dxa"/>
            <w:vAlign w:val="center"/>
          </w:tcPr>
          <w:p w:rsidR="00070B13" w:rsidRPr="00070B13" w:rsidRDefault="00070B13" w:rsidP="00070B13">
            <w:pPr>
              <w:pStyle w:val="tableteksttab"/>
            </w:pPr>
            <w:r w:rsidRPr="00070B13">
              <w:t>64</w:t>
            </w:r>
          </w:p>
        </w:tc>
        <w:tc>
          <w:tcPr>
            <w:tcW w:w="1698" w:type="dxa"/>
            <w:vAlign w:val="center"/>
          </w:tcPr>
          <w:p w:rsidR="00070B13" w:rsidRPr="00070B13" w:rsidRDefault="00070B13" w:rsidP="00070B13">
            <w:pPr>
              <w:pStyle w:val="tableteksttab"/>
            </w:pPr>
            <w:r w:rsidRPr="00070B13">
              <w:t>0,5</w:t>
            </w:r>
          </w:p>
        </w:tc>
        <w:tc>
          <w:tcPr>
            <w:tcW w:w="1698" w:type="dxa"/>
            <w:vAlign w:val="center"/>
          </w:tcPr>
          <w:p w:rsidR="00070B13" w:rsidRPr="00070B13" w:rsidRDefault="00070B13" w:rsidP="00070B13">
            <w:pPr>
              <w:pStyle w:val="tableteksttab"/>
            </w:pPr>
            <w:r w:rsidRPr="00070B13">
              <w:t>168,4</w:t>
            </w:r>
          </w:p>
        </w:tc>
        <w:tc>
          <w:tcPr>
            <w:tcW w:w="1699" w:type="dxa"/>
            <w:vAlign w:val="center"/>
          </w:tcPr>
          <w:p w:rsidR="00070B13" w:rsidRPr="00070B13" w:rsidRDefault="00070B13" w:rsidP="00070B13">
            <w:pPr>
              <w:pStyle w:val="tableteksttab"/>
            </w:pPr>
            <w:r w:rsidRPr="00070B13">
              <w:t>48,1</w:t>
            </w:r>
          </w:p>
        </w:tc>
      </w:tr>
      <w:tr w:rsidR="00070B13" w:rsidRPr="00E87892" w:rsidTr="00070B13">
        <w:trPr>
          <w:trHeight w:val="57"/>
          <w:jc w:val="center"/>
        </w:trPr>
        <w:tc>
          <w:tcPr>
            <w:tcW w:w="3686" w:type="dxa"/>
            <w:vAlign w:val="center"/>
          </w:tcPr>
          <w:p w:rsidR="00070B13" w:rsidRDefault="00070B13" w:rsidP="00070B13">
            <w:pPr>
              <w:pStyle w:val="boczek1"/>
            </w:pPr>
            <w:r>
              <w:t>Społeczne czynszowe</w:t>
            </w:r>
          </w:p>
        </w:tc>
        <w:tc>
          <w:tcPr>
            <w:tcW w:w="1698" w:type="dxa"/>
            <w:vAlign w:val="center"/>
          </w:tcPr>
          <w:p w:rsidR="00070B13" w:rsidRPr="00070B13" w:rsidRDefault="00070B13" w:rsidP="00070B13">
            <w:pPr>
              <w:pStyle w:val="tableteksttab"/>
            </w:pPr>
            <w:r w:rsidRPr="00070B13">
              <w:t>262</w:t>
            </w:r>
          </w:p>
        </w:tc>
        <w:tc>
          <w:tcPr>
            <w:tcW w:w="1698" w:type="dxa"/>
            <w:vAlign w:val="center"/>
          </w:tcPr>
          <w:p w:rsidR="00070B13" w:rsidRPr="00070B13" w:rsidRDefault="00070B13" w:rsidP="00070B13">
            <w:pPr>
              <w:pStyle w:val="tableteksttab"/>
            </w:pPr>
            <w:r w:rsidRPr="00070B13">
              <w:t>2,2</w:t>
            </w:r>
          </w:p>
        </w:tc>
        <w:tc>
          <w:tcPr>
            <w:tcW w:w="1698" w:type="dxa"/>
            <w:vAlign w:val="center"/>
          </w:tcPr>
          <w:p w:rsidR="00070B13" w:rsidRPr="00070B13" w:rsidRDefault="00070B13" w:rsidP="008F1F00">
            <w:pPr>
              <w:pStyle w:val="tableteksttab"/>
            </w:pPr>
            <w:r w:rsidRPr="00070B13">
              <w:t>3</w:t>
            </w:r>
            <w:r w:rsidR="008F1F00">
              <w:t>,</w:t>
            </w:r>
            <w:r w:rsidRPr="00070B13">
              <w:t>6</w:t>
            </w:r>
            <w:r w:rsidR="008F1F00">
              <w:t xml:space="preserve"> razy</w:t>
            </w:r>
          </w:p>
        </w:tc>
        <w:tc>
          <w:tcPr>
            <w:tcW w:w="1699" w:type="dxa"/>
            <w:vAlign w:val="center"/>
          </w:tcPr>
          <w:p w:rsidR="00070B13" w:rsidRPr="00070B13" w:rsidRDefault="00070B13" w:rsidP="00070B13">
            <w:pPr>
              <w:pStyle w:val="tableteksttab"/>
            </w:pPr>
            <w:r w:rsidRPr="00070B13">
              <w:t>51,6</w:t>
            </w:r>
          </w:p>
        </w:tc>
      </w:tr>
      <w:tr w:rsidR="00070B13" w:rsidRPr="00E87892" w:rsidTr="00070B13">
        <w:trPr>
          <w:trHeight w:val="57"/>
          <w:jc w:val="center"/>
        </w:trPr>
        <w:tc>
          <w:tcPr>
            <w:tcW w:w="3686" w:type="dxa"/>
            <w:vAlign w:val="center"/>
          </w:tcPr>
          <w:p w:rsidR="00070B13" w:rsidRDefault="00070B13" w:rsidP="00070B13">
            <w:pPr>
              <w:pStyle w:val="boczek1"/>
            </w:pPr>
            <w:r>
              <w:t>Zakładowe</w:t>
            </w:r>
          </w:p>
        </w:tc>
        <w:tc>
          <w:tcPr>
            <w:tcW w:w="1698" w:type="dxa"/>
            <w:vAlign w:val="center"/>
          </w:tcPr>
          <w:p w:rsidR="00070B13" w:rsidRPr="00070B13" w:rsidRDefault="00070B13" w:rsidP="00070B13">
            <w:pPr>
              <w:pStyle w:val="tableteksttab"/>
            </w:pPr>
            <w:r w:rsidRPr="00070B13">
              <w:t>10</w:t>
            </w:r>
          </w:p>
        </w:tc>
        <w:tc>
          <w:tcPr>
            <w:tcW w:w="1698" w:type="dxa"/>
            <w:vAlign w:val="center"/>
          </w:tcPr>
          <w:p w:rsidR="00070B13" w:rsidRPr="00070B13" w:rsidRDefault="00070B13" w:rsidP="00070B13">
            <w:pPr>
              <w:pStyle w:val="tableteksttab"/>
            </w:pPr>
            <w:r w:rsidRPr="00070B13">
              <w:t>0,1</w:t>
            </w:r>
          </w:p>
        </w:tc>
        <w:tc>
          <w:tcPr>
            <w:tcW w:w="1698" w:type="dxa"/>
            <w:vAlign w:val="center"/>
          </w:tcPr>
          <w:p w:rsidR="00070B13" w:rsidRPr="00070B13" w:rsidRDefault="00070B13" w:rsidP="00070B13">
            <w:pPr>
              <w:pStyle w:val="tableteksttab"/>
            </w:pPr>
            <w:r w:rsidRPr="00070B13">
              <w:t>.</w:t>
            </w:r>
          </w:p>
        </w:tc>
        <w:tc>
          <w:tcPr>
            <w:tcW w:w="1699" w:type="dxa"/>
            <w:vAlign w:val="center"/>
          </w:tcPr>
          <w:p w:rsidR="00070B13" w:rsidRPr="00070B13" w:rsidRDefault="00070B13" w:rsidP="00070B13">
            <w:pPr>
              <w:pStyle w:val="tableteksttab"/>
            </w:pPr>
            <w:r w:rsidRPr="00070B13">
              <w:t>40,2</w:t>
            </w:r>
          </w:p>
        </w:tc>
      </w:tr>
    </w:tbl>
    <w:p w:rsidR="00B464FD" w:rsidRDefault="00B464FD" w:rsidP="00B464FD">
      <w:pPr>
        <w:pStyle w:val="notka"/>
      </w:pPr>
      <w:r w:rsidRPr="000C23CF">
        <w:t>a Realizowane przez różnych inwestorów z zamiarem krótkoterminowego lub długoterminowego wynajmu, w tym na podstawie</w:t>
      </w:r>
      <w:r>
        <w:t xml:space="preserve"> umów najmu instytucjonalnego z </w:t>
      </w:r>
      <w:r w:rsidRPr="000C23CF">
        <w:t>dojściem do własności</w:t>
      </w:r>
      <w:r>
        <w:t xml:space="preserve">. </w:t>
      </w:r>
    </w:p>
    <w:p w:rsidR="00070B13" w:rsidRPr="00B27452" w:rsidRDefault="00070B13" w:rsidP="00070B13">
      <w:pPr>
        <w:pStyle w:val="tekst"/>
        <w:spacing w:before="240"/>
        <w:rPr>
          <w:rFonts w:cs="Calibri"/>
          <w:spacing w:val="-2"/>
          <w:szCs w:val="19"/>
        </w:rPr>
      </w:pPr>
      <w:r w:rsidRPr="00B27452">
        <w:t xml:space="preserve">Najwięcej nowych mieszkań oddano </w:t>
      </w:r>
      <w:r w:rsidRPr="00B27452">
        <w:rPr>
          <w:rFonts w:cs="Calibri"/>
          <w:spacing w:val="-2"/>
          <w:szCs w:val="19"/>
        </w:rPr>
        <w:t xml:space="preserve">do użytkowania w Poznaniu (2844, tj. 24,0%) oraz w </w:t>
      </w:r>
      <w:r w:rsidRPr="00B27452">
        <w:rPr>
          <w:spacing w:val="-2"/>
          <w:szCs w:val="19"/>
        </w:rPr>
        <w:t xml:space="preserve">powiecie </w:t>
      </w:r>
      <w:r w:rsidRPr="00B27452">
        <w:rPr>
          <w:rFonts w:cs="Calibri"/>
          <w:spacing w:val="-2"/>
          <w:szCs w:val="19"/>
        </w:rPr>
        <w:t xml:space="preserve">poznańskim (2513, czyli 21,2%), a ponadto w ostrowskim (406, tj. 3,4%), </w:t>
      </w:r>
      <w:r w:rsidRPr="00B27452">
        <w:rPr>
          <w:spacing w:val="-2"/>
          <w:szCs w:val="19"/>
        </w:rPr>
        <w:t xml:space="preserve">w </w:t>
      </w:r>
      <w:r w:rsidRPr="00B27452">
        <w:rPr>
          <w:rFonts w:cs="Calibri"/>
          <w:spacing w:val="-2"/>
          <w:szCs w:val="19"/>
        </w:rPr>
        <w:t xml:space="preserve">Kaliszu (393, tj. 3,3%), w powiecie </w:t>
      </w:r>
      <w:r w:rsidRPr="00B27452">
        <w:rPr>
          <w:spacing w:val="-2"/>
          <w:szCs w:val="19"/>
        </w:rPr>
        <w:t>szamotulskim (3</w:t>
      </w:r>
      <w:r w:rsidR="00B27452" w:rsidRPr="00B27452">
        <w:rPr>
          <w:spacing w:val="-2"/>
          <w:szCs w:val="19"/>
        </w:rPr>
        <w:t>44</w:t>
      </w:r>
      <w:r w:rsidRPr="00B27452">
        <w:rPr>
          <w:spacing w:val="-2"/>
          <w:szCs w:val="19"/>
        </w:rPr>
        <w:t xml:space="preserve">, tj. </w:t>
      </w:r>
      <w:r w:rsidR="00B27452" w:rsidRPr="00B27452">
        <w:rPr>
          <w:spacing w:val="-2"/>
          <w:szCs w:val="19"/>
        </w:rPr>
        <w:t>2,9</w:t>
      </w:r>
      <w:r w:rsidRPr="00B27452">
        <w:rPr>
          <w:spacing w:val="-2"/>
          <w:szCs w:val="19"/>
        </w:rPr>
        <w:t>%),</w:t>
      </w:r>
      <w:r w:rsidRPr="00B27452">
        <w:rPr>
          <w:rFonts w:cs="Calibri"/>
          <w:spacing w:val="-2"/>
          <w:szCs w:val="19"/>
        </w:rPr>
        <w:t xml:space="preserve"> </w:t>
      </w:r>
      <w:r w:rsidRPr="00B27452">
        <w:rPr>
          <w:spacing w:val="-2"/>
          <w:szCs w:val="19"/>
        </w:rPr>
        <w:t xml:space="preserve">konińskim </w:t>
      </w:r>
      <w:r w:rsidRPr="00B27452">
        <w:rPr>
          <w:rFonts w:cs="Calibri"/>
          <w:spacing w:val="-2"/>
          <w:szCs w:val="19"/>
        </w:rPr>
        <w:t>(</w:t>
      </w:r>
      <w:r w:rsidR="00B27452" w:rsidRPr="00B27452">
        <w:rPr>
          <w:rFonts w:cs="Calibri"/>
          <w:spacing w:val="-2"/>
          <w:szCs w:val="19"/>
        </w:rPr>
        <w:t>339</w:t>
      </w:r>
      <w:r w:rsidRPr="00B27452">
        <w:rPr>
          <w:rFonts w:cs="Calibri"/>
          <w:spacing w:val="-2"/>
          <w:szCs w:val="19"/>
        </w:rPr>
        <w:t xml:space="preserve">, tj. 2,9%) oraz </w:t>
      </w:r>
      <w:r w:rsidRPr="00B27452">
        <w:rPr>
          <w:spacing w:val="-2"/>
          <w:szCs w:val="19"/>
        </w:rPr>
        <w:t>nowotomyskim (29</w:t>
      </w:r>
      <w:r w:rsidR="00B27452" w:rsidRPr="00B27452">
        <w:rPr>
          <w:spacing w:val="-2"/>
          <w:szCs w:val="19"/>
        </w:rPr>
        <w:t>5</w:t>
      </w:r>
      <w:r w:rsidRPr="00B27452">
        <w:rPr>
          <w:spacing w:val="-2"/>
          <w:szCs w:val="19"/>
        </w:rPr>
        <w:t>, tj. 2,</w:t>
      </w:r>
      <w:r w:rsidR="00B27452" w:rsidRPr="00B27452">
        <w:rPr>
          <w:spacing w:val="-2"/>
          <w:szCs w:val="19"/>
        </w:rPr>
        <w:t>5</w:t>
      </w:r>
      <w:r w:rsidRPr="00B27452">
        <w:rPr>
          <w:spacing w:val="-2"/>
          <w:szCs w:val="19"/>
        </w:rPr>
        <w:t>%)</w:t>
      </w:r>
      <w:r w:rsidRPr="00B27452">
        <w:rPr>
          <w:rFonts w:cs="Calibri"/>
          <w:spacing w:val="-2"/>
          <w:szCs w:val="19"/>
        </w:rPr>
        <w:t>.</w:t>
      </w:r>
      <w:r w:rsidRPr="00B27452">
        <w:rPr>
          <w:spacing w:val="-2"/>
          <w:szCs w:val="19"/>
        </w:rPr>
        <w:t xml:space="preserve"> Ciągle najmniej mieszkań jest budowane w Koninie (od początku br. </w:t>
      </w:r>
      <w:r w:rsidR="00B27452" w:rsidRPr="00B27452">
        <w:rPr>
          <w:spacing w:val="-2"/>
          <w:szCs w:val="19"/>
        </w:rPr>
        <w:t>30</w:t>
      </w:r>
      <w:r w:rsidRPr="00B27452">
        <w:rPr>
          <w:spacing w:val="-2"/>
          <w:szCs w:val="19"/>
        </w:rPr>
        <w:t xml:space="preserve"> mieszkań). </w:t>
      </w:r>
    </w:p>
    <w:p w:rsidR="002D25ED" w:rsidRPr="00366E85" w:rsidRDefault="006A2723" w:rsidP="00721901">
      <w:pPr>
        <w:pStyle w:val="tytuwykresu"/>
      </w:pPr>
      <w:r w:rsidRPr="006A2723">
        <w:rPr>
          <w:noProof/>
          <w:lang w:eastAsia="pl-PL"/>
        </w:rPr>
        <w:lastRenderedPageBreak/>
        <w:drawing>
          <wp:anchor distT="0" distB="180340" distL="114300" distR="114300" simplePos="0" relativeHeight="253081088" behindDoc="0" locked="0" layoutInCell="1" allowOverlap="1">
            <wp:simplePos x="0" y="0"/>
            <wp:positionH relativeFrom="column">
              <wp:posOffset>1139588</wp:posOffset>
            </wp:positionH>
            <wp:positionV relativeFrom="paragraph">
              <wp:posOffset>279287</wp:posOffset>
            </wp:positionV>
            <wp:extent cx="4176000" cy="5022000"/>
            <wp:effectExtent l="0" t="0" r="0" b="7620"/>
            <wp:wrapTopAndBottom/>
            <wp:docPr id="34" name="Obraz 34" descr="Kartogram – powiaty województwa wielkopolskiego, dotyczący mieszkań oddanych do użytkowania. Cieniowanie – 5 przedziałów według liczby mieszkań. Etykiety – nazwy powiatów. Dodatkowo wartości dla Polski – 128830 mieszkań i województwa wielkopolskiego – 11865. Dane do mapy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6000" cy="502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843FD">
        <w:t>M</w:t>
      </w:r>
      <w:r w:rsidR="00B348F0">
        <w:t>apa 2</w:t>
      </w:r>
      <w:r w:rsidR="00531A34">
        <w:t>.</w:t>
      </w:r>
      <w:r w:rsidR="00531A34">
        <w:tab/>
      </w:r>
      <w:r w:rsidR="00B81C85" w:rsidRPr="00B81C85">
        <w:t xml:space="preserve">Mieszkania oddane do użytkowania </w:t>
      </w:r>
      <w:r w:rsidR="00B81C85" w:rsidRPr="00C20CD4">
        <w:t xml:space="preserve">według </w:t>
      </w:r>
      <w:r w:rsidR="00B81C85" w:rsidRPr="00366E85">
        <w:t xml:space="preserve">powiatów </w:t>
      </w:r>
      <w:r w:rsidR="009E161B">
        <w:t xml:space="preserve">w </w:t>
      </w:r>
      <w:r w:rsidR="00CC2546">
        <w:t xml:space="preserve">okresie </w:t>
      </w:r>
      <w:r w:rsidR="001A4AE0">
        <w:t>styczeń-</w:t>
      </w:r>
      <w:r w:rsidR="0099621F">
        <w:t>sierpień</w:t>
      </w:r>
      <w:r w:rsidR="00452D37">
        <w:t xml:space="preserve"> </w:t>
      </w:r>
      <w:r w:rsidR="00071ED9">
        <w:t>2024 r.</w:t>
      </w:r>
      <w:r w:rsidR="00316609" w:rsidRPr="00366E85">
        <w:t xml:space="preserve"> </w:t>
      </w:r>
    </w:p>
    <w:p w:rsidR="001C251E" w:rsidRPr="00957D7F" w:rsidRDefault="00B464FD" w:rsidP="007B7FDC">
      <w:pPr>
        <w:pStyle w:val="tekst"/>
        <w:rPr>
          <w:szCs w:val="19"/>
        </w:rPr>
      </w:pPr>
      <w:r w:rsidRPr="00957D7F">
        <w:rPr>
          <w:b/>
          <w:spacing w:val="-2"/>
          <w:szCs w:val="19"/>
        </w:rPr>
        <w:t>Przeciętna powierzchnia użytkowa 1 mieszkania</w:t>
      </w:r>
      <w:r w:rsidRPr="00957D7F">
        <w:rPr>
          <w:spacing w:val="-2"/>
          <w:szCs w:val="19"/>
        </w:rPr>
        <w:t xml:space="preserve"> </w:t>
      </w:r>
      <w:r w:rsidRPr="00957D7F">
        <w:rPr>
          <w:szCs w:val="19"/>
        </w:rPr>
        <w:t>oddanego do użytkowania w okresie styczeń-</w:t>
      </w:r>
      <w:r w:rsidR="0099621F" w:rsidRPr="00957D7F">
        <w:rPr>
          <w:szCs w:val="19"/>
        </w:rPr>
        <w:t>sierpień</w:t>
      </w:r>
      <w:r w:rsidRPr="00957D7F">
        <w:rPr>
          <w:szCs w:val="19"/>
        </w:rPr>
        <w:t xml:space="preserve"> </w:t>
      </w:r>
      <w:r w:rsidRPr="00957D7F">
        <w:rPr>
          <w:spacing w:val="-2"/>
          <w:szCs w:val="19"/>
        </w:rPr>
        <w:t xml:space="preserve">br. </w:t>
      </w:r>
      <w:r w:rsidRPr="00957D7F">
        <w:rPr>
          <w:szCs w:val="19"/>
        </w:rPr>
        <w:t>wyniosła 9</w:t>
      </w:r>
      <w:r w:rsidR="00957D7F" w:rsidRPr="00957D7F">
        <w:rPr>
          <w:szCs w:val="19"/>
        </w:rPr>
        <w:t>1,1</w:t>
      </w:r>
      <w:r w:rsidRPr="00957D7F">
        <w:rPr>
          <w:szCs w:val="19"/>
        </w:rPr>
        <w:t> m</w:t>
      </w:r>
      <w:r w:rsidRPr="00957D7F">
        <w:rPr>
          <w:szCs w:val="19"/>
          <w:vertAlign w:val="superscript"/>
        </w:rPr>
        <w:t>2</w:t>
      </w:r>
      <w:r w:rsidRPr="00957D7F">
        <w:rPr>
          <w:szCs w:val="19"/>
        </w:rPr>
        <w:t xml:space="preserve"> (przed rokiem 9</w:t>
      </w:r>
      <w:r w:rsidR="00957D7F" w:rsidRPr="00957D7F">
        <w:rPr>
          <w:szCs w:val="19"/>
        </w:rPr>
        <w:t>1</w:t>
      </w:r>
      <w:r w:rsidRPr="00957D7F">
        <w:rPr>
          <w:szCs w:val="19"/>
        </w:rPr>
        <w:t>,8 m</w:t>
      </w:r>
      <w:r w:rsidRPr="00957D7F">
        <w:rPr>
          <w:szCs w:val="19"/>
          <w:vertAlign w:val="superscript"/>
        </w:rPr>
        <w:t>2</w:t>
      </w:r>
      <w:r w:rsidRPr="00957D7F">
        <w:rPr>
          <w:szCs w:val="19"/>
        </w:rPr>
        <w:t>). Mieszkania wybudowane przez inwestorów indywidualnych miały przeciętnie 140,</w:t>
      </w:r>
      <w:r w:rsidR="00957D7F" w:rsidRPr="00957D7F">
        <w:rPr>
          <w:szCs w:val="19"/>
        </w:rPr>
        <w:t>3</w:t>
      </w:r>
      <w:r w:rsidRPr="00957D7F">
        <w:rPr>
          <w:szCs w:val="19"/>
        </w:rPr>
        <w:t xml:space="preserve"> m</w:t>
      </w:r>
      <w:r w:rsidRPr="00957D7F">
        <w:rPr>
          <w:szCs w:val="19"/>
          <w:vertAlign w:val="superscript"/>
        </w:rPr>
        <w:t>2</w:t>
      </w:r>
      <w:r w:rsidRPr="00957D7F">
        <w:rPr>
          <w:szCs w:val="19"/>
        </w:rPr>
        <w:t xml:space="preserve"> (przed rokiem 139,</w:t>
      </w:r>
      <w:r w:rsidR="00957D7F" w:rsidRPr="00957D7F">
        <w:rPr>
          <w:szCs w:val="19"/>
        </w:rPr>
        <w:t>0</w:t>
      </w:r>
      <w:r w:rsidRPr="00957D7F">
        <w:rPr>
          <w:szCs w:val="19"/>
        </w:rPr>
        <w:t xml:space="preserve"> m</w:t>
      </w:r>
      <w:r w:rsidRPr="00957D7F">
        <w:rPr>
          <w:szCs w:val="19"/>
          <w:vertAlign w:val="superscript"/>
        </w:rPr>
        <w:t>2</w:t>
      </w:r>
      <w:r w:rsidRPr="00957D7F">
        <w:rPr>
          <w:szCs w:val="19"/>
        </w:rPr>
        <w:t>), a przeznaczone na sprzedaż lub wynajem – 63,</w:t>
      </w:r>
      <w:r w:rsidR="00957D7F" w:rsidRPr="00957D7F">
        <w:rPr>
          <w:szCs w:val="19"/>
        </w:rPr>
        <w:t>6</w:t>
      </w:r>
      <w:r w:rsidRPr="00957D7F">
        <w:rPr>
          <w:szCs w:val="19"/>
        </w:rPr>
        <w:t xml:space="preserve"> m</w:t>
      </w:r>
      <w:r w:rsidRPr="00957D7F">
        <w:rPr>
          <w:szCs w:val="19"/>
          <w:vertAlign w:val="superscript"/>
        </w:rPr>
        <w:t>2</w:t>
      </w:r>
      <w:r w:rsidRPr="00957D7F">
        <w:rPr>
          <w:szCs w:val="19"/>
        </w:rPr>
        <w:t xml:space="preserve"> (</w:t>
      </w:r>
      <w:r w:rsidR="00957D7F" w:rsidRPr="00957D7F">
        <w:rPr>
          <w:szCs w:val="19"/>
        </w:rPr>
        <w:t>63,1 m</w:t>
      </w:r>
      <w:r w:rsidR="00957D7F" w:rsidRPr="00957D7F">
        <w:rPr>
          <w:szCs w:val="19"/>
          <w:vertAlign w:val="superscript"/>
        </w:rPr>
        <w:t>2</w:t>
      </w:r>
      <w:r w:rsidR="00957D7F" w:rsidRPr="00957D7F">
        <w:rPr>
          <w:szCs w:val="19"/>
        </w:rPr>
        <w:t xml:space="preserve"> </w:t>
      </w:r>
      <w:r w:rsidRPr="00957D7F">
        <w:rPr>
          <w:szCs w:val="19"/>
        </w:rPr>
        <w:t>przed rokiem). Powierzchnia mieszkań społecznych czynszowych liczyła średnio 5</w:t>
      </w:r>
      <w:r w:rsidR="00957D7F" w:rsidRPr="00957D7F">
        <w:rPr>
          <w:szCs w:val="19"/>
        </w:rPr>
        <w:t>1,6</w:t>
      </w:r>
      <w:r w:rsidRPr="00957D7F">
        <w:rPr>
          <w:szCs w:val="19"/>
        </w:rPr>
        <w:t xml:space="preserve"> m</w:t>
      </w:r>
      <w:r w:rsidRPr="00957D7F">
        <w:rPr>
          <w:szCs w:val="19"/>
          <w:vertAlign w:val="superscript"/>
        </w:rPr>
        <w:t>2</w:t>
      </w:r>
      <w:r w:rsidRPr="00957D7F">
        <w:rPr>
          <w:szCs w:val="19"/>
        </w:rPr>
        <w:t xml:space="preserve"> (przed rokiem 50,7 m</w:t>
      </w:r>
      <w:r w:rsidRPr="00957D7F">
        <w:rPr>
          <w:szCs w:val="19"/>
          <w:vertAlign w:val="superscript"/>
        </w:rPr>
        <w:t>2</w:t>
      </w:r>
      <w:r w:rsidRPr="00957D7F">
        <w:rPr>
          <w:szCs w:val="19"/>
        </w:rPr>
        <w:t>), mieszkań komunalnych – 4</w:t>
      </w:r>
      <w:r w:rsidR="00957D7F" w:rsidRPr="00957D7F">
        <w:rPr>
          <w:szCs w:val="19"/>
        </w:rPr>
        <w:t>8,1</w:t>
      </w:r>
      <w:r w:rsidRPr="00957D7F">
        <w:rPr>
          <w:szCs w:val="19"/>
        </w:rPr>
        <w:t xml:space="preserve"> m</w:t>
      </w:r>
      <w:r w:rsidRPr="00957D7F">
        <w:rPr>
          <w:szCs w:val="19"/>
          <w:vertAlign w:val="superscript"/>
        </w:rPr>
        <w:t>2</w:t>
      </w:r>
      <w:r w:rsidR="00957D7F" w:rsidRPr="00957D7F">
        <w:rPr>
          <w:szCs w:val="19"/>
        </w:rPr>
        <w:t xml:space="preserve"> (przed rokiem 42,6 </w:t>
      </w:r>
      <w:r w:rsidRPr="00957D7F">
        <w:rPr>
          <w:szCs w:val="19"/>
        </w:rPr>
        <w:t>m</w:t>
      </w:r>
      <w:r w:rsidRPr="00957D7F">
        <w:rPr>
          <w:szCs w:val="19"/>
          <w:vertAlign w:val="superscript"/>
        </w:rPr>
        <w:t>2</w:t>
      </w:r>
      <w:r w:rsidRPr="00957D7F">
        <w:rPr>
          <w:szCs w:val="19"/>
        </w:rPr>
        <w:t>), a mieszkań zakładowych – 40,2 m</w:t>
      </w:r>
      <w:r w:rsidRPr="00957D7F">
        <w:rPr>
          <w:szCs w:val="19"/>
          <w:vertAlign w:val="superscript"/>
        </w:rPr>
        <w:t>2</w:t>
      </w:r>
      <w:r w:rsidRPr="00957D7F">
        <w:rPr>
          <w:szCs w:val="19"/>
        </w:rPr>
        <w:t xml:space="preserve"> (w okresie styczeń-</w:t>
      </w:r>
      <w:r w:rsidR="0099621F" w:rsidRPr="00957D7F">
        <w:rPr>
          <w:szCs w:val="19"/>
        </w:rPr>
        <w:t>sierpień</w:t>
      </w:r>
      <w:r w:rsidRPr="00957D7F">
        <w:rPr>
          <w:szCs w:val="19"/>
        </w:rPr>
        <w:t xml:space="preserve"> ub. roku w ramach tej formy budownictwa nie oddano </w:t>
      </w:r>
      <w:r w:rsidR="00781D3A" w:rsidRPr="00957D7F">
        <w:rPr>
          <w:szCs w:val="19"/>
        </w:rPr>
        <w:t xml:space="preserve">do użytkowania </w:t>
      </w:r>
      <w:r w:rsidRPr="00957D7F">
        <w:rPr>
          <w:szCs w:val="19"/>
        </w:rPr>
        <w:t>żadnego mieszkania).</w:t>
      </w:r>
    </w:p>
    <w:p w:rsidR="00B464FD" w:rsidRPr="00D17F59" w:rsidRDefault="00B464FD" w:rsidP="00B464FD">
      <w:pPr>
        <w:pStyle w:val="tekst"/>
        <w:rPr>
          <w:szCs w:val="19"/>
        </w:rPr>
      </w:pPr>
      <w:r w:rsidRPr="00D17F59">
        <w:rPr>
          <w:szCs w:val="19"/>
        </w:rPr>
        <w:t xml:space="preserve">Największą przeciętną powierzchnię użytkową miały mieszkania oddane do użytkowania w powiatach: </w:t>
      </w:r>
      <w:r w:rsidR="00DE59BB" w:rsidRPr="00D17F59">
        <w:rPr>
          <w:szCs w:val="19"/>
        </w:rPr>
        <w:t>ostrzeszowskim (129,9 m</w:t>
      </w:r>
      <w:r w:rsidR="00DE59BB" w:rsidRPr="00D17F59">
        <w:rPr>
          <w:szCs w:val="19"/>
          <w:vertAlign w:val="superscript"/>
        </w:rPr>
        <w:t>2</w:t>
      </w:r>
      <w:r w:rsidR="00DE59BB" w:rsidRPr="00D17F59">
        <w:rPr>
          <w:szCs w:val="19"/>
        </w:rPr>
        <w:t>), kaliskim (128,3 m</w:t>
      </w:r>
      <w:r w:rsidR="00DE59BB" w:rsidRPr="00D17F59">
        <w:rPr>
          <w:szCs w:val="19"/>
          <w:vertAlign w:val="superscript"/>
        </w:rPr>
        <w:t>2</w:t>
      </w:r>
      <w:r w:rsidR="00DE59BB" w:rsidRPr="00D17F59">
        <w:rPr>
          <w:szCs w:val="19"/>
        </w:rPr>
        <w:t>), krotoszyńskim (121,9 m</w:t>
      </w:r>
      <w:r w:rsidR="00DE59BB" w:rsidRPr="00D17F59">
        <w:rPr>
          <w:szCs w:val="19"/>
          <w:vertAlign w:val="superscript"/>
        </w:rPr>
        <w:t>2</w:t>
      </w:r>
      <w:r w:rsidR="00DE59BB" w:rsidRPr="00D17F59">
        <w:rPr>
          <w:szCs w:val="19"/>
        </w:rPr>
        <w:t>), konińskim (118,4 m</w:t>
      </w:r>
      <w:r w:rsidR="00DE59BB" w:rsidRPr="00D17F59">
        <w:rPr>
          <w:szCs w:val="19"/>
          <w:vertAlign w:val="superscript"/>
        </w:rPr>
        <w:t>2</w:t>
      </w:r>
      <w:r w:rsidR="00DE59BB" w:rsidRPr="00D17F59">
        <w:rPr>
          <w:szCs w:val="19"/>
        </w:rPr>
        <w:t xml:space="preserve">), </w:t>
      </w:r>
      <w:r w:rsidRPr="00D17F59">
        <w:rPr>
          <w:szCs w:val="19"/>
        </w:rPr>
        <w:t>pleszewskim (1</w:t>
      </w:r>
      <w:r w:rsidR="00D17F59" w:rsidRPr="00D17F59">
        <w:rPr>
          <w:szCs w:val="19"/>
        </w:rPr>
        <w:t xml:space="preserve">17,6 </w:t>
      </w:r>
      <w:r w:rsidRPr="00D17F59">
        <w:rPr>
          <w:szCs w:val="19"/>
        </w:rPr>
        <w:t>m</w:t>
      </w:r>
      <w:r w:rsidRPr="00D17F59">
        <w:rPr>
          <w:szCs w:val="19"/>
          <w:vertAlign w:val="superscript"/>
        </w:rPr>
        <w:t>2</w:t>
      </w:r>
      <w:r w:rsidRPr="00D17F59">
        <w:rPr>
          <w:szCs w:val="19"/>
        </w:rPr>
        <w:t xml:space="preserve">), </w:t>
      </w:r>
      <w:r w:rsidR="00D17F59" w:rsidRPr="00D17F59">
        <w:rPr>
          <w:szCs w:val="19"/>
        </w:rPr>
        <w:t>gnieźnieńskim (117,2 </w:t>
      </w:r>
      <w:r w:rsidRPr="00D17F59">
        <w:rPr>
          <w:szCs w:val="19"/>
        </w:rPr>
        <w:t>m</w:t>
      </w:r>
      <w:r w:rsidRPr="00D17F59">
        <w:rPr>
          <w:szCs w:val="19"/>
          <w:vertAlign w:val="superscript"/>
        </w:rPr>
        <w:t>2</w:t>
      </w:r>
      <w:r w:rsidR="00D17F59" w:rsidRPr="00D17F59">
        <w:rPr>
          <w:szCs w:val="19"/>
        </w:rPr>
        <w:t>)</w:t>
      </w:r>
      <w:r w:rsidRPr="00D17F59">
        <w:rPr>
          <w:szCs w:val="19"/>
        </w:rPr>
        <w:t xml:space="preserve"> </w:t>
      </w:r>
      <w:r w:rsidR="00D17F59" w:rsidRPr="00D17F59">
        <w:rPr>
          <w:szCs w:val="19"/>
        </w:rPr>
        <w:t>i międzychodzkim (117,0 m</w:t>
      </w:r>
      <w:r w:rsidR="00D17F59" w:rsidRPr="00D17F59">
        <w:rPr>
          <w:szCs w:val="19"/>
          <w:vertAlign w:val="superscript"/>
        </w:rPr>
        <w:t>2</w:t>
      </w:r>
      <w:r w:rsidR="00D17F59" w:rsidRPr="00D17F59">
        <w:rPr>
          <w:szCs w:val="19"/>
        </w:rPr>
        <w:t xml:space="preserve">), </w:t>
      </w:r>
      <w:r w:rsidRPr="00D17F59">
        <w:rPr>
          <w:szCs w:val="19"/>
        </w:rPr>
        <w:t>gdzie dominowały mieszkania budowane przez inwestorów indywidualnych. Najmniejsze były mieszkania oddane do użytkowania w Poznaniu (5</w:t>
      </w:r>
      <w:r w:rsidR="00D17F59" w:rsidRPr="00D17F59">
        <w:rPr>
          <w:szCs w:val="19"/>
        </w:rPr>
        <w:t>8</w:t>
      </w:r>
      <w:r w:rsidRPr="00D17F59">
        <w:rPr>
          <w:szCs w:val="19"/>
        </w:rPr>
        <w:t>,0 m</w:t>
      </w:r>
      <w:r w:rsidRPr="00D17F59">
        <w:rPr>
          <w:szCs w:val="19"/>
          <w:vertAlign w:val="superscript"/>
        </w:rPr>
        <w:t>2</w:t>
      </w:r>
      <w:r w:rsidRPr="00D17F59">
        <w:rPr>
          <w:szCs w:val="19"/>
        </w:rPr>
        <w:t>), Kaliszu (6</w:t>
      </w:r>
      <w:r w:rsidR="00D17F59" w:rsidRPr="00D17F59">
        <w:rPr>
          <w:szCs w:val="19"/>
        </w:rPr>
        <w:t>4,</w:t>
      </w:r>
      <w:r w:rsidRPr="00D17F59">
        <w:rPr>
          <w:szCs w:val="19"/>
        </w:rPr>
        <w:t>3 m</w:t>
      </w:r>
      <w:r w:rsidRPr="00D17F59">
        <w:rPr>
          <w:szCs w:val="19"/>
          <w:vertAlign w:val="superscript"/>
        </w:rPr>
        <w:t>2</w:t>
      </w:r>
      <w:r w:rsidRPr="00D17F59">
        <w:rPr>
          <w:szCs w:val="19"/>
        </w:rPr>
        <w:t>) oraz w powi</w:t>
      </w:r>
      <w:r w:rsidR="00D17F59" w:rsidRPr="00D17F59">
        <w:rPr>
          <w:szCs w:val="19"/>
        </w:rPr>
        <w:t>ecie</w:t>
      </w:r>
      <w:r w:rsidRPr="00D17F59">
        <w:rPr>
          <w:szCs w:val="19"/>
        </w:rPr>
        <w:t xml:space="preserve"> obornickim (7</w:t>
      </w:r>
      <w:r w:rsidR="00D17F59" w:rsidRPr="00D17F59">
        <w:rPr>
          <w:szCs w:val="19"/>
        </w:rPr>
        <w:t>9,2</w:t>
      </w:r>
      <w:r w:rsidRPr="00D17F59">
        <w:rPr>
          <w:szCs w:val="19"/>
        </w:rPr>
        <w:t xml:space="preserve"> m</w:t>
      </w:r>
      <w:r w:rsidRPr="00D17F59">
        <w:rPr>
          <w:szCs w:val="19"/>
          <w:vertAlign w:val="superscript"/>
        </w:rPr>
        <w:t>2</w:t>
      </w:r>
      <w:r w:rsidRPr="00D17F59">
        <w:rPr>
          <w:szCs w:val="19"/>
        </w:rPr>
        <w:t>), gdzie przeważały mieszkania deweloperskie.</w:t>
      </w:r>
    </w:p>
    <w:p w:rsidR="00B464FD" w:rsidRPr="00F45766" w:rsidRDefault="006C29FE" w:rsidP="00B464FD">
      <w:pPr>
        <w:pStyle w:val="tekst"/>
        <w:rPr>
          <w:szCs w:val="19"/>
        </w:rPr>
      </w:pPr>
      <w:r w:rsidRPr="00F45766">
        <w:rPr>
          <w:spacing w:val="-2"/>
          <w:szCs w:val="19"/>
        </w:rPr>
        <w:t>W sierpniu</w:t>
      </w:r>
      <w:r w:rsidR="00B464FD" w:rsidRPr="00F45766">
        <w:rPr>
          <w:spacing w:val="-2"/>
          <w:szCs w:val="19"/>
        </w:rPr>
        <w:t xml:space="preserve"> br. </w:t>
      </w:r>
      <w:r w:rsidR="00B464FD" w:rsidRPr="00F45766">
        <w:rPr>
          <w:b/>
          <w:szCs w:val="19"/>
        </w:rPr>
        <w:t>wydano</w:t>
      </w:r>
      <w:r w:rsidR="00B464FD" w:rsidRPr="00F45766">
        <w:rPr>
          <w:szCs w:val="19"/>
        </w:rPr>
        <w:t xml:space="preserve"> </w:t>
      </w:r>
      <w:r w:rsidR="00B464FD" w:rsidRPr="00F45766">
        <w:rPr>
          <w:b/>
          <w:szCs w:val="19"/>
        </w:rPr>
        <w:t>pozwolenia lub dokonano zgłoszenia z projektem budowlanym na budowę</w:t>
      </w:r>
      <w:r w:rsidR="00B464FD" w:rsidRPr="00F45766">
        <w:rPr>
          <w:szCs w:val="19"/>
        </w:rPr>
        <w:t xml:space="preserve"> </w:t>
      </w:r>
      <w:r w:rsidR="00B464FD" w:rsidRPr="00F45766">
        <w:rPr>
          <w:spacing w:val="-2"/>
          <w:szCs w:val="19"/>
        </w:rPr>
        <w:t>2</w:t>
      </w:r>
      <w:r w:rsidR="00F45766" w:rsidRPr="00F45766">
        <w:rPr>
          <w:spacing w:val="-2"/>
          <w:szCs w:val="19"/>
        </w:rPr>
        <w:t xml:space="preserve">131 </w:t>
      </w:r>
      <w:r w:rsidR="00B464FD" w:rsidRPr="00F45766">
        <w:rPr>
          <w:spacing w:val="-2"/>
          <w:szCs w:val="19"/>
        </w:rPr>
        <w:t>mieszkań, tj. o 1</w:t>
      </w:r>
      <w:r w:rsidR="00F45766" w:rsidRPr="00F45766">
        <w:rPr>
          <w:spacing w:val="-2"/>
          <w:szCs w:val="19"/>
        </w:rPr>
        <w:t>3,2</w:t>
      </w:r>
      <w:r w:rsidR="00B464FD" w:rsidRPr="00F45766">
        <w:rPr>
          <w:spacing w:val="-2"/>
          <w:szCs w:val="19"/>
        </w:rPr>
        <w:t xml:space="preserve">% mniej niż </w:t>
      </w:r>
      <w:r w:rsidR="0099621F" w:rsidRPr="00F45766">
        <w:rPr>
          <w:spacing w:val="-2"/>
          <w:szCs w:val="19"/>
        </w:rPr>
        <w:t>w lipcu</w:t>
      </w:r>
      <w:r w:rsidR="00B464FD" w:rsidRPr="00F45766">
        <w:rPr>
          <w:spacing w:val="-2"/>
          <w:szCs w:val="19"/>
        </w:rPr>
        <w:t xml:space="preserve"> br., ale o </w:t>
      </w:r>
      <w:r w:rsidR="00F45766" w:rsidRPr="00F45766">
        <w:rPr>
          <w:spacing w:val="-2"/>
          <w:szCs w:val="19"/>
        </w:rPr>
        <w:t>54,0</w:t>
      </w:r>
      <w:r w:rsidR="00B464FD" w:rsidRPr="00F45766">
        <w:rPr>
          <w:spacing w:val="-2"/>
          <w:szCs w:val="19"/>
        </w:rPr>
        <w:t>% więcej niż przed rokiem. Pozwolenia te</w:t>
      </w:r>
      <w:r w:rsidR="00B464FD" w:rsidRPr="00F45766">
        <w:rPr>
          <w:szCs w:val="19"/>
        </w:rPr>
        <w:t xml:space="preserve"> dotyczyły budownictwa na sprzedaż lub wynajem (wydane na budowę 1</w:t>
      </w:r>
      <w:r w:rsidR="00F45766" w:rsidRPr="00F45766">
        <w:rPr>
          <w:szCs w:val="19"/>
        </w:rPr>
        <w:t>490</w:t>
      </w:r>
      <w:r w:rsidR="00B464FD" w:rsidRPr="00F45766">
        <w:rPr>
          <w:szCs w:val="19"/>
        </w:rPr>
        <w:t xml:space="preserve"> mieszkań), indywidualnego (6</w:t>
      </w:r>
      <w:r w:rsidR="00F45766" w:rsidRPr="00F45766">
        <w:rPr>
          <w:szCs w:val="19"/>
        </w:rPr>
        <w:t>1</w:t>
      </w:r>
      <w:r w:rsidR="00B464FD" w:rsidRPr="00F45766">
        <w:rPr>
          <w:szCs w:val="19"/>
        </w:rPr>
        <w:t xml:space="preserve">4) oraz </w:t>
      </w:r>
      <w:r w:rsidR="00F45766" w:rsidRPr="00F45766">
        <w:rPr>
          <w:spacing w:val="-2"/>
          <w:szCs w:val="19"/>
        </w:rPr>
        <w:t xml:space="preserve">społecznego czynszowego </w:t>
      </w:r>
      <w:r w:rsidR="00B464FD" w:rsidRPr="00F45766">
        <w:rPr>
          <w:szCs w:val="19"/>
        </w:rPr>
        <w:t>(</w:t>
      </w:r>
      <w:r w:rsidR="00F45766" w:rsidRPr="00F45766">
        <w:rPr>
          <w:szCs w:val="19"/>
        </w:rPr>
        <w:t>27</w:t>
      </w:r>
      <w:r w:rsidR="00B464FD" w:rsidRPr="00F45766">
        <w:rPr>
          <w:szCs w:val="19"/>
        </w:rPr>
        <w:t xml:space="preserve">). </w:t>
      </w:r>
    </w:p>
    <w:p w:rsidR="00B464FD" w:rsidRPr="00F45766" w:rsidRDefault="00B464FD" w:rsidP="00B464FD">
      <w:pPr>
        <w:pStyle w:val="tekst"/>
        <w:rPr>
          <w:spacing w:val="-2"/>
          <w:szCs w:val="19"/>
        </w:rPr>
      </w:pPr>
      <w:r w:rsidRPr="00F45766">
        <w:rPr>
          <w:spacing w:val="-2"/>
          <w:szCs w:val="19"/>
        </w:rPr>
        <w:t>W okresie styczeń-</w:t>
      </w:r>
      <w:r w:rsidR="0099621F" w:rsidRPr="00F45766">
        <w:rPr>
          <w:spacing w:val="-2"/>
          <w:szCs w:val="19"/>
        </w:rPr>
        <w:t>sierpień</w:t>
      </w:r>
      <w:r w:rsidRPr="00F45766">
        <w:rPr>
          <w:spacing w:val="-2"/>
          <w:szCs w:val="19"/>
        </w:rPr>
        <w:t xml:space="preserve"> br. wydano pozwolenia lub dokonano zgłoszenia z projektem budowlanym na budowę </w:t>
      </w:r>
      <w:r w:rsidR="00F45766" w:rsidRPr="00F45766">
        <w:rPr>
          <w:spacing w:val="-2"/>
          <w:szCs w:val="19"/>
        </w:rPr>
        <w:t>18216</w:t>
      </w:r>
      <w:r w:rsidRPr="00F45766">
        <w:rPr>
          <w:spacing w:val="-2"/>
          <w:szCs w:val="19"/>
        </w:rPr>
        <w:t xml:space="preserve"> mieszkań, tj. o 3</w:t>
      </w:r>
      <w:r w:rsidR="00F45766" w:rsidRPr="00F45766">
        <w:rPr>
          <w:spacing w:val="-2"/>
          <w:szCs w:val="19"/>
        </w:rPr>
        <w:t>4,</w:t>
      </w:r>
      <w:r w:rsidRPr="00F45766">
        <w:rPr>
          <w:spacing w:val="-2"/>
          <w:szCs w:val="19"/>
        </w:rPr>
        <w:t>2% więcej niż w analogicznym okresie ub. roku. Pozwolenia uzyskali deweloperzy (</w:t>
      </w:r>
      <w:r w:rsidRPr="00F45766">
        <w:rPr>
          <w:szCs w:val="19"/>
        </w:rPr>
        <w:t xml:space="preserve">wydano je na budowę </w:t>
      </w:r>
      <w:r w:rsidR="00F45766" w:rsidRPr="00F45766">
        <w:rPr>
          <w:spacing w:val="-2"/>
          <w:szCs w:val="19"/>
        </w:rPr>
        <w:t>12783</w:t>
      </w:r>
      <w:r w:rsidRPr="00F45766">
        <w:rPr>
          <w:spacing w:val="-2"/>
          <w:szCs w:val="19"/>
        </w:rPr>
        <w:t xml:space="preserve"> mieszkań), inwestorzy indywidualni (4</w:t>
      </w:r>
      <w:r w:rsidR="00F45766" w:rsidRPr="00F45766">
        <w:rPr>
          <w:spacing w:val="-2"/>
          <w:szCs w:val="19"/>
        </w:rPr>
        <w:t>8</w:t>
      </w:r>
      <w:r w:rsidRPr="00F45766">
        <w:rPr>
          <w:spacing w:val="-2"/>
          <w:szCs w:val="19"/>
        </w:rPr>
        <w:t>5</w:t>
      </w:r>
      <w:r w:rsidR="00F45766" w:rsidRPr="00F45766">
        <w:rPr>
          <w:spacing w:val="-2"/>
          <w:szCs w:val="19"/>
        </w:rPr>
        <w:t>1</w:t>
      </w:r>
      <w:r w:rsidRPr="00F45766">
        <w:rPr>
          <w:spacing w:val="-2"/>
          <w:szCs w:val="19"/>
        </w:rPr>
        <w:t>), a także budownictwo komunalne (464) i społeczne czynszowe (</w:t>
      </w:r>
      <w:r w:rsidR="00F45766" w:rsidRPr="00F45766">
        <w:rPr>
          <w:spacing w:val="-2"/>
          <w:szCs w:val="19"/>
        </w:rPr>
        <w:t>118</w:t>
      </w:r>
      <w:r w:rsidRPr="00F45766">
        <w:rPr>
          <w:spacing w:val="-2"/>
          <w:szCs w:val="19"/>
        </w:rPr>
        <w:t>).</w:t>
      </w:r>
    </w:p>
    <w:p w:rsidR="00DB4E2F" w:rsidRDefault="00DB4E2F" w:rsidP="00B464FD">
      <w:pPr>
        <w:pStyle w:val="tekst"/>
        <w:rPr>
          <w:spacing w:val="-2"/>
          <w:szCs w:val="19"/>
        </w:rPr>
      </w:pPr>
      <w:r>
        <w:rPr>
          <w:spacing w:val="-2"/>
          <w:szCs w:val="19"/>
        </w:rPr>
        <w:br w:type="page"/>
      </w:r>
    </w:p>
    <w:p w:rsidR="00B464FD" w:rsidRPr="00C33451" w:rsidRDefault="00B464FD" w:rsidP="00B464FD">
      <w:pPr>
        <w:pStyle w:val="Tytultabeli"/>
        <w:spacing w:before="360"/>
      </w:pPr>
      <w:r>
        <w:lastRenderedPageBreak/>
        <w:t>Tablica 1</w:t>
      </w:r>
      <w:r w:rsidR="00DB4E2F">
        <w:t>1</w:t>
      </w:r>
      <w:r>
        <w:t>.</w:t>
      </w:r>
      <w:r>
        <w:tab/>
      </w:r>
      <w:r w:rsidRPr="00C33451">
        <w:t xml:space="preserve">Liczba mieszkań, na budowę których </w:t>
      </w:r>
      <w:r>
        <w:t>wyd</w:t>
      </w:r>
      <w:r w:rsidRPr="00C33451">
        <w:t xml:space="preserve">ano pozwolenia lub dokonano zgłoszenia z projektem budowlanym </w:t>
      </w:r>
      <w:r>
        <w:br/>
      </w:r>
      <w:r w:rsidRPr="00C33451">
        <w:t>i mieszkań, których budowę rozpoczęto</w:t>
      </w:r>
    </w:p>
    <w:tbl>
      <w:tblPr>
        <w:tblW w:w="5000" w:type="pct"/>
        <w:jc w:val="center"/>
        <w:tblBorders>
          <w:insideH w:val="single" w:sz="4" w:space="0" w:color="522398"/>
          <w:insideV w:val="single" w:sz="4" w:space="0" w:color="522398"/>
        </w:tblBorders>
        <w:tblCellMar>
          <w:top w:w="11" w:type="dxa"/>
          <w:bottom w:w="11" w:type="dxa"/>
        </w:tblCellMar>
        <w:tblLook w:val="0420" w:firstRow="1" w:lastRow="0" w:firstColumn="0" w:lastColumn="0" w:noHBand="0" w:noVBand="1"/>
        <w:tblDescription w:val="Tablica zestawia dane dotyczące mieszkań, na budowę których wydano pozwolenia lub dokonano zgłoszenia z projektem budowlanym oraz mieszkań, których budowę rozpoczęto w okresie styczeń-sierpień br., według form budownictwa. Dane do tablicy dostępne w pliku w formacie XLSX"/>
      </w:tblPr>
      <w:tblGrid>
        <w:gridCol w:w="3259"/>
        <w:gridCol w:w="1203"/>
        <w:gridCol w:w="1203"/>
        <w:gridCol w:w="1203"/>
        <w:gridCol w:w="1203"/>
        <w:gridCol w:w="1203"/>
        <w:gridCol w:w="1205"/>
      </w:tblGrid>
      <w:tr w:rsidR="00B464FD" w:rsidRPr="00E87892" w:rsidTr="00482DA1">
        <w:trPr>
          <w:trHeight w:val="57"/>
          <w:tblHeader/>
          <w:jc w:val="center"/>
        </w:trPr>
        <w:tc>
          <w:tcPr>
            <w:tcW w:w="1555" w:type="pct"/>
            <w:vMerge w:val="restart"/>
            <w:tcBorders>
              <w:top w:val="nil"/>
              <w:bottom w:val="single" w:sz="4" w:space="0" w:color="522398"/>
            </w:tcBorders>
            <w:vAlign w:val="center"/>
          </w:tcPr>
          <w:p w:rsidR="00B464FD" w:rsidRPr="00C20CD4" w:rsidRDefault="00B464FD" w:rsidP="00482DA1">
            <w:pPr>
              <w:pStyle w:val="glowka1"/>
            </w:pPr>
            <w:r w:rsidRPr="00C20CD4">
              <w:t>Wyszczególnienie</w:t>
            </w:r>
          </w:p>
        </w:tc>
        <w:tc>
          <w:tcPr>
            <w:tcW w:w="3445" w:type="pct"/>
            <w:gridSpan w:val="6"/>
            <w:tcBorders>
              <w:top w:val="nil"/>
              <w:bottom w:val="single" w:sz="4" w:space="0" w:color="522398"/>
            </w:tcBorders>
            <w:vAlign w:val="center"/>
          </w:tcPr>
          <w:p w:rsidR="00B464FD" w:rsidRPr="00C20CD4" w:rsidRDefault="00B464FD" w:rsidP="00DB4E2F">
            <w:pPr>
              <w:pStyle w:val="glowka1"/>
            </w:pPr>
            <w:r>
              <w:t>01–0</w:t>
            </w:r>
            <w:r w:rsidR="00DB4E2F">
              <w:t>8</w:t>
            </w:r>
            <w:r>
              <w:t xml:space="preserve"> 2024</w:t>
            </w:r>
          </w:p>
        </w:tc>
      </w:tr>
      <w:tr w:rsidR="00B464FD" w:rsidRPr="00E87892" w:rsidTr="00482DA1">
        <w:trPr>
          <w:trHeight w:val="57"/>
          <w:tblHeader/>
          <w:jc w:val="center"/>
        </w:trPr>
        <w:tc>
          <w:tcPr>
            <w:tcW w:w="1555" w:type="pct"/>
            <w:vMerge/>
            <w:tcBorders>
              <w:top w:val="single" w:sz="4" w:space="0" w:color="522398"/>
            </w:tcBorders>
            <w:vAlign w:val="center"/>
          </w:tcPr>
          <w:p w:rsidR="00B464FD" w:rsidRPr="00C20CD4" w:rsidRDefault="00B464FD" w:rsidP="00482DA1">
            <w:pPr>
              <w:pStyle w:val="glowka1"/>
            </w:pPr>
          </w:p>
        </w:tc>
        <w:tc>
          <w:tcPr>
            <w:tcW w:w="1722" w:type="pct"/>
            <w:gridSpan w:val="3"/>
            <w:tcBorders>
              <w:top w:val="single" w:sz="4" w:space="0" w:color="522398"/>
            </w:tcBorders>
            <w:vAlign w:val="center"/>
          </w:tcPr>
          <w:p w:rsidR="00B464FD" w:rsidRPr="00C20CD4" w:rsidRDefault="00B464FD" w:rsidP="00482DA1">
            <w:pPr>
              <w:pStyle w:val="glowka1"/>
            </w:pPr>
            <w:r>
              <w:t>m</w:t>
            </w:r>
            <w:r w:rsidRPr="00C20CD4">
              <w:t xml:space="preserve">ieszkania, na budowę których </w:t>
            </w:r>
            <w:r>
              <w:br/>
            </w:r>
            <w:r w:rsidRPr="00C20CD4">
              <w:t>wydano pozwolenia lub dokonano zgłoszenia z</w:t>
            </w:r>
            <w:r>
              <w:t xml:space="preserve"> </w:t>
            </w:r>
            <w:r w:rsidRPr="00C20CD4">
              <w:t>projektem budowlanym</w:t>
            </w:r>
          </w:p>
        </w:tc>
        <w:tc>
          <w:tcPr>
            <w:tcW w:w="1723" w:type="pct"/>
            <w:gridSpan w:val="3"/>
            <w:tcBorders>
              <w:top w:val="single" w:sz="4" w:space="0" w:color="522398"/>
            </w:tcBorders>
            <w:vAlign w:val="center"/>
          </w:tcPr>
          <w:p w:rsidR="00B464FD" w:rsidRPr="00C20CD4" w:rsidRDefault="00B464FD" w:rsidP="00482DA1">
            <w:pPr>
              <w:pStyle w:val="glowka1"/>
            </w:pPr>
            <w:r>
              <w:t>m</w:t>
            </w:r>
            <w:r w:rsidRPr="00C20CD4">
              <w:t>ieszkania, których bu</w:t>
            </w:r>
            <w:r>
              <w:t xml:space="preserve">dowę </w:t>
            </w:r>
            <w:r>
              <w:br/>
            </w:r>
            <w:r w:rsidRPr="00C20CD4">
              <w:t>rozpoczęto</w:t>
            </w:r>
          </w:p>
        </w:tc>
      </w:tr>
      <w:tr w:rsidR="00B464FD" w:rsidRPr="00E87892" w:rsidTr="00482DA1">
        <w:trPr>
          <w:trHeight w:val="57"/>
          <w:jc w:val="center"/>
        </w:trPr>
        <w:tc>
          <w:tcPr>
            <w:tcW w:w="1555" w:type="pct"/>
            <w:vMerge/>
            <w:tcBorders>
              <w:bottom w:val="single" w:sz="12" w:space="0" w:color="522398"/>
            </w:tcBorders>
            <w:vAlign w:val="center"/>
          </w:tcPr>
          <w:p w:rsidR="00B464FD" w:rsidRPr="00C20CD4" w:rsidRDefault="00B464FD" w:rsidP="00482DA1">
            <w:pPr>
              <w:pStyle w:val="glowka1"/>
            </w:pPr>
          </w:p>
        </w:tc>
        <w:tc>
          <w:tcPr>
            <w:tcW w:w="574" w:type="pct"/>
            <w:tcBorders>
              <w:bottom w:val="single" w:sz="12" w:space="0" w:color="522398"/>
            </w:tcBorders>
            <w:vAlign w:val="center"/>
          </w:tcPr>
          <w:p w:rsidR="00B464FD" w:rsidRPr="00C20CD4" w:rsidRDefault="00B464FD" w:rsidP="00482DA1">
            <w:pPr>
              <w:pStyle w:val="glowka1"/>
            </w:pPr>
            <w:r w:rsidRPr="00C20CD4">
              <w:t>w liczbach bez-</w:t>
            </w:r>
            <w:r w:rsidRPr="00C20CD4">
              <w:br/>
              <w:t>względnych</w:t>
            </w:r>
          </w:p>
        </w:tc>
        <w:tc>
          <w:tcPr>
            <w:tcW w:w="574" w:type="pct"/>
            <w:tcBorders>
              <w:bottom w:val="single" w:sz="12" w:space="0" w:color="522398"/>
            </w:tcBorders>
            <w:vAlign w:val="center"/>
          </w:tcPr>
          <w:p w:rsidR="00B464FD" w:rsidRPr="00C20CD4" w:rsidRDefault="00B464FD" w:rsidP="00482DA1">
            <w:pPr>
              <w:pStyle w:val="glowka1"/>
            </w:pPr>
            <w:r w:rsidRPr="00C20CD4">
              <w:t>w odsetkach</w:t>
            </w:r>
          </w:p>
        </w:tc>
        <w:tc>
          <w:tcPr>
            <w:tcW w:w="574" w:type="pct"/>
            <w:tcBorders>
              <w:bottom w:val="single" w:sz="12" w:space="0" w:color="522398"/>
            </w:tcBorders>
            <w:vAlign w:val="center"/>
          </w:tcPr>
          <w:p w:rsidR="00B464FD" w:rsidRPr="00FA1C2A" w:rsidRDefault="00B464FD" w:rsidP="00482DA1">
            <w:pPr>
              <w:pStyle w:val="glowka1"/>
            </w:pPr>
            <w:r w:rsidRPr="00FA1C2A">
              <w:t xml:space="preserve">analogiczny okres roku </w:t>
            </w:r>
          </w:p>
          <w:p w:rsidR="00B464FD" w:rsidRPr="00C20CD4" w:rsidRDefault="00B464FD" w:rsidP="00482DA1">
            <w:pPr>
              <w:pStyle w:val="glowka1"/>
            </w:pPr>
            <w:r w:rsidRPr="00FA1C2A">
              <w:t>poprzedniego = 100</w:t>
            </w:r>
          </w:p>
        </w:tc>
        <w:tc>
          <w:tcPr>
            <w:tcW w:w="574" w:type="pct"/>
            <w:tcBorders>
              <w:bottom w:val="single" w:sz="12" w:space="0" w:color="522398"/>
            </w:tcBorders>
            <w:vAlign w:val="center"/>
          </w:tcPr>
          <w:p w:rsidR="00B464FD" w:rsidRPr="00C20CD4" w:rsidRDefault="00B464FD" w:rsidP="00482DA1">
            <w:pPr>
              <w:pStyle w:val="glowka1"/>
            </w:pPr>
            <w:r w:rsidRPr="00C20CD4">
              <w:t>w liczbach bez-</w:t>
            </w:r>
            <w:r w:rsidRPr="00C20CD4">
              <w:br/>
              <w:t>względnych</w:t>
            </w:r>
          </w:p>
        </w:tc>
        <w:tc>
          <w:tcPr>
            <w:tcW w:w="574" w:type="pct"/>
            <w:tcBorders>
              <w:bottom w:val="single" w:sz="12" w:space="0" w:color="522398"/>
            </w:tcBorders>
            <w:vAlign w:val="center"/>
          </w:tcPr>
          <w:p w:rsidR="00B464FD" w:rsidRPr="00C20CD4" w:rsidRDefault="00B464FD" w:rsidP="00482DA1">
            <w:pPr>
              <w:pStyle w:val="glowka1"/>
            </w:pPr>
            <w:r w:rsidRPr="00C20CD4">
              <w:t>w odsetkach</w:t>
            </w:r>
          </w:p>
        </w:tc>
        <w:tc>
          <w:tcPr>
            <w:tcW w:w="575" w:type="pct"/>
            <w:tcBorders>
              <w:bottom w:val="single" w:sz="12" w:space="0" w:color="522398"/>
            </w:tcBorders>
            <w:vAlign w:val="center"/>
          </w:tcPr>
          <w:p w:rsidR="00B464FD" w:rsidRPr="00FA1C2A" w:rsidRDefault="00B464FD" w:rsidP="00482DA1">
            <w:pPr>
              <w:pStyle w:val="glowka1"/>
            </w:pPr>
            <w:r w:rsidRPr="00FA1C2A">
              <w:t xml:space="preserve">analogiczny okres roku </w:t>
            </w:r>
          </w:p>
          <w:p w:rsidR="00B464FD" w:rsidRPr="00C20CD4" w:rsidRDefault="00B464FD" w:rsidP="00482DA1">
            <w:pPr>
              <w:pStyle w:val="glowka1"/>
            </w:pPr>
            <w:r w:rsidRPr="00FA1C2A">
              <w:t>poprzedniego = 100</w:t>
            </w:r>
          </w:p>
        </w:tc>
      </w:tr>
      <w:tr w:rsidR="00831BBF" w:rsidRPr="00E87892" w:rsidTr="00831BBF">
        <w:trPr>
          <w:trHeight w:val="57"/>
          <w:jc w:val="center"/>
        </w:trPr>
        <w:tc>
          <w:tcPr>
            <w:tcW w:w="1555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831BBF" w:rsidRPr="00C20CD4" w:rsidRDefault="00831BBF" w:rsidP="00831BBF">
            <w:pPr>
              <w:pStyle w:val="bocz1t"/>
            </w:pPr>
            <w:r w:rsidRPr="00C20CD4">
              <w:t xml:space="preserve">Ogółem </w:t>
            </w:r>
          </w:p>
        </w:tc>
        <w:tc>
          <w:tcPr>
            <w:tcW w:w="574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831BBF" w:rsidRPr="00831BBF" w:rsidRDefault="00831BBF" w:rsidP="00831BBF">
            <w:pPr>
              <w:pStyle w:val="tablet"/>
            </w:pPr>
            <w:r w:rsidRPr="00831BBF">
              <w:t>18216</w:t>
            </w:r>
          </w:p>
        </w:tc>
        <w:tc>
          <w:tcPr>
            <w:tcW w:w="574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831BBF" w:rsidRPr="00831BBF" w:rsidRDefault="00831BBF" w:rsidP="00831BBF">
            <w:pPr>
              <w:pStyle w:val="tablet"/>
            </w:pPr>
            <w:r w:rsidRPr="00831BBF">
              <w:t>100,0</w:t>
            </w:r>
          </w:p>
        </w:tc>
        <w:tc>
          <w:tcPr>
            <w:tcW w:w="574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831BBF" w:rsidRPr="00831BBF" w:rsidRDefault="00831BBF" w:rsidP="00831BBF">
            <w:pPr>
              <w:pStyle w:val="tablet"/>
            </w:pPr>
            <w:r w:rsidRPr="00831BBF">
              <w:t>134,2</w:t>
            </w:r>
          </w:p>
        </w:tc>
        <w:tc>
          <w:tcPr>
            <w:tcW w:w="574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831BBF" w:rsidRPr="00831BBF" w:rsidRDefault="00831BBF" w:rsidP="00831BBF">
            <w:pPr>
              <w:pStyle w:val="tablet"/>
            </w:pPr>
            <w:r w:rsidRPr="00831BBF">
              <w:t>15536</w:t>
            </w:r>
          </w:p>
        </w:tc>
        <w:tc>
          <w:tcPr>
            <w:tcW w:w="574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831BBF" w:rsidRPr="00831BBF" w:rsidRDefault="00831BBF" w:rsidP="00831BBF">
            <w:pPr>
              <w:pStyle w:val="tablet"/>
            </w:pPr>
            <w:r w:rsidRPr="00831BBF">
              <w:t>100,0</w:t>
            </w:r>
          </w:p>
        </w:tc>
        <w:tc>
          <w:tcPr>
            <w:tcW w:w="575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831BBF" w:rsidRPr="00831BBF" w:rsidRDefault="00831BBF" w:rsidP="00831BBF">
            <w:pPr>
              <w:pStyle w:val="tablet"/>
            </w:pPr>
            <w:r w:rsidRPr="00831BBF">
              <w:t>155,5</w:t>
            </w:r>
          </w:p>
        </w:tc>
      </w:tr>
      <w:tr w:rsidR="00831BBF" w:rsidRPr="00E87892" w:rsidTr="00831BBF">
        <w:trPr>
          <w:trHeight w:val="57"/>
          <w:jc w:val="center"/>
        </w:trPr>
        <w:tc>
          <w:tcPr>
            <w:tcW w:w="1555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831BBF" w:rsidRPr="00C20CD4" w:rsidRDefault="00831BBF" w:rsidP="00831BBF">
            <w:pPr>
              <w:pStyle w:val="boczek1"/>
            </w:pPr>
            <w:r w:rsidRPr="00C20CD4">
              <w:t xml:space="preserve">Indywidualne 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831BBF" w:rsidRPr="00831BBF" w:rsidRDefault="00831BBF" w:rsidP="00831BBF">
            <w:pPr>
              <w:pStyle w:val="tableteksttab"/>
            </w:pPr>
            <w:r w:rsidRPr="00831BBF">
              <w:t>4851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831BBF" w:rsidRPr="00831BBF" w:rsidRDefault="00831BBF" w:rsidP="00831BBF">
            <w:pPr>
              <w:pStyle w:val="tableteksttab"/>
            </w:pPr>
            <w:r w:rsidRPr="00831BBF">
              <w:t>26,6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831BBF" w:rsidRPr="00831BBF" w:rsidRDefault="00831BBF" w:rsidP="00831BBF">
            <w:pPr>
              <w:pStyle w:val="tableteksttab"/>
            </w:pPr>
            <w:r w:rsidRPr="00831BBF">
              <w:t>115,1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831BBF" w:rsidRPr="00831BBF" w:rsidRDefault="00831BBF" w:rsidP="00831BBF">
            <w:pPr>
              <w:pStyle w:val="tableteksttab"/>
            </w:pPr>
            <w:r w:rsidRPr="00831BBF">
              <w:t>4634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831BBF" w:rsidRPr="00831BBF" w:rsidRDefault="00831BBF" w:rsidP="00831BBF">
            <w:pPr>
              <w:pStyle w:val="tableteksttab"/>
            </w:pPr>
            <w:r w:rsidRPr="00831BBF">
              <w:t>29,8</w:t>
            </w:r>
          </w:p>
        </w:tc>
        <w:tc>
          <w:tcPr>
            <w:tcW w:w="575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831BBF" w:rsidRPr="00831BBF" w:rsidRDefault="00831BBF" w:rsidP="00831BBF">
            <w:pPr>
              <w:pStyle w:val="tableteksttab"/>
            </w:pPr>
            <w:r w:rsidRPr="00831BBF">
              <w:t>112,9</w:t>
            </w:r>
          </w:p>
        </w:tc>
      </w:tr>
      <w:tr w:rsidR="00831BBF" w:rsidRPr="00E87892" w:rsidTr="00831BBF">
        <w:trPr>
          <w:trHeight w:val="57"/>
          <w:jc w:val="center"/>
        </w:trPr>
        <w:tc>
          <w:tcPr>
            <w:tcW w:w="1555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831BBF" w:rsidRPr="00C20CD4" w:rsidRDefault="00831BBF" w:rsidP="00831BBF">
            <w:pPr>
              <w:pStyle w:val="boczek1"/>
            </w:pPr>
            <w:r>
              <w:t xml:space="preserve">Przeznaczone na sprzedaż </w:t>
            </w:r>
            <w:r w:rsidRPr="00C20CD4">
              <w:t>lub wynajem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831BBF" w:rsidRPr="00831BBF" w:rsidRDefault="00831BBF" w:rsidP="00831BBF">
            <w:pPr>
              <w:pStyle w:val="tableteksttab"/>
            </w:pPr>
            <w:r w:rsidRPr="00831BBF">
              <w:t>12783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831BBF" w:rsidRPr="00831BBF" w:rsidRDefault="00831BBF" w:rsidP="00831BBF">
            <w:pPr>
              <w:pStyle w:val="tableteksttab"/>
            </w:pPr>
            <w:r w:rsidRPr="00831BBF">
              <w:t>70,2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831BBF" w:rsidRPr="00831BBF" w:rsidRDefault="00831BBF" w:rsidP="00831BBF">
            <w:pPr>
              <w:pStyle w:val="tableteksttab"/>
            </w:pPr>
            <w:r w:rsidRPr="00831BBF">
              <w:t>139,4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831BBF" w:rsidRPr="00831BBF" w:rsidRDefault="00831BBF" w:rsidP="00831BBF">
            <w:pPr>
              <w:pStyle w:val="tableteksttab"/>
            </w:pPr>
            <w:r w:rsidRPr="00831BBF">
              <w:t>10592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831BBF" w:rsidRPr="00831BBF" w:rsidRDefault="00831BBF" w:rsidP="00831BBF">
            <w:pPr>
              <w:pStyle w:val="tableteksttab"/>
            </w:pPr>
            <w:r w:rsidRPr="00831BBF">
              <w:t>68,2</w:t>
            </w:r>
          </w:p>
        </w:tc>
        <w:tc>
          <w:tcPr>
            <w:tcW w:w="575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831BBF" w:rsidRPr="00831BBF" w:rsidRDefault="00831BBF" w:rsidP="00831BBF">
            <w:pPr>
              <w:pStyle w:val="tableteksttab"/>
            </w:pPr>
            <w:r w:rsidRPr="00831BBF">
              <w:t>184,0</w:t>
            </w:r>
          </w:p>
        </w:tc>
      </w:tr>
      <w:tr w:rsidR="00831BBF" w:rsidRPr="00E87892" w:rsidTr="00831BBF">
        <w:trPr>
          <w:trHeight w:val="57"/>
          <w:jc w:val="center"/>
        </w:trPr>
        <w:tc>
          <w:tcPr>
            <w:tcW w:w="1555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831BBF" w:rsidRDefault="00831BBF" w:rsidP="00831BBF">
            <w:pPr>
              <w:pStyle w:val="boczek2"/>
            </w:pPr>
            <w:r>
              <w:t>w tym na wynajem</w:t>
            </w:r>
            <w:r w:rsidRPr="000C23CF">
              <w:rPr>
                <w:vertAlign w:val="superscript"/>
              </w:rPr>
              <w:t>a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831BBF" w:rsidRPr="00831BBF" w:rsidRDefault="00831BBF" w:rsidP="00831BBF">
            <w:pPr>
              <w:pStyle w:val="tableteksttab"/>
            </w:pPr>
            <w:r w:rsidRPr="00831BBF">
              <w:t>.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831BBF" w:rsidRPr="00831BBF" w:rsidRDefault="00831BBF" w:rsidP="00831BBF">
            <w:pPr>
              <w:pStyle w:val="tableteksttab"/>
            </w:pPr>
            <w:r w:rsidRPr="00831BBF">
              <w:t>.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831BBF" w:rsidRPr="00831BBF" w:rsidRDefault="00831BBF" w:rsidP="00831BBF">
            <w:pPr>
              <w:pStyle w:val="tableteksttab"/>
            </w:pPr>
            <w:r w:rsidRPr="00831BBF">
              <w:t>.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831BBF" w:rsidRPr="00831BBF" w:rsidRDefault="00831BBF" w:rsidP="00831BBF">
            <w:pPr>
              <w:pStyle w:val="tableteksttab"/>
            </w:pPr>
            <w:r w:rsidRPr="00831BBF">
              <w:t>67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831BBF" w:rsidRPr="00831BBF" w:rsidRDefault="00831BBF" w:rsidP="00831BBF">
            <w:pPr>
              <w:pStyle w:val="tableteksttab"/>
            </w:pPr>
            <w:r w:rsidRPr="00831BBF">
              <w:t>0,4</w:t>
            </w:r>
          </w:p>
        </w:tc>
        <w:tc>
          <w:tcPr>
            <w:tcW w:w="575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831BBF" w:rsidRPr="00831BBF" w:rsidRDefault="00831BBF" w:rsidP="00831BBF">
            <w:pPr>
              <w:pStyle w:val="tableteksttab"/>
            </w:pPr>
            <w:r w:rsidRPr="00831BBF">
              <w:t>111,7</w:t>
            </w:r>
          </w:p>
        </w:tc>
      </w:tr>
      <w:tr w:rsidR="00831BBF" w:rsidRPr="00E87892" w:rsidTr="00831BBF">
        <w:trPr>
          <w:trHeight w:val="57"/>
          <w:jc w:val="center"/>
        </w:trPr>
        <w:tc>
          <w:tcPr>
            <w:tcW w:w="1555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831BBF" w:rsidRDefault="00831BBF" w:rsidP="00831BBF">
            <w:pPr>
              <w:pStyle w:val="boczek"/>
            </w:pPr>
            <w:r>
              <w:t>Spółdzielcze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831BBF" w:rsidRPr="00831BBF" w:rsidRDefault="00831BBF" w:rsidP="00831BBF">
            <w:pPr>
              <w:pStyle w:val="tableteksttab"/>
            </w:pPr>
            <w:r w:rsidRPr="00831BBF">
              <w:t>–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831BBF" w:rsidRPr="00831BBF" w:rsidRDefault="00831BBF" w:rsidP="00831BBF">
            <w:pPr>
              <w:pStyle w:val="tableteksttab"/>
            </w:pPr>
            <w:r w:rsidRPr="00831BBF">
              <w:t>.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831BBF" w:rsidRPr="00831BBF" w:rsidRDefault="00831BBF" w:rsidP="00831BBF">
            <w:pPr>
              <w:pStyle w:val="tableteksttab"/>
            </w:pPr>
            <w:r w:rsidRPr="00831BBF">
              <w:t>.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831BBF" w:rsidRPr="00831BBF" w:rsidRDefault="00831BBF" w:rsidP="00831BBF">
            <w:pPr>
              <w:pStyle w:val="tableteksttab"/>
            </w:pPr>
            <w:r w:rsidRPr="00831BBF">
              <w:t>42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831BBF" w:rsidRPr="00831BBF" w:rsidRDefault="00831BBF" w:rsidP="00831BBF">
            <w:pPr>
              <w:pStyle w:val="tableteksttab"/>
            </w:pPr>
            <w:r w:rsidRPr="00831BBF">
              <w:t>0,3</w:t>
            </w:r>
          </w:p>
        </w:tc>
        <w:tc>
          <w:tcPr>
            <w:tcW w:w="575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831BBF" w:rsidRPr="00831BBF" w:rsidRDefault="00831BBF" w:rsidP="00831BBF">
            <w:pPr>
              <w:pStyle w:val="tableteksttab"/>
            </w:pPr>
            <w:r w:rsidRPr="00831BBF">
              <w:t>.</w:t>
            </w:r>
          </w:p>
        </w:tc>
      </w:tr>
      <w:tr w:rsidR="00831BBF" w:rsidRPr="00E87892" w:rsidTr="00831BBF">
        <w:trPr>
          <w:trHeight w:val="57"/>
          <w:jc w:val="center"/>
        </w:trPr>
        <w:tc>
          <w:tcPr>
            <w:tcW w:w="1555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831BBF" w:rsidRDefault="00831BBF" w:rsidP="00831BBF">
            <w:pPr>
              <w:pStyle w:val="boczek"/>
            </w:pPr>
            <w:r>
              <w:t>Komunalne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831BBF" w:rsidRPr="00831BBF" w:rsidRDefault="00831BBF" w:rsidP="00831BBF">
            <w:pPr>
              <w:pStyle w:val="tableteksttab"/>
            </w:pPr>
            <w:r w:rsidRPr="00831BBF">
              <w:t>464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831BBF" w:rsidRPr="00831BBF" w:rsidRDefault="00831BBF" w:rsidP="00831BBF">
            <w:pPr>
              <w:pStyle w:val="tableteksttab"/>
            </w:pPr>
            <w:r w:rsidRPr="00831BBF">
              <w:t>2,5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831BBF" w:rsidRPr="00831BBF" w:rsidRDefault="00831BBF" w:rsidP="008F1F00">
            <w:pPr>
              <w:pStyle w:val="tableteksttab"/>
            </w:pPr>
            <w:r w:rsidRPr="00831BBF">
              <w:t>5</w:t>
            </w:r>
            <w:r w:rsidR="008F1F00">
              <w:t>,</w:t>
            </w:r>
            <w:r w:rsidRPr="00831BBF">
              <w:t>0</w:t>
            </w:r>
            <w:r w:rsidR="008F1F00">
              <w:t xml:space="preserve"> razy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831BBF" w:rsidRPr="00831BBF" w:rsidRDefault="00831BBF" w:rsidP="00831BBF">
            <w:pPr>
              <w:pStyle w:val="tableteksttab"/>
            </w:pPr>
            <w:r w:rsidRPr="00831BBF">
              <w:t>130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831BBF" w:rsidRPr="00831BBF" w:rsidRDefault="00831BBF" w:rsidP="00831BBF">
            <w:pPr>
              <w:pStyle w:val="tableteksttab"/>
            </w:pPr>
            <w:r w:rsidRPr="00831BBF">
              <w:t>0,8</w:t>
            </w:r>
          </w:p>
        </w:tc>
        <w:tc>
          <w:tcPr>
            <w:tcW w:w="575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831BBF" w:rsidRPr="00831BBF" w:rsidRDefault="00831BBF" w:rsidP="00831BBF">
            <w:pPr>
              <w:pStyle w:val="tableteksttab"/>
            </w:pPr>
            <w:r w:rsidRPr="00831BBF">
              <w:t>100,0</w:t>
            </w:r>
          </w:p>
        </w:tc>
      </w:tr>
      <w:tr w:rsidR="00831BBF" w:rsidRPr="00E87892" w:rsidTr="00831BBF">
        <w:trPr>
          <w:trHeight w:val="57"/>
          <w:jc w:val="center"/>
        </w:trPr>
        <w:tc>
          <w:tcPr>
            <w:tcW w:w="1555" w:type="pct"/>
            <w:tcBorders>
              <w:top w:val="single" w:sz="4" w:space="0" w:color="522398"/>
              <w:bottom w:val="nil"/>
            </w:tcBorders>
            <w:vAlign w:val="center"/>
          </w:tcPr>
          <w:p w:rsidR="00831BBF" w:rsidRDefault="00831BBF" w:rsidP="00831BBF">
            <w:pPr>
              <w:pStyle w:val="boczek"/>
            </w:pPr>
            <w:r>
              <w:t>Społeczne czynszowe</w:t>
            </w:r>
          </w:p>
        </w:tc>
        <w:tc>
          <w:tcPr>
            <w:tcW w:w="574" w:type="pct"/>
            <w:tcBorders>
              <w:top w:val="single" w:sz="4" w:space="0" w:color="522398"/>
              <w:bottom w:val="nil"/>
            </w:tcBorders>
            <w:vAlign w:val="center"/>
          </w:tcPr>
          <w:p w:rsidR="00831BBF" w:rsidRPr="00831BBF" w:rsidRDefault="00831BBF" w:rsidP="00831BBF">
            <w:pPr>
              <w:pStyle w:val="tableteksttab"/>
            </w:pPr>
            <w:r w:rsidRPr="00831BBF">
              <w:t>118</w:t>
            </w:r>
          </w:p>
        </w:tc>
        <w:tc>
          <w:tcPr>
            <w:tcW w:w="574" w:type="pct"/>
            <w:tcBorders>
              <w:top w:val="single" w:sz="4" w:space="0" w:color="522398"/>
              <w:bottom w:val="nil"/>
            </w:tcBorders>
            <w:vAlign w:val="center"/>
          </w:tcPr>
          <w:p w:rsidR="00831BBF" w:rsidRPr="00831BBF" w:rsidRDefault="00831BBF" w:rsidP="00831BBF">
            <w:pPr>
              <w:pStyle w:val="tableteksttab"/>
            </w:pPr>
            <w:r w:rsidRPr="00831BBF">
              <w:t>0,6</w:t>
            </w:r>
          </w:p>
        </w:tc>
        <w:tc>
          <w:tcPr>
            <w:tcW w:w="574" w:type="pct"/>
            <w:tcBorders>
              <w:top w:val="single" w:sz="4" w:space="0" w:color="522398"/>
              <w:bottom w:val="nil"/>
            </w:tcBorders>
            <w:vAlign w:val="center"/>
          </w:tcPr>
          <w:p w:rsidR="00831BBF" w:rsidRPr="00831BBF" w:rsidRDefault="00831BBF" w:rsidP="00831BBF">
            <w:pPr>
              <w:pStyle w:val="tableteksttab"/>
            </w:pPr>
            <w:r w:rsidRPr="00831BBF">
              <w:t>310,5</w:t>
            </w:r>
          </w:p>
        </w:tc>
        <w:tc>
          <w:tcPr>
            <w:tcW w:w="574" w:type="pct"/>
            <w:tcBorders>
              <w:top w:val="single" w:sz="4" w:space="0" w:color="522398"/>
              <w:bottom w:val="nil"/>
            </w:tcBorders>
            <w:vAlign w:val="center"/>
          </w:tcPr>
          <w:p w:rsidR="00831BBF" w:rsidRPr="00831BBF" w:rsidRDefault="00831BBF" w:rsidP="00831BBF">
            <w:pPr>
              <w:pStyle w:val="tableteksttab"/>
            </w:pPr>
            <w:r w:rsidRPr="00831BBF">
              <w:t>138</w:t>
            </w:r>
          </w:p>
        </w:tc>
        <w:tc>
          <w:tcPr>
            <w:tcW w:w="574" w:type="pct"/>
            <w:tcBorders>
              <w:top w:val="single" w:sz="4" w:space="0" w:color="522398"/>
              <w:bottom w:val="nil"/>
            </w:tcBorders>
            <w:vAlign w:val="center"/>
          </w:tcPr>
          <w:p w:rsidR="00831BBF" w:rsidRPr="00831BBF" w:rsidRDefault="00831BBF" w:rsidP="00831BBF">
            <w:pPr>
              <w:pStyle w:val="tableteksttab"/>
            </w:pPr>
            <w:r w:rsidRPr="00831BBF">
              <w:t>0,9</w:t>
            </w:r>
          </w:p>
        </w:tc>
        <w:tc>
          <w:tcPr>
            <w:tcW w:w="575" w:type="pct"/>
            <w:tcBorders>
              <w:top w:val="single" w:sz="4" w:space="0" w:color="522398"/>
              <w:bottom w:val="nil"/>
            </w:tcBorders>
            <w:vAlign w:val="center"/>
          </w:tcPr>
          <w:p w:rsidR="00831BBF" w:rsidRPr="00831BBF" w:rsidRDefault="00831BBF" w:rsidP="00831BBF">
            <w:pPr>
              <w:pStyle w:val="tableteksttab"/>
            </w:pPr>
            <w:r w:rsidRPr="00831BBF">
              <w:t>.</w:t>
            </w:r>
          </w:p>
        </w:tc>
      </w:tr>
    </w:tbl>
    <w:p w:rsidR="00B464FD" w:rsidRDefault="00B464FD" w:rsidP="00B464FD">
      <w:pPr>
        <w:pStyle w:val="notka"/>
      </w:pPr>
      <w:r w:rsidRPr="000C23CF">
        <w:t>a Realizowane przez różnych inwestorów z zamiarem krótkoterminowego lub długoterminowego wynajmu, w tym na podstawie</w:t>
      </w:r>
      <w:r>
        <w:t xml:space="preserve"> umów najmu instytucjonalnego z </w:t>
      </w:r>
      <w:r w:rsidRPr="000C23CF">
        <w:t>dojściem do własności</w:t>
      </w:r>
      <w:r>
        <w:t>.</w:t>
      </w:r>
    </w:p>
    <w:p w:rsidR="00B464FD" w:rsidRPr="00831BBF" w:rsidRDefault="006C29FE" w:rsidP="00DB4E2F">
      <w:pPr>
        <w:pStyle w:val="tekst"/>
        <w:spacing w:before="240"/>
      </w:pPr>
      <w:bookmarkStart w:id="32" w:name="_Toc64884832"/>
      <w:bookmarkStart w:id="33" w:name="_Toc64885001"/>
      <w:bookmarkStart w:id="34" w:name="_Toc64891654"/>
      <w:r w:rsidRPr="00831BBF">
        <w:t>W sierpniu</w:t>
      </w:r>
      <w:r w:rsidR="00B464FD" w:rsidRPr="00831BBF">
        <w:t xml:space="preserve"> br. </w:t>
      </w:r>
      <w:r w:rsidR="00B464FD" w:rsidRPr="00831BBF">
        <w:rPr>
          <w:b/>
        </w:rPr>
        <w:t xml:space="preserve">rozpoczęto budowę </w:t>
      </w:r>
      <w:r w:rsidR="00831BBF" w:rsidRPr="00831BBF">
        <w:t>1827</w:t>
      </w:r>
      <w:r w:rsidR="00B464FD" w:rsidRPr="00831BBF">
        <w:t xml:space="preserve"> mieszkań, tj. o </w:t>
      </w:r>
      <w:r w:rsidR="00831BBF" w:rsidRPr="00831BBF">
        <w:t>14,3</w:t>
      </w:r>
      <w:r w:rsidR="00B464FD" w:rsidRPr="00831BBF">
        <w:t xml:space="preserve">% mniej niż przed miesiącem, ale o </w:t>
      </w:r>
      <w:r w:rsidR="00831BBF" w:rsidRPr="00831BBF">
        <w:t>25,5</w:t>
      </w:r>
      <w:r w:rsidR="00B464FD" w:rsidRPr="00831BBF">
        <w:t xml:space="preserve">% więcej niż </w:t>
      </w:r>
      <w:r w:rsidRPr="00831BBF">
        <w:t>w sierpniu</w:t>
      </w:r>
      <w:r w:rsidR="00B464FD" w:rsidRPr="00831BBF">
        <w:t xml:space="preserve"> ub. roku. Nowe inwestycje mieszkaniowe rozpoczęli w tym miesiącu deweloperzy (budowa 1</w:t>
      </w:r>
      <w:r w:rsidR="00831BBF" w:rsidRPr="00831BBF">
        <w:t>213</w:t>
      </w:r>
      <w:r w:rsidR="00B464FD" w:rsidRPr="00831BBF">
        <w:t xml:space="preserve"> mieszkań) oraz inwestorzy indywidualni (6</w:t>
      </w:r>
      <w:r w:rsidR="00831BBF" w:rsidRPr="00831BBF">
        <w:t>14</w:t>
      </w:r>
      <w:r w:rsidR="00B464FD" w:rsidRPr="00831BBF">
        <w:t xml:space="preserve">). </w:t>
      </w:r>
    </w:p>
    <w:p w:rsidR="00B464FD" w:rsidRPr="00831BBF" w:rsidRDefault="00B464FD" w:rsidP="00B464FD">
      <w:pPr>
        <w:pStyle w:val="tekst"/>
      </w:pPr>
      <w:r w:rsidRPr="00831BBF">
        <w:t>Od początku br. rozpoczęto łącznie 1</w:t>
      </w:r>
      <w:r w:rsidR="00831BBF" w:rsidRPr="00831BBF">
        <w:t>5536</w:t>
      </w:r>
      <w:r w:rsidRPr="00831BBF">
        <w:t xml:space="preserve"> inwestycji mieszkaniowych prowadzonych w ramach 5 form budownictwa. W porównaniu z okresem styczeń-</w:t>
      </w:r>
      <w:r w:rsidR="0099621F" w:rsidRPr="00831BBF">
        <w:t>sierpień</w:t>
      </w:r>
      <w:r w:rsidRPr="00831BBF">
        <w:t xml:space="preserve"> ub. roku liczba rozpoczętych inwestycji wzrosła o </w:t>
      </w:r>
      <w:r w:rsidR="00831BBF" w:rsidRPr="00831BBF">
        <w:t>55,5</w:t>
      </w:r>
      <w:r w:rsidRPr="00831BBF">
        <w:t>%. Budowę nowych mieszkań rozpoczęli deweloperzy (</w:t>
      </w:r>
      <w:r w:rsidR="00831BBF" w:rsidRPr="00831BBF">
        <w:t>10592</w:t>
      </w:r>
      <w:r w:rsidRPr="00831BBF">
        <w:t xml:space="preserve"> mieszka</w:t>
      </w:r>
      <w:r w:rsidR="00831BBF" w:rsidRPr="00831BBF">
        <w:t>nia</w:t>
      </w:r>
      <w:r w:rsidRPr="00831BBF">
        <w:t>, czyli 68,</w:t>
      </w:r>
      <w:r w:rsidR="00831BBF" w:rsidRPr="00831BBF">
        <w:t>2</w:t>
      </w:r>
      <w:r w:rsidRPr="00831BBF">
        <w:t>% ogólnej liczby rozpoczętych, z tego 6</w:t>
      </w:r>
      <w:r w:rsidR="00831BBF" w:rsidRPr="00831BBF">
        <w:t>7</w:t>
      </w:r>
      <w:r w:rsidRPr="00831BBF">
        <w:t xml:space="preserve"> na wynajem), inwestorzy indywidualni (4</w:t>
      </w:r>
      <w:r w:rsidR="00831BBF" w:rsidRPr="00831BBF">
        <w:t>634</w:t>
      </w:r>
      <w:r w:rsidRPr="00831BBF">
        <w:t>, tj. 29,</w:t>
      </w:r>
      <w:r w:rsidR="00831BBF" w:rsidRPr="00831BBF">
        <w:t>8</w:t>
      </w:r>
      <w:r w:rsidRPr="00831BBF">
        <w:t xml:space="preserve">%), budownictwo społeczne czynszowe (138, tj. </w:t>
      </w:r>
      <w:r w:rsidR="00831BBF" w:rsidRPr="00831BBF">
        <w:t>0,9</w:t>
      </w:r>
      <w:r w:rsidRPr="00831BBF">
        <w:t>%), komunalne (130, tj. 0,</w:t>
      </w:r>
      <w:r w:rsidR="00831BBF" w:rsidRPr="00831BBF">
        <w:t>8</w:t>
      </w:r>
      <w:r w:rsidRPr="00831BBF">
        <w:t>%) oraz spółdzielcze (42, tj. 0,3%).</w:t>
      </w:r>
    </w:p>
    <w:p w:rsidR="00B81C85" w:rsidRDefault="00F12EB3" w:rsidP="00080538">
      <w:pPr>
        <w:pStyle w:val="Nagwek1"/>
        <w:spacing w:after="240"/>
      </w:pPr>
      <w:bookmarkStart w:id="35" w:name="_Toc176517807"/>
      <w:r>
        <w:t xml:space="preserve">Rynek </w:t>
      </w:r>
      <w:r w:rsidRPr="000944D5">
        <w:t>wewnętrzny</w:t>
      </w:r>
      <w:bookmarkEnd w:id="32"/>
      <w:bookmarkEnd w:id="33"/>
      <w:bookmarkEnd w:id="34"/>
      <w:bookmarkEnd w:id="35"/>
    </w:p>
    <w:p w:rsidR="00955A82" w:rsidRDefault="006C29FE" w:rsidP="008417C0">
      <w:pPr>
        <w:pStyle w:val="tekst"/>
        <w:rPr>
          <w:szCs w:val="19"/>
        </w:rPr>
      </w:pPr>
      <w:r>
        <w:rPr>
          <w:szCs w:val="19"/>
        </w:rPr>
        <w:t>W sierpniu</w:t>
      </w:r>
      <w:r w:rsidR="00AF43F9">
        <w:rPr>
          <w:szCs w:val="19"/>
        </w:rPr>
        <w:t xml:space="preserve"> </w:t>
      </w:r>
      <w:r w:rsidR="00565236">
        <w:rPr>
          <w:szCs w:val="19"/>
        </w:rPr>
        <w:t>br.</w:t>
      </w:r>
      <w:r w:rsidR="00B02053" w:rsidRPr="00B02053">
        <w:rPr>
          <w:rFonts w:cs="Arial"/>
        </w:rPr>
        <w:t xml:space="preserve"> w</w:t>
      </w:r>
      <w:r w:rsidR="00B02053" w:rsidRPr="00B02053">
        <w:rPr>
          <w:szCs w:val="19"/>
        </w:rPr>
        <w:t xml:space="preserve">artość </w:t>
      </w:r>
      <w:r w:rsidR="00B02053" w:rsidRPr="00B02053">
        <w:rPr>
          <w:b/>
          <w:szCs w:val="19"/>
        </w:rPr>
        <w:t>sprzedaży detalicznej</w:t>
      </w:r>
      <w:r w:rsidR="00B02053" w:rsidRPr="00B02053">
        <w:rPr>
          <w:szCs w:val="19"/>
        </w:rPr>
        <w:t xml:space="preserve"> (w cenach bieżących) realizowanej przez przedsiębiorstwa handlowe</w:t>
      </w:r>
      <w:r w:rsidR="00A51CA9">
        <w:rPr>
          <w:szCs w:val="19"/>
        </w:rPr>
        <w:t xml:space="preserve"> i </w:t>
      </w:r>
      <w:r w:rsidR="00B02053" w:rsidRPr="00B02053">
        <w:rPr>
          <w:szCs w:val="19"/>
        </w:rPr>
        <w:t xml:space="preserve">niehandlowe </w:t>
      </w:r>
      <w:r w:rsidR="00725265">
        <w:rPr>
          <w:szCs w:val="19"/>
        </w:rPr>
        <w:t>wzrosła</w:t>
      </w:r>
      <w:r w:rsidR="00C52202">
        <w:rPr>
          <w:szCs w:val="19"/>
        </w:rPr>
        <w:t xml:space="preserve"> </w:t>
      </w:r>
      <w:r w:rsidR="00B02053" w:rsidRPr="00B02053">
        <w:rPr>
          <w:szCs w:val="19"/>
        </w:rPr>
        <w:t xml:space="preserve">o </w:t>
      </w:r>
      <w:r w:rsidR="005A1220">
        <w:rPr>
          <w:szCs w:val="19"/>
        </w:rPr>
        <w:t>6,</w:t>
      </w:r>
      <w:r w:rsidR="00725265">
        <w:rPr>
          <w:szCs w:val="19"/>
        </w:rPr>
        <w:t>8</w:t>
      </w:r>
      <w:r w:rsidR="00B02053" w:rsidRPr="00B02053">
        <w:rPr>
          <w:szCs w:val="19"/>
        </w:rPr>
        <w:t>% w porównaniu z poprzednim miesiącem</w:t>
      </w:r>
      <w:r w:rsidR="00725265">
        <w:rPr>
          <w:szCs w:val="19"/>
        </w:rPr>
        <w:t xml:space="preserve"> i </w:t>
      </w:r>
      <w:r w:rsidR="002F1FF6">
        <w:rPr>
          <w:szCs w:val="19"/>
        </w:rPr>
        <w:t xml:space="preserve">o </w:t>
      </w:r>
      <w:r w:rsidR="00725265">
        <w:rPr>
          <w:szCs w:val="19"/>
        </w:rPr>
        <w:t>9,1</w:t>
      </w:r>
      <w:r w:rsidR="00B02053" w:rsidRPr="00B02053">
        <w:rPr>
          <w:szCs w:val="19"/>
        </w:rPr>
        <w:t xml:space="preserve">% w relacji </w:t>
      </w:r>
      <w:r w:rsidR="00622D8F">
        <w:rPr>
          <w:szCs w:val="19"/>
        </w:rPr>
        <w:t xml:space="preserve">do </w:t>
      </w:r>
      <w:r w:rsidR="0099621F">
        <w:rPr>
          <w:szCs w:val="19"/>
        </w:rPr>
        <w:t>sierpnia</w:t>
      </w:r>
      <w:r w:rsidR="00AF43F9">
        <w:rPr>
          <w:szCs w:val="19"/>
        </w:rPr>
        <w:t xml:space="preserve"> </w:t>
      </w:r>
      <w:r w:rsidR="00CD3A6F">
        <w:rPr>
          <w:szCs w:val="19"/>
        </w:rPr>
        <w:t>ub. roku</w:t>
      </w:r>
      <w:r w:rsidR="00B02053" w:rsidRPr="00B02053">
        <w:rPr>
          <w:szCs w:val="19"/>
        </w:rPr>
        <w:t xml:space="preserve"> (przed rokiem </w:t>
      </w:r>
      <w:r w:rsidR="001623A4">
        <w:rPr>
          <w:szCs w:val="19"/>
        </w:rPr>
        <w:t xml:space="preserve">zanotowano </w:t>
      </w:r>
      <w:r w:rsidR="00997AE6">
        <w:rPr>
          <w:szCs w:val="19"/>
        </w:rPr>
        <w:t xml:space="preserve">wzrost </w:t>
      </w:r>
      <w:r w:rsidR="00A51CA9">
        <w:rPr>
          <w:szCs w:val="19"/>
        </w:rPr>
        <w:t xml:space="preserve">wartości </w:t>
      </w:r>
      <w:r w:rsidR="00A51CA9" w:rsidRPr="00B02053">
        <w:rPr>
          <w:szCs w:val="19"/>
        </w:rPr>
        <w:t xml:space="preserve">sprzedaży </w:t>
      </w:r>
      <w:r w:rsidR="005A1220">
        <w:rPr>
          <w:szCs w:val="19"/>
        </w:rPr>
        <w:t>odpowiednio</w:t>
      </w:r>
      <w:r w:rsidR="00122DF3">
        <w:rPr>
          <w:szCs w:val="19"/>
        </w:rPr>
        <w:t xml:space="preserve"> </w:t>
      </w:r>
      <w:r w:rsidR="00426951">
        <w:rPr>
          <w:szCs w:val="19"/>
        </w:rPr>
        <w:t xml:space="preserve">o </w:t>
      </w:r>
      <w:r w:rsidR="00725265">
        <w:rPr>
          <w:szCs w:val="19"/>
        </w:rPr>
        <w:t>1,9</w:t>
      </w:r>
      <w:r w:rsidR="00826A37" w:rsidRPr="00B02053">
        <w:rPr>
          <w:szCs w:val="19"/>
        </w:rPr>
        <w:t>%</w:t>
      </w:r>
      <w:r w:rsidR="00426951">
        <w:rPr>
          <w:szCs w:val="19"/>
        </w:rPr>
        <w:t xml:space="preserve"> i</w:t>
      </w:r>
      <w:r w:rsidR="0081249E">
        <w:rPr>
          <w:szCs w:val="19"/>
        </w:rPr>
        <w:t xml:space="preserve"> </w:t>
      </w:r>
      <w:r w:rsidR="00941FD4">
        <w:rPr>
          <w:szCs w:val="19"/>
        </w:rPr>
        <w:t xml:space="preserve">o </w:t>
      </w:r>
      <w:r w:rsidR="005A1220">
        <w:rPr>
          <w:szCs w:val="19"/>
        </w:rPr>
        <w:t>1</w:t>
      </w:r>
      <w:r w:rsidR="00725265">
        <w:rPr>
          <w:szCs w:val="19"/>
        </w:rPr>
        <w:t>0,3</w:t>
      </w:r>
      <w:r w:rsidR="00826A37" w:rsidRPr="00B02053">
        <w:rPr>
          <w:szCs w:val="19"/>
        </w:rPr>
        <w:t>%</w:t>
      </w:r>
      <w:r w:rsidR="00B02053" w:rsidRPr="00B02053">
        <w:rPr>
          <w:szCs w:val="19"/>
        </w:rPr>
        <w:t xml:space="preserve">). </w:t>
      </w:r>
      <w:r w:rsidR="00825F75">
        <w:t>W</w:t>
      </w:r>
      <w:r w:rsidR="00CE118E">
        <w:t xml:space="preserve"> </w:t>
      </w:r>
      <w:r w:rsidR="00B02053" w:rsidRPr="00B02053">
        <w:t xml:space="preserve">odniesieniu </w:t>
      </w:r>
      <w:r w:rsidR="00622D8F">
        <w:t xml:space="preserve">do </w:t>
      </w:r>
      <w:r w:rsidR="0099621F">
        <w:t>sierpnia</w:t>
      </w:r>
      <w:r w:rsidR="00AF43F9">
        <w:t xml:space="preserve"> </w:t>
      </w:r>
      <w:r w:rsidR="00CD3A6F">
        <w:t>ub. roku</w:t>
      </w:r>
      <w:r w:rsidR="00B02053" w:rsidRPr="00B02053">
        <w:t xml:space="preserve"> </w:t>
      </w:r>
      <w:r w:rsidR="005A1220">
        <w:t>najbardziej wzrosła</w:t>
      </w:r>
      <w:r w:rsidR="00170A08">
        <w:t xml:space="preserve"> </w:t>
      </w:r>
      <w:r w:rsidR="00B02053" w:rsidRPr="00B02053">
        <w:t xml:space="preserve">wartość sprzedaży detalicznej </w:t>
      </w:r>
      <w:r w:rsidR="00170A08">
        <w:rPr>
          <w:szCs w:val="19"/>
        </w:rPr>
        <w:t xml:space="preserve">paliw stałych, ciekłych i </w:t>
      </w:r>
      <w:r w:rsidR="00807BC4">
        <w:rPr>
          <w:szCs w:val="19"/>
        </w:rPr>
        <w:t>gazowych (o</w:t>
      </w:r>
      <w:r w:rsidR="00725265">
        <w:rPr>
          <w:szCs w:val="19"/>
        </w:rPr>
        <w:t xml:space="preserve"> 52,0</w:t>
      </w:r>
      <w:r w:rsidR="005D4895">
        <w:rPr>
          <w:szCs w:val="19"/>
        </w:rPr>
        <w:t>%)</w:t>
      </w:r>
      <w:r w:rsidR="005A1220">
        <w:rPr>
          <w:szCs w:val="19"/>
        </w:rPr>
        <w:t>,</w:t>
      </w:r>
      <w:r w:rsidR="001623A4">
        <w:rPr>
          <w:szCs w:val="19"/>
        </w:rPr>
        <w:t xml:space="preserve"> a także prasy, książek</w:t>
      </w:r>
      <w:r w:rsidR="005D4895">
        <w:rPr>
          <w:szCs w:val="19"/>
        </w:rPr>
        <w:t xml:space="preserve"> </w:t>
      </w:r>
      <w:r w:rsidR="00807BC4">
        <w:rPr>
          <w:szCs w:val="19"/>
        </w:rPr>
        <w:t xml:space="preserve">i </w:t>
      </w:r>
      <w:r w:rsidR="001623A4">
        <w:rPr>
          <w:szCs w:val="19"/>
        </w:rPr>
        <w:t xml:space="preserve">pozostałej sprzedaży w wyspecjalizowanych </w:t>
      </w:r>
      <w:r w:rsidR="00C46526">
        <w:rPr>
          <w:szCs w:val="19"/>
        </w:rPr>
        <w:t xml:space="preserve">sklepach </w:t>
      </w:r>
      <w:r w:rsidR="00353C46">
        <w:rPr>
          <w:szCs w:val="19"/>
        </w:rPr>
        <w:t>(</w:t>
      </w:r>
      <w:r w:rsidR="00725265">
        <w:rPr>
          <w:szCs w:val="19"/>
        </w:rPr>
        <w:t xml:space="preserve">o </w:t>
      </w:r>
      <w:r w:rsidR="005A1220" w:rsidRPr="005A1220">
        <w:rPr>
          <w:szCs w:val="19"/>
        </w:rPr>
        <w:t>1</w:t>
      </w:r>
      <w:r w:rsidR="00725265">
        <w:rPr>
          <w:szCs w:val="19"/>
        </w:rPr>
        <w:t>5,2</w:t>
      </w:r>
      <w:r w:rsidR="00807BC4">
        <w:rPr>
          <w:szCs w:val="19"/>
        </w:rPr>
        <w:t>%)</w:t>
      </w:r>
      <w:r w:rsidR="00101E2D">
        <w:rPr>
          <w:szCs w:val="19"/>
        </w:rPr>
        <w:t xml:space="preserve"> </w:t>
      </w:r>
      <w:r w:rsidR="00807BC4">
        <w:rPr>
          <w:szCs w:val="19"/>
        </w:rPr>
        <w:t>oraz</w:t>
      </w:r>
      <w:r w:rsidR="005A1220" w:rsidRPr="005A1220">
        <w:t xml:space="preserve"> </w:t>
      </w:r>
      <w:r w:rsidR="005A1220">
        <w:t>farmaceutyków, kosmetyków i</w:t>
      </w:r>
      <w:r w:rsidR="005A1220" w:rsidRPr="005A1220">
        <w:t xml:space="preserve"> sprzęt</w:t>
      </w:r>
      <w:r w:rsidR="005A1220">
        <w:t>u</w:t>
      </w:r>
      <w:r w:rsidR="005A1220" w:rsidRPr="005A1220">
        <w:t xml:space="preserve"> ortopedyczn</w:t>
      </w:r>
      <w:r w:rsidR="005A1220">
        <w:t>ego</w:t>
      </w:r>
      <w:r w:rsidR="005A1220" w:rsidRPr="005A1220">
        <w:t xml:space="preserve"> </w:t>
      </w:r>
      <w:r w:rsidR="00725265">
        <w:t>(o </w:t>
      </w:r>
      <w:r w:rsidR="005A1220" w:rsidRPr="005A1220">
        <w:rPr>
          <w:szCs w:val="19"/>
        </w:rPr>
        <w:t>1</w:t>
      </w:r>
      <w:r w:rsidR="00725265">
        <w:rPr>
          <w:szCs w:val="19"/>
        </w:rPr>
        <w:t>4</w:t>
      </w:r>
      <w:r w:rsidR="005A1220" w:rsidRPr="005A1220">
        <w:rPr>
          <w:szCs w:val="19"/>
        </w:rPr>
        <w:t>,4</w:t>
      </w:r>
      <w:r w:rsidR="005A1220">
        <w:rPr>
          <w:szCs w:val="19"/>
        </w:rPr>
        <w:t>%)</w:t>
      </w:r>
      <w:r w:rsidR="00807BC4">
        <w:rPr>
          <w:szCs w:val="19"/>
        </w:rPr>
        <w:t xml:space="preserve">. </w:t>
      </w:r>
      <w:r w:rsidR="00715671">
        <w:rPr>
          <w:szCs w:val="19"/>
        </w:rPr>
        <w:t xml:space="preserve">Największy spadek dotyczył sprzedaży detalicznej </w:t>
      </w:r>
      <w:r w:rsidR="001623A4">
        <w:rPr>
          <w:szCs w:val="19"/>
        </w:rPr>
        <w:t xml:space="preserve">tekstyliów, odzieży i </w:t>
      </w:r>
      <w:r w:rsidR="00101E2D">
        <w:rPr>
          <w:szCs w:val="19"/>
        </w:rPr>
        <w:t xml:space="preserve">obuwia </w:t>
      </w:r>
      <w:r w:rsidR="00725265">
        <w:t xml:space="preserve">(o </w:t>
      </w:r>
      <w:r w:rsidR="005A1220">
        <w:t>7</w:t>
      </w:r>
      <w:r w:rsidR="00725265">
        <w:t>8,2</w:t>
      </w:r>
      <w:r w:rsidR="00101E2D">
        <w:t>%)</w:t>
      </w:r>
      <w:r w:rsidR="001623A4">
        <w:t xml:space="preserve"> oraz </w:t>
      </w:r>
      <w:r w:rsidR="00101E2D">
        <w:t>mebli</w:t>
      </w:r>
      <w:r w:rsidR="00101E2D">
        <w:rPr>
          <w:szCs w:val="19"/>
        </w:rPr>
        <w:t xml:space="preserve"> </w:t>
      </w:r>
      <w:r w:rsidR="001623A4">
        <w:t>i</w:t>
      </w:r>
      <w:r w:rsidR="00101E2D">
        <w:t xml:space="preserve"> sprzętu RTV</w:t>
      </w:r>
      <w:r w:rsidR="00C46526">
        <w:rPr>
          <w:szCs w:val="19"/>
        </w:rPr>
        <w:t>, AGD (o</w:t>
      </w:r>
      <w:r w:rsidR="00A30F2A">
        <w:rPr>
          <w:szCs w:val="19"/>
        </w:rPr>
        <w:t xml:space="preserve"> </w:t>
      </w:r>
      <w:r w:rsidR="005A1220">
        <w:rPr>
          <w:szCs w:val="19"/>
        </w:rPr>
        <w:t>4</w:t>
      </w:r>
      <w:r w:rsidR="00725265">
        <w:rPr>
          <w:szCs w:val="19"/>
        </w:rPr>
        <w:t>4</w:t>
      </w:r>
      <w:r w:rsidR="005A1220">
        <w:rPr>
          <w:szCs w:val="19"/>
        </w:rPr>
        <w:t>,4</w:t>
      </w:r>
      <w:r w:rsidR="00715671">
        <w:rPr>
          <w:szCs w:val="19"/>
        </w:rPr>
        <w:t>%).</w:t>
      </w:r>
    </w:p>
    <w:p w:rsidR="000944D5" w:rsidRPr="00C33451" w:rsidRDefault="00422CB8" w:rsidP="00DB4E2F">
      <w:pPr>
        <w:pStyle w:val="Tytultabeli"/>
        <w:spacing w:before="240"/>
      </w:pPr>
      <w:r>
        <w:t>Tablica 1</w:t>
      </w:r>
      <w:r w:rsidR="00DB4E2F">
        <w:t>2</w:t>
      </w:r>
      <w:r w:rsidR="000A1FF1">
        <w:t>.</w:t>
      </w:r>
      <w:r w:rsidR="000A1FF1">
        <w:tab/>
      </w:r>
      <w:r w:rsidR="000A1FF1">
        <w:tab/>
      </w:r>
      <w:r w:rsidR="000944D5" w:rsidRPr="00C33451">
        <w:t>Dynamika i struktura sprzedaży detalicznej</w:t>
      </w:r>
      <w:r w:rsidR="006705FA">
        <w:br/>
      </w:r>
      <w:r w:rsidR="000944D5" w:rsidRPr="00BA40DC">
        <w:t>(w cenach bieżących)</w:t>
      </w:r>
      <w:r w:rsidR="000944D5" w:rsidRPr="00C33451">
        <w:t xml:space="preserve"> </w:t>
      </w:r>
    </w:p>
    <w:tbl>
      <w:tblPr>
        <w:tblW w:w="0" w:type="auto"/>
        <w:tblBorders>
          <w:insideH w:val="single" w:sz="4" w:space="0" w:color="522398"/>
          <w:insideV w:val="single" w:sz="4" w:space="0" w:color="522398"/>
        </w:tblBorders>
        <w:tblLayout w:type="fixed"/>
        <w:tblCellMar>
          <w:top w:w="11" w:type="dxa"/>
          <w:bottom w:w="11" w:type="dxa"/>
        </w:tblCellMar>
        <w:tblLook w:val="0420" w:firstRow="1" w:lastRow="0" w:firstColumn="0" w:lastColumn="0" w:noHBand="0" w:noVBand="1"/>
        <w:tblCaption w:val=" "/>
        <w:tblDescription w:val="Tablica prezentuje dynamikę i strukturę sprzedaży detalicznej (w cenach bieżących) dla miesiąca badawczego (sierpień br.) i w okresie narastającym (styczeń-sierpień br.) w odniesieniu do analogicznych okresów ub. roku. Dane do tablicy dostępne w pliku w formacie XLSX"/>
      </w:tblPr>
      <w:tblGrid>
        <w:gridCol w:w="5241"/>
        <w:gridCol w:w="1746"/>
        <w:gridCol w:w="1746"/>
        <w:gridCol w:w="1746"/>
      </w:tblGrid>
      <w:tr w:rsidR="00DF1EC3" w:rsidRPr="00E87892" w:rsidTr="00E75D93">
        <w:trPr>
          <w:trHeight w:val="57"/>
          <w:tblHeader/>
        </w:trPr>
        <w:tc>
          <w:tcPr>
            <w:tcW w:w="5241" w:type="dxa"/>
            <w:vMerge w:val="restart"/>
            <w:tcBorders>
              <w:top w:val="nil"/>
              <w:bottom w:val="single" w:sz="4" w:space="0" w:color="522398"/>
            </w:tcBorders>
            <w:vAlign w:val="center"/>
          </w:tcPr>
          <w:p w:rsidR="00DF1EC3" w:rsidRPr="00C20CD4" w:rsidRDefault="00DF1EC3" w:rsidP="00E75D93">
            <w:pPr>
              <w:pStyle w:val="glowka1"/>
            </w:pPr>
            <w:r w:rsidRPr="00C20CD4">
              <w:t>Wyszczególnienie</w:t>
            </w:r>
          </w:p>
        </w:tc>
        <w:tc>
          <w:tcPr>
            <w:tcW w:w="1746" w:type="dxa"/>
            <w:tcBorders>
              <w:top w:val="nil"/>
              <w:bottom w:val="single" w:sz="4" w:space="0" w:color="522398"/>
            </w:tcBorders>
            <w:vAlign w:val="center"/>
          </w:tcPr>
          <w:p w:rsidR="00DF1EC3" w:rsidRPr="00C20CD4" w:rsidRDefault="007B7FDC" w:rsidP="00DB4E2F">
            <w:pPr>
              <w:pStyle w:val="glowka1"/>
            </w:pPr>
            <w:r>
              <w:t>0</w:t>
            </w:r>
            <w:r w:rsidR="00DB4E2F">
              <w:t>8</w:t>
            </w:r>
            <w:r w:rsidR="00DF1EC3">
              <w:t xml:space="preserve"> 2024</w:t>
            </w:r>
          </w:p>
        </w:tc>
        <w:tc>
          <w:tcPr>
            <w:tcW w:w="3492" w:type="dxa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DF1EC3" w:rsidRPr="00C20CD4" w:rsidRDefault="00DF1EC3" w:rsidP="00AE377C">
            <w:pPr>
              <w:pStyle w:val="glowka1"/>
            </w:pPr>
            <w:r>
              <w:t>01–</w:t>
            </w:r>
            <w:r w:rsidR="00750ADA">
              <w:t>0</w:t>
            </w:r>
            <w:r w:rsidR="00DB4E2F">
              <w:t>8</w:t>
            </w:r>
            <w:r>
              <w:t xml:space="preserve"> 2024</w:t>
            </w:r>
          </w:p>
        </w:tc>
      </w:tr>
      <w:tr w:rsidR="00DF1EC3" w:rsidRPr="00E87892" w:rsidTr="00E75D93">
        <w:trPr>
          <w:trHeight w:val="20"/>
          <w:tblHeader/>
        </w:trPr>
        <w:tc>
          <w:tcPr>
            <w:tcW w:w="5241" w:type="dxa"/>
            <w:vMerge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DF1EC3" w:rsidRPr="00C20CD4" w:rsidRDefault="00DF1EC3" w:rsidP="00E75D93">
            <w:pPr>
              <w:pStyle w:val="glowka1"/>
            </w:pPr>
          </w:p>
        </w:tc>
        <w:tc>
          <w:tcPr>
            <w:tcW w:w="3492" w:type="dxa"/>
            <w:gridSpan w:val="2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DF1EC3" w:rsidRPr="00C20CD4" w:rsidRDefault="00DF1EC3" w:rsidP="00E75D93">
            <w:pPr>
              <w:pStyle w:val="glowka1"/>
            </w:pPr>
            <w:r w:rsidRPr="00FA1C2A">
              <w:t>analogiczny okres roku poprzedniego = 100</w:t>
            </w:r>
          </w:p>
        </w:tc>
        <w:tc>
          <w:tcPr>
            <w:tcW w:w="1746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DF1EC3" w:rsidRPr="00C20CD4" w:rsidRDefault="00DF1EC3" w:rsidP="00E75D93">
            <w:pPr>
              <w:pStyle w:val="glowka1"/>
            </w:pPr>
            <w:r w:rsidRPr="00C20CD4">
              <w:t>w odsetkach</w:t>
            </w:r>
          </w:p>
        </w:tc>
      </w:tr>
      <w:tr w:rsidR="00974E3B" w:rsidRPr="00E87892" w:rsidTr="00974E3B">
        <w:trPr>
          <w:trHeight w:val="57"/>
        </w:trPr>
        <w:tc>
          <w:tcPr>
            <w:tcW w:w="5241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974E3B" w:rsidRPr="00C20CD4" w:rsidRDefault="00974E3B" w:rsidP="00974E3B">
            <w:pPr>
              <w:pStyle w:val="bocz1t"/>
            </w:pPr>
            <w:r w:rsidRPr="00C20CD4">
              <w:t>Ogółem</w:t>
            </w:r>
            <w:r w:rsidRPr="00941FD4">
              <w:rPr>
                <w:b w:val="0"/>
                <w:caps w:val="0"/>
                <w:position w:val="2"/>
                <w:vertAlign w:val="superscript"/>
              </w:rPr>
              <w:t>a</w:t>
            </w:r>
          </w:p>
        </w:tc>
        <w:tc>
          <w:tcPr>
            <w:tcW w:w="1746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974E3B" w:rsidRPr="00974E3B" w:rsidRDefault="00974E3B" w:rsidP="00974E3B">
            <w:pPr>
              <w:pStyle w:val="tablet"/>
            </w:pPr>
            <w:r w:rsidRPr="00974E3B">
              <w:t>109,1</w:t>
            </w:r>
          </w:p>
        </w:tc>
        <w:tc>
          <w:tcPr>
            <w:tcW w:w="1746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974E3B" w:rsidRPr="00974E3B" w:rsidRDefault="00974E3B" w:rsidP="00974E3B">
            <w:pPr>
              <w:pStyle w:val="tablet"/>
            </w:pPr>
            <w:r w:rsidRPr="00974E3B">
              <w:t>109,0</w:t>
            </w:r>
          </w:p>
        </w:tc>
        <w:tc>
          <w:tcPr>
            <w:tcW w:w="1746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974E3B" w:rsidRPr="00974E3B" w:rsidRDefault="00974E3B" w:rsidP="00974E3B">
            <w:pPr>
              <w:pStyle w:val="tablet"/>
            </w:pPr>
            <w:r w:rsidRPr="00974E3B">
              <w:t>100,0</w:t>
            </w:r>
          </w:p>
        </w:tc>
      </w:tr>
      <w:tr w:rsidR="00974E3B" w:rsidRPr="00E87892" w:rsidTr="00974E3B">
        <w:trPr>
          <w:trHeight w:val="57"/>
        </w:trPr>
        <w:tc>
          <w:tcPr>
            <w:tcW w:w="5241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974E3B" w:rsidRPr="00C20CD4" w:rsidRDefault="00974E3B" w:rsidP="00974E3B">
            <w:pPr>
              <w:pStyle w:val="boczekbez"/>
            </w:pPr>
            <w:r w:rsidRPr="00C20CD4">
              <w:t>w tym:</w:t>
            </w:r>
            <w:r w:rsidRPr="00C20CD4">
              <w:tab/>
            </w:r>
          </w:p>
        </w:tc>
        <w:tc>
          <w:tcPr>
            <w:tcW w:w="174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974E3B" w:rsidRPr="00974E3B" w:rsidRDefault="00974E3B" w:rsidP="00974E3B">
            <w:pPr>
              <w:pStyle w:val="tableteksttab"/>
            </w:pPr>
          </w:p>
        </w:tc>
        <w:tc>
          <w:tcPr>
            <w:tcW w:w="174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974E3B" w:rsidRPr="00974E3B" w:rsidRDefault="00974E3B" w:rsidP="00974E3B">
            <w:pPr>
              <w:pStyle w:val="tableteksttab"/>
            </w:pPr>
          </w:p>
        </w:tc>
        <w:tc>
          <w:tcPr>
            <w:tcW w:w="174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974E3B" w:rsidRPr="00974E3B" w:rsidRDefault="00974E3B" w:rsidP="00974E3B">
            <w:pPr>
              <w:pStyle w:val="tableteksttab"/>
            </w:pPr>
          </w:p>
        </w:tc>
      </w:tr>
      <w:tr w:rsidR="00974E3B" w:rsidRPr="00E87892" w:rsidTr="00974E3B">
        <w:trPr>
          <w:trHeight w:val="57"/>
        </w:trPr>
        <w:tc>
          <w:tcPr>
            <w:tcW w:w="5241" w:type="dxa"/>
            <w:tcBorders>
              <w:top w:val="single" w:sz="4" w:space="0" w:color="522398"/>
            </w:tcBorders>
            <w:vAlign w:val="center"/>
          </w:tcPr>
          <w:p w:rsidR="00974E3B" w:rsidRPr="00C20CD4" w:rsidRDefault="00974E3B" w:rsidP="00974E3B">
            <w:pPr>
              <w:pStyle w:val="boczek1"/>
            </w:pPr>
            <w:r w:rsidRPr="00C20CD4">
              <w:t>Pojazdy samochodowe, motocykle, części</w:t>
            </w:r>
          </w:p>
        </w:tc>
        <w:tc>
          <w:tcPr>
            <w:tcW w:w="1746" w:type="dxa"/>
            <w:tcBorders>
              <w:top w:val="single" w:sz="4" w:space="0" w:color="522398"/>
            </w:tcBorders>
            <w:vAlign w:val="center"/>
          </w:tcPr>
          <w:p w:rsidR="00974E3B" w:rsidRPr="00974E3B" w:rsidRDefault="00974E3B" w:rsidP="00974E3B">
            <w:pPr>
              <w:pStyle w:val="tableteksttab"/>
            </w:pPr>
            <w:r w:rsidRPr="00974E3B">
              <w:t>99,7</w:t>
            </w:r>
          </w:p>
        </w:tc>
        <w:tc>
          <w:tcPr>
            <w:tcW w:w="1746" w:type="dxa"/>
            <w:tcBorders>
              <w:top w:val="single" w:sz="4" w:space="0" w:color="522398"/>
            </w:tcBorders>
            <w:vAlign w:val="center"/>
          </w:tcPr>
          <w:p w:rsidR="00974E3B" w:rsidRPr="00974E3B" w:rsidRDefault="00974E3B" w:rsidP="00974E3B">
            <w:pPr>
              <w:pStyle w:val="tableteksttab"/>
            </w:pPr>
            <w:r w:rsidRPr="00974E3B">
              <w:t>112,3</w:t>
            </w:r>
          </w:p>
        </w:tc>
        <w:tc>
          <w:tcPr>
            <w:tcW w:w="1746" w:type="dxa"/>
            <w:tcBorders>
              <w:top w:val="single" w:sz="4" w:space="0" w:color="522398"/>
            </w:tcBorders>
            <w:vAlign w:val="center"/>
          </w:tcPr>
          <w:p w:rsidR="00974E3B" w:rsidRPr="00974E3B" w:rsidRDefault="00974E3B" w:rsidP="00974E3B">
            <w:pPr>
              <w:pStyle w:val="tableteksttab"/>
            </w:pPr>
            <w:r w:rsidRPr="00974E3B">
              <w:t>3,3</w:t>
            </w:r>
          </w:p>
        </w:tc>
      </w:tr>
      <w:tr w:rsidR="00974E3B" w:rsidRPr="00E87892" w:rsidTr="00974E3B">
        <w:trPr>
          <w:trHeight w:val="57"/>
        </w:trPr>
        <w:tc>
          <w:tcPr>
            <w:tcW w:w="5241" w:type="dxa"/>
            <w:vAlign w:val="center"/>
          </w:tcPr>
          <w:p w:rsidR="00974E3B" w:rsidRPr="00C20CD4" w:rsidRDefault="00974E3B" w:rsidP="00974E3B">
            <w:pPr>
              <w:pStyle w:val="boczek1"/>
            </w:pPr>
            <w:r w:rsidRPr="00C20CD4">
              <w:t>Paliwa stałe, ciekłe i gazowe</w:t>
            </w:r>
          </w:p>
        </w:tc>
        <w:tc>
          <w:tcPr>
            <w:tcW w:w="1746" w:type="dxa"/>
            <w:vAlign w:val="center"/>
          </w:tcPr>
          <w:p w:rsidR="00974E3B" w:rsidRPr="00974E3B" w:rsidRDefault="00974E3B" w:rsidP="00974E3B">
            <w:pPr>
              <w:pStyle w:val="tableteksttab"/>
            </w:pPr>
            <w:r w:rsidRPr="00974E3B">
              <w:t>152,0</w:t>
            </w:r>
          </w:p>
        </w:tc>
        <w:tc>
          <w:tcPr>
            <w:tcW w:w="1746" w:type="dxa"/>
            <w:vAlign w:val="center"/>
          </w:tcPr>
          <w:p w:rsidR="00974E3B" w:rsidRPr="00974E3B" w:rsidRDefault="00974E3B" w:rsidP="00974E3B">
            <w:pPr>
              <w:pStyle w:val="tableteksttab"/>
            </w:pPr>
            <w:r w:rsidRPr="00974E3B">
              <w:t>162,2</w:t>
            </w:r>
          </w:p>
        </w:tc>
        <w:tc>
          <w:tcPr>
            <w:tcW w:w="1746" w:type="dxa"/>
            <w:vAlign w:val="center"/>
          </w:tcPr>
          <w:p w:rsidR="00974E3B" w:rsidRPr="00974E3B" w:rsidRDefault="00974E3B" w:rsidP="00974E3B">
            <w:pPr>
              <w:pStyle w:val="tableteksttab"/>
            </w:pPr>
            <w:r w:rsidRPr="00974E3B">
              <w:t>3,3</w:t>
            </w:r>
          </w:p>
        </w:tc>
      </w:tr>
      <w:tr w:rsidR="00974E3B" w:rsidRPr="00E87892" w:rsidTr="00974E3B">
        <w:trPr>
          <w:trHeight w:val="57"/>
        </w:trPr>
        <w:tc>
          <w:tcPr>
            <w:tcW w:w="5241" w:type="dxa"/>
            <w:vAlign w:val="center"/>
          </w:tcPr>
          <w:p w:rsidR="00974E3B" w:rsidRPr="00C20CD4" w:rsidRDefault="00974E3B" w:rsidP="00974E3B">
            <w:pPr>
              <w:pStyle w:val="boczek1"/>
            </w:pPr>
            <w:r w:rsidRPr="00C20CD4">
              <w:t>Żywność, napoje i wyroby tytoniowe</w:t>
            </w:r>
          </w:p>
        </w:tc>
        <w:tc>
          <w:tcPr>
            <w:tcW w:w="1746" w:type="dxa"/>
            <w:vAlign w:val="center"/>
          </w:tcPr>
          <w:p w:rsidR="00974E3B" w:rsidRPr="00974E3B" w:rsidRDefault="00974E3B" w:rsidP="00974E3B">
            <w:pPr>
              <w:pStyle w:val="tableteksttab"/>
            </w:pPr>
            <w:r w:rsidRPr="00974E3B">
              <w:t>108,8</w:t>
            </w:r>
          </w:p>
        </w:tc>
        <w:tc>
          <w:tcPr>
            <w:tcW w:w="1746" w:type="dxa"/>
            <w:vAlign w:val="center"/>
          </w:tcPr>
          <w:p w:rsidR="00974E3B" w:rsidRPr="00974E3B" w:rsidRDefault="00974E3B" w:rsidP="00974E3B">
            <w:pPr>
              <w:pStyle w:val="tableteksttab"/>
            </w:pPr>
            <w:r w:rsidRPr="00974E3B">
              <w:t>112,9</w:t>
            </w:r>
          </w:p>
        </w:tc>
        <w:tc>
          <w:tcPr>
            <w:tcW w:w="1746" w:type="dxa"/>
            <w:vAlign w:val="center"/>
          </w:tcPr>
          <w:p w:rsidR="00974E3B" w:rsidRPr="00974E3B" w:rsidRDefault="00974E3B" w:rsidP="00974E3B">
            <w:pPr>
              <w:pStyle w:val="tableteksttab"/>
            </w:pPr>
            <w:r w:rsidRPr="00974E3B">
              <w:t>35,2</w:t>
            </w:r>
          </w:p>
        </w:tc>
      </w:tr>
      <w:tr w:rsidR="00974E3B" w:rsidRPr="00E87892" w:rsidTr="00974E3B">
        <w:trPr>
          <w:trHeight w:val="57"/>
        </w:trPr>
        <w:tc>
          <w:tcPr>
            <w:tcW w:w="5241" w:type="dxa"/>
            <w:vAlign w:val="center"/>
          </w:tcPr>
          <w:p w:rsidR="00974E3B" w:rsidRPr="00C20CD4" w:rsidRDefault="00974E3B" w:rsidP="00974E3B">
            <w:pPr>
              <w:pStyle w:val="boczek1"/>
            </w:pPr>
            <w:r w:rsidRPr="00C20CD4">
              <w:t>Farmaceutyki, kosmetyki, sprzęt ortopedyczny</w:t>
            </w:r>
          </w:p>
        </w:tc>
        <w:tc>
          <w:tcPr>
            <w:tcW w:w="1746" w:type="dxa"/>
            <w:vAlign w:val="center"/>
          </w:tcPr>
          <w:p w:rsidR="00974E3B" w:rsidRPr="00974E3B" w:rsidRDefault="00974E3B" w:rsidP="00974E3B">
            <w:pPr>
              <w:pStyle w:val="tableteksttab"/>
            </w:pPr>
            <w:r w:rsidRPr="00974E3B">
              <w:t>114,4</w:t>
            </w:r>
          </w:p>
        </w:tc>
        <w:tc>
          <w:tcPr>
            <w:tcW w:w="1746" w:type="dxa"/>
            <w:vAlign w:val="center"/>
          </w:tcPr>
          <w:p w:rsidR="00974E3B" w:rsidRPr="00974E3B" w:rsidRDefault="00974E3B" w:rsidP="00974E3B">
            <w:pPr>
              <w:pStyle w:val="tableteksttab"/>
            </w:pPr>
            <w:r w:rsidRPr="00974E3B">
              <w:t>111,7</w:t>
            </w:r>
          </w:p>
        </w:tc>
        <w:tc>
          <w:tcPr>
            <w:tcW w:w="1746" w:type="dxa"/>
            <w:vAlign w:val="center"/>
          </w:tcPr>
          <w:p w:rsidR="00974E3B" w:rsidRPr="00974E3B" w:rsidRDefault="00974E3B" w:rsidP="00974E3B">
            <w:pPr>
              <w:pStyle w:val="tableteksttab"/>
            </w:pPr>
            <w:r w:rsidRPr="00974E3B">
              <w:t>2,0</w:t>
            </w:r>
          </w:p>
        </w:tc>
      </w:tr>
      <w:tr w:rsidR="00974E3B" w:rsidRPr="00E87892" w:rsidTr="00974E3B">
        <w:trPr>
          <w:trHeight w:val="57"/>
        </w:trPr>
        <w:tc>
          <w:tcPr>
            <w:tcW w:w="5241" w:type="dxa"/>
            <w:vAlign w:val="center"/>
          </w:tcPr>
          <w:p w:rsidR="00974E3B" w:rsidRPr="00C20CD4" w:rsidRDefault="00974E3B" w:rsidP="00974E3B">
            <w:pPr>
              <w:pStyle w:val="boczek1"/>
            </w:pPr>
            <w:r w:rsidRPr="00C20CD4">
              <w:t>Tekstylia, odzież, obuwie</w:t>
            </w:r>
          </w:p>
        </w:tc>
        <w:tc>
          <w:tcPr>
            <w:tcW w:w="1746" w:type="dxa"/>
            <w:vAlign w:val="center"/>
          </w:tcPr>
          <w:p w:rsidR="00974E3B" w:rsidRPr="00974E3B" w:rsidRDefault="00974E3B" w:rsidP="00974E3B">
            <w:pPr>
              <w:pStyle w:val="tableteksttab"/>
            </w:pPr>
            <w:r w:rsidRPr="00974E3B">
              <w:t>21,8</w:t>
            </w:r>
          </w:p>
        </w:tc>
        <w:tc>
          <w:tcPr>
            <w:tcW w:w="1746" w:type="dxa"/>
            <w:vAlign w:val="center"/>
          </w:tcPr>
          <w:p w:rsidR="00974E3B" w:rsidRPr="00974E3B" w:rsidRDefault="00974E3B" w:rsidP="00974E3B">
            <w:pPr>
              <w:pStyle w:val="tableteksttab"/>
            </w:pPr>
            <w:r w:rsidRPr="00974E3B">
              <w:t>21,4</w:t>
            </w:r>
          </w:p>
        </w:tc>
        <w:tc>
          <w:tcPr>
            <w:tcW w:w="1746" w:type="dxa"/>
            <w:vAlign w:val="center"/>
          </w:tcPr>
          <w:p w:rsidR="00974E3B" w:rsidRPr="00974E3B" w:rsidRDefault="00974E3B" w:rsidP="00974E3B">
            <w:pPr>
              <w:pStyle w:val="tableteksttab"/>
            </w:pPr>
            <w:r w:rsidRPr="00974E3B">
              <w:t>1,2</w:t>
            </w:r>
          </w:p>
        </w:tc>
      </w:tr>
      <w:tr w:rsidR="00974E3B" w:rsidRPr="00E87892" w:rsidTr="00974E3B">
        <w:trPr>
          <w:trHeight w:val="57"/>
        </w:trPr>
        <w:tc>
          <w:tcPr>
            <w:tcW w:w="5241" w:type="dxa"/>
            <w:tcBorders>
              <w:bottom w:val="single" w:sz="4" w:space="0" w:color="522398"/>
            </w:tcBorders>
            <w:vAlign w:val="center"/>
          </w:tcPr>
          <w:p w:rsidR="00974E3B" w:rsidRPr="00C20CD4" w:rsidRDefault="00974E3B" w:rsidP="00974E3B">
            <w:pPr>
              <w:pStyle w:val="boczek1"/>
            </w:pPr>
            <w:r w:rsidRPr="00C20CD4">
              <w:t>Meble, RTV, AGD</w:t>
            </w:r>
          </w:p>
        </w:tc>
        <w:tc>
          <w:tcPr>
            <w:tcW w:w="1746" w:type="dxa"/>
            <w:tcBorders>
              <w:bottom w:val="single" w:sz="4" w:space="0" w:color="522398"/>
            </w:tcBorders>
            <w:vAlign w:val="center"/>
          </w:tcPr>
          <w:p w:rsidR="00974E3B" w:rsidRPr="00974E3B" w:rsidRDefault="00974E3B" w:rsidP="00974E3B">
            <w:pPr>
              <w:pStyle w:val="tableteksttab"/>
            </w:pPr>
            <w:r w:rsidRPr="00974E3B">
              <w:t>55,6</w:t>
            </w:r>
          </w:p>
        </w:tc>
        <w:tc>
          <w:tcPr>
            <w:tcW w:w="1746" w:type="dxa"/>
            <w:tcBorders>
              <w:bottom w:val="single" w:sz="4" w:space="0" w:color="522398"/>
            </w:tcBorders>
            <w:vAlign w:val="center"/>
          </w:tcPr>
          <w:p w:rsidR="00974E3B" w:rsidRPr="00974E3B" w:rsidRDefault="00974E3B" w:rsidP="00974E3B">
            <w:pPr>
              <w:pStyle w:val="tableteksttab"/>
            </w:pPr>
            <w:r w:rsidRPr="00974E3B">
              <w:t>56,6</w:t>
            </w:r>
          </w:p>
        </w:tc>
        <w:tc>
          <w:tcPr>
            <w:tcW w:w="1746" w:type="dxa"/>
            <w:tcBorders>
              <w:bottom w:val="single" w:sz="4" w:space="0" w:color="522398"/>
            </w:tcBorders>
            <w:vAlign w:val="center"/>
          </w:tcPr>
          <w:p w:rsidR="00974E3B" w:rsidRPr="00974E3B" w:rsidRDefault="00974E3B" w:rsidP="00974E3B">
            <w:pPr>
              <w:pStyle w:val="tableteksttab"/>
            </w:pPr>
            <w:r w:rsidRPr="00974E3B">
              <w:t>1,1</w:t>
            </w:r>
          </w:p>
        </w:tc>
      </w:tr>
      <w:tr w:rsidR="00974E3B" w:rsidRPr="00E87892" w:rsidTr="00974E3B">
        <w:trPr>
          <w:trHeight w:val="57"/>
        </w:trPr>
        <w:tc>
          <w:tcPr>
            <w:tcW w:w="5241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974E3B" w:rsidRPr="00C20CD4" w:rsidRDefault="00974E3B" w:rsidP="00974E3B">
            <w:pPr>
              <w:pStyle w:val="boczek1"/>
            </w:pPr>
            <w:r w:rsidRPr="00C20CD4">
              <w:t>Prasa, książki, pozostała sprzedaż w wyspecjalizowanych sklepach</w:t>
            </w:r>
          </w:p>
        </w:tc>
        <w:tc>
          <w:tcPr>
            <w:tcW w:w="174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974E3B" w:rsidRPr="00974E3B" w:rsidRDefault="00974E3B" w:rsidP="00974E3B">
            <w:pPr>
              <w:pStyle w:val="tableteksttab"/>
            </w:pPr>
            <w:r w:rsidRPr="00974E3B">
              <w:t>115,2</w:t>
            </w:r>
          </w:p>
        </w:tc>
        <w:tc>
          <w:tcPr>
            <w:tcW w:w="174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974E3B" w:rsidRPr="00974E3B" w:rsidRDefault="00974E3B" w:rsidP="00974E3B">
            <w:pPr>
              <w:pStyle w:val="tableteksttab"/>
            </w:pPr>
            <w:r w:rsidRPr="00974E3B">
              <w:t>121,5</w:t>
            </w:r>
          </w:p>
        </w:tc>
        <w:tc>
          <w:tcPr>
            <w:tcW w:w="174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974E3B" w:rsidRPr="00974E3B" w:rsidRDefault="00974E3B" w:rsidP="00974E3B">
            <w:pPr>
              <w:pStyle w:val="tableteksttab"/>
            </w:pPr>
            <w:r w:rsidRPr="00974E3B">
              <w:t>1,6</w:t>
            </w:r>
          </w:p>
        </w:tc>
      </w:tr>
      <w:tr w:rsidR="00974E3B" w:rsidRPr="00E87892" w:rsidTr="00974E3B">
        <w:trPr>
          <w:trHeight w:val="57"/>
        </w:trPr>
        <w:tc>
          <w:tcPr>
            <w:tcW w:w="5241" w:type="dxa"/>
            <w:tcBorders>
              <w:top w:val="single" w:sz="4" w:space="0" w:color="522398"/>
              <w:bottom w:val="nil"/>
            </w:tcBorders>
            <w:vAlign w:val="center"/>
          </w:tcPr>
          <w:p w:rsidR="00974E3B" w:rsidRPr="00C20CD4" w:rsidRDefault="00974E3B" w:rsidP="00974E3B">
            <w:pPr>
              <w:pStyle w:val="boczek1"/>
            </w:pPr>
            <w:r w:rsidRPr="00C20CD4">
              <w:t>Pozostałe</w:t>
            </w:r>
          </w:p>
        </w:tc>
        <w:tc>
          <w:tcPr>
            <w:tcW w:w="1746" w:type="dxa"/>
            <w:tcBorders>
              <w:top w:val="single" w:sz="4" w:space="0" w:color="522398"/>
              <w:bottom w:val="nil"/>
            </w:tcBorders>
            <w:vAlign w:val="center"/>
          </w:tcPr>
          <w:p w:rsidR="00974E3B" w:rsidRPr="00974E3B" w:rsidRDefault="00974E3B" w:rsidP="00974E3B">
            <w:pPr>
              <w:pStyle w:val="tableteksttab"/>
            </w:pPr>
            <w:r w:rsidRPr="00974E3B">
              <w:t>284,0</w:t>
            </w:r>
          </w:p>
        </w:tc>
        <w:tc>
          <w:tcPr>
            <w:tcW w:w="1746" w:type="dxa"/>
            <w:tcBorders>
              <w:top w:val="single" w:sz="4" w:space="0" w:color="522398"/>
              <w:bottom w:val="nil"/>
            </w:tcBorders>
            <w:vAlign w:val="center"/>
          </w:tcPr>
          <w:p w:rsidR="00974E3B" w:rsidRPr="00974E3B" w:rsidRDefault="00974E3B" w:rsidP="00974E3B">
            <w:pPr>
              <w:pStyle w:val="tableteksttab"/>
            </w:pPr>
            <w:r w:rsidRPr="00974E3B">
              <w:t>278,0</w:t>
            </w:r>
          </w:p>
        </w:tc>
        <w:tc>
          <w:tcPr>
            <w:tcW w:w="1746" w:type="dxa"/>
            <w:tcBorders>
              <w:top w:val="single" w:sz="4" w:space="0" w:color="522398"/>
              <w:bottom w:val="nil"/>
            </w:tcBorders>
            <w:vAlign w:val="center"/>
          </w:tcPr>
          <w:p w:rsidR="00974E3B" w:rsidRPr="00974E3B" w:rsidRDefault="00974E3B" w:rsidP="00974E3B">
            <w:pPr>
              <w:pStyle w:val="tableteksttab"/>
            </w:pPr>
            <w:r w:rsidRPr="00974E3B">
              <w:t>8,5</w:t>
            </w:r>
          </w:p>
        </w:tc>
      </w:tr>
    </w:tbl>
    <w:p w:rsidR="00715671" w:rsidRDefault="000944D5" w:rsidP="008C3144">
      <w:pPr>
        <w:pStyle w:val="notka"/>
      </w:pPr>
      <w:r w:rsidRPr="00B03CFC">
        <w:t>a</w:t>
      </w:r>
      <w:r w:rsidRPr="00EB4670">
        <w:t xml:space="preserve"> Grupowania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</w:t>
      </w:r>
      <w:r w:rsidR="00E8162B">
        <w:t>spadek) sprzedaży detalicznej w </w:t>
      </w:r>
      <w:r w:rsidRPr="00EB4670">
        <w:t>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:rsidR="00F22CD1" w:rsidRDefault="00F22CD1" w:rsidP="00CD6FCC">
      <w:pPr>
        <w:pStyle w:val="tekst"/>
        <w:spacing w:before="360"/>
      </w:pPr>
      <w:r w:rsidRPr="00553213">
        <w:rPr>
          <w:szCs w:val="19"/>
        </w:rPr>
        <w:lastRenderedPageBreak/>
        <w:t xml:space="preserve">Wartość sprzedaży detalicznej zrealizowanej w okresie </w:t>
      </w:r>
      <w:r w:rsidR="001A4AE0">
        <w:rPr>
          <w:szCs w:val="19"/>
        </w:rPr>
        <w:t>styczeń-</w:t>
      </w:r>
      <w:r w:rsidR="0099621F">
        <w:rPr>
          <w:szCs w:val="19"/>
        </w:rPr>
        <w:t>sierpień</w:t>
      </w:r>
      <w:r w:rsidR="00452D37">
        <w:rPr>
          <w:szCs w:val="19"/>
        </w:rPr>
        <w:t xml:space="preserve"> </w:t>
      </w:r>
      <w:r w:rsidRPr="00553213">
        <w:rPr>
          <w:szCs w:val="19"/>
        </w:rPr>
        <w:t xml:space="preserve">br. wzrosła o </w:t>
      </w:r>
      <w:r w:rsidR="005A1220">
        <w:rPr>
          <w:szCs w:val="19"/>
        </w:rPr>
        <w:t>9</w:t>
      </w:r>
      <w:r w:rsidR="00BE1A6F">
        <w:rPr>
          <w:szCs w:val="19"/>
        </w:rPr>
        <w:t>,0</w:t>
      </w:r>
      <w:r w:rsidRPr="00553213">
        <w:rPr>
          <w:szCs w:val="19"/>
        </w:rPr>
        <w:t xml:space="preserve">% </w:t>
      </w:r>
      <w:r>
        <w:rPr>
          <w:szCs w:val="19"/>
        </w:rPr>
        <w:t xml:space="preserve">w porównaniu z </w:t>
      </w:r>
      <w:r w:rsidRPr="00553213">
        <w:rPr>
          <w:szCs w:val="19"/>
        </w:rPr>
        <w:t xml:space="preserve">analogicznym okresem ub. roku (przed rokiem wzrost wyniósł </w:t>
      </w:r>
      <w:r w:rsidR="001623A4">
        <w:rPr>
          <w:szCs w:val="19"/>
        </w:rPr>
        <w:t>1</w:t>
      </w:r>
      <w:r w:rsidR="00BE1A6F">
        <w:rPr>
          <w:szCs w:val="19"/>
        </w:rPr>
        <w:t>3</w:t>
      </w:r>
      <w:r w:rsidR="00E43603">
        <w:rPr>
          <w:szCs w:val="19"/>
        </w:rPr>
        <w:t>,</w:t>
      </w:r>
      <w:r w:rsidR="00BE1A6F">
        <w:rPr>
          <w:szCs w:val="19"/>
        </w:rPr>
        <w:t>7</w:t>
      </w:r>
      <w:r w:rsidRPr="00553213">
        <w:rPr>
          <w:szCs w:val="19"/>
        </w:rPr>
        <w:t>%).</w:t>
      </w:r>
      <w:r w:rsidR="00BB1ADE">
        <w:t xml:space="preserve"> W</w:t>
      </w:r>
      <w:r>
        <w:t xml:space="preserve"> okresie narastającym</w:t>
      </w:r>
      <w:r w:rsidR="001623A4">
        <w:t xml:space="preserve"> (podobnie jak w badanym miesiącu)</w:t>
      </w:r>
      <w:r>
        <w:t xml:space="preserve"> wzrost dotyczył </w:t>
      </w:r>
      <w:r w:rsidR="00353C46">
        <w:t xml:space="preserve">przede wszystkim </w:t>
      </w:r>
      <w:r>
        <w:t xml:space="preserve">sprzedaży detalicznej paliw (o </w:t>
      </w:r>
      <w:r w:rsidR="00E63165">
        <w:t>6</w:t>
      </w:r>
      <w:r w:rsidR="00BE1A6F">
        <w:t>2,2</w:t>
      </w:r>
      <w:r w:rsidR="00353C46">
        <w:t>%)</w:t>
      </w:r>
      <w:r>
        <w:t>. Natomiast największy spadek obserwowano przy sprzedaży detalicznej te</w:t>
      </w:r>
      <w:r w:rsidR="00353C46">
        <w:t xml:space="preserve">kstyliów, odzieży i obuwia (o </w:t>
      </w:r>
      <w:r w:rsidR="00E63165">
        <w:t>7</w:t>
      </w:r>
      <w:r w:rsidR="005A1220">
        <w:t>8</w:t>
      </w:r>
      <w:r w:rsidR="00E63165">
        <w:t>,</w:t>
      </w:r>
      <w:r w:rsidR="00BE1A6F">
        <w:t>6</w:t>
      </w:r>
      <w:r>
        <w:t>%).</w:t>
      </w:r>
    </w:p>
    <w:p w:rsidR="000566FC" w:rsidRDefault="000566FC" w:rsidP="005B47B2">
      <w:pPr>
        <w:pStyle w:val="tekst"/>
        <w:rPr>
          <w:szCs w:val="19"/>
        </w:rPr>
      </w:pPr>
      <w:r w:rsidRPr="000566FC">
        <w:rPr>
          <w:b/>
          <w:szCs w:val="19"/>
        </w:rPr>
        <w:t xml:space="preserve">Sprzedaż </w:t>
      </w:r>
      <w:r w:rsidRPr="003A3E0E">
        <w:rPr>
          <w:b/>
          <w:szCs w:val="19"/>
        </w:rPr>
        <w:t>hurtowa</w:t>
      </w:r>
      <w:r w:rsidRPr="003A3E0E">
        <w:rPr>
          <w:szCs w:val="19"/>
        </w:rPr>
        <w:t xml:space="preserve"> jednostek handlowych ogółem </w:t>
      </w:r>
      <w:r w:rsidR="006C29FE">
        <w:rPr>
          <w:szCs w:val="19"/>
        </w:rPr>
        <w:t>w sierpniu</w:t>
      </w:r>
      <w:r w:rsidR="00AF43F9" w:rsidRPr="003A3E0E">
        <w:rPr>
          <w:szCs w:val="19"/>
        </w:rPr>
        <w:t xml:space="preserve"> </w:t>
      </w:r>
      <w:r w:rsidR="00565236" w:rsidRPr="003A3E0E">
        <w:rPr>
          <w:szCs w:val="19"/>
        </w:rPr>
        <w:t>br.</w:t>
      </w:r>
      <w:r w:rsidR="00D87684" w:rsidRPr="003A3E0E">
        <w:rPr>
          <w:szCs w:val="19"/>
        </w:rPr>
        <w:t xml:space="preserve"> </w:t>
      </w:r>
      <w:r w:rsidR="00D25E03">
        <w:rPr>
          <w:szCs w:val="19"/>
        </w:rPr>
        <w:t>wzrosła</w:t>
      </w:r>
      <w:r w:rsidR="00B82E01">
        <w:rPr>
          <w:szCs w:val="19"/>
        </w:rPr>
        <w:t xml:space="preserve"> </w:t>
      </w:r>
      <w:r w:rsidRPr="003A3E0E">
        <w:rPr>
          <w:szCs w:val="19"/>
        </w:rPr>
        <w:t>(licząc w cenach bieżących)</w:t>
      </w:r>
      <w:r w:rsidR="000D02F9">
        <w:rPr>
          <w:szCs w:val="19"/>
        </w:rPr>
        <w:t xml:space="preserve"> </w:t>
      </w:r>
      <w:r w:rsidR="00D25E03">
        <w:rPr>
          <w:szCs w:val="19"/>
        </w:rPr>
        <w:t xml:space="preserve">o </w:t>
      </w:r>
      <w:r w:rsidR="00533F7D">
        <w:rPr>
          <w:szCs w:val="19"/>
        </w:rPr>
        <w:t>1,7</w:t>
      </w:r>
      <w:r w:rsidR="00D25E03">
        <w:rPr>
          <w:szCs w:val="19"/>
        </w:rPr>
        <w:t>%</w:t>
      </w:r>
      <w:r w:rsidRPr="003A3E0E">
        <w:rPr>
          <w:szCs w:val="19"/>
        </w:rPr>
        <w:t xml:space="preserve"> </w:t>
      </w:r>
      <w:r w:rsidR="00FA526E">
        <w:rPr>
          <w:szCs w:val="19"/>
        </w:rPr>
        <w:t xml:space="preserve">w </w:t>
      </w:r>
      <w:r w:rsidRPr="003A3E0E">
        <w:rPr>
          <w:szCs w:val="19"/>
        </w:rPr>
        <w:t>porównani</w:t>
      </w:r>
      <w:r w:rsidR="00FA526E">
        <w:rPr>
          <w:szCs w:val="19"/>
        </w:rPr>
        <w:t>u z </w:t>
      </w:r>
      <w:r w:rsidRPr="003A3E0E">
        <w:rPr>
          <w:szCs w:val="19"/>
        </w:rPr>
        <w:t>poprzednim miesiącem</w:t>
      </w:r>
      <w:r w:rsidR="00D25E03">
        <w:rPr>
          <w:szCs w:val="19"/>
        </w:rPr>
        <w:t>, ale zmniejszyła się</w:t>
      </w:r>
      <w:r w:rsidR="00B82E01">
        <w:rPr>
          <w:szCs w:val="19"/>
        </w:rPr>
        <w:t xml:space="preserve"> </w:t>
      </w:r>
      <w:r w:rsidR="00B82E01" w:rsidRPr="003A3E0E">
        <w:rPr>
          <w:szCs w:val="19"/>
        </w:rPr>
        <w:t xml:space="preserve">o </w:t>
      </w:r>
      <w:r w:rsidR="00533F7D">
        <w:rPr>
          <w:szCs w:val="19"/>
        </w:rPr>
        <w:t>4,3</w:t>
      </w:r>
      <w:r w:rsidR="00B82E01" w:rsidRPr="003A3E0E">
        <w:rPr>
          <w:szCs w:val="19"/>
        </w:rPr>
        <w:t>%</w:t>
      </w:r>
      <w:r w:rsidR="00FA526E">
        <w:rPr>
          <w:szCs w:val="19"/>
        </w:rPr>
        <w:t xml:space="preserve"> </w:t>
      </w:r>
      <w:r w:rsidR="002672E8" w:rsidRPr="003A3E0E">
        <w:rPr>
          <w:szCs w:val="19"/>
        </w:rPr>
        <w:t xml:space="preserve">w relacji </w:t>
      </w:r>
      <w:r w:rsidR="00622D8F" w:rsidRPr="003A3E0E">
        <w:rPr>
          <w:szCs w:val="19"/>
        </w:rPr>
        <w:t xml:space="preserve">do </w:t>
      </w:r>
      <w:r w:rsidR="0099621F">
        <w:rPr>
          <w:szCs w:val="19"/>
        </w:rPr>
        <w:t>sierpnia</w:t>
      </w:r>
      <w:r w:rsidR="002672E8" w:rsidRPr="003A3E0E">
        <w:rPr>
          <w:szCs w:val="19"/>
        </w:rPr>
        <w:t xml:space="preserve"> </w:t>
      </w:r>
      <w:r w:rsidR="00CD3A6F" w:rsidRPr="003A3E0E">
        <w:rPr>
          <w:szCs w:val="19"/>
        </w:rPr>
        <w:t>ub. roku</w:t>
      </w:r>
      <w:r w:rsidR="002672E8" w:rsidRPr="003A3E0E">
        <w:rPr>
          <w:szCs w:val="19"/>
        </w:rPr>
        <w:t xml:space="preserve"> </w:t>
      </w:r>
      <w:r w:rsidRPr="003A3E0E">
        <w:rPr>
          <w:szCs w:val="19"/>
        </w:rPr>
        <w:t>(przed rokiem</w:t>
      </w:r>
      <w:r w:rsidR="00715671" w:rsidRPr="003A3E0E">
        <w:rPr>
          <w:szCs w:val="19"/>
        </w:rPr>
        <w:t xml:space="preserve"> </w:t>
      </w:r>
      <w:r w:rsidR="00B82E01">
        <w:rPr>
          <w:szCs w:val="19"/>
        </w:rPr>
        <w:t xml:space="preserve">zanotowano </w:t>
      </w:r>
      <w:r w:rsidR="00D25E03">
        <w:rPr>
          <w:szCs w:val="19"/>
        </w:rPr>
        <w:t>spadek</w:t>
      </w:r>
      <w:r w:rsidR="00FA526E">
        <w:rPr>
          <w:szCs w:val="19"/>
        </w:rPr>
        <w:t xml:space="preserve"> </w:t>
      </w:r>
      <w:r w:rsidR="00082DBF" w:rsidRPr="003A3E0E">
        <w:rPr>
          <w:szCs w:val="19"/>
        </w:rPr>
        <w:t xml:space="preserve">sprzedaży </w:t>
      </w:r>
      <w:r w:rsidR="00D25E03">
        <w:rPr>
          <w:szCs w:val="19"/>
        </w:rPr>
        <w:t xml:space="preserve">tak </w:t>
      </w:r>
      <w:r w:rsidR="00FA526E">
        <w:rPr>
          <w:szCs w:val="19"/>
        </w:rPr>
        <w:t>w</w:t>
      </w:r>
      <w:r w:rsidR="00D25E03">
        <w:rPr>
          <w:szCs w:val="19"/>
        </w:rPr>
        <w:t xml:space="preserve"> </w:t>
      </w:r>
      <w:r w:rsidR="00082DBF" w:rsidRPr="003A3E0E">
        <w:rPr>
          <w:szCs w:val="19"/>
        </w:rPr>
        <w:t xml:space="preserve">skali miesiąca </w:t>
      </w:r>
      <w:r w:rsidR="00B82E01">
        <w:rPr>
          <w:szCs w:val="19"/>
        </w:rPr>
        <w:t>– o</w:t>
      </w:r>
      <w:r w:rsidR="001F4ABE" w:rsidRPr="003A3E0E">
        <w:rPr>
          <w:szCs w:val="19"/>
        </w:rPr>
        <w:t xml:space="preserve"> </w:t>
      </w:r>
      <w:r w:rsidR="00533F7D">
        <w:rPr>
          <w:szCs w:val="19"/>
        </w:rPr>
        <w:t>4,1</w:t>
      </w:r>
      <w:r w:rsidR="00D87684" w:rsidRPr="003A3E0E">
        <w:rPr>
          <w:szCs w:val="19"/>
        </w:rPr>
        <w:t>%</w:t>
      </w:r>
      <w:r w:rsidR="001F4ABE" w:rsidRPr="003A3E0E">
        <w:rPr>
          <w:szCs w:val="19"/>
        </w:rPr>
        <w:t xml:space="preserve">, </w:t>
      </w:r>
      <w:r w:rsidR="00D25E03">
        <w:rPr>
          <w:szCs w:val="19"/>
        </w:rPr>
        <w:t>j</w:t>
      </w:r>
      <w:r w:rsidR="00FA526E">
        <w:rPr>
          <w:szCs w:val="19"/>
        </w:rPr>
        <w:t>a</w:t>
      </w:r>
      <w:r w:rsidR="00D25E03">
        <w:rPr>
          <w:szCs w:val="19"/>
        </w:rPr>
        <w:t>k i</w:t>
      </w:r>
      <w:r w:rsidR="00FA526E" w:rsidRPr="003A3E0E">
        <w:rPr>
          <w:szCs w:val="19"/>
        </w:rPr>
        <w:t xml:space="preserve"> </w:t>
      </w:r>
      <w:r w:rsidR="001F4ABE" w:rsidRPr="003A3E0E">
        <w:rPr>
          <w:szCs w:val="19"/>
        </w:rPr>
        <w:t xml:space="preserve">w ujęciu rocznym </w:t>
      </w:r>
      <w:r w:rsidR="007B2F36">
        <w:rPr>
          <w:szCs w:val="19"/>
        </w:rPr>
        <w:t>–</w:t>
      </w:r>
      <w:r w:rsidR="001F4ABE">
        <w:rPr>
          <w:szCs w:val="19"/>
        </w:rPr>
        <w:t xml:space="preserve"> </w:t>
      </w:r>
      <w:r w:rsidR="00B82E01">
        <w:rPr>
          <w:szCs w:val="19"/>
        </w:rPr>
        <w:t xml:space="preserve">o </w:t>
      </w:r>
      <w:r w:rsidR="005A1220">
        <w:rPr>
          <w:szCs w:val="19"/>
        </w:rPr>
        <w:t>11</w:t>
      </w:r>
      <w:r w:rsidR="00D25E03">
        <w:rPr>
          <w:szCs w:val="19"/>
        </w:rPr>
        <w:t>,</w:t>
      </w:r>
      <w:r w:rsidR="00533F7D">
        <w:rPr>
          <w:szCs w:val="19"/>
        </w:rPr>
        <w:t>6</w:t>
      </w:r>
      <w:r w:rsidR="006D02F2">
        <w:rPr>
          <w:szCs w:val="19"/>
        </w:rPr>
        <w:t>%</w:t>
      </w:r>
      <w:r w:rsidR="00B82E01">
        <w:rPr>
          <w:szCs w:val="19"/>
        </w:rPr>
        <w:t>). W</w:t>
      </w:r>
      <w:r w:rsidR="00FA526E">
        <w:rPr>
          <w:szCs w:val="19"/>
        </w:rPr>
        <w:t xml:space="preserve"> </w:t>
      </w:r>
      <w:r w:rsidRPr="000566FC">
        <w:rPr>
          <w:szCs w:val="19"/>
        </w:rPr>
        <w:t xml:space="preserve">przedsiębiorstwach handlu hurtowego </w:t>
      </w:r>
      <w:r w:rsidR="002B7301" w:rsidRPr="000566FC">
        <w:rPr>
          <w:szCs w:val="19"/>
        </w:rPr>
        <w:t xml:space="preserve">sprzedaż </w:t>
      </w:r>
      <w:r w:rsidR="00B82E01">
        <w:rPr>
          <w:szCs w:val="19"/>
        </w:rPr>
        <w:t>z</w:t>
      </w:r>
      <w:r w:rsidR="000E2C9D">
        <w:rPr>
          <w:szCs w:val="19"/>
        </w:rPr>
        <w:t>więk</w:t>
      </w:r>
      <w:r w:rsidR="00B82E01">
        <w:rPr>
          <w:szCs w:val="19"/>
        </w:rPr>
        <w:t>szyła się</w:t>
      </w:r>
      <w:r w:rsidR="007B2F36">
        <w:rPr>
          <w:szCs w:val="19"/>
        </w:rPr>
        <w:t xml:space="preserve"> </w:t>
      </w:r>
      <w:r w:rsidR="00082DBF">
        <w:rPr>
          <w:szCs w:val="19"/>
        </w:rPr>
        <w:t xml:space="preserve">o </w:t>
      </w:r>
      <w:r w:rsidR="00533F7D">
        <w:rPr>
          <w:szCs w:val="19"/>
        </w:rPr>
        <w:t>3,6</w:t>
      </w:r>
      <w:r w:rsidR="002672E8">
        <w:rPr>
          <w:szCs w:val="19"/>
        </w:rPr>
        <w:t xml:space="preserve">% </w:t>
      </w:r>
      <w:r w:rsidR="00626387">
        <w:rPr>
          <w:szCs w:val="19"/>
        </w:rPr>
        <w:t>w</w:t>
      </w:r>
      <w:r w:rsidR="00294807">
        <w:rPr>
          <w:szCs w:val="19"/>
        </w:rPr>
        <w:t xml:space="preserve"> </w:t>
      </w:r>
      <w:r w:rsidRPr="000566FC">
        <w:rPr>
          <w:szCs w:val="19"/>
        </w:rPr>
        <w:t xml:space="preserve">odniesieniu </w:t>
      </w:r>
      <w:r w:rsidR="0099621F">
        <w:rPr>
          <w:szCs w:val="19"/>
        </w:rPr>
        <w:t>do lipca</w:t>
      </w:r>
      <w:r w:rsidR="007B2F36">
        <w:rPr>
          <w:szCs w:val="19"/>
        </w:rPr>
        <w:t xml:space="preserve"> br.</w:t>
      </w:r>
      <w:r w:rsidR="00613003">
        <w:rPr>
          <w:szCs w:val="19"/>
        </w:rPr>
        <w:t>, ale spadła</w:t>
      </w:r>
      <w:r w:rsidR="007B2F36">
        <w:rPr>
          <w:szCs w:val="19"/>
        </w:rPr>
        <w:t xml:space="preserve"> </w:t>
      </w:r>
      <w:r w:rsidR="002B7301" w:rsidRPr="000566FC">
        <w:rPr>
          <w:szCs w:val="19"/>
        </w:rPr>
        <w:t xml:space="preserve">o </w:t>
      </w:r>
      <w:r w:rsidR="00533F7D">
        <w:rPr>
          <w:szCs w:val="19"/>
        </w:rPr>
        <w:t>8</w:t>
      </w:r>
      <w:r w:rsidR="001F4ABE">
        <w:rPr>
          <w:szCs w:val="19"/>
        </w:rPr>
        <w:t>,</w:t>
      </w:r>
      <w:r w:rsidR="00533F7D">
        <w:rPr>
          <w:szCs w:val="19"/>
        </w:rPr>
        <w:t>5</w:t>
      </w:r>
      <w:r w:rsidR="002B7301" w:rsidRPr="000566FC">
        <w:rPr>
          <w:szCs w:val="19"/>
        </w:rPr>
        <w:t xml:space="preserve">% </w:t>
      </w:r>
      <w:r w:rsidRPr="000566FC">
        <w:rPr>
          <w:szCs w:val="19"/>
        </w:rPr>
        <w:t xml:space="preserve">w porównaniu </w:t>
      </w:r>
      <w:r w:rsidR="0099621F">
        <w:rPr>
          <w:szCs w:val="19"/>
        </w:rPr>
        <w:t>z sierpniem</w:t>
      </w:r>
      <w:r w:rsidR="00AF43F9">
        <w:rPr>
          <w:szCs w:val="19"/>
        </w:rPr>
        <w:t xml:space="preserve"> </w:t>
      </w:r>
      <w:r w:rsidR="00CD3A6F">
        <w:rPr>
          <w:szCs w:val="19"/>
        </w:rPr>
        <w:t>ub. roku</w:t>
      </w:r>
      <w:r w:rsidRPr="000566FC">
        <w:rPr>
          <w:szCs w:val="19"/>
        </w:rPr>
        <w:t xml:space="preserve"> (</w:t>
      </w:r>
      <w:r w:rsidR="00F26541">
        <w:rPr>
          <w:szCs w:val="19"/>
        </w:rPr>
        <w:t>przed rokiem</w:t>
      </w:r>
      <w:r w:rsidRPr="000566FC">
        <w:rPr>
          <w:szCs w:val="19"/>
        </w:rPr>
        <w:t xml:space="preserve"> </w:t>
      </w:r>
      <w:r w:rsidR="00FA526E">
        <w:rPr>
          <w:szCs w:val="19"/>
        </w:rPr>
        <w:t xml:space="preserve">odnotowano </w:t>
      </w:r>
      <w:r w:rsidR="00D25E03">
        <w:rPr>
          <w:szCs w:val="19"/>
        </w:rPr>
        <w:t xml:space="preserve">spadek </w:t>
      </w:r>
      <w:r w:rsidR="00715671" w:rsidRPr="000566FC">
        <w:rPr>
          <w:szCs w:val="19"/>
        </w:rPr>
        <w:t>sprzedaż</w:t>
      </w:r>
      <w:r w:rsidR="00B82E01">
        <w:rPr>
          <w:szCs w:val="19"/>
        </w:rPr>
        <w:t xml:space="preserve">y </w:t>
      </w:r>
      <w:r w:rsidR="00D25E03">
        <w:rPr>
          <w:szCs w:val="19"/>
        </w:rPr>
        <w:t xml:space="preserve">o </w:t>
      </w:r>
      <w:r w:rsidR="00533F7D">
        <w:rPr>
          <w:szCs w:val="19"/>
        </w:rPr>
        <w:t>0,3</w:t>
      </w:r>
      <w:r w:rsidR="00D25E03">
        <w:rPr>
          <w:szCs w:val="19"/>
        </w:rPr>
        <w:t xml:space="preserve">% </w:t>
      </w:r>
      <w:r w:rsidR="00FA526E">
        <w:rPr>
          <w:szCs w:val="19"/>
        </w:rPr>
        <w:t xml:space="preserve">w skali miesiąca </w:t>
      </w:r>
      <w:r w:rsidR="00D25E03">
        <w:rPr>
          <w:szCs w:val="19"/>
        </w:rPr>
        <w:t>i</w:t>
      </w:r>
      <w:r w:rsidR="00715671">
        <w:rPr>
          <w:szCs w:val="19"/>
        </w:rPr>
        <w:t xml:space="preserve"> </w:t>
      </w:r>
      <w:r w:rsidR="00D25E03">
        <w:rPr>
          <w:szCs w:val="19"/>
        </w:rPr>
        <w:t xml:space="preserve">o </w:t>
      </w:r>
      <w:r w:rsidR="00533F7D">
        <w:rPr>
          <w:szCs w:val="19"/>
        </w:rPr>
        <w:t>12,9</w:t>
      </w:r>
      <w:r w:rsidR="00D25E03">
        <w:rPr>
          <w:szCs w:val="19"/>
        </w:rPr>
        <w:t xml:space="preserve">% </w:t>
      </w:r>
      <w:r w:rsidR="00FA526E">
        <w:rPr>
          <w:szCs w:val="19"/>
        </w:rPr>
        <w:t>w stosunku rocznym</w:t>
      </w:r>
      <w:r w:rsidR="00056026">
        <w:rPr>
          <w:szCs w:val="19"/>
        </w:rPr>
        <w:t>)</w:t>
      </w:r>
      <w:r w:rsidRPr="000566FC">
        <w:rPr>
          <w:szCs w:val="19"/>
        </w:rPr>
        <w:t xml:space="preserve">. </w:t>
      </w:r>
    </w:p>
    <w:p w:rsidR="000E2C9D" w:rsidRDefault="000E2C9D" w:rsidP="007B2F36">
      <w:pPr>
        <w:pStyle w:val="tekst"/>
        <w:rPr>
          <w:szCs w:val="19"/>
        </w:rPr>
      </w:pPr>
      <w:r w:rsidRPr="000E2C9D">
        <w:rPr>
          <w:szCs w:val="19"/>
        </w:rPr>
        <w:t>Wartość sprzedaży hurtowej jednostek handlowych zrealizowanej w okresie styczeń-</w:t>
      </w:r>
      <w:r w:rsidR="0099621F">
        <w:rPr>
          <w:szCs w:val="19"/>
        </w:rPr>
        <w:t>sierpień</w:t>
      </w:r>
      <w:r>
        <w:rPr>
          <w:szCs w:val="19"/>
        </w:rPr>
        <w:t xml:space="preserve"> br. obniżyła się o </w:t>
      </w:r>
      <w:r w:rsidR="009F613D">
        <w:rPr>
          <w:szCs w:val="19"/>
        </w:rPr>
        <w:t>6,8% w </w:t>
      </w:r>
      <w:r>
        <w:rPr>
          <w:szCs w:val="19"/>
        </w:rPr>
        <w:t>sto</w:t>
      </w:r>
      <w:r w:rsidRPr="000E2C9D">
        <w:rPr>
          <w:szCs w:val="19"/>
        </w:rPr>
        <w:t xml:space="preserve">sunku do analogicznego okresu ub. roku, </w:t>
      </w:r>
      <w:r w:rsidR="00613003" w:rsidRPr="0045329A">
        <w:rPr>
          <w:szCs w:val="19"/>
        </w:rPr>
        <w:t xml:space="preserve">w tym w przedsiębiorstwach handlu hurtowego </w:t>
      </w:r>
      <w:r w:rsidR="00613003">
        <w:rPr>
          <w:szCs w:val="19"/>
        </w:rPr>
        <w:t>–</w:t>
      </w:r>
      <w:r w:rsidR="00613003" w:rsidRPr="0045329A">
        <w:rPr>
          <w:szCs w:val="19"/>
        </w:rPr>
        <w:t xml:space="preserve"> o </w:t>
      </w:r>
      <w:r w:rsidR="009F613D">
        <w:rPr>
          <w:szCs w:val="19"/>
        </w:rPr>
        <w:t>9,5</w:t>
      </w:r>
      <w:r w:rsidR="00613003" w:rsidRPr="0045329A">
        <w:rPr>
          <w:szCs w:val="19"/>
        </w:rPr>
        <w:t xml:space="preserve">% </w:t>
      </w:r>
      <w:r>
        <w:rPr>
          <w:szCs w:val="19"/>
        </w:rPr>
        <w:t>(przed rokiem obser</w:t>
      </w:r>
      <w:r w:rsidRPr="000E2C9D">
        <w:rPr>
          <w:szCs w:val="19"/>
        </w:rPr>
        <w:t xml:space="preserve">wowano </w:t>
      </w:r>
      <w:r>
        <w:rPr>
          <w:szCs w:val="19"/>
        </w:rPr>
        <w:t>spadek</w:t>
      </w:r>
      <w:r w:rsidRPr="000E2C9D">
        <w:rPr>
          <w:szCs w:val="19"/>
        </w:rPr>
        <w:t xml:space="preserve"> wartości sprzedaży hurtowej odpowiednio o </w:t>
      </w:r>
      <w:r w:rsidR="009F613D">
        <w:rPr>
          <w:szCs w:val="19"/>
        </w:rPr>
        <w:t>7</w:t>
      </w:r>
      <w:r>
        <w:rPr>
          <w:szCs w:val="19"/>
        </w:rPr>
        <w:t>,2</w:t>
      </w:r>
      <w:r w:rsidRPr="000E2C9D">
        <w:rPr>
          <w:szCs w:val="19"/>
        </w:rPr>
        <w:t xml:space="preserve">% i o </w:t>
      </w:r>
      <w:r w:rsidR="009F613D">
        <w:rPr>
          <w:szCs w:val="19"/>
        </w:rPr>
        <w:t>8,9</w:t>
      </w:r>
      <w:r w:rsidRPr="000E2C9D">
        <w:rPr>
          <w:szCs w:val="19"/>
        </w:rPr>
        <w:t>%).</w:t>
      </w:r>
    </w:p>
    <w:p w:rsidR="00920885" w:rsidRDefault="00920885" w:rsidP="002C60CF">
      <w:pPr>
        <w:pStyle w:val="Nagwek1"/>
      </w:pPr>
      <w:bookmarkStart w:id="36" w:name="_Toc64884834"/>
      <w:bookmarkStart w:id="37" w:name="_Toc64885003"/>
      <w:bookmarkStart w:id="38" w:name="_Toc64891656"/>
      <w:bookmarkStart w:id="39" w:name="_Toc176517808"/>
      <w:r w:rsidRPr="00724771">
        <w:t>Podmioty gospodarki narodow</w:t>
      </w:r>
      <w:r w:rsidRPr="002C60CF">
        <w:rPr>
          <w:rStyle w:val="Nagwek1Znak"/>
        </w:rPr>
        <w:t>e</w:t>
      </w:r>
      <w:r w:rsidRPr="00724771">
        <w:t>j</w:t>
      </w:r>
      <w:bookmarkEnd w:id="36"/>
      <w:bookmarkEnd w:id="37"/>
      <w:bookmarkEnd w:id="38"/>
      <w:bookmarkEnd w:id="39"/>
    </w:p>
    <w:p w:rsidR="00AD78B3" w:rsidRDefault="00AD78B3" w:rsidP="00AD78B3">
      <w:pPr>
        <w:pStyle w:val="tekst"/>
      </w:pPr>
      <w:r w:rsidRPr="002B7132">
        <w:t xml:space="preserve">Według stanu na koniec </w:t>
      </w:r>
      <w:r w:rsidR="0099621F">
        <w:t>sierpnia</w:t>
      </w:r>
      <w:r w:rsidRPr="002B7132">
        <w:t xml:space="preserve"> </w:t>
      </w:r>
      <w:r w:rsidR="00565236" w:rsidRPr="002B7132">
        <w:t>br.</w:t>
      </w:r>
      <w:r w:rsidRPr="002B7132">
        <w:t xml:space="preserve"> w rejestrze REGON dla województwa wielkopolskiego ujętych było </w:t>
      </w:r>
      <w:r w:rsidR="00021595" w:rsidRPr="00021595">
        <w:t>51</w:t>
      </w:r>
      <w:r w:rsidR="00381B26">
        <w:t>4,4</w:t>
      </w:r>
      <w:r w:rsidR="00021595">
        <w:t xml:space="preserve"> </w:t>
      </w:r>
      <w:r w:rsidRPr="002B7132">
        <w:t xml:space="preserve">tys. </w:t>
      </w:r>
      <w:r w:rsidRPr="002B7132">
        <w:rPr>
          <w:b/>
        </w:rPr>
        <w:t>podmiotów gospodarki narodowej</w:t>
      </w:r>
      <w:r w:rsidRPr="002B7132">
        <w:rPr>
          <w:rStyle w:val="Odwoanieprzypisudolnego"/>
          <w:rFonts w:cs="FiraSans-Regular"/>
          <w:szCs w:val="19"/>
        </w:rPr>
        <w:footnoteReference w:id="4"/>
      </w:r>
      <w:r w:rsidRPr="002B7132">
        <w:t xml:space="preserve">, </w:t>
      </w:r>
      <w:r w:rsidR="00071ED9" w:rsidRPr="002B7132">
        <w:t>tj. o 0,</w:t>
      </w:r>
      <w:r w:rsidR="000F67EA">
        <w:t>3</w:t>
      </w:r>
      <w:r w:rsidR="00071ED9" w:rsidRPr="002B7132">
        <w:t xml:space="preserve">% więcej niż </w:t>
      </w:r>
      <w:r w:rsidR="0099621F">
        <w:t>w lipcu</w:t>
      </w:r>
      <w:r w:rsidR="00167E03" w:rsidRPr="002B7132">
        <w:t xml:space="preserve"> br.</w:t>
      </w:r>
      <w:r w:rsidR="00071ED9" w:rsidRPr="002B7132">
        <w:t xml:space="preserve"> i o </w:t>
      </w:r>
      <w:r w:rsidR="00167E03" w:rsidRPr="002B7132">
        <w:t>3</w:t>
      </w:r>
      <w:r w:rsidR="00071ED9" w:rsidRPr="002B7132">
        <w:t>,</w:t>
      </w:r>
      <w:r w:rsidR="00167E03" w:rsidRPr="002B7132">
        <w:t>0</w:t>
      </w:r>
      <w:r w:rsidR="00071ED9" w:rsidRPr="002B7132">
        <w:t>% więcej niż przed rokiem.</w:t>
      </w:r>
      <w:r w:rsidRPr="002B7132">
        <w:t xml:space="preserve"> Liczba zarejestrowanych </w:t>
      </w:r>
      <w:r w:rsidRPr="002B7132">
        <w:rPr>
          <w:b/>
        </w:rPr>
        <w:t>osób fizycznych</w:t>
      </w:r>
      <w:r w:rsidRPr="002B7132">
        <w:t xml:space="preserve"> prowadzących dzi</w:t>
      </w:r>
      <w:r w:rsidR="00071ED9" w:rsidRPr="002B7132">
        <w:t xml:space="preserve">ałalność gospodarczą wyniosła </w:t>
      </w:r>
      <w:r w:rsidR="00366F52" w:rsidRPr="00366F52">
        <w:t>37</w:t>
      </w:r>
      <w:r w:rsidR="000F67EA">
        <w:t>4</w:t>
      </w:r>
      <w:r w:rsidR="00366F52" w:rsidRPr="00366F52">
        <w:t>,7</w:t>
      </w:r>
      <w:r w:rsidR="00366F52">
        <w:t xml:space="preserve"> </w:t>
      </w:r>
      <w:r w:rsidRPr="002B7132">
        <w:t>tys.</w:t>
      </w:r>
      <w:r w:rsidR="00605A47" w:rsidRPr="002B7132">
        <w:t>, co w</w:t>
      </w:r>
      <w:r w:rsidR="00071ED9" w:rsidRPr="002B7132">
        <w:t xml:space="preserve"> </w:t>
      </w:r>
      <w:r w:rsidRPr="002B7132">
        <w:t xml:space="preserve">porównaniu </w:t>
      </w:r>
      <w:r w:rsidR="0099621F">
        <w:t>z sierpniem</w:t>
      </w:r>
      <w:r w:rsidR="005D6FB4">
        <w:t xml:space="preserve"> </w:t>
      </w:r>
      <w:r w:rsidR="00CD3A6F" w:rsidRPr="002B7132">
        <w:t>ub. roku</w:t>
      </w:r>
      <w:r w:rsidRPr="002B7132">
        <w:t xml:space="preserve"> </w:t>
      </w:r>
      <w:r w:rsidR="00605A47">
        <w:t>oznacza przyrost</w:t>
      </w:r>
      <w:r w:rsidRPr="00AD78B3">
        <w:t xml:space="preserve"> o 2,</w:t>
      </w:r>
      <w:r w:rsidR="00167E03">
        <w:t>8</w:t>
      </w:r>
      <w:r w:rsidRPr="00AD78B3">
        <w:t xml:space="preserve">%. Do rejestru REGON wpisanych było ponadto </w:t>
      </w:r>
      <w:r w:rsidR="00366F52" w:rsidRPr="00366F52">
        <w:t>92,</w:t>
      </w:r>
      <w:r w:rsidR="000F67EA">
        <w:t>3</w:t>
      </w:r>
      <w:r w:rsidR="00366F52">
        <w:t xml:space="preserve"> </w:t>
      </w:r>
      <w:r w:rsidRPr="00AD78B3">
        <w:t xml:space="preserve">tys. </w:t>
      </w:r>
      <w:r w:rsidRPr="00AD78B3">
        <w:rPr>
          <w:b/>
        </w:rPr>
        <w:t>spółek</w:t>
      </w:r>
      <w:r w:rsidRPr="00AD78B3">
        <w:t xml:space="preserve">, w tym </w:t>
      </w:r>
      <w:r w:rsidR="00366F52" w:rsidRPr="00366F52">
        <w:t>65,</w:t>
      </w:r>
      <w:r w:rsidR="000F67EA">
        <w:t>9</w:t>
      </w:r>
      <w:r w:rsidR="00366F52">
        <w:t xml:space="preserve"> </w:t>
      </w:r>
      <w:r w:rsidR="00382F78">
        <w:t>tys. spółek handlowych (w</w:t>
      </w:r>
      <w:r w:rsidR="000F67EA">
        <w:t> </w:t>
      </w:r>
      <w:r w:rsidRPr="00AD78B3">
        <w:t xml:space="preserve">skali roku liczba tych podmiotów wzrosła odpowiednio o </w:t>
      </w:r>
      <w:r w:rsidR="004B6883">
        <w:t>3,</w:t>
      </w:r>
      <w:r w:rsidR="000F67EA">
        <w:t>0</w:t>
      </w:r>
      <w:r w:rsidRPr="00AD78B3">
        <w:t xml:space="preserve">% i o </w:t>
      </w:r>
      <w:r w:rsidR="004B6883">
        <w:t>4,</w:t>
      </w:r>
      <w:r w:rsidR="000F67EA">
        <w:t>3</w:t>
      </w:r>
      <w:r w:rsidRPr="00AD78B3">
        <w:t>%) oraz 26,</w:t>
      </w:r>
      <w:r w:rsidR="00605A47">
        <w:t>2</w:t>
      </w:r>
      <w:r w:rsidRPr="00AD78B3">
        <w:t xml:space="preserve"> </w:t>
      </w:r>
      <w:r w:rsidR="003149FB">
        <w:t>tys. spółek cywilnych (</w:t>
      </w:r>
      <w:r w:rsidR="00366F52">
        <w:t>podobnie jak przed rokiem</w:t>
      </w:r>
      <w:r w:rsidRPr="00AD78B3">
        <w:t>).</w:t>
      </w:r>
    </w:p>
    <w:p w:rsidR="00AD78B3" w:rsidRPr="00AD78B3" w:rsidRDefault="00AD78B3" w:rsidP="00AD78B3">
      <w:pPr>
        <w:pStyle w:val="tekst"/>
      </w:pPr>
      <w:r w:rsidRPr="00AD78B3">
        <w:t>W ujęciu</w:t>
      </w:r>
      <w:r w:rsidRPr="00AD78B3">
        <w:rPr>
          <w:b/>
        </w:rPr>
        <w:t xml:space="preserve"> </w:t>
      </w:r>
      <w:r w:rsidRPr="00AD78B3">
        <w:t>według</w:t>
      </w:r>
      <w:r w:rsidRPr="00AD78B3">
        <w:rPr>
          <w:b/>
        </w:rPr>
        <w:t xml:space="preserve"> przewidywanej liczby pracujących</w:t>
      </w:r>
      <w:r w:rsidRPr="00AD78B3">
        <w:t xml:space="preserve"> przeważały podmioty o liczbie pracujących poniżej 10 (96,</w:t>
      </w:r>
      <w:r w:rsidR="005718CE">
        <w:t>7</w:t>
      </w:r>
      <w:r w:rsidRPr="00AD78B3">
        <w:t xml:space="preserve">% ogółu jednostek ujętych w rejestrze). W skali roku liczba podmiotów z tego przedziału zwiększyła się o </w:t>
      </w:r>
      <w:r w:rsidR="005718CE">
        <w:t>3,</w:t>
      </w:r>
      <w:r w:rsidR="00FC18D0">
        <w:t>2</w:t>
      </w:r>
      <w:r w:rsidRPr="00AD78B3">
        <w:t>%. Udział podmiotów o przewidywanej liczbie pracujących 10–49 wyniósł 2,</w:t>
      </w:r>
      <w:r w:rsidR="00A87301">
        <w:t>7</w:t>
      </w:r>
      <w:r w:rsidRPr="00AD78B3">
        <w:t xml:space="preserve">%, a ich liczba w porównaniu </w:t>
      </w:r>
      <w:r w:rsidR="0099621F">
        <w:t>z sierpniem</w:t>
      </w:r>
      <w:r w:rsidRPr="00AD78B3">
        <w:t xml:space="preserve"> </w:t>
      </w:r>
      <w:r w:rsidR="00CD3A6F">
        <w:t>ub. roku</w:t>
      </w:r>
      <w:r w:rsidRPr="00AD78B3">
        <w:t xml:space="preserve"> zmniejszyła się o</w:t>
      </w:r>
      <w:r w:rsidR="006629B3">
        <w:t> </w:t>
      </w:r>
      <w:r w:rsidR="00FC18D0">
        <w:t>1,</w:t>
      </w:r>
      <w:r w:rsidR="00366F52">
        <w:t>7</w:t>
      </w:r>
      <w:r w:rsidRPr="00AD78B3">
        <w:t>%. Podmioty powyżej 49 pracujących stanowiły 0,</w:t>
      </w:r>
      <w:r w:rsidR="00A87301">
        <w:t>6</w:t>
      </w:r>
      <w:r w:rsidRPr="00AD78B3">
        <w:t xml:space="preserve">% wszystkich jednostek wpisanych do rejestru REGON, a ich liczba </w:t>
      </w:r>
      <w:r w:rsidR="00B7713D">
        <w:t xml:space="preserve">spadła </w:t>
      </w:r>
      <w:r w:rsidRPr="00AD78B3">
        <w:t xml:space="preserve">w ciągu roku o </w:t>
      </w:r>
      <w:r w:rsidR="00366F52">
        <w:t>0</w:t>
      </w:r>
      <w:r w:rsidR="000F67EA">
        <w:t>,9</w:t>
      </w:r>
      <w:r w:rsidRPr="00AD78B3">
        <w:t>%.</w:t>
      </w:r>
    </w:p>
    <w:p w:rsidR="00750ADA" w:rsidRDefault="00AD78B3" w:rsidP="00AD78B3">
      <w:pPr>
        <w:pStyle w:val="tekst"/>
      </w:pPr>
      <w:r w:rsidRPr="00AD78B3">
        <w:t xml:space="preserve">Ze względu na rodzaj działalności w analizowanym okresie największy wzrost liczby podmiotów </w:t>
      </w:r>
      <w:r w:rsidR="00B7713D">
        <w:t>odnotowano w</w:t>
      </w:r>
      <w:r w:rsidR="00E91B6B">
        <w:t xml:space="preserve"> </w:t>
      </w:r>
      <w:r w:rsidRPr="00AD78B3">
        <w:t>sekcja</w:t>
      </w:r>
      <w:r w:rsidR="00F26815">
        <w:t xml:space="preserve">ch: </w:t>
      </w:r>
      <w:r w:rsidR="00E91B6B">
        <w:t xml:space="preserve">pozostała działalność usługowa (o 7,4%), </w:t>
      </w:r>
      <w:r w:rsidRPr="00AD78B3">
        <w:t>wytwarzanie i zaopatrywanie w energię elektryczną, gaz, parę wodną i gorącą wodę (o</w:t>
      </w:r>
      <w:r w:rsidR="005B2295">
        <w:t xml:space="preserve"> </w:t>
      </w:r>
      <w:r w:rsidR="00F060D2" w:rsidRPr="00F060D2">
        <w:t>7,</w:t>
      </w:r>
      <w:r w:rsidR="00E91B6B">
        <w:t>0</w:t>
      </w:r>
      <w:r w:rsidRPr="00AD78B3">
        <w:t xml:space="preserve">%), </w:t>
      </w:r>
      <w:r w:rsidR="00B7713D">
        <w:t>informacja i</w:t>
      </w:r>
      <w:r w:rsidR="00D67F27">
        <w:t xml:space="preserve"> </w:t>
      </w:r>
      <w:r w:rsidR="005B2295">
        <w:t>komunikacja (o</w:t>
      </w:r>
      <w:r w:rsidR="00B7713D">
        <w:t xml:space="preserve"> </w:t>
      </w:r>
      <w:r w:rsidR="00D67F27">
        <w:t>6</w:t>
      </w:r>
      <w:r w:rsidR="005B2295">
        <w:t>,</w:t>
      </w:r>
      <w:r w:rsidR="00E91B6B">
        <w:t>4</w:t>
      </w:r>
      <w:r w:rsidR="005B2295" w:rsidRPr="00AD78B3">
        <w:t xml:space="preserve">%), </w:t>
      </w:r>
      <w:r w:rsidRPr="00AD78B3">
        <w:t xml:space="preserve">administrowanie i działalność wspierająca </w:t>
      </w:r>
      <w:r w:rsidR="004A67AE" w:rsidRPr="00AD78B3">
        <w:t xml:space="preserve">(o </w:t>
      </w:r>
      <w:r w:rsidR="004E2F44">
        <w:t>6,</w:t>
      </w:r>
      <w:r w:rsidR="00E91B6B">
        <w:t>0</w:t>
      </w:r>
      <w:r w:rsidR="004A67AE" w:rsidRPr="00AD78B3">
        <w:t>%)</w:t>
      </w:r>
      <w:r w:rsidR="00E91B6B">
        <w:t>,</w:t>
      </w:r>
      <w:r w:rsidR="004A67AE">
        <w:t xml:space="preserve"> </w:t>
      </w:r>
      <w:r w:rsidR="00FE00E9" w:rsidRPr="00D243A4">
        <w:t>edukacja (o 4,</w:t>
      </w:r>
      <w:r w:rsidR="00E91B6B">
        <w:t>5</w:t>
      </w:r>
      <w:r w:rsidR="00FE00E9" w:rsidRPr="00D243A4">
        <w:t>%)</w:t>
      </w:r>
      <w:r w:rsidRPr="00AD78B3">
        <w:t xml:space="preserve"> </w:t>
      </w:r>
      <w:r w:rsidR="00E91B6B" w:rsidRPr="00D243A4">
        <w:t>oraz</w:t>
      </w:r>
      <w:r w:rsidR="00E91B6B">
        <w:t xml:space="preserve"> opieka zdrowotna i pomoc społeczna (o 4,0%).</w:t>
      </w:r>
    </w:p>
    <w:p w:rsidR="00DB4E2F" w:rsidRPr="00AD78B3" w:rsidRDefault="00DB4E2F" w:rsidP="00DB4E2F">
      <w:pPr>
        <w:pStyle w:val="tekst"/>
      </w:pPr>
      <w:r>
        <w:t>W sierpniu</w:t>
      </w:r>
      <w:r w:rsidRPr="00AD78B3">
        <w:t xml:space="preserve"> </w:t>
      </w:r>
      <w:r>
        <w:t>br.</w:t>
      </w:r>
      <w:r w:rsidRPr="00AD78B3">
        <w:t xml:space="preserve"> do rejestru REGON wpisano </w:t>
      </w:r>
      <w:r w:rsidR="00E91B6B">
        <w:t>2864</w:t>
      </w:r>
      <w:r w:rsidRPr="00AD78B3">
        <w:t xml:space="preserve"> </w:t>
      </w:r>
      <w:r w:rsidRPr="00AD78B3">
        <w:rPr>
          <w:b/>
        </w:rPr>
        <w:t>now</w:t>
      </w:r>
      <w:r>
        <w:rPr>
          <w:b/>
        </w:rPr>
        <w:t>e</w:t>
      </w:r>
      <w:r w:rsidRPr="00AD78B3">
        <w:rPr>
          <w:b/>
        </w:rPr>
        <w:t xml:space="preserve"> podmiot</w:t>
      </w:r>
      <w:r>
        <w:rPr>
          <w:b/>
        </w:rPr>
        <w:t>y</w:t>
      </w:r>
      <w:r w:rsidRPr="00AD78B3">
        <w:t xml:space="preserve">, </w:t>
      </w:r>
      <w:r>
        <w:t xml:space="preserve">tj. </w:t>
      </w:r>
      <w:r w:rsidRPr="00AD78B3">
        <w:t xml:space="preserve">o </w:t>
      </w:r>
      <w:r w:rsidR="00E91B6B">
        <w:t>170</w:t>
      </w:r>
      <w:r w:rsidRPr="00AD78B3">
        <w:t xml:space="preserve"> (o </w:t>
      </w:r>
      <w:r w:rsidR="00E91B6B">
        <w:t>5,6</w:t>
      </w:r>
      <w:r w:rsidRPr="00AD78B3">
        <w:t xml:space="preserve">%) </w:t>
      </w:r>
      <w:r w:rsidR="00E91B6B">
        <w:t>mni</w:t>
      </w:r>
      <w:r w:rsidRPr="00AD78B3">
        <w:t>ej niż w poprzednim miesiącu. Wśród nowo zarejestrowanych jednostek przeważały osoby fizyczne prowadzące działalność gospodarczą (</w:t>
      </w:r>
      <w:r w:rsidRPr="006A322C">
        <w:t>2</w:t>
      </w:r>
      <w:r w:rsidR="00E91B6B">
        <w:t>191</w:t>
      </w:r>
      <w:r w:rsidRPr="00AD78B3">
        <w:t xml:space="preserve">; o </w:t>
      </w:r>
      <w:r w:rsidR="00E91B6B">
        <w:t>198</w:t>
      </w:r>
      <w:r w:rsidRPr="00546140">
        <w:t xml:space="preserve"> </w:t>
      </w:r>
      <w:r w:rsidRPr="00AD78B3">
        <w:t>jednost</w:t>
      </w:r>
      <w:r>
        <w:t>e</w:t>
      </w:r>
      <w:r w:rsidRPr="00AD78B3">
        <w:t xml:space="preserve">k, tj. o </w:t>
      </w:r>
      <w:r w:rsidR="00E91B6B">
        <w:t>8,3</w:t>
      </w:r>
      <w:r w:rsidRPr="00AD78B3">
        <w:t xml:space="preserve">%, </w:t>
      </w:r>
      <w:r w:rsidR="00E91B6B">
        <w:t>mni</w:t>
      </w:r>
      <w:r w:rsidRPr="00AD78B3">
        <w:t xml:space="preserve">ej niż </w:t>
      </w:r>
      <w:r>
        <w:t>w lipcu br.</w:t>
      </w:r>
      <w:r w:rsidRPr="00AD78B3">
        <w:t xml:space="preserve">). Ponadto </w:t>
      </w:r>
      <w:r>
        <w:t>w sierpniu</w:t>
      </w:r>
      <w:r w:rsidRPr="00AD78B3">
        <w:t xml:space="preserve"> </w:t>
      </w:r>
      <w:r>
        <w:t>br.</w:t>
      </w:r>
      <w:r w:rsidRPr="00AD78B3">
        <w:t xml:space="preserve"> zarejestrowano </w:t>
      </w:r>
      <w:r>
        <w:t>4</w:t>
      </w:r>
      <w:r w:rsidR="00E91B6B">
        <w:t xml:space="preserve">62 nowe spółki handlowe (o </w:t>
      </w:r>
      <w:r>
        <w:t>2</w:t>
      </w:r>
      <w:r w:rsidR="00E91B6B">
        <w:t>0</w:t>
      </w:r>
      <w:r>
        <w:t xml:space="preserve"> więcej niż</w:t>
      </w:r>
      <w:r w:rsidRPr="00AD78B3">
        <w:t xml:space="preserve"> przed miesiącem), w tym </w:t>
      </w:r>
      <w:r>
        <w:t>4</w:t>
      </w:r>
      <w:r w:rsidR="00E91B6B">
        <w:t>31</w:t>
      </w:r>
      <w:r>
        <w:t xml:space="preserve"> spółek</w:t>
      </w:r>
      <w:r w:rsidRPr="00AD78B3">
        <w:t xml:space="preserve"> z ograniczoną odpowiedzialnością (o </w:t>
      </w:r>
      <w:r w:rsidR="00E91B6B">
        <w:t>5</w:t>
      </w:r>
      <w:r>
        <w:t xml:space="preserve"> więc</w:t>
      </w:r>
      <w:r w:rsidRPr="00AD78B3">
        <w:t>ej).</w:t>
      </w:r>
    </w:p>
    <w:p w:rsidR="00DB4E2F" w:rsidRDefault="00DB4E2F" w:rsidP="00DB4E2F">
      <w:pPr>
        <w:pStyle w:val="tekst"/>
      </w:pPr>
      <w:r>
        <w:t>W sierpniu</w:t>
      </w:r>
      <w:r w:rsidRPr="00AD78B3">
        <w:t xml:space="preserve"> </w:t>
      </w:r>
      <w:r>
        <w:t>br.</w:t>
      </w:r>
      <w:r w:rsidRPr="00AD78B3">
        <w:t xml:space="preserve"> z rejestru REGON </w:t>
      </w:r>
      <w:r w:rsidRPr="00AD78B3">
        <w:rPr>
          <w:b/>
        </w:rPr>
        <w:t>wykreślono</w:t>
      </w:r>
      <w:r w:rsidRPr="00AD78B3">
        <w:t xml:space="preserve"> </w:t>
      </w:r>
      <w:r w:rsidRPr="000370A9">
        <w:t>1</w:t>
      </w:r>
      <w:r w:rsidR="00AB31D6">
        <w:t>370</w:t>
      </w:r>
      <w:r>
        <w:t xml:space="preserve"> </w:t>
      </w:r>
      <w:r w:rsidRPr="00AD78B3">
        <w:t>podmiot</w:t>
      </w:r>
      <w:r>
        <w:t>ów</w:t>
      </w:r>
      <w:r w:rsidRPr="00AD78B3">
        <w:t xml:space="preserve">, tj. o </w:t>
      </w:r>
      <w:r w:rsidRPr="000370A9">
        <w:t>44</w:t>
      </w:r>
      <w:r w:rsidR="00AB31D6">
        <w:t>6</w:t>
      </w:r>
      <w:r>
        <w:t xml:space="preserve"> (o </w:t>
      </w:r>
      <w:r w:rsidRPr="000370A9">
        <w:t>24</w:t>
      </w:r>
      <w:r w:rsidR="00AB31D6">
        <w:t>,6</w:t>
      </w:r>
      <w:r w:rsidRPr="00AD78B3">
        <w:t>%</w:t>
      </w:r>
      <w:r>
        <w:t>)</w:t>
      </w:r>
      <w:r w:rsidRPr="00AD78B3">
        <w:t xml:space="preserve"> </w:t>
      </w:r>
      <w:r w:rsidR="00AB31D6">
        <w:t>mni</w:t>
      </w:r>
      <w:r w:rsidRPr="00AD78B3">
        <w:t>ej</w:t>
      </w:r>
      <w:r w:rsidRPr="009960BC">
        <w:t xml:space="preserve"> </w:t>
      </w:r>
      <w:r w:rsidRPr="00AD78B3">
        <w:t xml:space="preserve">niż przed miesiącem, w tym </w:t>
      </w:r>
      <w:r w:rsidRPr="000370A9">
        <w:t>1</w:t>
      </w:r>
      <w:r w:rsidR="00AB31D6">
        <w:t>124 oso</w:t>
      </w:r>
      <w:r w:rsidRPr="00AD78B3">
        <w:t>b</w:t>
      </w:r>
      <w:r w:rsidR="00AB31D6">
        <w:t>y</w:t>
      </w:r>
      <w:r w:rsidRPr="00AD78B3">
        <w:t xml:space="preserve"> fizyczn</w:t>
      </w:r>
      <w:r w:rsidR="00AB31D6">
        <w:t>e</w:t>
      </w:r>
      <w:r w:rsidRPr="00AD78B3">
        <w:t xml:space="preserve"> prowadząc</w:t>
      </w:r>
      <w:r w:rsidR="00AB31D6">
        <w:t>e</w:t>
      </w:r>
      <w:r w:rsidRPr="00AD78B3">
        <w:t xml:space="preserve"> działalność gospodarczą, o </w:t>
      </w:r>
      <w:r w:rsidRPr="000370A9">
        <w:t>4</w:t>
      </w:r>
      <w:r w:rsidR="00AB31D6">
        <w:t>06</w:t>
      </w:r>
      <w:r>
        <w:t xml:space="preserve"> (o </w:t>
      </w:r>
      <w:r w:rsidRPr="000370A9">
        <w:t>2</w:t>
      </w:r>
      <w:r w:rsidR="00AB31D6">
        <w:t>6,5</w:t>
      </w:r>
      <w:r w:rsidRPr="00AD78B3">
        <w:t>%</w:t>
      </w:r>
      <w:r>
        <w:t xml:space="preserve">) </w:t>
      </w:r>
      <w:r w:rsidR="00AB31D6">
        <w:t>mni</w:t>
      </w:r>
      <w:r w:rsidRPr="00AD78B3">
        <w:t>ej</w:t>
      </w:r>
      <w:r w:rsidRPr="009960BC">
        <w:t xml:space="preserve"> </w:t>
      </w:r>
      <w:r w:rsidRPr="00AD78B3">
        <w:t>niż</w:t>
      </w:r>
      <w:r w:rsidRPr="00BE1855">
        <w:t xml:space="preserve"> </w:t>
      </w:r>
      <w:r>
        <w:t>w lipcu br.</w:t>
      </w:r>
    </w:p>
    <w:p w:rsidR="00DB4E2F" w:rsidRDefault="00DB4E2F" w:rsidP="00AD78B3">
      <w:pPr>
        <w:pStyle w:val="tekst"/>
      </w:pPr>
      <w:r>
        <w:br w:type="page"/>
      </w:r>
    </w:p>
    <w:p w:rsidR="007F73D2" w:rsidRPr="007F73D2" w:rsidRDefault="006A2723" w:rsidP="00702B10">
      <w:pPr>
        <w:pStyle w:val="tytuwykresu"/>
        <w:spacing w:before="240"/>
        <w:rPr>
          <w:b w:val="0"/>
        </w:rPr>
      </w:pPr>
      <w:r w:rsidRPr="006A2723">
        <w:rPr>
          <w:noProof/>
          <w:lang w:eastAsia="pl-PL"/>
        </w:rPr>
        <w:lastRenderedPageBreak/>
        <w:drawing>
          <wp:anchor distT="0" distB="180340" distL="114300" distR="114300" simplePos="0" relativeHeight="253082112" behindDoc="0" locked="0" layoutInCell="1" allowOverlap="1">
            <wp:simplePos x="0" y="0"/>
            <wp:positionH relativeFrom="column">
              <wp:posOffset>1173348</wp:posOffset>
            </wp:positionH>
            <wp:positionV relativeFrom="paragraph">
              <wp:posOffset>306696</wp:posOffset>
            </wp:positionV>
            <wp:extent cx="3909600" cy="6940800"/>
            <wp:effectExtent l="0" t="0" r="0" b="0"/>
            <wp:wrapTopAndBottom/>
            <wp:docPr id="35" name="Obraz 35" descr="Podwójny wykres słupkowy (podmioty nowo zarejestrowane i wyrejestrowane) dla powiatów województwa wielkopolskiego, z wyróżnieniem powiatu poznańskiego i miasta Poznania. Sort według liczby podmiotów nowo zarejestrowanych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9600" cy="694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17B6C">
        <w:t>Wy</w:t>
      </w:r>
      <w:r w:rsidR="00EC09F4">
        <w:t>k</w:t>
      </w:r>
      <w:r w:rsidR="00AA23D3">
        <w:t>res</w:t>
      </w:r>
      <w:r w:rsidR="00B348F0">
        <w:t xml:space="preserve"> </w:t>
      </w:r>
      <w:r w:rsidR="00A162F1">
        <w:t>1</w:t>
      </w:r>
      <w:r w:rsidR="00464CC0">
        <w:t>2</w:t>
      </w:r>
      <w:r w:rsidR="003F7BB0" w:rsidRPr="00B4057C">
        <w:t>.</w:t>
      </w:r>
      <w:r w:rsidR="00A64B2F">
        <w:tab/>
      </w:r>
      <w:r w:rsidR="003F7BB0">
        <w:t xml:space="preserve">Podmioty gospodarki narodowej nowo zarejestrowane i wyrejestrowane </w:t>
      </w:r>
      <w:r w:rsidR="006C29FE">
        <w:t>w sierpniu</w:t>
      </w:r>
      <w:r w:rsidR="00AF43F9">
        <w:t xml:space="preserve"> </w:t>
      </w:r>
      <w:r w:rsidR="00071ED9">
        <w:t>2024 r.</w:t>
      </w:r>
      <w:r w:rsidR="007C2E61" w:rsidRPr="007C2E61">
        <w:rPr>
          <w:b w:val="0"/>
        </w:rPr>
        <w:t xml:space="preserve"> </w:t>
      </w:r>
    </w:p>
    <w:p w:rsidR="009D7BD5" w:rsidRDefault="00AD78B3" w:rsidP="00DD1BC3">
      <w:pPr>
        <w:pStyle w:val="tekst"/>
      </w:pPr>
      <w:r w:rsidRPr="00AD78B3">
        <w:t xml:space="preserve">Według stanu na koniec </w:t>
      </w:r>
      <w:r w:rsidR="0099621F">
        <w:t>sierpnia</w:t>
      </w:r>
      <w:r w:rsidRPr="00AD78B3">
        <w:t xml:space="preserve"> </w:t>
      </w:r>
      <w:r w:rsidR="00565236">
        <w:t>br.</w:t>
      </w:r>
      <w:r w:rsidRPr="00AD78B3">
        <w:t xml:space="preserve"> w rejestrze REGON dla województwa wielkopolskiego </w:t>
      </w:r>
      <w:r w:rsidR="00E95E6F" w:rsidRPr="00E95E6F">
        <w:t>71,</w:t>
      </w:r>
      <w:r w:rsidR="00AD2325">
        <w:t>9</w:t>
      </w:r>
      <w:r w:rsidR="00E95E6F" w:rsidRPr="00E95E6F">
        <w:t xml:space="preserve"> </w:t>
      </w:r>
      <w:r w:rsidRPr="00AD78B3">
        <w:t xml:space="preserve">tys. podmiotów miało </w:t>
      </w:r>
      <w:r w:rsidRPr="00AD78B3">
        <w:rPr>
          <w:b/>
        </w:rPr>
        <w:t xml:space="preserve">zawieszoną działalność </w:t>
      </w:r>
      <w:r w:rsidRPr="00AD78B3">
        <w:t>(</w:t>
      </w:r>
      <w:r w:rsidR="00FD5026">
        <w:t>wobec 71,3</w:t>
      </w:r>
      <w:r w:rsidR="00E95E6F" w:rsidRPr="00E95E6F">
        <w:t xml:space="preserve"> </w:t>
      </w:r>
      <w:r w:rsidR="002E5368">
        <w:t>tys.</w:t>
      </w:r>
      <w:r w:rsidRPr="00AD78B3">
        <w:t xml:space="preserve"> </w:t>
      </w:r>
      <w:r w:rsidR="00323259">
        <w:t xml:space="preserve">w końcu </w:t>
      </w:r>
      <w:r w:rsidR="0099621F">
        <w:t>lipca</w:t>
      </w:r>
      <w:r w:rsidR="007B2F36">
        <w:t xml:space="preserve"> br.</w:t>
      </w:r>
      <w:r w:rsidRPr="00AD78B3">
        <w:t>). Zdecydowaną większość stanowiły osoby fizyczne prowad</w:t>
      </w:r>
      <w:r w:rsidR="003F21F2">
        <w:t>zące działalność gospodarczą (</w:t>
      </w:r>
      <w:r w:rsidR="00E95E6F" w:rsidRPr="00E95E6F">
        <w:t>67,</w:t>
      </w:r>
      <w:r w:rsidR="00FD5026">
        <w:t>8</w:t>
      </w:r>
      <w:r w:rsidR="00E95E6F" w:rsidRPr="00E95E6F">
        <w:t xml:space="preserve"> </w:t>
      </w:r>
      <w:r w:rsidRPr="00AD78B3">
        <w:t xml:space="preserve">tys., tj. </w:t>
      </w:r>
      <w:r w:rsidR="00E95E6F" w:rsidRPr="00E95E6F">
        <w:t>94,3</w:t>
      </w:r>
      <w:r w:rsidRPr="00AD78B3">
        <w:t>%).</w:t>
      </w:r>
    </w:p>
    <w:p w:rsidR="006359B9" w:rsidRPr="006359B9" w:rsidRDefault="006A2723" w:rsidP="00D151A8">
      <w:pPr>
        <w:pStyle w:val="tytuwykresu"/>
        <w:rPr>
          <w:b w:val="0"/>
        </w:rPr>
      </w:pPr>
      <w:r w:rsidRPr="006A2723">
        <w:rPr>
          <w:noProof/>
          <w:lang w:eastAsia="pl-PL"/>
        </w:rPr>
        <w:lastRenderedPageBreak/>
        <w:drawing>
          <wp:anchor distT="0" distB="0" distL="114300" distR="114300" simplePos="0" relativeHeight="253083136" behindDoc="0" locked="0" layoutInCell="1" allowOverlap="1">
            <wp:simplePos x="0" y="0"/>
            <wp:positionH relativeFrom="column">
              <wp:posOffset>900440</wp:posOffset>
            </wp:positionH>
            <wp:positionV relativeFrom="paragraph">
              <wp:posOffset>443145</wp:posOffset>
            </wp:positionV>
            <wp:extent cx="4435475" cy="5568315"/>
            <wp:effectExtent l="0" t="0" r="3175" b="0"/>
            <wp:wrapTopAndBottom/>
            <wp:docPr id="38" name="Obraz 38" descr="Mapa statystyczna – podmioty gospodarki narodowej z zawieszoną działalnością – na którą składa się kartogram i kartodiagram. Kartogram – dla powiatów województwa wielkopolskiego – prezentuje zmianę (wzrost/spadek w %) w relacji do poprzedniego miesiąca liczby podmiotów ogółem. Cieniowanie – 6 przedziałów według wielkości zmian. Kartodiagram słupkowy przedstawia zmianę (wzrost/spadek w %) liczby osób fizycznych w poszczególnych powiatach. Dodatkowo wartości dla Polski (1,1% zarówno dla podmiotów ogółem, jak i dla osób fizycznych) oraz dla województwa wielkopolskiego (w obu przypadkach 0,7%). Dane do mapy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5475" cy="5568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348F0">
        <w:t xml:space="preserve">Mapa </w:t>
      </w:r>
      <w:r w:rsidR="009D623F">
        <w:t>3</w:t>
      </w:r>
      <w:r w:rsidR="00E26EA7" w:rsidRPr="00E26EA7">
        <w:t>.</w:t>
      </w:r>
      <w:r w:rsidR="00A64B2F">
        <w:tab/>
      </w:r>
      <w:r w:rsidR="00E26EA7">
        <w:t>Podmioty gospodarki narodowej z zawieszoną działalnością</w:t>
      </w:r>
      <w:r w:rsidR="003B7C89">
        <w:t xml:space="preserve"> w </w:t>
      </w:r>
      <w:r w:rsidR="00071ED9">
        <w:t>2024 r.</w:t>
      </w:r>
      <w:r w:rsidR="00E26EA7">
        <w:br/>
      </w:r>
      <w:r w:rsidR="00E26EA7" w:rsidRPr="00E85AA5">
        <w:tab/>
        <w:t xml:space="preserve">Stan w </w:t>
      </w:r>
      <w:r w:rsidR="00E26EA7">
        <w:t xml:space="preserve">końcu </w:t>
      </w:r>
      <w:r w:rsidR="0099621F">
        <w:t>sierpnia</w:t>
      </w:r>
      <w:r w:rsidR="0007251B" w:rsidRPr="0007251B">
        <w:rPr>
          <w:b w:val="0"/>
        </w:rPr>
        <w:t xml:space="preserve"> </w:t>
      </w:r>
    </w:p>
    <w:p w:rsidR="00A65CFF" w:rsidRPr="000B35C5" w:rsidRDefault="00A65CFF" w:rsidP="002C60CF">
      <w:pPr>
        <w:pStyle w:val="Nagwek1"/>
      </w:pPr>
      <w:bookmarkStart w:id="40" w:name="_Toc64884835"/>
      <w:bookmarkStart w:id="41" w:name="_Toc64885004"/>
      <w:bookmarkStart w:id="42" w:name="_Toc64891657"/>
      <w:bookmarkStart w:id="43" w:name="_Toc176517809"/>
      <w:r w:rsidRPr="006C0BE2">
        <w:t>Koniunktura gospodarcza</w:t>
      </w:r>
      <w:bookmarkEnd w:id="40"/>
      <w:bookmarkEnd w:id="41"/>
      <w:bookmarkEnd w:id="42"/>
      <w:bookmarkEnd w:id="43"/>
    </w:p>
    <w:p w:rsidR="00E457D6" w:rsidRDefault="006C11F3" w:rsidP="0031474B">
      <w:pPr>
        <w:rPr>
          <w:color w:val="000000" w:themeColor="text1"/>
          <w:lang w:eastAsia="pl-PL"/>
        </w:rPr>
      </w:pPr>
      <w:r w:rsidRPr="0094641C">
        <w:rPr>
          <w:color w:val="000000" w:themeColor="text1"/>
          <w:lang w:eastAsia="pl-PL"/>
        </w:rPr>
        <w:t>We wrześniu br. w większości badanych obszarów gospodarki oceny koniunktury formułowane przez przedsiębiorców są pozytywne. Najbardziej optymistyczne nastroje gospodarcze panują wśród jednostek zajmujących się handlem detalicznym. W tym obszarze zaobserwowano również największą poprawę opinii</w:t>
      </w:r>
      <w:r>
        <w:rPr>
          <w:color w:val="000000" w:themeColor="text1"/>
          <w:lang w:eastAsia="pl-PL"/>
        </w:rPr>
        <w:t>.</w:t>
      </w:r>
      <w:r w:rsidRPr="0094641C">
        <w:rPr>
          <w:color w:val="000000" w:themeColor="text1"/>
          <w:lang w:eastAsia="pl-PL"/>
        </w:rPr>
        <w:t xml:space="preserve"> Korzystniej </w:t>
      </w:r>
      <w:r>
        <w:rPr>
          <w:color w:val="000000" w:themeColor="text1"/>
          <w:lang w:eastAsia="pl-PL"/>
        </w:rPr>
        <w:t>niż w</w:t>
      </w:r>
      <w:r w:rsidRPr="0094641C">
        <w:rPr>
          <w:color w:val="000000" w:themeColor="text1"/>
          <w:lang w:eastAsia="pl-PL"/>
        </w:rPr>
        <w:t xml:space="preserve"> sierpni</w:t>
      </w:r>
      <w:r>
        <w:rPr>
          <w:color w:val="000000" w:themeColor="text1"/>
          <w:lang w:eastAsia="pl-PL"/>
        </w:rPr>
        <w:t>u</w:t>
      </w:r>
      <w:r w:rsidRPr="0094641C">
        <w:rPr>
          <w:color w:val="000000" w:themeColor="text1"/>
          <w:lang w:eastAsia="pl-PL"/>
        </w:rPr>
        <w:t xml:space="preserve"> br. ocen</w:t>
      </w:r>
      <w:r>
        <w:rPr>
          <w:color w:val="000000" w:themeColor="text1"/>
          <w:lang w:eastAsia="pl-PL"/>
        </w:rPr>
        <w:t>iają</w:t>
      </w:r>
      <w:r w:rsidRPr="0094641C">
        <w:rPr>
          <w:color w:val="000000" w:themeColor="text1"/>
          <w:lang w:eastAsia="pl-PL"/>
        </w:rPr>
        <w:t xml:space="preserve"> </w:t>
      </w:r>
      <w:r>
        <w:rPr>
          <w:color w:val="000000" w:themeColor="text1"/>
          <w:lang w:eastAsia="pl-PL"/>
        </w:rPr>
        <w:t>sytuację</w:t>
      </w:r>
      <w:r w:rsidRPr="0094641C">
        <w:rPr>
          <w:color w:val="000000" w:themeColor="text1"/>
          <w:lang w:eastAsia="pl-PL"/>
        </w:rPr>
        <w:t xml:space="preserve"> gospodarcz</w:t>
      </w:r>
      <w:r>
        <w:rPr>
          <w:color w:val="000000" w:themeColor="text1"/>
          <w:lang w:eastAsia="pl-PL"/>
        </w:rPr>
        <w:t>ą także</w:t>
      </w:r>
      <w:r w:rsidRPr="0094641C">
        <w:rPr>
          <w:color w:val="000000" w:themeColor="text1"/>
          <w:lang w:eastAsia="pl-PL"/>
        </w:rPr>
        <w:t xml:space="preserve"> </w:t>
      </w:r>
      <w:r>
        <w:rPr>
          <w:color w:val="000000" w:themeColor="text1"/>
          <w:lang w:eastAsia="pl-PL"/>
        </w:rPr>
        <w:t>podmioty z</w:t>
      </w:r>
      <w:r w:rsidRPr="0094641C">
        <w:rPr>
          <w:color w:val="000000" w:themeColor="text1"/>
          <w:lang w:eastAsia="pl-PL"/>
        </w:rPr>
        <w:t xml:space="preserve"> sekcj</w:t>
      </w:r>
      <w:r>
        <w:rPr>
          <w:color w:val="000000" w:themeColor="text1"/>
          <w:lang w:eastAsia="pl-PL"/>
        </w:rPr>
        <w:t>i</w:t>
      </w:r>
      <w:r w:rsidRPr="0094641C">
        <w:rPr>
          <w:color w:val="000000" w:themeColor="text1"/>
          <w:lang w:eastAsia="pl-PL"/>
        </w:rPr>
        <w:t xml:space="preserve"> budownictwo, transport i gospodarka magazynowa</w:t>
      </w:r>
      <w:r>
        <w:rPr>
          <w:color w:val="000000" w:themeColor="text1"/>
          <w:lang w:eastAsia="pl-PL"/>
        </w:rPr>
        <w:t xml:space="preserve"> oraz </w:t>
      </w:r>
      <w:r w:rsidRPr="0094641C">
        <w:rPr>
          <w:color w:val="000000" w:themeColor="text1"/>
          <w:lang w:eastAsia="pl-PL"/>
        </w:rPr>
        <w:t>informacja i komunikacja. N</w:t>
      </w:r>
      <w:r>
        <w:rPr>
          <w:color w:val="000000" w:themeColor="text1"/>
          <w:lang w:eastAsia="pl-PL"/>
        </w:rPr>
        <w:t>atomiast n</w:t>
      </w:r>
      <w:r w:rsidRPr="0094641C">
        <w:rPr>
          <w:color w:val="000000" w:themeColor="text1"/>
          <w:lang w:eastAsia="pl-PL"/>
        </w:rPr>
        <w:t xml:space="preserve">ajwiększy spadek wartości wskaźnika ogólnego klimatu koniunktury </w:t>
      </w:r>
      <w:r>
        <w:rPr>
          <w:color w:val="000000" w:themeColor="text1"/>
          <w:lang w:eastAsia="pl-PL"/>
        </w:rPr>
        <w:t>wystąpił</w:t>
      </w:r>
      <w:r w:rsidRPr="0094641C">
        <w:rPr>
          <w:color w:val="000000" w:themeColor="text1"/>
          <w:lang w:eastAsia="pl-PL"/>
        </w:rPr>
        <w:t xml:space="preserve"> w handlu hurtowym. Wśród tych jednostek opinie dotyczące koniunktury są pesymistyczne. </w:t>
      </w:r>
      <w:r>
        <w:rPr>
          <w:color w:val="000000" w:themeColor="text1"/>
          <w:lang w:eastAsia="pl-PL"/>
        </w:rPr>
        <w:t>P</w:t>
      </w:r>
      <w:r w:rsidRPr="00C94D6C">
        <w:rPr>
          <w:color w:val="000000" w:themeColor="text1"/>
          <w:lang w:eastAsia="pl-PL"/>
        </w:rPr>
        <w:t>ogorszenie</w:t>
      </w:r>
      <w:r>
        <w:rPr>
          <w:color w:val="000000" w:themeColor="text1"/>
          <w:lang w:eastAsia="pl-PL"/>
        </w:rPr>
        <w:t xml:space="preserve"> negatywnych</w:t>
      </w:r>
      <w:r w:rsidRPr="00C94D6C">
        <w:rPr>
          <w:color w:val="000000" w:themeColor="text1"/>
          <w:lang w:eastAsia="pl-PL"/>
        </w:rPr>
        <w:t xml:space="preserve"> ocen </w:t>
      </w:r>
      <w:r>
        <w:rPr>
          <w:color w:val="000000" w:themeColor="text1"/>
          <w:lang w:eastAsia="pl-PL"/>
        </w:rPr>
        <w:t xml:space="preserve">z poprzedniego miesiąca </w:t>
      </w:r>
      <w:r w:rsidRPr="00C94D6C">
        <w:rPr>
          <w:color w:val="000000" w:themeColor="text1"/>
          <w:lang w:eastAsia="pl-PL"/>
        </w:rPr>
        <w:t xml:space="preserve">odnotowano </w:t>
      </w:r>
      <w:r>
        <w:rPr>
          <w:color w:val="000000" w:themeColor="text1"/>
          <w:lang w:eastAsia="pl-PL"/>
        </w:rPr>
        <w:t xml:space="preserve">w </w:t>
      </w:r>
      <w:r w:rsidRPr="0094641C">
        <w:rPr>
          <w:color w:val="000000" w:themeColor="text1"/>
          <w:lang w:eastAsia="pl-PL"/>
        </w:rPr>
        <w:t>przetwórst</w:t>
      </w:r>
      <w:r>
        <w:rPr>
          <w:color w:val="000000" w:themeColor="text1"/>
          <w:lang w:eastAsia="pl-PL"/>
        </w:rPr>
        <w:t>wie</w:t>
      </w:r>
      <w:r w:rsidRPr="0094641C">
        <w:rPr>
          <w:color w:val="000000" w:themeColor="text1"/>
          <w:lang w:eastAsia="pl-PL"/>
        </w:rPr>
        <w:t xml:space="preserve"> przemysłowym</w:t>
      </w:r>
      <w:r>
        <w:rPr>
          <w:color w:val="000000" w:themeColor="text1"/>
          <w:lang w:eastAsia="pl-PL"/>
        </w:rPr>
        <w:t xml:space="preserve"> oraz </w:t>
      </w:r>
      <w:r w:rsidRPr="00F95CD2">
        <w:rPr>
          <w:color w:val="000000" w:themeColor="text1"/>
          <w:lang w:eastAsia="pl-PL"/>
        </w:rPr>
        <w:t>zakwaterowaniu i gastronomii</w:t>
      </w:r>
      <w:r>
        <w:rPr>
          <w:color w:val="000000" w:themeColor="text1"/>
          <w:lang w:eastAsia="pl-PL"/>
        </w:rPr>
        <w:t>.</w:t>
      </w:r>
    </w:p>
    <w:p w:rsidR="003B19CC" w:rsidRDefault="003B19CC" w:rsidP="00BC3CF5">
      <w:pPr>
        <w:pStyle w:val="tekst"/>
      </w:pPr>
      <w:r>
        <w:br w:type="page"/>
      </w:r>
    </w:p>
    <w:p w:rsidR="00DE50C8" w:rsidRDefault="00F80D0F" w:rsidP="00F368D8">
      <w:pPr>
        <w:pStyle w:val="tytuwykresu"/>
      </w:pPr>
      <w:r w:rsidRPr="00F80D0F">
        <w:rPr>
          <w:noProof/>
          <w:lang w:eastAsia="pl-PL"/>
        </w:rPr>
        <w:lastRenderedPageBreak/>
        <w:drawing>
          <wp:anchor distT="0" distB="0" distL="114300" distR="114300" simplePos="0" relativeHeight="253092352" behindDoc="0" locked="0" layoutInCell="1" allowOverlap="1">
            <wp:simplePos x="0" y="0"/>
            <wp:positionH relativeFrom="column">
              <wp:posOffset>211256</wp:posOffset>
            </wp:positionH>
            <wp:positionV relativeFrom="paragraph">
              <wp:posOffset>293351</wp:posOffset>
            </wp:positionV>
            <wp:extent cx="6073140" cy="3834765"/>
            <wp:effectExtent l="0" t="0" r="3810" b="0"/>
            <wp:wrapTopAndBottom/>
            <wp:docPr id="11" name="Obraz 11" descr="Dwa podwójne, dwustronne wykresy słupkowe. Lewy , główny – pogorszenie / poprawa wskaźników ogólnego klimatu koniunktury: oś pozioma od -30 do 30%. Prawy, dodatkowy – saldo: oś pozioma od -20 do 20%. Na osi pionowej 7 sekcji PKD w 3 okresach: miesiąc badania (wrzesień 2024 r.), poprzedni miesiąc i analogiczny miesiąc ub. roku. Dane do wykresu dostępne w pliku w formacie XLSX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3140" cy="3834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368D8" w:rsidRPr="00BE3C18">
        <w:t xml:space="preserve">Wykres </w:t>
      </w:r>
      <w:r w:rsidR="00F368D8">
        <w:t>1</w:t>
      </w:r>
      <w:r w:rsidR="00464CC0">
        <w:t>3</w:t>
      </w:r>
      <w:r w:rsidR="00F368D8">
        <w:t>.</w:t>
      </w:r>
      <w:r w:rsidR="00F368D8">
        <w:tab/>
      </w:r>
      <w:r w:rsidR="00F368D8" w:rsidRPr="00BE3C18">
        <w:t>Wskaźniki ogólnego klimatu koniunktury według rodzaju działalności (sekcje i działy PKD 2007)</w:t>
      </w:r>
      <w:r w:rsidR="00F368D8" w:rsidRPr="00BD48E2">
        <w:t xml:space="preserve"> </w:t>
      </w:r>
    </w:p>
    <w:p w:rsidR="00493A79" w:rsidRDefault="00493A79" w:rsidP="001A1506">
      <w:pPr>
        <w:pStyle w:val="pytkoniunkt"/>
        <w:spacing w:before="120"/>
        <w:rPr>
          <w:rFonts w:cstheme="minorBidi"/>
          <w:b/>
          <w:i w:val="0"/>
          <w:spacing w:val="-2"/>
          <w:szCs w:val="22"/>
        </w:rPr>
      </w:pPr>
      <w:r w:rsidRPr="001E751F">
        <w:rPr>
          <w:rFonts w:cstheme="minorBidi"/>
          <w:b/>
          <w:i w:val="0"/>
          <w:spacing w:val="-2"/>
          <w:szCs w:val="22"/>
        </w:rPr>
        <w:t xml:space="preserve">Wyniki badania dot. </w:t>
      </w:r>
      <w:r w:rsidR="006C11F3" w:rsidRPr="001F2B0A">
        <w:rPr>
          <w:rFonts w:cstheme="minorBidi"/>
          <w:b/>
          <w:i w:val="0"/>
          <w:spacing w:val="-2"/>
          <w:szCs w:val="22"/>
        </w:rPr>
        <w:t>rynku pracy</w:t>
      </w:r>
      <w:r w:rsidR="006C11F3" w:rsidRPr="001F2B0A">
        <w:rPr>
          <w:rStyle w:val="Odwoanieprzypisudolnego"/>
          <w:rFonts w:cstheme="minorBidi"/>
          <w:b/>
          <w:i w:val="0"/>
          <w:spacing w:val="-2"/>
          <w:szCs w:val="22"/>
          <w:vertAlign w:val="baseline"/>
        </w:rPr>
        <w:t xml:space="preserve"> </w:t>
      </w:r>
      <w:r w:rsidR="006C11F3" w:rsidRPr="00264F57">
        <w:rPr>
          <w:rStyle w:val="Odwoanieprzypisudolnego"/>
        </w:rPr>
        <w:footnoteReference w:id="5"/>
      </w:r>
    </w:p>
    <w:p w:rsidR="00884695" w:rsidRDefault="00F80D0F" w:rsidP="00884695">
      <w:pPr>
        <w:pStyle w:val="pytkoniunkt"/>
        <w:spacing w:before="240"/>
        <w:rPr>
          <w:i w:val="0"/>
        </w:rPr>
      </w:pPr>
      <w:r w:rsidRPr="00F80D0F">
        <w:rPr>
          <w:noProof/>
          <w:lang w:eastAsia="pl-PL"/>
        </w:rPr>
        <w:drawing>
          <wp:anchor distT="0" distB="0" distL="114300" distR="114300" simplePos="0" relativeHeight="253093376" behindDoc="0" locked="0" layoutInCell="1" allowOverlap="1">
            <wp:simplePos x="0" y="0"/>
            <wp:positionH relativeFrom="column">
              <wp:posOffset>811407</wp:posOffset>
            </wp:positionH>
            <wp:positionV relativeFrom="paragraph">
              <wp:posOffset>595479</wp:posOffset>
            </wp:positionV>
            <wp:extent cx="4850972" cy="3420000"/>
            <wp:effectExtent l="0" t="0" r="6985" b="9525"/>
            <wp:wrapTopAndBottom/>
            <wp:docPr id="15" name="Obraz 15" descr="Podwójny wykres kolumnowy strukturalny (100%) dla 5 sekcji PKD (kolumny) oraz zmian poziomu zatrudnienia w porównaniu z aktualną sytuacją, oddzielnie dla pracowników relatywnie łatwych do zastąpienia i trudnych do zastąpienia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0972" cy="34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93A79">
        <w:t>Pyt. 1</w:t>
      </w:r>
      <w:r w:rsidR="00884695" w:rsidRPr="004B6EC7">
        <w:t>.</w:t>
      </w:r>
      <w:r w:rsidR="00884695" w:rsidRPr="0081292A">
        <w:t xml:space="preserve"> </w:t>
      </w:r>
      <w:r w:rsidR="006C11F3" w:rsidRPr="0081292A">
        <w:t>Czy zamierzają Państwo w</w:t>
      </w:r>
      <w:r w:rsidR="006C11F3">
        <w:t xml:space="preserve"> najbliższych trzech miesiącach</w:t>
      </w:r>
      <w:r w:rsidR="006C11F3" w:rsidRPr="0034448C">
        <w:t xml:space="preserve"> zwiększyć</w:t>
      </w:r>
      <w:r w:rsidR="006C11F3">
        <w:t>/</w:t>
      </w:r>
      <w:r w:rsidR="006C11F3" w:rsidRPr="0034448C">
        <w:t>utrzymać</w:t>
      </w:r>
      <w:r w:rsidR="006C11F3">
        <w:t>/</w:t>
      </w:r>
      <w:r w:rsidR="006C11F3" w:rsidRPr="0034448C">
        <w:t>ograniczyć zatrudnienie w przypadku pracowników re</w:t>
      </w:r>
      <w:r w:rsidR="006C11F3">
        <w:t xml:space="preserve">latywnie łatwych do zastąpienia oraz </w:t>
      </w:r>
      <w:r w:rsidR="006C11F3" w:rsidRPr="0034448C">
        <w:t>rela</w:t>
      </w:r>
      <w:r w:rsidR="006C11F3">
        <w:t>tywnie trudnych do zastąpienia</w:t>
      </w:r>
      <w:r w:rsidR="006C11F3" w:rsidRPr="0034448C">
        <w:t xml:space="preserve"> – w porównaniu z aktualną </w:t>
      </w:r>
      <w:r w:rsidR="00013F29">
        <w:br/>
      </w:r>
      <w:r w:rsidR="006C11F3" w:rsidRPr="0034448C">
        <w:t>sytuacją</w:t>
      </w:r>
      <w:r w:rsidR="006C11F3">
        <w:t>?</w:t>
      </w:r>
      <w:r w:rsidRPr="00F80D0F">
        <w:rPr>
          <w:i w:val="0"/>
        </w:rPr>
        <w:t xml:space="preserve"> </w:t>
      </w:r>
    </w:p>
    <w:p w:rsidR="001A1506" w:rsidRDefault="001A1506" w:rsidP="001A1506">
      <w:pPr>
        <w:pStyle w:val="tekst"/>
      </w:pPr>
      <w:r w:rsidRPr="00151BD7">
        <w:lastRenderedPageBreak/>
        <w:t>Przedsiębiorcy</w:t>
      </w:r>
      <w:r>
        <w:t xml:space="preserve"> ze wszystkich</w:t>
      </w:r>
      <w:r w:rsidRPr="00151BD7">
        <w:t xml:space="preserve"> badanych </w:t>
      </w:r>
      <w:r>
        <w:t>obszarów</w:t>
      </w:r>
      <w:r w:rsidRPr="00151BD7">
        <w:t xml:space="preserve"> działalności, mając na uwadze aktualną sytuacj</w:t>
      </w:r>
      <w:r>
        <w:t>ę, w zdecydowanej większości za</w:t>
      </w:r>
      <w:r w:rsidRPr="00151BD7">
        <w:t xml:space="preserve">mierzają w najbliższych trzech miesiącach utrzymać </w:t>
      </w:r>
      <w:r>
        <w:t xml:space="preserve">poziom </w:t>
      </w:r>
      <w:r w:rsidRPr="00151BD7">
        <w:t>zatrudnieni</w:t>
      </w:r>
      <w:r>
        <w:t xml:space="preserve">a </w:t>
      </w:r>
      <w:r w:rsidRPr="00151BD7">
        <w:t>zarówno w prz</w:t>
      </w:r>
      <w:r>
        <w:t xml:space="preserve">ypadku pracowników </w:t>
      </w:r>
      <w:r w:rsidRPr="0034448C">
        <w:t>re</w:t>
      </w:r>
      <w:r>
        <w:t>latywnie łatwych,</w:t>
      </w:r>
      <w:r w:rsidRPr="00151BD7">
        <w:t xml:space="preserve"> jak i </w:t>
      </w:r>
      <w:r w:rsidRPr="0034448C">
        <w:t>rela</w:t>
      </w:r>
      <w:r>
        <w:t>tywnie trudnych do zastąpienia</w:t>
      </w:r>
      <w:r w:rsidR="00013F29">
        <w:t>.</w:t>
      </w:r>
    </w:p>
    <w:p w:rsidR="00884695" w:rsidRDefault="00F80D0F" w:rsidP="00884695">
      <w:pPr>
        <w:pStyle w:val="pytkoniunkt"/>
        <w:spacing w:before="240"/>
        <w:rPr>
          <w:i w:val="0"/>
        </w:rPr>
      </w:pPr>
      <w:r w:rsidRPr="00F80D0F">
        <w:rPr>
          <w:noProof/>
          <w:lang w:eastAsia="pl-PL"/>
        </w:rPr>
        <w:drawing>
          <wp:anchor distT="0" distB="180340" distL="114300" distR="114300" simplePos="0" relativeHeight="253094400" behindDoc="0" locked="0" layoutInCell="1" allowOverlap="1">
            <wp:simplePos x="0" y="0"/>
            <wp:positionH relativeFrom="column">
              <wp:posOffset>872490</wp:posOffset>
            </wp:positionH>
            <wp:positionV relativeFrom="paragraph">
              <wp:posOffset>584200</wp:posOffset>
            </wp:positionV>
            <wp:extent cx="4806000" cy="3420000"/>
            <wp:effectExtent l="0" t="0" r="0" b="9525"/>
            <wp:wrapTopAndBottom/>
            <wp:docPr id="16" name="Obraz 16" descr="Pięć wykresów czterokolumnowych (czynniki wpływające na poziom wynagrodzenia pracowników) dla 5 sekcji PKD – na osi poziomej; oś pionowa od 0 do 70%. Wykres prezentowany w dwóch częściach, oddzielnie dla czynników mających istotny wpływ na wynagrodzenie oraz wpływających na jego poziom w małym stopniu lub wcale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6000" cy="34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93A79">
        <w:t>Pyt. 2</w:t>
      </w:r>
      <w:r w:rsidR="00884695" w:rsidRPr="004B6EC7">
        <w:t xml:space="preserve">. </w:t>
      </w:r>
      <w:r w:rsidR="001A1506" w:rsidRPr="00646037">
        <w:t>Które z poniższych czynników i w jakim stopniu wpłyną na poziom wynagrodzenia</w:t>
      </w:r>
      <w:r w:rsidR="001A1506">
        <w:t xml:space="preserve"> pracowników w Państwa firmie w </w:t>
      </w:r>
      <w:r w:rsidR="001A1506" w:rsidRPr="00646037">
        <w:t>najbliższych trzech miesiącach</w:t>
      </w:r>
      <w:r w:rsidR="001A1506">
        <w:rPr>
          <w:rFonts w:cs="FiraSans-Bold"/>
          <w:bCs/>
        </w:rPr>
        <w:t>?</w:t>
      </w:r>
      <w:r w:rsidR="00884695" w:rsidRPr="006C1BEC">
        <w:rPr>
          <w:i w:val="0"/>
        </w:rPr>
        <w:t xml:space="preserve"> </w:t>
      </w:r>
    </w:p>
    <w:p w:rsidR="001A1506" w:rsidRDefault="001A1506" w:rsidP="001A1506">
      <w:pPr>
        <w:pStyle w:val="tekst"/>
      </w:pPr>
      <w:r>
        <w:t>P</w:t>
      </w:r>
      <w:r w:rsidRPr="00A3453E">
        <w:t>rzedsiębiorc</w:t>
      </w:r>
      <w:r>
        <w:t>y</w:t>
      </w:r>
      <w:r w:rsidRPr="00A3453E">
        <w:t xml:space="preserve">, którzy zdecydowali </w:t>
      </w:r>
      <w:r>
        <w:t>się odpowiedzieć na pytania dotyczące</w:t>
      </w:r>
      <w:r w:rsidRPr="00A3453E">
        <w:t xml:space="preserve"> rynku pracy</w:t>
      </w:r>
      <w:r>
        <w:t xml:space="preserve">, najczęściej byli zdania, </w:t>
      </w:r>
      <w:r w:rsidRPr="0044638F">
        <w:t>że na poziom wynagrodzenia w ich firmach w istotnym stopniu wpły</w:t>
      </w:r>
      <w:r>
        <w:t>wa</w:t>
      </w:r>
      <w:r w:rsidRPr="0044638F">
        <w:t xml:space="preserve"> </w:t>
      </w:r>
      <w:r>
        <w:t xml:space="preserve">sytuacja finansowa przedsiębiorstwa. </w:t>
      </w:r>
      <w:r w:rsidRPr="00A3453E">
        <w:t xml:space="preserve">Taką opinię wyraziło m.in. </w:t>
      </w:r>
      <w:r w:rsidRPr="000F753E">
        <w:t>65,</w:t>
      </w:r>
      <w:r>
        <w:t>0%</w:t>
      </w:r>
      <w:r w:rsidRPr="00A3453E">
        <w:t xml:space="preserve"> przedsiębio</w:t>
      </w:r>
      <w:r>
        <w:t xml:space="preserve">rców budowlanych i 64,1% </w:t>
      </w:r>
      <w:r w:rsidRPr="0040349D">
        <w:t xml:space="preserve">prowadzących działalność w zakresie </w:t>
      </w:r>
      <w:r>
        <w:t>przetwórstwa</w:t>
      </w:r>
      <w:r w:rsidR="00481426" w:rsidRPr="00481426">
        <w:t xml:space="preserve"> </w:t>
      </w:r>
      <w:r w:rsidR="00481426">
        <w:t>przemysłowego</w:t>
      </w:r>
      <w:r w:rsidRPr="00A3453E">
        <w:t>.</w:t>
      </w:r>
      <w:r>
        <w:t xml:space="preserve"> </w:t>
      </w:r>
      <w:r w:rsidRPr="007551D6">
        <w:t xml:space="preserve">Drugim istotnym czynnikiem były tzw. podwyżki inflacyjne, najczęściej wymieniane </w:t>
      </w:r>
      <w:r>
        <w:t>przez podmioty z obszaru przetwórstwa przemysłowego</w:t>
      </w:r>
      <w:r w:rsidRPr="007551D6">
        <w:t xml:space="preserve"> (</w:t>
      </w:r>
      <w:r w:rsidRPr="00132574">
        <w:t>54,9</w:t>
      </w:r>
      <w:r w:rsidRPr="007551D6">
        <w:t>%)</w:t>
      </w:r>
      <w:r>
        <w:t xml:space="preserve"> oraz usługowe (</w:t>
      </w:r>
      <w:r w:rsidRPr="00132574">
        <w:t>53,6</w:t>
      </w:r>
      <w:r>
        <w:t xml:space="preserve">%). </w:t>
      </w:r>
      <w:r w:rsidRPr="0044638F">
        <w:t xml:space="preserve">Wśród </w:t>
      </w:r>
      <w:r>
        <w:t>aspektów</w:t>
      </w:r>
      <w:r w:rsidRPr="0044638F">
        <w:t xml:space="preserve"> </w:t>
      </w:r>
      <w:r>
        <w:t>oddziałujących</w:t>
      </w:r>
      <w:r w:rsidRPr="0044638F">
        <w:t xml:space="preserve"> w małym stopniu lub niemających wpływu na poziom wynagrodzenia </w:t>
      </w:r>
      <w:r>
        <w:t>wskazywano na</w:t>
      </w:r>
      <w:r w:rsidRPr="003B1EED">
        <w:t xml:space="preserve"> utrzymanie konkurencyjnych płac (m.</w:t>
      </w:r>
      <w:r w:rsidR="00481426">
        <w:t>in. w handlu hurtowym – 43,2% i </w:t>
      </w:r>
      <w:r w:rsidRPr="003B1EED">
        <w:t>usługach – 40,4%)</w:t>
      </w:r>
      <w:r>
        <w:t xml:space="preserve">, a ponadto na </w:t>
      </w:r>
      <w:r w:rsidRPr="00CA6206">
        <w:t>podwyżki inflacyjne</w:t>
      </w:r>
      <w:r>
        <w:t xml:space="preserve"> (m.in. w handlu hurtowym – </w:t>
      </w:r>
      <w:r w:rsidRPr="00132574">
        <w:t>43,2</w:t>
      </w:r>
      <w:r>
        <w:t>% i</w:t>
      </w:r>
      <w:r w:rsidRPr="00132574">
        <w:t xml:space="preserve"> </w:t>
      </w:r>
      <w:r>
        <w:t xml:space="preserve">handlu detalicznym – </w:t>
      </w:r>
      <w:r w:rsidRPr="00132574">
        <w:t>39,5</w:t>
      </w:r>
      <w:r>
        <w:t>%).</w:t>
      </w:r>
    </w:p>
    <w:p w:rsidR="00AD3D76" w:rsidRDefault="00AD3D76" w:rsidP="001A1506">
      <w:pPr>
        <w:pStyle w:val="tekst"/>
      </w:pPr>
      <w:r>
        <w:br w:type="page"/>
      </w:r>
    </w:p>
    <w:p w:rsidR="0068407D" w:rsidRDefault="00F80D0F" w:rsidP="0068407D">
      <w:pPr>
        <w:pStyle w:val="pytkoniunkt"/>
      </w:pPr>
      <w:r w:rsidRPr="00F80D0F">
        <w:rPr>
          <w:noProof/>
          <w:lang w:eastAsia="pl-PL"/>
        </w:rPr>
        <w:lastRenderedPageBreak/>
        <w:drawing>
          <wp:anchor distT="0" distB="180340" distL="114300" distR="114300" simplePos="0" relativeHeight="253095424" behindDoc="0" locked="0" layoutInCell="1" allowOverlap="1">
            <wp:simplePos x="0" y="0"/>
            <wp:positionH relativeFrom="column">
              <wp:posOffset>701979</wp:posOffset>
            </wp:positionH>
            <wp:positionV relativeFrom="paragraph">
              <wp:posOffset>313377</wp:posOffset>
            </wp:positionV>
            <wp:extent cx="4694400" cy="3420000"/>
            <wp:effectExtent l="0" t="0" r="0" b="9525"/>
            <wp:wrapTopAndBottom/>
            <wp:docPr id="17" name="Obraz 17" descr="Pięć wykresów dwukolumnowych (przesłanki, którymi kierują się przedsiębiorcy podejmujący decyzje w zakresie zatrudnienia i wynagrodzeń) dla 5 sekcji PKD – na osi poziomej; oś pionowa od 0 do 80%. Wykres prezentowany w dwóch częściach, oddzielnie dla czynników mających istotny wpływ na decyzje dotyczące zatrudnienia i wynagrodzenia oraz wpływających na nie w małym stopniu lub wcale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4400" cy="34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8407D">
        <w:t>Pyt. 3</w:t>
      </w:r>
      <w:r w:rsidR="0068407D" w:rsidRPr="00CE3D27">
        <w:t>. W jakim stopniu Państwa decyzje w zakresie zatrudnienia i wynagrodzeń w najbliższych trzech miesiącach oparte są:</w:t>
      </w:r>
      <w:r w:rsidRPr="00F80D0F">
        <w:rPr>
          <w:i w:val="0"/>
        </w:rPr>
        <w:t xml:space="preserve"> </w:t>
      </w:r>
    </w:p>
    <w:p w:rsidR="00AD3D76" w:rsidRDefault="00AD3D76" w:rsidP="00AD3D76">
      <w:pPr>
        <w:pStyle w:val="tekst"/>
      </w:pPr>
      <w:r w:rsidRPr="00B30A54">
        <w:t>W większości badanych przedsiębiorstw decyzje odnoszące się do zatrudnienia i wynagrodzeń pracowników (w najbliższych trzech miesiącach) w największym stopniu podejmowane są na podstawie bieżących danych, w tym przez przedsiębiorców</w:t>
      </w:r>
      <w:r>
        <w:t xml:space="preserve"> </w:t>
      </w:r>
      <w:r w:rsidRPr="00B30A54">
        <w:t xml:space="preserve">prowadzących działalność w </w:t>
      </w:r>
      <w:r>
        <w:t>przetwórstwie przemysłowym</w:t>
      </w:r>
      <w:r w:rsidR="00013F29">
        <w:t xml:space="preserve"> </w:t>
      </w:r>
      <w:r>
        <w:t xml:space="preserve">– </w:t>
      </w:r>
      <w:r w:rsidRPr="00B503B1">
        <w:t>68,8</w:t>
      </w:r>
      <w:r>
        <w:t>% oraz budownictwie –  65,2%</w:t>
      </w:r>
      <w:r w:rsidRPr="00B30A54">
        <w:t>. Oczekiwania dotyczące zmian jakie mogą nastąpić w długim okresie najczęściej wskazywane są jako czynnik w m</w:t>
      </w:r>
      <w:r>
        <w:t>ałym stopniu wpływający lub nie</w:t>
      </w:r>
      <w:r w:rsidRPr="00B30A54">
        <w:t>mający wpływu na takie decyzje</w:t>
      </w:r>
      <w:r>
        <w:t xml:space="preserve"> (m.in. przez 74,3% przedsiębiorstw handlu detalicznego i </w:t>
      </w:r>
      <w:r w:rsidRPr="00B503B1">
        <w:t>69,8</w:t>
      </w:r>
      <w:r>
        <w:t>%</w:t>
      </w:r>
      <w:r w:rsidRPr="00225673">
        <w:t xml:space="preserve"> </w:t>
      </w:r>
      <w:r>
        <w:t>firm handlu hurtowego)</w:t>
      </w:r>
      <w:r w:rsidRPr="00B30A54">
        <w:t>.</w:t>
      </w:r>
    </w:p>
    <w:p w:rsidR="0061428C" w:rsidRPr="00541BBC" w:rsidRDefault="0061428C" w:rsidP="00A40B03">
      <w:pPr>
        <w:pStyle w:val="tekst"/>
        <w:spacing w:before="4000"/>
        <w:rPr>
          <w:rStyle w:val="Hipercze"/>
          <w:rFonts w:cstheme="minorBidi"/>
          <w:color w:val="auto"/>
          <w:u w:val="none"/>
        </w:rPr>
      </w:pPr>
      <w:r w:rsidRPr="00782B6E">
        <w:rPr>
          <w:bCs/>
          <w:szCs w:val="19"/>
        </w:rPr>
        <w:t xml:space="preserve">Więcej informacji </w:t>
      </w:r>
      <w:r w:rsidRPr="00782B6E">
        <w:rPr>
          <w:szCs w:val="19"/>
        </w:rPr>
        <w:t xml:space="preserve">dotyczących wyników </w:t>
      </w:r>
      <w:r w:rsidR="00817950" w:rsidRPr="00782B6E">
        <w:rPr>
          <w:szCs w:val="19"/>
        </w:rPr>
        <w:t xml:space="preserve">badań koniunktury gospodarczej </w:t>
      </w:r>
      <w:r w:rsidR="00817950" w:rsidRPr="00782B6E">
        <w:rPr>
          <w:bCs/>
          <w:szCs w:val="19"/>
        </w:rPr>
        <w:t xml:space="preserve">można znaleźć na stronie Urzędu Statystycznego w Zielonej Górze </w:t>
      </w:r>
      <w:r w:rsidR="00817950" w:rsidRPr="007008BC">
        <w:rPr>
          <w:rStyle w:val="Hipercze"/>
          <w:color w:val="001D77"/>
          <w:szCs w:val="19"/>
        </w:rPr>
        <w:t>https://zielonagora.stat.gov.pl/osrodki/osrodek-badan-koniunktury/obk-dane/</w:t>
      </w:r>
    </w:p>
    <w:p w:rsidR="0061428C" w:rsidRPr="005776B2" w:rsidRDefault="0061428C" w:rsidP="000D24D2">
      <w:pPr>
        <w:spacing w:before="6000"/>
        <w:sectPr w:rsidR="0061428C" w:rsidRPr="005776B2" w:rsidSect="0022458A">
          <w:headerReference w:type="default" r:id="rId32"/>
          <w:footerReference w:type="default" r:id="rId33"/>
          <w:pgSz w:w="11906" w:h="16838"/>
          <w:pgMar w:top="720" w:right="707" w:bottom="720" w:left="720" w:header="170" w:footer="283" w:gutter="0"/>
          <w:cols w:space="708"/>
          <w:docGrid w:linePitch="360"/>
        </w:sectPr>
      </w:pPr>
    </w:p>
    <w:tbl>
      <w:tblPr>
        <w:tblW w:w="0" w:type="auto"/>
        <w:tblBorders>
          <w:insideV w:val="single" w:sz="4" w:space="0" w:color="auto"/>
        </w:tblBorders>
        <w:tblLayout w:type="fixed"/>
        <w:tblCellMar>
          <w:top w:w="6" w:type="dxa"/>
          <w:left w:w="17" w:type="dxa"/>
          <w:bottom w:w="6" w:type="dxa"/>
          <w:right w:w="0" w:type="dxa"/>
        </w:tblCellMar>
        <w:tblLook w:val="0020" w:firstRow="1" w:lastRow="0" w:firstColumn="0" w:lastColumn="0" w:noHBand="0" w:noVBand="0"/>
        <w:tblCaption w:val="accessible"/>
        <w:tblDescription w:val="Tablica zawiera wybrane informacje o województwie wielkopolskim w zakresie tematyki ujętej w niniejszym komunikacie. Zestawienie prezentuje dane dla kolejnych miesięcy 2024 i 2023 r."/>
      </w:tblPr>
      <w:tblGrid>
        <w:gridCol w:w="4253"/>
        <w:gridCol w:w="142"/>
        <w:gridCol w:w="891"/>
        <w:gridCol w:w="892"/>
        <w:gridCol w:w="892"/>
        <w:gridCol w:w="892"/>
        <w:gridCol w:w="892"/>
        <w:gridCol w:w="892"/>
        <w:gridCol w:w="891"/>
        <w:gridCol w:w="892"/>
        <w:gridCol w:w="892"/>
        <w:gridCol w:w="892"/>
        <w:gridCol w:w="892"/>
        <w:gridCol w:w="892"/>
      </w:tblGrid>
      <w:tr w:rsidR="00EC7894" w:rsidRPr="00E87892" w:rsidTr="002D0A49">
        <w:trPr>
          <w:tblHeader/>
        </w:trPr>
        <w:tc>
          <w:tcPr>
            <w:tcW w:w="15097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65C71" w:rsidRPr="00FD2525" w:rsidRDefault="00465C71" w:rsidP="00AD0694">
            <w:pPr>
              <w:pStyle w:val="tyttab"/>
            </w:pPr>
            <w:bookmarkStart w:id="44" w:name="_Toc120085901"/>
            <w:bookmarkStart w:id="45" w:name="OLE_LINK3"/>
            <w:r w:rsidRPr="00FD2525">
              <w:lastRenderedPageBreak/>
              <w:t>WYBRANE DANE O WOJEWÓDZTWIE WIELKOPOLSKIM</w:t>
            </w:r>
            <w:bookmarkEnd w:id="44"/>
          </w:p>
        </w:tc>
      </w:tr>
      <w:tr w:rsidR="00085097" w:rsidRPr="00E87892" w:rsidTr="006C29FE">
        <w:trPr>
          <w:trHeight w:val="20"/>
          <w:tblHeader/>
        </w:trPr>
        <w:tc>
          <w:tcPr>
            <w:tcW w:w="4395" w:type="dxa"/>
            <w:gridSpan w:val="2"/>
            <w:tcBorders>
              <w:top w:val="nil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85097" w:rsidRPr="00754D58" w:rsidRDefault="00085097" w:rsidP="00085097">
            <w:pPr>
              <w:pStyle w:val="glowka"/>
              <w:spacing w:before="0" w:after="0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WYSZCZEGÓLNIENIE</w:t>
            </w:r>
          </w:p>
          <w:p w:rsidR="00085097" w:rsidRPr="00754D58" w:rsidRDefault="00085097" w:rsidP="000B0E14">
            <w:pPr>
              <w:pStyle w:val="glowka"/>
              <w:spacing w:before="0" w:after="0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 xml:space="preserve">A – </w:t>
            </w:r>
            <w:r w:rsidR="007E6164">
              <w:rPr>
                <w:rFonts w:ascii="Fira Sans" w:hAnsi="Fira Sans"/>
              </w:rPr>
              <w:t>202</w:t>
            </w:r>
            <w:r w:rsidR="000B0E14">
              <w:rPr>
                <w:rFonts w:ascii="Fira Sans" w:hAnsi="Fira Sans"/>
              </w:rPr>
              <w:t>3</w:t>
            </w:r>
            <w:r w:rsidR="007E6164">
              <w:rPr>
                <w:rFonts w:ascii="Fira Sans" w:hAnsi="Fira Sans"/>
              </w:rPr>
              <w:t xml:space="preserve"> </w:t>
            </w:r>
            <w:r w:rsidR="00565236">
              <w:rPr>
                <w:rFonts w:ascii="Fira Sans" w:hAnsi="Fira Sans"/>
              </w:rPr>
              <w:t>r.</w:t>
            </w:r>
            <w:r>
              <w:rPr>
                <w:rFonts w:ascii="Fira Sans" w:hAnsi="Fira Sans"/>
              </w:rPr>
              <w:t xml:space="preserve">, </w:t>
            </w:r>
            <w:r w:rsidRPr="00754D58">
              <w:rPr>
                <w:rFonts w:ascii="Fira Sans" w:hAnsi="Fira Sans"/>
              </w:rPr>
              <w:t xml:space="preserve">B – </w:t>
            </w:r>
            <w:r w:rsidR="00071ED9">
              <w:rPr>
                <w:rFonts w:ascii="Fira Sans" w:hAnsi="Fira Sans"/>
              </w:rPr>
              <w:t>2024 r.</w:t>
            </w:r>
          </w:p>
        </w:tc>
        <w:tc>
          <w:tcPr>
            <w:tcW w:w="891" w:type="dxa"/>
            <w:tcBorders>
              <w:top w:val="nil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85097" w:rsidRPr="00B42E95" w:rsidRDefault="00085097" w:rsidP="00F05F55">
            <w:pPr>
              <w:pStyle w:val="glowka"/>
              <w:rPr>
                <w:rFonts w:ascii="Fira Sans" w:hAnsi="Fira Sans"/>
              </w:rPr>
            </w:pPr>
            <w:r w:rsidRPr="00B42E95">
              <w:rPr>
                <w:rFonts w:ascii="Fira Sans" w:hAnsi="Fira Sans"/>
              </w:rPr>
              <w:t>01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85097" w:rsidRPr="00B42E95" w:rsidRDefault="00085097" w:rsidP="00F05F55">
            <w:pPr>
              <w:pStyle w:val="glowka"/>
              <w:rPr>
                <w:rFonts w:ascii="Fira Sans" w:hAnsi="Fira Sans"/>
              </w:rPr>
            </w:pPr>
            <w:r w:rsidRPr="00B42E95">
              <w:rPr>
                <w:rFonts w:ascii="Fira Sans" w:hAnsi="Fira Sans"/>
              </w:rPr>
              <w:t>02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85097" w:rsidRPr="00B42E95" w:rsidRDefault="00085097" w:rsidP="00F05F55">
            <w:pPr>
              <w:pStyle w:val="glowka"/>
              <w:rPr>
                <w:rFonts w:ascii="Fira Sans" w:hAnsi="Fira Sans"/>
              </w:rPr>
            </w:pPr>
            <w:r w:rsidRPr="00B42E95">
              <w:rPr>
                <w:rFonts w:ascii="Fira Sans" w:hAnsi="Fira Sans"/>
              </w:rPr>
              <w:t>03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85097" w:rsidRPr="00B42E95" w:rsidRDefault="00085097" w:rsidP="00F05F55">
            <w:pPr>
              <w:pStyle w:val="glowka"/>
              <w:rPr>
                <w:rFonts w:ascii="Fira Sans" w:hAnsi="Fira Sans"/>
              </w:rPr>
            </w:pPr>
            <w:r w:rsidRPr="00B42E95">
              <w:rPr>
                <w:rFonts w:ascii="Fira Sans" w:hAnsi="Fira Sans"/>
              </w:rPr>
              <w:t>04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85097" w:rsidRPr="00B42E95" w:rsidRDefault="00085097" w:rsidP="00F05F55">
            <w:pPr>
              <w:pStyle w:val="glowka"/>
              <w:rPr>
                <w:rFonts w:ascii="Fira Sans" w:hAnsi="Fira Sans"/>
              </w:rPr>
            </w:pPr>
            <w:r w:rsidRPr="00B42E95">
              <w:rPr>
                <w:rFonts w:ascii="Fira Sans" w:hAnsi="Fira Sans"/>
              </w:rPr>
              <w:t>05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85097" w:rsidRPr="00B42E95" w:rsidRDefault="00085097" w:rsidP="00F05F55">
            <w:pPr>
              <w:pStyle w:val="glowka"/>
              <w:rPr>
                <w:rFonts w:ascii="Fira Sans" w:hAnsi="Fira Sans"/>
              </w:rPr>
            </w:pPr>
            <w:r w:rsidRPr="00B42E95">
              <w:rPr>
                <w:rFonts w:ascii="Fira Sans" w:hAnsi="Fira Sans"/>
              </w:rPr>
              <w:t>06</w:t>
            </w:r>
          </w:p>
        </w:tc>
        <w:tc>
          <w:tcPr>
            <w:tcW w:w="891" w:type="dxa"/>
            <w:tcBorders>
              <w:top w:val="nil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85097" w:rsidRPr="00B42E95" w:rsidRDefault="00085097" w:rsidP="00F05F55">
            <w:pPr>
              <w:pStyle w:val="glowka"/>
              <w:rPr>
                <w:rFonts w:ascii="Fira Sans" w:hAnsi="Fira Sans"/>
              </w:rPr>
            </w:pPr>
            <w:r w:rsidRPr="00B42E95">
              <w:rPr>
                <w:rFonts w:ascii="Fira Sans" w:hAnsi="Fira Sans"/>
              </w:rPr>
              <w:t>07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085097" w:rsidRPr="00B42E95" w:rsidRDefault="00085097" w:rsidP="00F05F55">
            <w:pPr>
              <w:pStyle w:val="glowka"/>
              <w:rPr>
                <w:rFonts w:ascii="Fira Sans" w:hAnsi="Fira Sans"/>
              </w:rPr>
            </w:pPr>
            <w:r w:rsidRPr="00B42E95">
              <w:rPr>
                <w:rFonts w:ascii="Fira Sans" w:hAnsi="Fira Sans"/>
              </w:rPr>
              <w:t>08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85097" w:rsidRPr="00B42E95" w:rsidRDefault="00085097" w:rsidP="00F05F55">
            <w:pPr>
              <w:pStyle w:val="glowka"/>
              <w:rPr>
                <w:rFonts w:ascii="Fira Sans" w:hAnsi="Fira Sans"/>
              </w:rPr>
            </w:pPr>
            <w:r w:rsidRPr="00B42E95">
              <w:rPr>
                <w:rFonts w:ascii="Fira Sans" w:hAnsi="Fira Sans"/>
              </w:rPr>
              <w:t>09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85097" w:rsidRPr="00B42E95" w:rsidRDefault="00085097" w:rsidP="00F05F55">
            <w:pPr>
              <w:pStyle w:val="glowka"/>
              <w:rPr>
                <w:rFonts w:ascii="Fira Sans" w:hAnsi="Fira Sans"/>
              </w:rPr>
            </w:pPr>
            <w:r w:rsidRPr="00B42E95">
              <w:rPr>
                <w:rFonts w:ascii="Fira Sans" w:hAnsi="Fira Sans"/>
              </w:rPr>
              <w:t>10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85097" w:rsidRPr="00B42E95" w:rsidRDefault="00085097" w:rsidP="00F05F55">
            <w:pPr>
              <w:pStyle w:val="glowka"/>
              <w:rPr>
                <w:rFonts w:ascii="Fira Sans" w:hAnsi="Fira Sans"/>
              </w:rPr>
            </w:pPr>
            <w:r w:rsidRPr="00B42E95">
              <w:rPr>
                <w:rFonts w:ascii="Fira Sans" w:hAnsi="Fira Sans"/>
              </w:rPr>
              <w:t>11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:rsidR="00085097" w:rsidRPr="00B42E95" w:rsidRDefault="00085097" w:rsidP="00F05F55">
            <w:pPr>
              <w:pStyle w:val="glowka"/>
              <w:rPr>
                <w:rFonts w:ascii="Fira Sans" w:hAnsi="Fira Sans"/>
              </w:rPr>
            </w:pPr>
            <w:r w:rsidRPr="00B42E95">
              <w:rPr>
                <w:rFonts w:ascii="Fira Sans" w:hAnsi="Fira Sans"/>
              </w:rPr>
              <w:t>12</w:t>
            </w:r>
          </w:p>
        </w:tc>
      </w:tr>
      <w:tr w:rsidR="00EC7894" w:rsidRPr="00E87892" w:rsidTr="006C29FE">
        <w:trPr>
          <w:trHeight w:hRule="exact" w:val="116"/>
        </w:trPr>
        <w:tc>
          <w:tcPr>
            <w:tcW w:w="4253" w:type="dxa"/>
            <w:tcBorders>
              <w:top w:val="single" w:sz="12" w:space="0" w:color="522398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C7894" w:rsidRPr="00754D58" w:rsidRDefault="00EC7894" w:rsidP="00F55C8A">
            <w:pPr>
              <w:pStyle w:val="g1"/>
              <w:rPr>
                <w:rStyle w:val="StylboczekCzarnyZnak"/>
              </w:rPr>
            </w:pPr>
          </w:p>
        </w:tc>
        <w:tc>
          <w:tcPr>
            <w:tcW w:w="142" w:type="dxa"/>
            <w:tcBorders>
              <w:top w:val="single" w:sz="12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EC7894" w:rsidRPr="00754D58" w:rsidRDefault="00EC7894" w:rsidP="00DD668A">
            <w:pPr>
              <w:pStyle w:val="a"/>
              <w:rPr>
                <w:rFonts w:ascii="Fira Sans" w:hAnsi="Fira Sans"/>
              </w:rPr>
            </w:pPr>
          </w:p>
        </w:tc>
        <w:tc>
          <w:tcPr>
            <w:tcW w:w="891" w:type="dxa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EC7894" w:rsidRPr="00754D58" w:rsidRDefault="00EC7894" w:rsidP="00544A87">
            <w:pPr>
              <w:pStyle w:val="TableText"/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EC7894" w:rsidRPr="00754D58" w:rsidRDefault="00EC7894" w:rsidP="00544A87">
            <w:pPr>
              <w:pStyle w:val="TableText"/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EC7894" w:rsidRPr="00754D58" w:rsidRDefault="00EC7894" w:rsidP="00544A87">
            <w:pPr>
              <w:pStyle w:val="TableText"/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EC7894" w:rsidRPr="00754D58" w:rsidRDefault="00EC7894" w:rsidP="00544A87">
            <w:pPr>
              <w:pStyle w:val="TableText"/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EC7894" w:rsidRPr="00754D58" w:rsidRDefault="00EC7894" w:rsidP="00544A87">
            <w:pPr>
              <w:pStyle w:val="TableText"/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EC7894" w:rsidRPr="00E30FB2" w:rsidRDefault="00EC7894" w:rsidP="00544A87">
            <w:pPr>
              <w:pStyle w:val="TableText"/>
            </w:pPr>
          </w:p>
        </w:tc>
        <w:tc>
          <w:tcPr>
            <w:tcW w:w="891" w:type="dxa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EC7894" w:rsidRPr="00754D58" w:rsidRDefault="00EC7894" w:rsidP="00544A87">
            <w:pPr>
              <w:pStyle w:val="TableText"/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center"/>
          </w:tcPr>
          <w:p w:rsidR="00EC7894" w:rsidRPr="00754D58" w:rsidRDefault="00EC7894" w:rsidP="00544A87">
            <w:pPr>
              <w:pStyle w:val="TableText"/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EC7894" w:rsidRPr="00754D58" w:rsidRDefault="00EC7894" w:rsidP="00544A87">
            <w:pPr>
              <w:pStyle w:val="TableText"/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EC7894" w:rsidRPr="00754D58" w:rsidRDefault="00EC7894" w:rsidP="00544A87">
            <w:pPr>
              <w:pStyle w:val="TableText"/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EC7894" w:rsidRPr="00754D58" w:rsidRDefault="00EC7894" w:rsidP="00544A87">
            <w:pPr>
              <w:pStyle w:val="TableText"/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center"/>
          </w:tcPr>
          <w:p w:rsidR="00EC7894" w:rsidRPr="00754D58" w:rsidRDefault="00EC7894" w:rsidP="00544A87">
            <w:pPr>
              <w:pStyle w:val="TableText"/>
            </w:pPr>
          </w:p>
        </w:tc>
      </w:tr>
      <w:tr w:rsidR="005E1DD3" w:rsidRPr="00E87892" w:rsidTr="006C29FE">
        <w:trPr>
          <w:trHeight w:val="40"/>
        </w:trPr>
        <w:tc>
          <w:tcPr>
            <w:tcW w:w="4253" w:type="dxa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465C71" w:rsidRPr="00095966" w:rsidRDefault="00465C71" w:rsidP="00D86F1E">
            <w:pPr>
              <w:pStyle w:val="g1"/>
            </w:pPr>
            <w:r w:rsidRPr="00611DF8">
              <w:rPr>
                <w:rStyle w:val="StylboczekCzarnyZnak"/>
                <w:color w:val="auto"/>
              </w:rPr>
              <w:t>Przeciętne</w:t>
            </w:r>
            <w:r w:rsidRPr="00095966">
              <w:rPr>
                <w:rStyle w:val="StylboczekCzarnyZnak"/>
                <w:color w:val="auto"/>
              </w:rPr>
              <w:t xml:space="preserve"> zatrudnienie w sektorze przedsiębiorstw</w:t>
            </w:r>
            <w:r w:rsidRPr="00095966">
              <w:rPr>
                <w:rStyle w:val="StylboczekCzarnyZnak"/>
                <w:color w:val="auto"/>
                <w:vertAlign w:val="superscript"/>
              </w:rPr>
              <w:t>a</w:t>
            </w:r>
          </w:p>
        </w:tc>
        <w:tc>
          <w:tcPr>
            <w:tcW w:w="142" w:type="dxa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65C71" w:rsidRPr="00754D58" w:rsidRDefault="00465C71" w:rsidP="00DD668A">
            <w:pPr>
              <w:pStyle w:val="a"/>
              <w:rPr>
                <w:rFonts w:ascii="Fira Sans" w:hAnsi="Fira Sans"/>
              </w:rPr>
            </w:pPr>
          </w:p>
        </w:tc>
        <w:tc>
          <w:tcPr>
            <w:tcW w:w="891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65C71" w:rsidRPr="00754D58" w:rsidRDefault="00465C71" w:rsidP="00544A87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65C71" w:rsidRPr="00754D58" w:rsidRDefault="00465C71" w:rsidP="00544A87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65C71" w:rsidRPr="00754D58" w:rsidRDefault="00465C71" w:rsidP="00544A87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65C71" w:rsidRPr="00754D58" w:rsidRDefault="00465C71" w:rsidP="00544A87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65C71" w:rsidRPr="00754D58" w:rsidRDefault="00465C71" w:rsidP="00544A87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65C71" w:rsidRPr="00E30FB2" w:rsidRDefault="00465C71" w:rsidP="00544A87">
            <w:pPr>
              <w:pStyle w:val="TableText"/>
            </w:pPr>
          </w:p>
        </w:tc>
        <w:tc>
          <w:tcPr>
            <w:tcW w:w="891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65C71" w:rsidRPr="00754D58" w:rsidRDefault="00465C71" w:rsidP="00544A87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465C71" w:rsidRPr="00754D58" w:rsidRDefault="00465C71" w:rsidP="00544A87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65C71" w:rsidRPr="00754D58" w:rsidRDefault="00465C71" w:rsidP="00544A87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65C71" w:rsidRPr="00754D58" w:rsidRDefault="00465C71" w:rsidP="00544A87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65C71" w:rsidRPr="00754D58" w:rsidRDefault="00465C71" w:rsidP="00544A87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465C71" w:rsidRPr="00754D58" w:rsidRDefault="00465C71" w:rsidP="00544A87">
            <w:pPr>
              <w:pStyle w:val="TableText"/>
            </w:pPr>
          </w:p>
        </w:tc>
      </w:tr>
      <w:tr w:rsidR="00AB4B78" w:rsidRPr="00E87892" w:rsidTr="006C29FE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Pr="00095966" w:rsidRDefault="00AB4B78" w:rsidP="00AB4B78">
            <w:pPr>
              <w:pStyle w:val="g1"/>
            </w:pPr>
            <w:r w:rsidRPr="00095966">
              <w:t>w tys. osób</w:t>
            </w:r>
            <w:r w:rsidRPr="00095966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Pr="00754D58" w:rsidRDefault="00AB4B78" w:rsidP="00AB4B78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544A87">
            <w:pPr>
              <w:pStyle w:val="TableText"/>
            </w:pPr>
            <w:r>
              <w:t>862,7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544A87">
            <w:pPr>
              <w:pStyle w:val="TableText"/>
            </w:pPr>
            <w:r>
              <w:t>860,9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544A87">
            <w:pPr>
              <w:pStyle w:val="TableText"/>
            </w:pPr>
            <w:r>
              <w:t>857,6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544A87">
            <w:pPr>
              <w:pStyle w:val="TableText"/>
            </w:pPr>
            <w:r>
              <w:t>857,2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544A87">
            <w:pPr>
              <w:pStyle w:val="TableText"/>
            </w:pPr>
            <w:r>
              <w:t>857,9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544A87">
            <w:pPr>
              <w:pStyle w:val="TableText"/>
            </w:pPr>
            <w:r>
              <w:t>858,5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544A87">
            <w:pPr>
              <w:pStyle w:val="TableText"/>
            </w:pPr>
            <w:r>
              <w:t>858,0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AB4B78" w:rsidRDefault="00AB4B78" w:rsidP="00544A87">
            <w:pPr>
              <w:pStyle w:val="TableText"/>
            </w:pPr>
            <w:r>
              <w:t>856,7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544A87">
            <w:pPr>
              <w:pStyle w:val="TableText"/>
            </w:pPr>
            <w:r>
              <w:t>854,8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544A87">
            <w:pPr>
              <w:pStyle w:val="TableText"/>
            </w:pPr>
            <w:r>
              <w:t>855,2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544A87">
            <w:pPr>
              <w:pStyle w:val="TableText"/>
            </w:pPr>
            <w:r>
              <w:t>855,9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Default="00AB4B78" w:rsidP="00544A87">
            <w:pPr>
              <w:pStyle w:val="TableText"/>
            </w:pPr>
            <w:r>
              <w:t>856,7</w:t>
            </w:r>
          </w:p>
        </w:tc>
      </w:tr>
      <w:tr w:rsidR="00AB4B78" w:rsidRPr="00E87892" w:rsidTr="006C29FE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Pr="00095966" w:rsidRDefault="00AB4B78" w:rsidP="00AB4B78">
            <w:pPr>
              <w:pStyle w:val="g2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Pr="00754D58" w:rsidRDefault="00AB4B78" w:rsidP="00AB4B78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0B0E14" w:rsidP="00544A87">
            <w:pPr>
              <w:pStyle w:val="TableText"/>
            </w:pPr>
            <w:r>
              <w:t>855,5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104C63" w:rsidP="00544A87">
            <w:pPr>
              <w:pStyle w:val="TableText"/>
            </w:pPr>
            <w:r>
              <w:t>856,0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351E4" w:rsidP="00544A87">
            <w:pPr>
              <w:pStyle w:val="TableText"/>
            </w:pPr>
            <w:r>
              <w:t>856,4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840C7C" w:rsidP="00544A87">
            <w:pPr>
              <w:pStyle w:val="TableText"/>
            </w:pPr>
            <w:r>
              <w:t>856,2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DD26CB" w:rsidP="00544A87">
            <w:pPr>
              <w:pStyle w:val="TableText"/>
            </w:pPr>
            <w:r>
              <w:t>854,4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8527B8" w:rsidP="00544A87">
            <w:pPr>
              <w:pStyle w:val="TableText"/>
            </w:pPr>
            <w:r>
              <w:t>855,1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900E9" w:rsidP="00544A87">
            <w:pPr>
              <w:pStyle w:val="TableText"/>
            </w:pPr>
            <w:r w:rsidRPr="00A900E9">
              <w:t>854,7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AB4B78" w:rsidRDefault="00E02C0F" w:rsidP="00544A87">
            <w:pPr>
              <w:pStyle w:val="TableText"/>
            </w:pPr>
            <w:r>
              <w:t>851,7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544A8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544A8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544A8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Default="00AB4B78" w:rsidP="00544A87">
            <w:pPr>
              <w:pStyle w:val="TableText"/>
            </w:pPr>
          </w:p>
        </w:tc>
      </w:tr>
      <w:tr w:rsidR="00AB4B78" w:rsidRPr="00E87892" w:rsidTr="006C29FE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Pr="00095966" w:rsidRDefault="00AB4B78" w:rsidP="00AB4B78">
            <w:pPr>
              <w:pStyle w:val="g3"/>
            </w:pPr>
            <w:r w:rsidRPr="00095966">
              <w:t xml:space="preserve">poprzedni miesiąc=100 </w:t>
            </w:r>
            <w:r w:rsidRPr="00095966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Pr="00754D58" w:rsidRDefault="00AB4B78" w:rsidP="00AB4B78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544A87">
            <w:pPr>
              <w:pStyle w:val="TableText"/>
            </w:pPr>
            <w:r>
              <w:t>100,6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544A87">
            <w:pPr>
              <w:pStyle w:val="TableText"/>
            </w:pPr>
            <w:r>
              <w:t>99,8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544A87">
            <w:pPr>
              <w:pStyle w:val="TableText"/>
            </w:pPr>
            <w:r>
              <w:t>99,6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544A87">
            <w:pPr>
              <w:pStyle w:val="TableText"/>
            </w:pPr>
            <w:r>
              <w:t>99,9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544A87">
            <w:pPr>
              <w:pStyle w:val="TableText"/>
            </w:pPr>
            <w:r>
              <w:t>100,1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544A87">
            <w:pPr>
              <w:pStyle w:val="TableText"/>
            </w:pPr>
            <w:r>
              <w:t>100,1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544A87">
            <w:pPr>
              <w:pStyle w:val="TableText"/>
            </w:pPr>
            <w:r>
              <w:t>99,9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AB4B78" w:rsidRDefault="00AB4B78" w:rsidP="00544A87">
            <w:pPr>
              <w:pStyle w:val="TableText"/>
            </w:pPr>
            <w:r>
              <w:t>99,8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544A87">
            <w:pPr>
              <w:pStyle w:val="TableText"/>
            </w:pPr>
            <w:r>
              <w:t>99,8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544A87">
            <w:pPr>
              <w:pStyle w:val="TableText"/>
            </w:pPr>
            <w:r>
              <w:t>100,0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544A87">
            <w:pPr>
              <w:pStyle w:val="TableText"/>
            </w:pPr>
            <w:r>
              <w:t>100,1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Default="00AB4B78" w:rsidP="00544A87">
            <w:pPr>
              <w:pStyle w:val="TableText"/>
            </w:pPr>
            <w:r>
              <w:t>100,1</w:t>
            </w:r>
          </w:p>
        </w:tc>
      </w:tr>
      <w:tr w:rsidR="00AB4B78" w:rsidRPr="00E87892" w:rsidTr="006C29FE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Pr="00095966" w:rsidRDefault="00AB4B78" w:rsidP="00AB4B78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Pr="00754D58" w:rsidRDefault="00AB4B78" w:rsidP="00AB4B78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0B0E14" w:rsidP="00544A87">
            <w:pPr>
              <w:pStyle w:val="TableText"/>
            </w:pPr>
            <w:r>
              <w:t>99,9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104C63" w:rsidP="00544A87">
            <w:pPr>
              <w:pStyle w:val="TableText"/>
            </w:pPr>
            <w:r>
              <w:t>100,1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351E4" w:rsidP="00544A87">
            <w:pPr>
              <w:pStyle w:val="TableText"/>
            </w:pPr>
            <w:r>
              <w:t>100,0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840C7C" w:rsidP="00544A87">
            <w:pPr>
              <w:pStyle w:val="TableText"/>
            </w:pPr>
            <w:r>
              <w:t>100,0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DD26CB" w:rsidP="00544A87">
            <w:pPr>
              <w:pStyle w:val="TableText"/>
            </w:pPr>
            <w:r>
              <w:t>99,8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8527B8" w:rsidP="00544A87">
            <w:pPr>
              <w:pStyle w:val="TableText"/>
            </w:pPr>
            <w:r>
              <w:t>100,1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900E9" w:rsidP="00544A87">
            <w:pPr>
              <w:pStyle w:val="TableText"/>
            </w:pPr>
            <w:r>
              <w:t>99,9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AB4B78" w:rsidRDefault="00E02C0F" w:rsidP="00544A87">
            <w:pPr>
              <w:pStyle w:val="TableText"/>
            </w:pPr>
            <w:r>
              <w:t>99,7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544A8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544A8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544A8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Default="00AB4B78" w:rsidP="00544A87">
            <w:pPr>
              <w:pStyle w:val="TableText"/>
            </w:pPr>
          </w:p>
        </w:tc>
      </w:tr>
      <w:tr w:rsidR="00AB4B78" w:rsidRPr="00E87892" w:rsidTr="006C29FE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Pr="00095966" w:rsidRDefault="00AB4B78" w:rsidP="00AB4B78">
            <w:pPr>
              <w:pStyle w:val="g3"/>
            </w:pPr>
            <w:r w:rsidRPr="00095966">
              <w:t xml:space="preserve">analogiczny miesiąc poprzedniego roku=100 </w:t>
            </w:r>
            <w:r w:rsidRPr="00095966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Pr="00754D58" w:rsidRDefault="00AB4B78" w:rsidP="00AB4B78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544A87">
            <w:pPr>
              <w:pStyle w:val="TableText"/>
            </w:pPr>
            <w:r>
              <w:t>102,2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544A87">
            <w:pPr>
              <w:pStyle w:val="TableText"/>
            </w:pPr>
            <w:r>
              <w:t>101,9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544A87">
            <w:pPr>
              <w:pStyle w:val="TableText"/>
            </w:pPr>
            <w:r>
              <w:t>101,3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544A87">
            <w:pPr>
              <w:pStyle w:val="TableText"/>
            </w:pPr>
            <w:r>
              <w:t>100,9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544A87">
            <w:pPr>
              <w:pStyle w:val="TableText"/>
            </w:pPr>
            <w:r>
              <w:t>101,1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544A87">
            <w:pPr>
              <w:pStyle w:val="TableText"/>
            </w:pPr>
            <w:r>
              <w:t>100,8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544A87">
            <w:pPr>
              <w:pStyle w:val="TableText"/>
            </w:pPr>
            <w:r>
              <w:t>100,6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AB4B78" w:rsidRDefault="00AB4B78" w:rsidP="00544A87">
            <w:pPr>
              <w:pStyle w:val="TableText"/>
            </w:pPr>
            <w:r>
              <w:t>100,4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544A87">
            <w:pPr>
              <w:pStyle w:val="TableText"/>
            </w:pPr>
            <w:r>
              <w:t>100,2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544A87">
            <w:pPr>
              <w:pStyle w:val="TableText"/>
            </w:pPr>
            <w:r>
              <w:t>100,0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544A87">
            <w:pPr>
              <w:pStyle w:val="TableText"/>
            </w:pPr>
            <w:r>
              <w:t>99,9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Default="00AB4B78" w:rsidP="00544A87">
            <w:pPr>
              <w:pStyle w:val="TableText"/>
            </w:pPr>
            <w:r>
              <w:t>99,9</w:t>
            </w:r>
          </w:p>
        </w:tc>
      </w:tr>
      <w:tr w:rsidR="00AB4B78" w:rsidRPr="00E87892" w:rsidTr="006C29FE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Pr="00095966" w:rsidRDefault="00AB4B78" w:rsidP="00AB4B78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Pr="00754D58" w:rsidRDefault="00AB4B78" w:rsidP="00AB4B78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0B0E14" w:rsidP="00544A87">
            <w:pPr>
              <w:pStyle w:val="TableText"/>
            </w:pPr>
            <w:r>
              <w:t>99,2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104C63" w:rsidP="00544A87">
            <w:pPr>
              <w:pStyle w:val="TableText"/>
            </w:pPr>
            <w:r>
              <w:t>99,4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351E4" w:rsidP="00544A87">
            <w:pPr>
              <w:pStyle w:val="TableText"/>
            </w:pPr>
            <w:r>
              <w:t>99,9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840C7C" w:rsidP="00544A87">
            <w:pPr>
              <w:pStyle w:val="TableText"/>
            </w:pPr>
            <w:r>
              <w:t>99,9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DD26CB" w:rsidP="00544A87">
            <w:pPr>
              <w:pStyle w:val="TableText"/>
            </w:pPr>
            <w:r>
              <w:t>99,6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8527B8" w:rsidP="00544A87">
            <w:pPr>
              <w:pStyle w:val="TableText"/>
            </w:pPr>
            <w:r>
              <w:t>99,6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900E9" w:rsidP="00544A87">
            <w:pPr>
              <w:pStyle w:val="TableText"/>
            </w:pPr>
            <w:r w:rsidRPr="00A900E9">
              <w:t>99,6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AB4B78" w:rsidRDefault="00E02C0F" w:rsidP="00544A87">
            <w:pPr>
              <w:pStyle w:val="TableText"/>
            </w:pPr>
            <w:r>
              <w:t>99,4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544A8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544A8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544A8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Default="00AB4B78" w:rsidP="00544A87">
            <w:pPr>
              <w:pStyle w:val="TableText"/>
            </w:pPr>
          </w:p>
        </w:tc>
      </w:tr>
      <w:tr w:rsidR="00AB4B78" w:rsidRPr="00E87892" w:rsidTr="006C29FE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Pr="00BD4423" w:rsidRDefault="00AB4B78" w:rsidP="00AB4B78">
            <w:pPr>
              <w:pStyle w:val="g1"/>
              <w:rPr>
                <w:rStyle w:val="StylboczekCzarnyZnak"/>
              </w:rPr>
            </w:pPr>
            <w:r w:rsidRPr="00BD4423">
              <w:rPr>
                <w:rStyle w:val="StylboczekCzarnyZnak"/>
              </w:rPr>
              <w:t>Bezrobotni zarejestrowani (stan w końcu okresu)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Pr="00754D58" w:rsidRDefault="00AB4B78" w:rsidP="00AB4B78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544A87">
            <w:pPr>
              <w:pStyle w:val="TableText"/>
            </w:pPr>
            <w:r>
              <w:t>49,8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544A87">
            <w:pPr>
              <w:pStyle w:val="TableText"/>
            </w:pPr>
            <w:r>
              <w:t>50,9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544A87">
            <w:pPr>
              <w:pStyle w:val="TableText"/>
            </w:pPr>
            <w:r>
              <w:t>50,0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544A87">
            <w:pPr>
              <w:pStyle w:val="TableText"/>
            </w:pPr>
            <w:r>
              <w:t>48,4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544A87">
            <w:pPr>
              <w:pStyle w:val="TableText"/>
            </w:pPr>
            <w:r>
              <w:t>47,0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544A87">
            <w:pPr>
              <w:pStyle w:val="TableText"/>
            </w:pPr>
            <w:r>
              <w:t>46,5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544A87">
            <w:pPr>
              <w:pStyle w:val="TableText"/>
            </w:pPr>
            <w:r>
              <w:t>46,8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AB4B78" w:rsidRDefault="00AB4B78" w:rsidP="00544A87">
            <w:pPr>
              <w:pStyle w:val="TableText"/>
            </w:pPr>
            <w:r>
              <w:t>46,8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544A87">
            <w:pPr>
              <w:pStyle w:val="TableText"/>
            </w:pPr>
            <w:r>
              <w:t>46,8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544A87">
            <w:pPr>
              <w:pStyle w:val="TableText"/>
            </w:pPr>
            <w:r>
              <w:t>46,3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544A87">
            <w:pPr>
              <w:pStyle w:val="TableText"/>
            </w:pPr>
            <w:r>
              <w:t>46,2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Default="00AB4B78" w:rsidP="00544A87">
            <w:pPr>
              <w:pStyle w:val="TableText"/>
            </w:pPr>
            <w:r>
              <w:t>46,5</w:t>
            </w:r>
          </w:p>
        </w:tc>
      </w:tr>
      <w:tr w:rsidR="00AB4B78" w:rsidRPr="00E87892" w:rsidTr="006C29FE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Pr="00BD4423" w:rsidRDefault="00AB4B78" w:rsidP="00AB4B78">
            <w:pPr>
              <w:pStyle w:val="g1"/>
            </w:pPr>
            <w:r w:rsidRPr="00BD4423">
              <w:rPr>
                <w:rStyle w:val="StylboczekCzarnyZnak"/>
              </w:rPr>
              <w:t>w tys. osób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Pr="00754D58" w:rsidRDefault="00AB4B78" w:rsidP="00AB4B78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0B0E14" w:rsidP="00544A87">
            <w:pPr>
              <w:pStyle w:val="TableText"/>
            </w:pPr>
            <w:r>
              <w:t>50,5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104C63" w:rsidP="00544A87">
            <w:pPr>
              <w:pStyle w:val="TableText"/>
            </w:pPr>
            <w:r>
              <w:t>51,8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D57CE3" w:rsidP="00544A87">
            <w:pPr>
              <w:pStyle w:val="TableText"/>
            </w:pPr>
            <w:r>
              <w:t>50,2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D83C82" w:rsidP="00544A87">
            <w:pPr>
              <w:pStyle w:val="TableText"/>
            </w:pPr>
            <w:r>
              <w:t>48,3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E55C52" w:rsidP="00544A87">
            <w:pPr>
              <w:pStyle w:val="TableText"/>
            </w:pPr>
            <w:r>
              <w:t>46,7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8527B8" w:rsidP="00544A87">
            <w:pPr>
              <w:pStyle w:val="TableText"/>
            </w:pPr>
            <w:r>
              <w:t>45,6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900E9" w:rsidP="00544A87">
            <w:pPr>
              <w:pStyle w:val="TableText"/>
            </w:pPr>
            <w:r w:rsidRPr="00A900E9">
              <w:t>45,6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AB4B78" w:rsidRDefault="00B20F7D" w:rsidP="00544A87">
            <w:pPr>
              <w:pStyle w:val="TableText"/>
            </w:pPr>
            <w:r>
              <w:t>46,1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544A8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544A8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544A8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Default="00AB4B78" w:rsidP="00544A87">
            <w:pPr>
              <w:pStyle w:val="TableText"/>
            </w:pPr>
          </w:p>
        </w:tc>
      </w:tr>
      <w:tr w:rsidR="00AB4B78" w:rsidRPr="00E87892" w:rsidTr="006C29FE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Pr="00BD4423" w:rsidRDefault="00AB4B78" w:rsidP="00D86F1E">
            <w:pPr>
              <w:pStyle w:val="g1"/>
            </w:pPr>
            <w:r w:rsidRPr="00BD4423">
              <w:rPr>
                <w:rStyle w:val="StylboczekCzarnyZnak"/>
              </w:rPr>
              <w:t>Stopa bezrobocia</w:t>
            </w:r>
            <w:r w:rsidRPr="008B61D7">
              <w:rPr>
                <w:rStyle w:val="StylboczekCzarnyZnak"/>
                <w:vertAlign w:val="superscript"/>
              </w:rPr>
              <w:t>b</w:t>
            </w:r>
            <w:r w:rsidRPr="00BD4423">
              <w:rPr>
                <w:rStyle w:val="StylboczekCzarnyZnak"/>
              </w:rPr>
              <w:t xml:space="preserve"> (stan w końcu okresu</w:t>
            </w:r>
            <w:r w:rsidRPr="00BD4423">
              <w:t>)</w:t>
            </w:r>
            <w:r w:rsidRPr="00BD4423">
              <w:rPr>
                <w:rStyle w:val="StylboczekCzarnyZnak"/>
              </w:rPr>
              <w:t xml:space="preserve"> w %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Pr="00754D58" w:rsidRDefault="00AB4B78" w:rsidP="00AB4B78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544A87">
            <w:pPr>
              <w:pStyle w:val="TableText"/>
            </w:pPr>
            <w:r>
              <w:t>3,2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544A87">
            <w:pPr>
              <w:pStyle w:val="TableText"/>
            </w:pPr>
            <w:r>
              <w:t>3,2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544A87">
            <w:pPr>
              <w:pStyle w:val="TableText"/>
            </w:pPr>
            <w:r>
              <w:t>3,2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544A87">
            <w:pPr>
              <w:pStyle w:val="TableText"/>
            </w:pPr>
            <w:r>
              <w:t>3,1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544A87">
            <w:pPr>
              <w:pStyle w:val="TableText"/>
            </w:pPr>
            <w:r>
              <w:t>3,0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544A87">
            <w:pPr>
              <w:pStyle w:val="TableText"/>
            </w:pPr>
            <w:r>
              <w:t>3,0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544A87">
            <w:pPr>
              <w:pStyle w:val="TableText"/>
            </w:pPr>
            <w:r>
              <w:t>3,0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AB4B78" w:rsidRDefault="00AB4B78" w:rsidP="00544A87">
            <w:pPr>
              <w:pStyle w:val="TableText"/>
            </w:pPr>
            <w:r>
              <w:t>3,0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544A87">
            <w:pPr>
              <w:pStyle w:val="TableText"/>
            </w:pPr>
            <w:r>
              <w:t>3,0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544A87">
            <w:pPr>
              <w:pStyle w:val="TableText"/>
            </w:pPr>
            <w:r>
              <w:t>3,0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544A87">
            <w:pPr>
              <w:pStyle w:val="TableText"/>
            </w:pPr>
            <w:r>
              <w:t>2,9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Default="00AB4B78" w:rsidP="00544A87">
            <w:pPr>
              <w:pStyle w:val="TableText"/>
            </w:pPr>
            <w:r>
              <w:t>3,0</w:t>
            </w:r>
          </w:p>
        </w:tc>
      </w:tr>
      <w:tr w:rsidR="00AB4B78" w:rsidRPr="00E87892" w:rsidTr="006C29FE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Pr="00BD4423" w:rsidRDefault="00AB4B78" w:rsidP="00AB4B78">
            <w:pPr>
              <w:pStyle w:val="g1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Pr="00754D58" w:rsidRDefault="00AB4B78" w:rsidP="00AB4B78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0B0E14" w:rsidP="00544A87">
            <w:pPr>
              <w:pStyle w:val="TableText"/>
            </w:pPr>
            <w:r>
              <w:t>3,2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104C63" w:rsidP="00544A87">
            <w:pPr>
              <w:pStyle w:val="TableText"/>
            </w:pPr>
            <w:r>
              <w:t>3,3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D72156" w:rsidP="00544A87">
            <w:pPr>
              <w:pStyle w:val="TableText"/>
            </w:pPr>
            <w:r>
              <w:t>3,2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D83C82" w:rsidP="00544A87">
            <w:pPr>
              <w:pStyle w:val="TableText"/>
            </w:pPr>
            <w:r>
              <w:t>3,1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1011B4" w:rsidP="00544A87">
            <w:pPr>
              <w:pStyle w:val="TableText"/>
            </w:pPr>
            <w:r>
              <w:t>3,0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8527B8" w:rsidP="00544A87">
            <w:pPr>
              <w:pStyle w:val="TableText"/>
            </w:pPr>
            <w:r>
              <w:t>2,9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900E9" w:rsidP="00544A87">
            <w:pPr>
              <w:pStyle w:val="TableText"/>
            </w:pPr>
            <w:r>
              <w:t>2,9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AB4B78" w:rsidRDefault="00654477" w:rsidP="00544A87">
            <w:pPr>
              <w:pStyle w:val="TableText"/>
            </w:pPr>
            <w:r>
              <w:t>2,9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544A8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544A8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544A8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Default="00AB4B78" w:rsidP="00544A87">
            <w:pPr>
              <w:pStyle w:val="TableText"/>
            </w:pPr>
          </w:p>
        </w:tc>
      </w:tr>
      <w:tr w:rsidR="00AB4B78" w:rsidRPr="00E87892" w:rsidTr="006C29FE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Pr="00BD4423" w:rsidRDefault="00AB4B78" w:rsidP="00AB4B78">
            <w:pPr>
              <w:pStyle w:val="g1"/>
            </w:pPr>
            <w:r w:rsidRPr="00BD4423">
              <w:t xml:space="preserve">Oferty </w:t>
            </w:r>
            <w:r w:rsidRPr="00BD4423">
              <w:rPr>
                <w:rStyle w:val="StylboczekCzarnyZnak"/>
              </w:rPr>
              <w:t>pracy</w:t>
            </w:r>
            <w:r w:rsidRPr="00BD4423">
              <w:t xml:space="preserve"> (w ciągu miesiąca) 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Pr="00754D58" w:rsidRDefault="00AB4B78" w:rsidP="00AB4B78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544A87">
            <w:pPr>
              <w:pStyle w:val="TableText"/>
            </w:pPr>
            <w:r>
              <w:t>6428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544A87">
            <w:pPr>
              <w:pStyle w:val="TableText"/>
            </w:pPr>
            <w:r>
              <w:t>6135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544A87">
            <w:pPr>
              <w:pStyle w:val="TableText"/>
            </w:pPr>
            <w:r>
              <w:t>6729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544A87">
            <w:pPr>
              <w:pStyle w:val="TableText"/>
            </w:pPr>
            <w:r>
              <w:t>4806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544A87">
            <w:pPr>
              <w:pStyle w:val="TableText"/>
            </w:pPr>
            <w:r>
              <w:t>4916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544A87">
            <w:pPr>
              <w:pStyle w:val="TableText"/>
            </w:pPr>
            <w:r>
              <w:t>5903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544A87">
            <w:pPr>
              <w:pStyle w:val="TableText"/>
            </w:pPr>
            <w:r>
              <w:t>6005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AB4B78" w:rsidRDefault="00AB4B78" w:rsidP="00544A87">
            <w:pPr>
              <w:pStyle w:val="TableText"/>
            </w:pPr>
            <w:r>
              <w:t>5916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544A87">
            <w:pPr>
              <w:pStyle w:val="TableText"/>
            </w:pPr>
            <w:r>
              <w:t>5643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544A87">
            <w:pPr>
              <w:pStyle w:val="TableText"/>
            </w:pPr>
            <w:r>
              <w:t>4790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544A87">
            <w:pPr>
              <w:pStyle w:val="TableText"/>
            </w:pPr>
            <w:r>
              <w:t>4087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Default="00AB4B78" w:rsidP="00544A87">
            <w:pPr>
              <w:pStyle w:val="TableText"/>
            </w:pPr>
            <w:r>
              <w:t>3799</w:t>
            </w:r>
          </w:p>
        </w:tc>
      </w:tr>
      <w:tr w:rsidR="00AB4B78" w:rsidRPr="00E87892" w:rsidTr="006C29FE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Pr="00BD4423" w:rsidRDefault="00AB4B78" w:rsidP="00AB4B78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Pr="00754D58" w:rsidRDefault="00AB4B78" w:rsidP="00AB4B78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4749CA" w:rsidP="00544A87">
            <w:pPr>
              <w:pStyle w:val="TableText"/>
            </w:pPr>
            <w:r>
              <w:t>5652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915192" w:rsidP="00544A87">
            <w:pPr>
              <w:pStyle w:val="TableText"/>
            </w:pPr>
            <w:r>
              <w:t>6650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D57CE3" w:rsidP="00544A87">
            <w:pPr>
              <w:pStyle w:val="TableText"/>
            </w:pPr>
            <w:r>
              <w:t>6372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D83C82" w:rsidP="00544A87">
            <w:pPr>
              <w:pStyle w:val="TableText"/>
            </w:pPr>
            <w:r>
              <w:t>5025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E55C52" w:rsidP="00544A87">
            <w:pPr>
              <w:pStyle w:val="TableText"/>
            </w:pPr>
            <w:r w:rsidRPr="00E55C52">
              <w:t>5553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3A2836" w:rsidP="00544A87">
            <w:pPr>
              <w:pStyle w:val="TableText"/>
            </w:pPr>
            <w:r>
              <w:t>6805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4F4B43" w:rsidP="00544A87">
            <w:pPr>
              <w:pStyle w:val="TableText"/>
            </w:pPr>
            <w:r w:rsidRPr="004F4B43">
              <w:t>5071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AB4B78" w:rsidRDefault="00385BAA" w:rsidP="00544A87">
            <w:pPr>
              <w:pStyle w:val="TableText"/>
            </w:pPr>
            <w:r>
              <w:t>5</w:t>
            </w:r>
            <w:r w:rsidR="00B20F7D">
              <w:t>559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544A8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544A8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544A8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Default="00AB4B78" w:rsidP="00544A87">
            <w:pPr>
              <w:pStyle w:val="TableText"/>
            </w:pPr>
          </w:p>
        </w:tc>
      </w:tr>
      <w:tr w:rsidR="00AB4B78" w:rsidRPr="00E87892" w:rsidTr="006C29FE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Pr="00BD4423" w:rsidRDefault="00AB4B78" w:rsidP="00AB4B78">
            <w:pPr>
              <w:pStyle w:val="StylboczekCzarny"/>
              <w:rPr>
                <w:rStyle w:val="StylboczekCzarnyZnak"/>
              </w:rPr>
            </w:pPr>
            <w:r w:rsidRPr="00BD4423">
              <w:rPr>
                <w:rStyle w:val="StylboczekCzarnyZnak"/>
              </w:rPr>
              <w:t>Liczba bezrobotnych na 1 ofertę pracy (stan w końcu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Pr="00754D58" w:rsidRDefault="00AB4B78" w:rsidP="00AB4B78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544A87">
            <w:pPr>
              <w:pStyle w:val="TableText"/>
            </w:pPr>
            <w:r>
              <w:t>11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544A87">
            <w:pPr>
              <w:pStyle w:val="TableText"/>
            </w:pPr>
            <w:r>
              <w:t>11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544A87">
            <w:pPr>
              <w:pStyle w:val="TableText"/>
            </w:pPr>
            <w:r>
              <w:t>12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544A87">
            <w:pPr>
              <w:pStyle w:val="TableText"/>
            </w:pPr>
            <w:r>
              <w:t>13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544A87">
            <w:pPr>
              <w:pStyle w:val="TableText"/>
            </w:pPr>
            <w:r>
              <w:t>13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544A87">
            <w:pPr>
              <w:pStyle w:val="TableText"/>
            </w:pPr>
            <w:r>
              <w:t>10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544A87">
            <w:pPr>
              <w:pStyle w:val="TableText"/>
            </w:pPr>
            <w:r>
              <w:t>11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AB4B78" w:rsidRDefault="00AB4B78" w:rsidP="00544A87">
            <w:pPr>
              <w:pStyle w:val="TableText"/>
            </w:pPr>
            <w:r>
              <w:t>12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544A87">
            <w:pPr>
              <w:pStyle w:val="TableText"/>
            </w:pPr>
            <w:r>
              <w:t>11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544A87">
            <w:pPr>
              <w:pStyle w:val="TableText"/>
            </w:pPr>
            <w:r>
              <w:t>13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544A87">
            <w:pPr>
              <w:pStyle w:val="TableText"/>
            </w:pPr>
            <w:r>
              <w:t>14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Default="00AB4B78" w:rsidP="00544A87">
            <w:pPr>
              <w:pStyle w:val="TableText"/>
            </w:pPr>
            <w:r>
              <w:t>17</w:t>
            </w:r>
          </w:p>
        </w:tc>
      </w:tr>
      <w:tr w:rsidR="00AB4B78" w:rsidRPr="00E87892" w:rsidTr="006C29FE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Pr="00BD4423" w:rsidRDefault="00AB4B78" w:rsidP="00AB4B78">
            <w:pPr>
              <w:pStyle w:val="g1"/>
              <w:rPr>
                <w:color w:val="000000"/>
              </w:rPr>
            </w:pPr>
            <w:r w:rsidRPr="00BD4423">
              <w:t>okresu)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Pr="00754D58" w:rsidRDefault="00AB4B78" w:rsidP="00AB4B78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5C3AD0" w:rsidP="00544A87">
            <w:pPr>
              <w:pStyle w:val="TableText"/>
            </w:pPr>
            <w:r>
              <w:t>14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915192" w:rsidP="00544A87">
            <w:pPr>
              <w:pStyle w:val="TableText"/>
            </w:pPr>
            <w:r>
              <w:t>12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D57CE3" w:rsidP="00544A87">
            <w:pPr>
              <w:pStyle w:val="TableText"/>
            </w:pPr>
            <w:r>
              <w:t>14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D83C82" w:rsidP="00544A87">
            <w:pPr>
              <w:pStyle w:val="TableText"/>
            </w:pPr>
            <w:r>
              <w:t>13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E55C52" w:rsidP="00544A87">
            <w:pPr>
              <w:pStyle w:val="TableText"/>
            </w:pPr>
            <w:r>
              <w:t>10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3A2836" w:rsidP="00544A87">
            <w:pPr>
              <w:pStyle w:val="TableText"/>
            </w:pPr>
            <w:r>
              <w:t>9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900E9" w:rsidP="00544A87">
            <w:pPr>
              <w:pStyle w:val="TableText"/>
            </w:pPr>
            <w:r>
              <w:t>12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AB4B78" w:rsidRDefault="00385BAA" w:rsidP="00544A87">
            <w:pPr>
              <w:pStyle w:val="TableText"/>
            </w:pPr>
            <w:r>
              <w:t>12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544A8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544A8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544A8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Default="00AB4B78" w:rsidP="00544A87">
            <w:pPr>
              <w:pStyle w:val="TableText"/>
            </w:pPr>
          </w:p>
        </w:tc>
      </w:tr>
      <w:tr w:rsidR="00AB4B78" w:rsidRPr="00E87892" w:rsidTr="006C29FE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Pr="00095966" w:rsidRDefault="00AB4B78" w:rsidP="00AB4B78">
            <w:pPr>
              <w:pStyle w:val="StylboczekCzarny"/>
              <w:rPr>
                <w:rStyle w:val="StylboczekCzarnyZnak"/>
                <w:color w:val="auto"/>
              </w:rPr>
            </w:pPr>
            <w:r w:rsidRPr="00095966">
              <w:rPr>
                <w:rStyle w:val="StylboczekCzarnyZnak"/>
                <w:color w:val="auto"/>
              </w:rPr>
              <w:t xml:space="preserve">Przeciętne wynagrodzenie miesięczne brutto 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Pr="00754D58" w:rsidRDefault="00AB4B78" w:rsidP="00AB4B78">
            <w:pPr>
              <w:pStyle w:val="a"/>
              <w:jc w:val="left"/>
              <w:rPr>
                <w:rFonts w:ascii="Fira Sans" w:hAnsi="Fira Sans"/>
              </w:rPr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544A8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544A8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544A8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544A8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544A8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544A87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544A8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AB4B78" w:rsidRDefault="00AB4B78" w:rsidP="00544A8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544A8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544A8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544A8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Default="00AB4B78" w:rsidP="00544A87">
            <w:pPr>
              <w:pStyle w:val="TableText"/>
            </w:pPr>
          </w:p>
        </w:tc>
      </w:tr>
      <w:tr w:rsidR="00AB4B78" w:rsidRPr="00E87892" w:rsidTr="006C29FE">
        <w:trPr>
          <w:trHeight w:val="21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Pr="00095966" w:rsidRDefault="00AB4B78" w:rsidP="00D86F1E">
            <w:pPr>
              <w:pStyle w:val="g1"/>
            </w:pPr>
            <w:r w:rsidRPr="00095966">
              <w:rPr>
                <w:rStyle w:val="StylboczekCzarnyZnak"/>
                <w:color w:val="auto"/>
              </w:rPr>
              <w:t>w sektorze</w:t>
            </w:r>
            <w:r w:rsidRPr="00095966">
              <w:t xml:space="preserve"> przedsiębiorstw</w:t>
            </w:r>
            <w:r w:rsidRPr="00095966">
              <w:rPr>
                <w:vertAlign w:val="superscript"/>
              </w:rPr>
              <w:t>a</w:t>
            </w:r>
            <w:r w:rsidRPr="00095966">
              <w:t xml:space="preserve"> w zł </w:t>
            </w:r>
            <w:r w:rsidRPr="00095966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Pr="00754D58" w:rsidRDefault="00AB4B78" w:rsidP="00AB4B78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544A87">
            <w:pPr>
              <w:pStyle w:val="TableText"/>
            </w:pPr>
            <w:r>
              <w:t>6271,86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544A87">
            <w:pPr>
              <w:pStyle w:val="TableText"/>
            </w:pPr>
            <w:r>
              <w:t>6346,65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544A87">
            <w:pPr>
              <w:pStyle w:val="TableText"/>
            </w:pPr>
            <w:r>
              <w:t>6802,78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544A87">
            <w:pPr>
              <w:pStyle w:val="TableText"/>
            </w:pPr>
            <w:r>
              <w:t>6864,88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544A87">
            <w:pPr>
              <w:pStyle w:val="TableText"/>
            </w:pPr>
            <w:r>
              <w:t>6728,38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544A87">
            <w:pPr>
              <w:pStyle w:val="TableText"/>
            </w:pPr>
            <w:r>
              <w:t>6573,86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544A87">
            <w:pPr>
              <w:pStyle w:val="TableText"/>
            </w:pPr>
            <w:r>
              <w:t>6643,65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AB4B78" w:rsidRDefault="00AB4B78" w:rsidP="00544A87">
            <w:pPr>
              <w:pStyle w:val="TableText"/>
            </w:pPr>
            <w:r>
              <w:t>6695,71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544A87">
            <w:pPr>
              <w:pStyle w:val="TableText"/>
            </w:pPr>
            <w:r>
              <w:t>6640,06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544A87">
            <w:pPr>
              <w:pStyle w:val="TableText"/>
            </w:pPr>
            <w:r>
              <w:t>6706,93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544A87">
            <w:pPr>
              <w:pStyle w:val="TableText"/>
            </w:pPr>
            <w:r>
              <w:t>6883,22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Default="00AB4B78" w:rsidP="00544A87">
            <w:pPr>
              <w:pStyle w:val="TableText"/>
            </w:pPr>
            <w:r>
              <w:t>6981,25</w:t>
            </w:r>
          </w:p>
        </w:tc>
      </w:tr>
      <w:tr w:rsidR="00AB4B78" w:rsidRPr="00E87892" w:rsidTr="006C29FE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Pr="00BC7DB3" w:rsidRDefault="00AB4B78" w:rsidP="00AB4B78">
            <w:pPr>
              <w:pStyle w:val="g2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Pr="00754D58" w:rsidRDefault="00AB4B78" w:rsidP="00AB4B78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0B0E14" w:rsidP="00544A87">
            <w:pPr>
              <w:pStyle w:val="TableText"/>
            </w:pPr>
            <w:r>
              <w:t>7078,29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915192" w:rsidP="00544A87">
            <w:pPr>
              <w:pStyle w:val="TableText"/>
            </w:pPr>
            <w:r>
              <w:t>7096,26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D57CE3" w:rsidP="00544A87">
            <w:pPr>
              <w:pStyle w:val="TableText"/>
            </w:pPr>
            <w:r>
              <w:t>7666,51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D83C82" w:rsidP="00544A87">
            <w:pPr>
              <w:pStyle w:val="TableText"/>
            </w:pPr>
            <w:r>
              <w:t>7628,21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DD26CB" w:rsidP="00544A87">
            <w:pPr>
              <w:pStyle w:val="TableText"/>
            </w:pPr>
            <w:r>
              <w:t>7322,80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8527B8" w:rsidP="00544A87">
            <w:pPr>
              <w:pStyle w:val="TableText"/>
            </w:pPr>
            <w:r>
              <w:t>7301,98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900E9" w:rsidP="00544A87">
            <w:pPr>
              <w:pStyle w:val="TableText"/>
            </w:pPr>
            <w:r w:rsidRPr="00A900E9">
              <w:t>7369,48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AB4B78" w:rsidRDefault="00E02C0F" w:rsidP="00544A87">
            <w:pPr>
              <w:pStyle w:val="TableText"/>
            </w:pPr>
            <w:r>
              <w:t>7361,83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544A8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544A8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544A8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Default="00AB4B78" w:rsidP="00544A87">
            <w:pPr>
              <w:pStyle w:val="TableText"/>
            </w:pPr>
          </w:p>
        </w:tc>
      </w:tr>
      <w:tr w:rsidR="00AB4B78" w:rsidRPr="00E87892" w:rsidTr="006C29FE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Pr="00BC7DB3" w:rsidRDefault="00AB4B78" w:rsidP="00AB4B78">
            <w:pPr>
              <w:pStyle w:val="g3"/>
            </w:pPr>
            <w:r w:rsidRPr="00BC7DB3">
              <w:t xml:space="preserve">poprzedni miesiąc=100 </w:t>
            </w:r>
            <w:r w:rsidRPr="00BC7DB3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Pr="00754D58" w:rsidRDefault="00AB4B78" w:rsidP="00AB4B78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544A87">
            <w:pPr>
              <w:pStyle w:val="TableText"/>
            </w:pPr>
            <w:r>
              <w:t>99,4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544A87">
            <w:pPr>
              <w:pStyle w:val="TableText"/>
            </w:pPr>
            <w:r>
              <w:t>101,2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544A87">
            <w:pPr>
              <w:pStyle w:val="TableText"/>
            </w:pPr>
            <w:r>
              <w:t>107,2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544A87">
            <w:pPr>
              <w:pStyle w:val="TableText"/>
            </w:pPr>
            <w:r>
              <w:t>100,9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544A87">
            <w:pPr>
              <w:pStyle w:val="TableText"/>
            </w:pPr>
            <w:r>
              <w:t>98,0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544A87">
            <w:pPr>
              <w:pStyle w:val="TableText"/>
            </w:pPr>
            <w:r>
              <w:t>97,7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544A87">
            <w:pPr>
              <w:pStyle w:val="TableText"/>
            </w:pPr>
            <w:r>
              <w:t>101,1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AB4B78" w:rsidRDefault="00AB4B78" w:rsidP="00544A87">
            <w:pPr>
              <w:pStyle w:val="TableText"/>
            </w:pPr>
            <w:r>
              <w:t>100,8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544A87">
            <w:pPr>
              <w:pStyle w:val="TableText"/>
            </w:pPr>
            <w:r>
              <w:t>99,2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544A87">
            <w:pPr>
              <w:pStyle w:val="TableText"/>
            </w:pPr>
            <w:r>
              <w:t>101,0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544A87">
            <w:pPr>
              <w:pStyle w:val="TableText"/>
            </w:pPr>
            <w:r>
              <w:t>102,6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Default="00AB4B78" w:rsidP="00544A87">
            <w:pPr>
              <w:pStyle w:val="TableText"/>
            </w:pPr>
            <w:r>
              <w:t>101,4</w:t>
            </w:r>
          </w:p>
        </w:tc>
      </w:tr>
      <w:tr w:rsidR="00AB4B78" w:rsidRPr="00E87892" w:rsidTr="006C29FE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Pr="00BC7DB3" w:rsidRDefault="00AB4B78" w:rsidP="00AB4B78">
            <w:pPr>
              <w:pStyle w:val="g2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Pr="00754D58" w:rsidRDefault="00AB4B78" w:rsidP="00AB4B78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0B0E14" w:rsidP="00544A87">
            <w:pPr>
              <w:pStyle w:val="TableText"/>
            </w:pPr>
            <w:r>
              <w:t>101,4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915192" w:rsidP="00544A87">
            <w:pPr>
              <w:pStyle w:val="TableText"/>
            </w:pPr>
            <w:r>
              <w:t>100,3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D57CE3" w:rsidP="00544A87">
            <w:pPr>
              <w:pStyle w:val="TableText"/>
            </w:pPr>
            <w:r>
              <w:t>108,0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D83C82" w:rsidP="00544A87">
            <w:pPr>
              <w:pStyle w:val="TableText"/>
            </w:pPr>
            <w:r>
              <w:t>99,5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DD26CB" w:rsidP="00544A87">
            <w:pPr>
              <w:pStyle w:val="TableText"/>
            </w:pPr>
            <w:r>
              <w:t>96,0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8527B8" w:rsidP="00544A87">
            <w:pPr>
              <w:pStyle w:val="TableText"/>
            </w:pPr>
            <w:r>
              <w:t>99,7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900E9" w:rsidP="00544A87">
            <w:pPr>
              <w:pStyle w:val="TableText"/>
            </w:pPr>
            <w:r w:rsidRPr="00A900E9">
              <w:t>100,9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AB4B78" w:rsidRDefault="00E02C0F" w:rsidP="00544A87">
            <w:pPr>
              <w:pStyle w:val="TableText"/>
            </w:pPr>
            <w:r>
              <w:t>99,9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544A8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544A8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544A8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Default="00AB4B78" w:rsidP="00544A87">
            <w:pPr>
              <w:pStyle w:val="TableText"/>
            </w:pPr>
          </w:p>
        </w:tc>
      </w:tr>
      <w:tr w:rsidR="00AB4B78" w:rsidRPr="00E87892" w:rsidTr="006C29FE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Pr="00BC7DB3" w:rsidRDefault="00AB4B78" w:rsidP="00AB4B78">
            <w:pPr>
              <w:pStyle w:val="g3"/>
            </w:pPr>
            <w:r w:rsidRPr="00BC7DB3">
              <w:t xml:space="preserve">analogiczny miesiąc poprzedniego roku=100 </w:t>
            </w:r>
            <w:r w:rsidRPr="00BC7DB3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Pr="00754D58" w:rsidRDefault="00AB4B78" w:rsidP="00AB4B78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544A87">
            <w:pPr>
              <w:pStyle w:val="TableText"/>
            </w:pPr>
            <w:r>
              <w:t>115,2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544A87">
            <w:pPr>
              <w:pStyle w:val="TableText"/>
            </w:pPr>
            <w:r>
              <w:t>114,7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544A87">
            <w:pPr>
              <w:pStyle w:val="TableText"/>
            </w:pPr>
            <w:r>
              <w:t>113,4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544A87">
            <w:pPr>
              <w:pStyle w:val="TableText"/>
            </w:pPr>
            <w:r>
              <w:t>112,1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544A87">
            <w:pPr>
              <w:pStyle w:val="TableText"/>
            </w:pPr>
            <w:r>
              <w:t>114,3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544A87">
            <w:pPr>
              <w:pStyle w:val="TableText"/>
            </w:pPr>
            <w:r>
              <w:t>113,1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544A87">
            <w:pPr>
              <w:pStyle w:val="TableText"/>
            </w:pPr>
            <w:r>
              <w:t>111,7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AB4B78" w:rsidRDefault="00AB4B78" w:rsidP="00544A87">
            <w:pPr>
              <w:pStyle w:val="TableText"/>
            </w:pPr>
            <w:r>
              <w:t>113,8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544A87">
            <w:pPr>
              <w:pStyle w:val="TableText"/>
            </w:pPr>
            <w:r>
              <w:t>107,6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544A87">
            <w:pPr>
              <w:pStyle w:val="TableText"/>
            </w:pPr>
            <w:r>
              <w:t>112,6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544A87">
            <w:pPr>
              <w:pStyle w:val="TableText"/>
            </w:pPr>
            <w:r>
              <w:t>113,0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Default="00AB4B78" w:rsidP="00544A87">
            <w:pPr>
              <w:pStyle w:val="TableText"/>
            </w:pPr>
            <w:r>
              <w:t>110,6</w:t>
            </w:r>
          </w:p>
        </w:tc>
      </w:tr>
      <w:tr w:rsidR="00AB4B78" w:rsidRPr="00E87892" w:rsidTr="006C29FE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Pr="00BD4423" w:rsidRDefault="00AB4B78" w:rsidP="00AB4B78">
            <w:pPr>
              <w:pStyle w:val="g2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Pr="00754D58" w:rsidRDefault="00AB4B78" w:rsidP="00AB4B78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0B0E14" w:rsidP="00544A87">
            <w:pPr>
              <w:pStyle w:val="TableText"/>
            </w:pPr>
            <w:r>
              <w:t>112,9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915192" w:rsidP="00544A87">
            <w:pPr>
              <w:pStyle w:val="TableText"/>
            </w:pPr>
            <w:r>
              <w:t>111,8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D57CE3" w:rsidP="00544A87">
            <w:pPr>
              <w:pStyle w:val="TableText"/>
            </w:pPr>
            <w:r>
              <w:t>112,7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D83C82" w:rsidP="00544A87">
            <w:pPr>
              <w:pStyle w:val="TableText"/>
            </w:pPr>
            <w:r>
              <w:t>111,1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DD26CB" w:rsidP="00544A87">
            <w:pPr>
              <w:pStyle w:val="TableText"/>
            </w:pPr>
            <w:r>
              <w:t>108,8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8527B8" w:rsidP="00544A87">
            <w:pPr>
              <w:pStyle w:val="TableText"/>
            </w:pPr>
            <w:r>
              <w:t>111,1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900E9" w:rsidP="00544A87">
            <w:pPr>
              <w:pStyle w:val="TableText"/>
            </w:pPr>
            <w:r w:rsidRPr="00A900E9">
              <w:t>110,9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AB4B78" w:rsidRDefault="00E02C0F" w:rsidP="00544A87">
            <w:pPr>
              <w:pStyle w:val="TableText"/>
            </w:pPr>
            <w:r>
              <w:t>109,9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544A8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544A8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544A8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Default="00AB4B78" w:rsidP="00544A87">
            <w:pPr>
              <w:pStyle w:val="TableText"/>
            </w:pPr>
          </w:p>
        </w:tc>
      </w:tr>
      <w:tr w:rsidR="00AB4B78" w:rsidRPr="00E87892" w:rsidTr="006C29FE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Pr="00BD4423" w:rsidRDefault="00AB4B78" w:rsidP="00AB4B78">
            <w:pPr>
              <w:pStyle w:val="boczek"/>
              <w:rPr>
                <w:rStyle w:val="StylboczekCzarnyZnak"/>
              </w:rPr>
            </w:pPr>
            <w:r w:rsidRPr="00BD4423">
              <w:rPr>
                <w:rStyle w:val="StylboczekCzarnyZnak"/>
              </w:rPr>
              <w:t>Wskaźnik cen: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Pr="00754D58" w:rsidRDefault="00AB4B78" w:rsidP="00AB4B78">
            <w:pPr>
              <w:pStyle w:val="a"/>
              <w:jc w:val="left"/>
              <w:rPr>
                <w:rFonts w:ascii="Fira Sans" w:hAnsi="Fira Sans"/>
              </w:rPr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544A8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544A8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544A8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544A8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544A8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544A87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544A8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AB4B78" w:rsidRDefault="00AB4B78" w:rsidP="00544A8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544A8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544A8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544A8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Default="00AB4B78" w:rsidP="00544A87">
            <w:pPr>
              <w:pStyle w:val="TableText"/>
            </w:pPr>
          </w:p>
        </w:tc>
      </w:tr>
      <w:tr w:rsidR="00AB4B78" w:rsidRPr="00E87892" w:rsidTr="006C29FE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Pr="00BD4423" w:rsidRDefault="00AB4B78" w:rsidP="00D86F1E">
            <w:pPr>
              <w:pStyle w:val="g6"/>
            </w:pPr>
            <w:r w:rsidRPr="00BD4423">
              <w:t>towarów i usług konsumpcyjnych</w:t>
            </w:r>
            <w:r w:rsidRPr="008B61D7">
              <w:rPr>
                <w:vertAlign w:val="superscript"/>
              </w:rPr>
              <w:t>c</w:t>
            </w:r>
            <w:r w:rsidRPr="00BD4423">
              <w:t>: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Pr="00754D58" w:rsidRDefault="00AB4B78" w:rsidP="00AB4B78">
            <w:pPr>
              <w:pStyle w:val="a"/>
              <w:jc w:val="left"/>
              <w:rPr>
                <w:rFonts w:ascii="Fira Sans" w:hAnsi="Fira Sans"/>
              </w:rPr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544A8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544A8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544A8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544A8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544A8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544A87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544A8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AB4B78" w:rsidRDefault="00AB4B78" w:rsidP="00544A8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544A8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544A8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544A8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Default="00AB4B78" w:rsidP="00544A87">
            <w:pPr>
              <w:pStyle w:val="TableText"/>
            </w:pPr>
          </w:p>
        </w:tc>
      </w:tr>
      <w:tr w:rsidR="00AB4B78" w:rsidRPr="00E87892" w:rsidTr="006C29FE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Pr="00BD4423" w:rsidRDefault="00AB4B78" w:rsidP="00AB4B78">
            <w:pPr>
              <w:pStyle w:val="g3"/>
            </w:pPr>
            <w:r w:rsidRPr="00BD4423">
              <w:t xml:space="preserve">analogiczny okres </w:t>
            </w:r>
            <w:r>
              <w:t>poprzedniego</w:t>
            </w:r>
            <w:r w:rsidRPr="00BD4423">
              <w:t xml:space="preserve"> roku=100</w:t>
            </w:r>
            <w:r w:rsidRPr="00BD4423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Pr="00754D58" w:rsidRDefault="00AB4B78" w:rsidP="00AB4B78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544A87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544A87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544A87">
            <w:pPr>
              <w:pStyle w:val="TableText"/>
            </w:pPr>
            <w:r>
              <w:t>118,0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544A87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544A87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544A87">
            <w:pPr>
              <w:pStyle w:val="TableText"/>
            </w:pPr>
            <w:r>
              <w:t>113,2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544A87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AB4B78" w:rsidRDefault="00AB4B78" w:rsidP="00544A87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544A87">
            <w:pPr>
              <w:pStyle w:val="TableText"/>
            </w:pPr>
            <w:r>
              <w:t>109,6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544A87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544A87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Default="007A0CD8" w:rsidP="00544A87">
            <w:pPr>
              <w:pStyle w:val="TableText"/>
            </w:pPr>
            <w:r>
              <w:t>106,2</w:t>
            </w:r>
          </w:p>
        </w:tc>
      </w:tr>
      <w:tr w:rsidR="00AB4B78" w:rsidRPr="00E87892" w:rsidTr="006C29FE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Pr="00510FC4" w:rsidRDefault="00AB4B78" w:rsidP="00AB4B78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Pr="00754D58" w:rsidRDefault="00AB4B78" w:rsidP="00AB4B78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0B0E14" w:rsidP="00544A87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7A0CD8" w:rsidP="00544A87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DD26CB" w:rsidP="00544A87">
            <w:pPr>
              <w:pStyle w:val="TableText"/>
            </w:pPr>
            <w:r>
              <w:t>102,9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D83C82" w:rsidP="00544A87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DD26CB" w:rsidP="00544A87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DA56B4" w:rsidP="00544A87">
            <w:pPr>
              <w:pStyle w:val="TableText"/>
            </w:pPr>
            <w:r>
              <w:t>102,9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900E9" w:rsidP="00544A87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AB4B78" w:rsidRDefault="00DA56B4" w:rsidP="00544A87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544A8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544A8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544A8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Default="00AB4B78" w:rsidP="00544A87">
            <w:pPr>
              <w:pStyle w:val="TableText"/>
            </w:pPr>
          </w:p>
        </w:tc>
      </w:tr>
      <w:tr w:rsidR="00AB4B78" w:rsidRPr="00E87892" w:rsidTr="006C29FE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Pr="00510FC4" w:rsidRDefault="00AB4B78" w:rsidP="00AB4B78">
            <w:pPr>
              <w:pStyle w:val="g6"/>
            </w:pPr>
            <w:r w:rsidRPr="00510FC4">
              <w:t>skupu ziarna zbóż: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Pr="00754D58" w:rsidRDefault="00AB4B78" w:rsidP="00AB4B78">
            <w:pPr>
              <w:pStyle w:val="a"/>
              <w:jc w:val="left"/>
              <w:rPr>
                <w:rFonts w:ascii="Fira Sans" w:hAnsi="Fira Sans"/>
              </w:rPr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544A8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544A8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544A8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544A8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544A8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544A87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544A8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AB4B78" w:rsidRDefault="00AB4B78" w:rsidP="00544A8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544A8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544A8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544A8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Default="00AB4B78" w:rsidP="00544A87">
            <w:pPr>
              <w:pStyle w:val="TableText"/>
            </w:pPr>
          </w:p>
        </w:tc>
      </w:tr>
      <w:tr w:rsidR="00622C1A" w:rsidRPr="00E87892" w:rsidTr="006C29FE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622C1A" w:rsidRPr="00510FC4" w:rsidRDefault="00622C1A" w:rsidP="00622C1A">
            <w:pPr>
              <w:pStyle w:val="g3"/>
            </w:pPr>
            <w:r>
              <w:t>p</w:t>
            </w:r>
            <w:r w:rsidRPr="00510FC4">
              <w:t>oprzedni miesiąc=100</w:t>
            </w:r>
            <w:r w:rsidRPr="00510FC4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22C1A" w:rsidRPr="00754D58" w:rsidRDefault="00622C1A" w:rsidP="00622C1A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22C1A" w:rsidRDefault="00622C1A" w:rsidP="00544A87">
            <w:pPr>
              <w:pStyle w:val="TableText"/>
            </w:pPr>
            <w:r>
              <w:t>92,3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22C1A" w:rsidRDefault="00622C1A" w:rsidP="00544A87">
            <w:pPr>
              <w:pStyle w:val="TableText"/>
            </w:pPr>
            <w:r>
              <w:t>94,8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22C1A" w:rsidRDefault="00622C1A" w:rsidP="00544A87">
            <w:pPr>
              <w:pStyle w:val="TableText"/>
            </w:pPr>
            <w:r>
              <w:t>91,7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22C1A" w:rsidRDefault="00622C1A" w:rsidP="00544A87">
            <w:pPr>
              <w:pStyle w:val="TableText"/>
            </w:pPr>
            <w:r>
              <w:t>95,2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22C1A" w:rsidRDefault="00622C1A" w:rsidP="00544A87">
            <w:pPr>
              <w:pStyle w:val="TableText"/>
            </w:pPr>
            <w:r>
              <w:t>84,8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22C1A" w:rsidRDefault="00622C1A" w:rsidP="00544A87">
            <w:pPr>
              <w:pStyle w:val="TableText"/>
            </w:pPr>
            <w:r>
              <w:t>96,6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22C1A" w:rsidRPr="00391E1B" w:rsidRDefault="00622C1A" w:rsidP="00544A87">
            <w:pPr>
              <w:pStyle w:val="TableText"/>
            </w:pPr>
            <w:r w:rsidRPr="00391E1B">
              <w:t>93,1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622C1A" w:rsidRDefault="00622C1A" w:rsidP="00544A87">
            <w:pPr>
              <w:pStyle w:val="TableText"/>
            </w:pPr>
            <w:r>
              <w:t>103,7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22C1A" w:rsidRDefault="00622C1A" w:rsidP="00544A87">
            <w:pPr>
              <w:pStyle w:val="TableText"/>
            </w:pPr>
            <w:r>
              <w:t>99,4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22C1A" w:rsidRDefault="00622C1A" w:rsidP="00544A87">
            <w:pPr>
              <w:pStyle w:val="TableText"/>
            </w:pPr>
            <w:r>
              <w:t>100,0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22C1A" w:rsidRDefault="00622C1A" w:rsidP="00544A87">
            <w:pPr>
              <w:pStyle w:val="TableText"/>
            </w:pPr>
            <w:r>
              <w:t>98,7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622C1A" w:rsidRDefault="00622C1A" w:rsidP="00544A87">
            <w:pPr>
              <w:pStyle w:val="TableText"/>
            </w:pPr>
            <w:r>
              <w:t>98,5</w:t>
            </w:r>
          </w:p>
        </w:tc>
      </w:tr>
      <w:tr w:rsidR="00622C1A" w:rsidRPr="00E87892" w:rsidTr="006C29FE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622C1A" w:rsidRPr="00510FC4" w:rsidRDefault="00622C1A" w:rsidP="00622C1A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22C1A" w:rsidRPr="00754D58" w:rsidRDefault="00622C1A" w:rsidP="00622C1A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22C1A" w:rsidRDefault="00622C1A" w:rsidP="00544A87">
            <w:pPr>
              <w:pStyle w:val="TableText"/>
            </w:pPr>
            <w:r>
              <w:t>99,5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22C1A" w:rsidRDefault="00622C1A" w:rsidP="00544A87">
            <w:pPr>
              <w:pStyle w:val="TableText"/>
            </w:pPr>
            <w:r>
              <w:t>96,3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22C1A" w:rsidRDefault="00622C1A" w:rsidP="00544A87">
            <w:pPr>
              <w:pStyle w:val="TableText"/>
            </w:pPr>
            <w:r>
              <w:t>89,6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22C1A" w:rsidRDefault="00622C1A" w:rsidP="00544A87">
            <w:pPr>
              <w:pStyle w:val="TableText"/>
            </w:pPr>
            <w:r>
              <w:t>100,6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22C1A" w:rsidRDefault="00622C1A" w:rsidP="00544A87">
            <w:pPr>
              <w:pStyle w:val="TableText"/>
            </w:pPr>
            <w:r>
              <w:t>103,4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22C1A" w:rsidRDefault="00622C1A" w:rsidP="00544A87">
            <w:pPr>
              <w:pStyle w:val="TableText"/>
            </w:pPr>
            <w:r>
              <w:t>113,7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22C1A" w:rsidRPr="00391E1B" w:rsidRDefault="00622C1A" w:rsidP="00544A87">
            <w:pPr>
              <w:pStyle w:val="TableText"/>
            </w:pPr>
            <w:bookmarkStart w:id="46" w:name="OLE_LINK2"/>
            <w:r w:rsidRPr="00391E1B">
              <w:t>88,6</w:t>
            </w:r>
            <w:bookmarkEnd w:id="46"/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622C1A" w:rsidRDefault="00385BAA" w:rsidP="00544A87">
            <w:pPr>
              <w:pStyle w:val="TableText"/>
            </w:pPr>
            <w:r>
              <w:t>101,2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22C1A" w:rsidRDefault="00622C1A" w:rsidP="00544A8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22C1A" w:rsidRDefault="00622C1A" w:rsidP="00544A8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22C1A" w:rsidRDefault="00622C1A" w:rsidP="00544A8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622C1A" w:rsidRDefault="00622C1A" w:rsidP="00544A87">
            <w:pPr>
              <w:pStyle w:val="TableText"/>
            </w:pPr>
          </w:p>
        </w:tc>
      </w:tr>
      <w:tr w:rsidR="00622C1A" w:rsidRPr="00E87892" w:rsidTr="006C29FE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622C1A" w:rsidRPr="00510FC4" w:rsidRDefault="00622C1A" w:rsidP="00622C1A">
            <w:pPr>
              <w:pStyle w:val="g3"/>
            </w:pPr>
            <w:r w:rsidRPr="00510FC4">
              <w:t>analogiczny miesiąc poprzedniego roku=100</w:t>
            </w:r>
            <w:r w:rsidRPr="00510FC4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22C1A" w:rsidRPr="00754D58" w:rsidRDefault="00622C1A" w:rsidP="00622C1A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22C1A" w:rsidRDefault="00622C1A" w:rsidP="00544A87">
            <w:pPr>
              <w:pStyle w:val="TableText"/>
            </w:pPr>
            <w:r>
              <w:t>106,9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22C1A" w:rsidRDefault="00622C1A" w:rsidP="00544A87">
            <w:pPr>
              <w:pStyle w:val="TableText"/>
            </w:pPr>
            <w:r>
              <w:t>101,5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22C1A" w:rsidRDefault="00622C1A" w:rsidP="00544A87">
            <w:pPr>
              <w:pStyle w:val="TableText"/>
            </w:pPr>
            <w:r>
              <w:t>76,7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22C1A" w:rsidRDefault="00622C1A" w:rsidP="00544A87">
            <w:pPr>
              <w:pStyle w:val="TableText"/>
            </w:pPr>
            <w:r>
              <w:t>67,9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22C1A" w:rsidRDefault="00622C1A" w:rsidP="00544A87">
            <w:pPr>
              <w:pStyle w:val="TableText"/>
            </w:pPr>
            <w:r>
              <w:t>55,3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22C1A" w:rsidRDefault="00622C1A" w:rsidP="00544A87">
            <w:pPr>
              <w:pStyle w:val="TableText"/>
            </w:pPr>
            <w:r>
              <w:t>53,9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22C1A" w:rsidRPr="00391E1B" w:rsidRDefault="00622C1A" w:rsidP="00544A87">
            <w:pPr>
              <w:pStyle w:val="TableText"/>
            </w:pPr>
            <w:r w:rsidRPr="00391E1B">
              <w:t>57,5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622C1A" w:rsidRDefault="00622C1A" w:rsidP="00544A87">
            <w:pPr>
              <w:pStyle w:val="TableText"/>
            </w:pPr>
            <w:r>
              <w:t>59,6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22C1A" w:rsidRDefault="00622C1A" w:rsidP="00544A87">
            <w:pPr>
              <w:pStyle w:val="TableText"/>
            </w:pPr>
            <w:r>
              <w:t>58,7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22C1A" w:rsidRDefault="00622C1A" w:rsidP="00544A87">
            <w:pPr>
              <w:pStyle w:val="TableText"/>
            </w:pPr>
            <w:r>
              <w:t>57,0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22C1A" w:rsidRDefault="00622C1A" w:rsidP="00544A87">
            <w:pPr>
              <w:pStyle w:val="TableText"/>
            </w:pPr>
            <w:r>
              <w:t>56,8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622C1A" w:rsidRDefault="00622C1A" w:rsidP="00544A87">
            <w:pPr>
              <w:pStyle w:val="TableText"/>
            </w:pPr>
            <w:r>
              <w:t>58,4</w:t>
            </w:r>
          </w:p>
        </w:tc>
      </w:tr>
      <w:tr w:rsidR="00622C1A" w:rsidRPr="00E87892" w:rsidTr="006C29FE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622C1A" w:rsidRPr="00510FC4" w:rsidRDefault="00622C1A" w:rsidP="00622C1A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22C1A" w:rsidRPr="00754D58" w:rsidRDefault="00622C1A" w:rsidP="00622C1A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22C1A" w:rsidRDefault="00622C1A" w:rsidP="00544A87">
            <w:pPr>
              <w:pStyle w:val="TableText"/>
            </w:pPr>
            <w:r>
              <w:t>62,9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22C1A" w:rsidRDefault="00622C1A" w:rsidP="00544A87">
            <w:pPr>
              <w:pStyle w:val="TableText"/>
            </w:pPr>
            <w:r>
              <w:t>63,9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22C1A" w:rsidRDefault="00622C1A" w:rsidP="00544A87">
            <w:pPr>
              <w:pStyle w:val="TableText"/>
            </w:pPr>
            <w:r>
              <w:t>62,5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22C1A" w:rsidRDefault="00622C1A" w:rsidP="00544A87">
            <w:pPr>
              <w:pStyle w:val="TableText"/>
            </w:pPr>
            <w:r>
              <w:t>66,0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22C1A" w:rsidRDefault="00622C1A" w:rsidP="00544A87">
            <w:pPr>
              <w:pStyle w:val="TableText"/>
            </w:pPr>
            <w:r>
              <w:t>80,6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22C1A" w:rsidRDefault="00622C1A" w:rsidP="00544A87">
            <w:pPr>
              <w:pStyle w:val="TableText"/>
            </w:pPr>
            <w:r>
              <w:t>94,8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22C1A" w:rsidRPr="00391E1B" w:rsidRDefault="00622C1A" w:rsidP="00544A87">
            <w:pPr>
              <w:pStyle w:val="TableText"/>
            </w:pPr>
            <w:r w:rsidRPr="00391E1B">
              <w:t>90,3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622C1A" w:rsidRDefault="00385BAA" w:rsidP="00544A87">
            <w:pPr>
              <w:pStyle w:val="TableText"/>
            </w:pPr>
            <w:r>
              <w:t>88,1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22C1A" w:rsidRDefault="00622C1A" w:rsidP="00544A8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22C1A" w:rsidRDefault="00622C1A" w:rsidP="00544A8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22C1A" w:rsidRDefault="00622C1A" w:rsidP="00544A8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622C1A" w:rsidRDefault="00622C1A" w:rsidP="00544A87">
            <w:pPr>
              <w:pStyle w:val="TableText"/>
            </w:pPr>
          </w:p>
        </w:tc>
      </w:tr>
      <w:tr w:rsidR="00622C1A" w:rsidRPr="00E87892" w:rsidTr="006C29FE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622C1A" w:rsidRPr="00510FC4" w:rsidRDefault="00622C1A" w:rsidP="00622C1A">
            <w:pPr>
              <w:pStyle w:val="g6"/>
            </w:pPr>
            <w:r w:rsidRPr="00510FC4">
              <w:t>skupu żywca rzeźnego wołowego</w:t>
            </w:r>
            <w:r>
              <w:t xml:space="preserve"> (bez cieląt)</w:t>
            </w:r>
            <w:r w:rsidRPr="00510FC4">
              <w:t>: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22C1A" w:rsidRPr="00754D58" w:rsidRDefault="00622C1A" w:rsidP="00622C1A">
            <w:pPr>
              <w:pStyle w:val="a"/>
              <w:jc w:val="left"/>
              <w:rPr>
                <w:rFonts w:ascii="Fira Sans" w:hAnsi="Fira Sans"/>
              </w:rPr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22C1A" w:rsidRDefault="00622C1A" w:rsidP="00544A8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22C1A" w:rsidRDefault="00622C1A" w:rsidP="00544A8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22C1A" w:rsidRDefault="00622C1A" w:rsidP="00544A8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22C1A" w:rsidRDefault="00622C1A" w:rsidP="00544A8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22C1A" w:rsidRDefault="00622C1A" w:rsidP="00544A8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22C1A" w:rsidRDefault="00622C1A" w:rsidP="00544A87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22C1A" w:rsidRPr="00391E1B" w:rsidRDefault="00622C1A" w:rsidP="00544A8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622C1A" w:rsidRDefault="00622C1A" w:rsidP="00544A8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22C1A" w:rsidRDefault="00622C1A" w:rsidP="00544A8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22C1A" w:rsidRDefault="00622C1A" w:rsidP="00544A8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22C1A" w:rsidRDefault="00622C1A" w:rsidP="00544A8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622C1A" w:rsidRDefault="00622C1A" w:rsidP="00544A87">
            <w:pPr>
              <w:pStyle w:val="TableText"/>
            </w:pPr>
          </w:p>
        </w:tc>
      </w:tr>
      <w:tr w:rsidR="00622C1A" w:rsidRPr="00E87892" w:rsidTr="006C29FE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622C1A" w:rsidRPr="00510FC4" w:rsidRDefault="00622C1A" w:rsidP="00622C1A">
            <w:pPr>
              <w:pStyle w:val="g3"/>
            </w:pPr>
            <w:r w:rsidRPr="00510FC4">
              <w:t>poprzedni miesiąc=100</w:t>
            </w:r>
            <w:r w:rsidRPr="00510FC4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22C1A" w:rsidRPr="00754D58" w:rsidRDefault="00622C1A" w:rsidP="00622C1A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22C1A" w:rsidRDefault="00622C1A" w:rsidP="00544A87">
            <w:pPr>
              <w:pStyle w:val="TableText"/>
            </w:pPr>
            <w:r>
              <w:t>97,8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22C1A" w:rsidRDefault="00622C1A" w:rsidP="00544A87">
            <w:pPr>
              <w:pStyle w:val="TableText"/>
            </w:pPr>
            <w:r>
              <w:t>101,8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22C1A" w:rsidRDefault="00622C1A" w:rsidP="00544A87">
            <w:pPr>
              <w:pStyle w:val="TableText"/>
            </w:pPr>
            <w:r>
              <w:t>97,8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22C1A" w:rsidRDefault="00622C1A" w:rsidP="00544A87">
            <w:pPr>
              <w:pStyle w:val="TableText"/>
            </w:pPr>
            <w:r>
              <w:t>103,4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22C1A" w:rsidRDefault="00622C1A" w:rsidP="00544A87">
            <w:pPr>
              <w:pStyle w:val="TableText"/>
            </w:pPr>
            <w:r>
              <w:t>99,3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22C1A" w:rsidRDefault="00622C1A" w:rsidP="00544A87">
            <w:pPr>
              <w:pStyle w:val="TableText"/>
            </w:pPr>
            <w:r>
              <w:t>95,7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22C1A" w:rsidRPr="00391E1B" w:rsidRDefault="00622C1A" w:rsidP="00544A87">
            <w:pPr>
              <w:pStyle w:val="TableText"/>
            </w:pPr>
            <w:r w:rsidRPr="00391E1B">
              <w:t>95,1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622C1A" w:rsidRDefault="00622C1A" w:rsidP="00544A87">
            <w:pPr>
              <w:pStyle w:val="TableText"/>
            </w:pPr>
            <w:r>
              <w:t>102,3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22C1A" w:rsidRDefault="00622C1A" w:rsidP="00544A87">
            <w:pPr>
              <w:pStyle w:val="TableText"/>
            </w:pPr>
            <w:r>
              <w:t>97,9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22C1A" w:rsidRDefault="00622C1A" w:rsidP="00544A87">
            <w:pPr>
              <w:pStyle w:val="TableText"/>
            </w:pPr>
            <w:r>
              <w:t>102,6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22C1A" w:rsidRDefault="00622C1A" w:rsidP="00544A87">
            <w:pPr>
              <w:pStyle w:val="TableText"/>
            </w:pPr>
            <w:r>
              <w:t>97,2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622C1A" w:rsidRDefault="00622C1A" w:rsidP="00544A87">
            <w:pPr>
              <w:pStyle w:val="TableText"/>
            </w:pPr>
            <w:r>
              <w:t>100,0</w:t>
            </w:r>
          </w:p>
        </w:tc>
      </w:tr>
      <w:tr w:rsidR="00622C1A" w:rsidRPr="00E87892" w:rsidTr="006C29FE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622C1A" w:rsidRPr="00510FC4" w:rsidRDefault="00622C1A" w:rsidP="00622C1A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22C1A" w:rsidRPr="00754D58" w:rsidRDefault="00622C1A" w:rsidP="00622C1A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22C1A" w:rsidRDefault="00622C1A" w:rsidP="00544A87">
            <w:pPr>
              <w:pStyle w:val="TableText"/>
            </w:pPr>
            <w:r>
              <w:t>100,1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22C1A" w:rsidRDefault="00622C1A" w:rsidP="00544A87">
            <w:pPr>
              <w:pStyle w:val="TableText"/>
            </w:pPr>
            <w:r>
              <w:t>100,2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22C1A" w:rsidRDefault="00622C1A" w:rsidP="00544A87">
            <w:pPr>
              <w:pStyle w:val="TableText"/>
            </w:pPr>
            <w:r>
              <w:t>100,1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22C1A" w:rsidRDefault="00622C1A" w:rsidP="00544A87">
            <w:pPr>
              <w:pStyle w:val="TableText"/>
            </w:pPr>
            <w:r>
              <w:t>101,3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22C1A" w:rsidRDefault="00622C1A" w:rsidP="00544A87">
            <w:pPr>
              <w:pStyle w:val="TableText"/>
            </w:pPr>
            <w:r>
              <w:t>103,6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22C1A" w:rsidRDefault="00622C1A" w:rsidP="00544A87">
            <w:pPr>
              <w:pStyle w:val="TableText"/>
            </w:pPr>
            <w:r>
              <w:t>100,6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22C1A" w:rsidRPr="00391E1B" w:rsidRDefault="00622C1A" w:rsidP="00544A87">
            <w:pPr>
              <w:pStyle w:val="TableText"/>
            </w:pPr>
            <w:r w:rsidRPr="00391E1B">
              <w:t>99,3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622C1A" w:rsidRDefault="00385BAA" w:rsidP="00544A87">
            <w:pPr>
              <w:pStyle w:val="TableText"/>
            </w:pPr>
            <w:r>
              <w:t>98,7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22C1A" w:rsidRDefault="00622C1A" w:rsidP="00544A8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22C1A" w:rsidRDefault="00622C1A" w:rsidP="00544A8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22C1A" w:rsidRDefault="00622C1A" w:rsidP="00544A8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622C1A" w:rsidRDefault="00622C1A" w:rsidP="00544A87">
            <w:pPr>
              <w:pStyle w:val="TableText"/>
            </w:pPr>
          </w:p>
        </w:tc>
      </w:tr>
      <w:tr w:rsidR="00622C1A" w:rsidRPr="00E87892" w:rsidTr="006C29FE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622C1A" w:rsidRPr="00510FC4" w:rsidRDefault="00622C1A" w:rsidP="00622C1A">
            <w:pPr>
              <w:pStyle w:val="g3"/>
            </w:pPr>
            <w:r w:rsidRPr="00510FC4">
              <w:t>analogiczny miesiąc poprzedniego roku=100</w:t>
            </w:r>
            <w:r w:rsidRPr="00510FC4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22C1A" w:rsidRPr="00754D58" w:rsidRDefault="00622C1A" w:rsidP="00622C1A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22C1A" w:rsidRDefault="00622C1A" w:rsidP="00544A87">
            <w:pPr>
              <w:pStyle w:val="TableText"/>
            </w:pPr>
            <w:r>
              <w:t>110,8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22C1A" w:rsidRDefault="00622C1A" w:rsidP="00544A87">
            <w:pPr>
              <w:pStyle w:val="TableText"/>
            </w:pPr>
            <w:r>
              <w:t>111,2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22C1A" w:rsidRDefault="00622C1A" w:rsidP="00544A87">
            <w:pPr>
              <w:pStyle w:val="TableText"/>
            </w:pPr>
            <w:r>
              <w:t>97,4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22C1A" w:rsidRDefault="00622C1A" w:rsidP="00544A87">
            <w:pPr>
              <w:pStyle w:val="TableText"/>
            </w:pPr>
            <w:r>
              <w:t>101,8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22C1A" w:rsidRDefault="00622C1A" w:rsidP="00544A87">
            <w:pPr>
              <w:pStyle w:val="TableText"/>
            </w:pPr>
            <w:r>
              <w:t>92,0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22C1A" w:rsidRDefault="00622C1A" w:rsidP="00544A87">
            <w:pPr>
              <w:pStyle w:val="TableText"/>
            </w:pPr>
            <w:r>
              <w:t>94,4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22C1A" w:rsidRPr="00391E1B" w:rsidRDefault="00622C1A" w:rsidP="00544A87">
            <w:pPr>
              <w:pStyle w:val="TableText"/>
            </w:pPr>
            <w:r w:rsidRPr="00391E1B">
              <w:t>91,4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622C1A" w:rsidRDefault="00622C1A" w:rsidP="00544A87">
            <w:pPr>
              <w:pStyle w:val="TableText"/>
            </w:pPr>
            <w:r>
              <w:t>89,2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22C1A" w:rsidRDefault="00622C1A" w:rsidP="00544A87">
            <w:pPr>
              <w:pStyle w:val="TableText"/>
            </w:pPr>
            <w:r>
              <w:t>91,3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22C1A" w:rsidRDefault="00622C1A" w:rsidP="00544A87">
            <w:pPr>
              <w:pStyle w:val="TableText"/>
            </w:pPr>
            <w:r>
              <w:t>93,1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22C1A" w:rsidRDefault="00622C1A" w:rsidP="00544A87">
            <w:pPr>
              <w:pStyle w:val="TableText"/>
            </w:pPr>
            <w:r>
              <w:t>90,0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622C1A" w:rsidRDefault="00622C1A" w:rsidP="00544A87">
            <w:pPr>
              <w:pStyle w:val="TableText"/>
            </w:pPr>
            <w:r>
              <w:t>91,0</w:t>
            </w:r>
          </w:p>
        </w:tc>
      </w:tr>
      <w:tr w:rsidR="00622C1A" w:rsidRPr="00E87892" w:rsidTr="006C29FE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622C1A" w:rsidRPr="00510FC4" w:rsidRDefault="00622C1A" w:rsidP="00622C1A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22C1A" w:rsidRPr="00754D58" w:rsidRDefault="00622C1A" w:rsidP="00622C1A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22C1A" w:rsidRDefault="00622C1A" w:rsidP="00544A87">
            <w:pPr>
              <w:pStyle w:val="TableText"/>
            </w:pPr>
            <w:r>
              <w:t>93,2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22C1A" w:rsidRDefault="00622C1A" w:rsidP="00544A87">
            <w:pPr>
              <w:pStyle w:val="TableText"/>
            </w:pPr>
            <w:r>
              <w:t>91,7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22C1A" w:rsidRDefault="00622C1A" w:rsidP="00544A87">
            <w:pPr>
              <w:pStyle w:val="TableText"/>
            </w:pPr>
            <w:r>
              <w:t>93,9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22C1A" w:rsidRDefault="00622C1A" w:rsidP="00544A87">
            <w:pPr>
              <w:pStyle w:val="TableText"/>
            </w:pPr>
            <w:r>
              <w:t>91,9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22C1A" w:rsidRDefault="00622C1A" w:rsidP="00544A87">
            <w:pPr>
              <w:pStyle w:val="TableText"/>
            </w:pPr>
            <w:r>
              <w:t>95,9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22C1A" w:rsidRDefault="00622C1A" w:rsidP="00544A87">
            <w:pPr>
              <w:pStyle w:val="TableText"/>
            </w:pPr>
            <w:r>
              <w:t>100,8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22C1A" w:rsidRPr="00391E1B" w:rsidRDefault="00622C1A" w:rsidP="00544A87">
            <w:pPr>
              <w:pStyle w:val="TableText"/>
            </w:pPr>
            <w:r w:rsidRPr="00391E1B">
              <w:t>105,2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622C1A" w:rsidRDefault="00385BAA" w:rsidP="00544A87">
            <w:pPr>
              <w:pStyle w:val="TableText"/>
            </w:pPr>
            <w:r>
              <w:t>101,5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22C1A" w:rsidRDefault="00622C1A" w:rsidP="00544A8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22C1A" w:rsidRDefault="00622C1A" w:rsidP="00544A8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22C1A" w:rsidRDefault="00622C1A" w:rsidP="00544A8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622C1A" w:rsidRDefault="00622C1A" w:rsidP="00544A87">
            <w:pPr>
              <w:pStyle w:val="TableText"/>
            </w:pPr>
          </w:p>
        </w:tc>
      </w:tr>
      <w:tr w:rsidR="00622C1A" w:rsidRPr="00E87892" w:rsidTr="006C29FE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622C1A" w:rsidRPr="00510FC4" w:rsidRDefault="00622C1A" w:rsidP="00622C1A">
            <w:pPr>
              <w:pStyle w:val="g6"/>
            </w:pPr>
            <w:r w:rsidRPr="00510FC4">
              <w:t>skupu żywca rzeźnego wieprzowego: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22C1A" w:rsidRPr="00754D58" w:rsidRDefault="00622C1A" w:rsidP="00622C1A">
            <w:pPr>
              <w:pStyle w:val="a"/>
              <w:jc w:val="left"/>
              <w:rPr>
                <w:rFonts w:ascii="Fira Sans" w:hAnsi="Fira Sans"/>
              </w:rPr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22C1A" w:rsidRDefault="00622C1A" w:rsidP="00544A8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22C1A" w:rsidRDefault="00622C1A" w:rsidP="00544A8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22C1A" w:rsidRDefault="00622C1A" w:rsidP="00544A8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22C1A" w:rsidRDefault="00622C1A" w:rsidP="00544A8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22C1A" w:rsidRDefault="00622C1A" w:rsidP="00544A8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22C1A" w:rsidRDefault="00622C1A" w:rsidP="00544A87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22C1A" w:rsidRPr="00391E1B" w:rsidRDefault="00622C1A" w:rsidP="00544A8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622C1A" w:rsidRDefault="00622C1A" w:rsidP="00544A8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22C1A" w:rsidRDefault="00622C1A" w:rsidP="00544A8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22C1A" w:rsidRDefault="00622C1A" w:rsidP="00544A8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22C1A" w:rsidRDefault="00622C1A" w:rsidP="00544A8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622C1A" w:rsidRDefault="00622C1A" w:rsidP="00544A87">
            <w:pPr>
              <w:pStyle w:val="TableText"/>
            </w:pPr>
          </w:p>
        </w:tc>
      </w:tr>
      <w:tr w:rsidR="00622C1A" w:rsidRPr="00E87892" w:rsidTr="006C29FE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622C1A" w:rsidRPr="00BC7DB3" w:rsidRDefault="00622C1A" w:rsidP="00622C1A">
            <w:pPr>
              <w:pStyle w:val="g3"/>
            </w:pPr>
            <w:r w:rsidRPr="00BC7DB3">
              <w:t>poprzedni miesiąc=100</w:t>
            </w:r>
            <w:r w:rsidRPr="00BC7DB3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22C1A" w:rsidRPr="00754D58" w:rsidRDefault="00622C1A" w:rsidP="00622C1A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22C1A" w:rsidRDefault="00622C1A" w:rsidP="00544A87">
            <w:pPr>
              <w:pStyle w:val="TableText"/>
            </w:pPr>
            <w:r>
              <w:t>96,7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22C1A" w:rsidRDefault="00622C1A" w:rsidP="00544A87">
            <w:pPr>
              <w:pStyle w:val="TableText"/>
            </w:pPr>
            <w:r>
              <w:t>110,2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22C1A" w:rsidRDefault="00622C1A" w:rsidP="00544A87">
            <w:pPr>
              <w:pStyle w:val="TableText"/>
            </w:pPr>
            <w:r>
              <w:t>102,3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22C1A" w:rsidRDefault="00622C1A" w:rsidP="00544A87">
            <w:pPr>
              <w:pStyle w:val="TableText"/>
            </w:pPr>
            <w:r>
              <w:t>107,2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22C1A" w:rsidRDefault="00622C1A" w:rsidP="00544A87">
            <w:pPr>
              <w:pStyle w:val="TableText"/>
            </w:pPr>
            <w:r>
              <w:t>96,7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22C1A" w:rsidRDefault="00622C1A" w:rsidP="00544A87">
            <w:pPr>
              <w:pStyle w:val="TableText"/>
            </w:pPr>
            <w:r>
              <w:t>106,1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22C1A" w:rsidRPr="00391E1B" w:rsidRDefault="00622C1A" w:rsidP="00544A87">
            <w:pPr>
              <w:pStyle w:val="TableText"/>
            </w:pPr>
            <w:r w:rsidRPr="00391E1B">
              <w:t>98,4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622C1A" w:rsidRDefault="00622C1A" w:rsidP="00544A87">
            <w:pPr>
              <w:pStyle w:val="TableText"/>
            </w:pPr>
            <w:r>
              <w:t>89,1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22C1A" w:rsidRDefault="00622C1A" w:rsidP="00544A87">
            <w:pPr>
              <w:pStyle w:val="TableText"/>
            </w:pPr>
            <w:r>
              <w:t>100,3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22C1A" w:rsidRDefault="00622C1A" w:rsidP="00544A87">
            <w:pPr>
              <w:pStyle w:val="TableText"/>
            </w:pPr>
            <w:r>
              <w:t>95,2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22C1A" w:rsidRDefault="00622C1A" w:rsidP="00544A87">
            <w:pPr>
              <w:pStyle w:val="TableText"/>
            </w:pPr>
            <w:r>
              <w:t>98,3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622C1A" w:rsidRDefault="00622C1A" w:rsidP="00544A87">
            <w:pPr>
              <w:pStyle w:val="TableText"/>
            </w:pPr>
            <w:r>
              <w:t>95,2</w:t>
            </w:r>
          </w:p>
        </w:tc>
      </w:tr>
      <w:tr w:rsidR="00622C1A" w:rsidRPr="00E87892" w:rsidTr="006C29FE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622C1A" w:rsidRPr="00BC7DB3" w:rsidRDefault="00622C1A" w:rsidP="00622C1A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22C1A" w:rsidRPr="00754D58" w:rsidRDefault="00622C1A" w:rsidP="00622C1A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22C1A" w:rsidRDefault="00622C1A" w:rsidP="00544A87">
            <w:pPr>
              <w:pStyle w:val="TableText"/>
            </w:pPr>
            <w:r>
              <w:t>94,7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22C1A" w:rsidRDefault="00622C1A" w:rsidP="00544A87">
            <w:pPr>
              <w:pStyle w:val="TableText"/>
            </w:pPr>
            <w:r>
              <w:t>104,4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22C1A" w:rsidRDefault="00622C1A" w:rsidP="00544A87">
            <w:pPr>
              <w:pStyle w:val="TableText"/>
            </w:pPr>
            <w:r>
              <w:t>99,9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22C1A" w:rsidRDefault="00622C1A" w:rsidP="00544A87">
            <w:pPr>
              <w:pStyle w:val="TableText"/>
            </w:pPr>
            <w:r>
              <w:t>104,4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22C1A" w:rsidRDefault="00622C1A" w:rsidP="00544A87">
            <w:pPr>
              <w:pStyle w:val="TableText"/>
            </w:pPr>
            <w:r>
              <w:t>100,3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22C1A" w:rsidRDefault="00622C1A" w:rsidP="00544A87">
            <w:pPr>
              <w:pStyle w:val="TableText"/>
            </w:pPr>
            <w:r>
              <w:t>100,5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22C1A" w:rsidRPr="00391E1B" w:rsidRDefault="00622C1A" w:rsidP="00544A87">
            <w:pPr>
              <w:pStyle w:val="TableText"/>
            </w:pPr>
            <w:r w:rsidRPr="00391E1B">
              <w:t>95,4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622C1A" w:rsidRDefault="00385BAA" w:rsidP="00544A87">
            <w:pPr>
              <w:pStyle w:val="TableText"/>
            </w:pPr>
            <w:r>
              <w:t>94,4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22C1A" w:rsidRDefault="00622C1A" w:rsidP="00544A8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22C1A" w:rsidRDefault="00622C1A" w:rsidP="00544A8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22C1A" w:rsidRDefault="00622C1A" w:rsidP="00544A8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622C1A" w:rsidRDefault="00622C1A" w:rsidP="00544A87">
            <w:pPr>
              <w:pStyle w:val="TableText"/>
            </w:pPr>
          </w:p>
        </w:tc>
      </w:tr>
      <w:tr w:rsidR="00622C1A" w:rsidRPr="00E87892" w:rsidTr="006C29FE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622C1A" w:rsidRPr="00BC7DB3" w:rsidRDefault="00622C1A" w:rsidP="00622C1A">
            <w:pPr>
              <w:pStyle w:val="g3"/>
            </w:pPr>
            <w:r w:rsidRPr="00BC7DB3">
              <w:t>analogiczny miesiąc poprzedniego roku=100</w:t>
            </w:r>
            <w:r w:rsidRPr="00BC7DB3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22C1A" w:rsidRPr="00754D58" w:rsidRDefault="00622C1A" w:rsidP="00622C1A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22C1A" w:rsidRDefault="00622C1A" w:rsidP="00544A87">
            <w:pPr>
              <w:pStyle w:val="TableText"/>
            </w:pPr>
            <w:r>
              <w:t>168,1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22C1A" w:rsidRDefault="00622C1A" w:rsidP="00544A87">
            <w:pPr>
              <w:pStyle w:val="TableText"/>
            </w:pPr>
            <w:r>
              <w:t>191,4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22C1A" w:rsidRDefault="00622C1A" w:rsidP="00544A87">
            <w:pPr>
              <w:pStyle w:val="TableText"/>
            </w:pPr>
            <w:r>
              <w:t>128,5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22C1A" w:rsidRDefault="00622C1A" w:rsidP="00544A87">
            <w:pPr>
              <w:pStyle w:val="TableText"/>
            </w:pPr>
            <w:r>
              <w:t>132,5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22C1A" w:rsidRDefault="00622C1A" w:rsidP="00544A87">
            <w:pPr>
              <w:pStyle w:val="TableText"/>
            </w:pPr>
            <w:r>
              <w:t>132,9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22C1A" w:rsidRDefault="00622C1A" w:rsidP="00544A87">
            <w:pPr>
              <w:pStyle w:val="TableText"/>
            </w:pPr>
            <w:r>
              <w:t>137,0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22C1A" w:rsidRPr="00391E1B" w:rsidRDefault="00622C1A" w:rsidP="00544A87">
            <w:pPr>
              <w:pStyle w:val="TableText"/>
            </w:pPr>
            <w:r w:rsidRPr="00391E1B">
              <w:t>128,5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622C1A" w:rsidRDefault="00622C1A" w:rsidP="00544A87">
            <w:pPr>
              <w:pStyle w:val="TableText"/>
            </w:pPr>
            <w:r>
              <w:t>108,5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22C1A" w:rsidRDefault="00622C1A" w:rsidP="00544A87">
            <w:pPr>
              <w:pStyle w:val="TableText"/>
            </w:pPr>
            <w:r>
              <w:t>104,8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22C1A" w:rsidRDefault="00622C1A" w:rsidP="00544A87">
            <w:pPr>
              <w:pStyle w:val="TableText"/>
            </w:pPr>
            <w:r>
              <w:t>106,3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22C1A" w:rsidRDefault="00622C1A" w:rsidP="00544A87">
            <w:pPr>
              <w:pStyle w:val="TableText"/>
            </w:pPr>
            <w:r>
              <w:t>104,4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622C1A" w:rsidRDefault="00622C1A" w:rsidP="00544A87">
            <w:pPr>
              <w:pStyle w:val="TableText"/>
            </w:pPr>
            <w:r>
              <w:t>94,0</w:t>
            </w:r>
          </w:p>
        </w:tc>
      </w:tr>
      <w:tr w:rsidR="00622C1A" w:rsidRPr="00E87892" w:rsidTr="006C29FE">
        <w:trPr>
          <w:trHeight w:val="57"/>
        </w:trPr>
        <w:tc>
          <w:tcPr>
            <w:tcW w:w="4253" w:type="dxa"/>
            <w:tcBorders>
              <w:top w:val="single" w:sz="4" w:space="0" w:color="522398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22C1A" w:rsidRPr="00754D58" w:rsidRDefault="00622C1A" w:rsidP="00622C1A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622C1A" w:rsidRPr="00754D58" w:rsidRDefault="00622C1A" w:rsidP="00622C1A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622C1A" w:rsidRPr="007A0CD8" w:rsidRDefault="00622C1A" w:rsidP="00544A87">
            <w:pPr>
              <w:pStyle w:val="TableText"/>
            </w:pPr>
            <w:r w:rsidRPr="007A0CD8">
              <w:t>92,1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622C1A" w:rsidRPr="007A0CD8" w:rsidRDefault="00622C1A" w:rsidP="00544A87">
            <w:pPr>
              <w:pStyle w:val="TableText"/>
            </w:pPr>
            <w:r>
              <w:t>87,2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622C1A" w:rsidRPr="007A0CD8" w:rsidRDefault="00622C1A" w:rsidP="00544A87">
            <w:pPr>
              <w:pStyle w:val="TableText"/>
            </w:pPr>
            <w:r>
              <w:t>85,1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622C1A" w:rsidRPr="007A0CD8" w:rsidRDefault="00622C1A" w:rsidP="00544A87">
            <w:pPr>
              <w:pStyle w:val="TableText"/>
            </w:pPr>
            <w:r>
              <w:t>82,9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622C1A" w:rsidRPr="007A0CD8" w:rsidRDefault="00622C1A" w:rsidP="00544A87">
            <w:pPr>
              <w:pStyle w:val="TableText"/>
            </w:pPr>
            <w:r>
              <w:t>86,0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622C1A" w:rsidRPr="007A0CD8" w:rsidRDefault="00622C1A" w:rsidP="00544A87">
            <w:pPr>
              <w:pStyle w:val="TableText"/>
            </w:pPr>
            <w:r>
              <w:t>81,4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622C1A" w:rsidRPr="00391E1B" w:rsidRDefault="00622C1A" w:rsidP="00544A87">
            <w:pPr>
              <w:pStyle w:val="TableText"/>
            </w:pPr>
            <w:r w:rsidRPr="00391E1B">
              <w:t>78,9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center"/>
          </w:tcPr>
          <w:p w:rsidR="00622C1A" w:rsidRPr="007A0CD8" w:rsidRDefault="00385BAA" w:rsidP="00544A87">
            <w:pPr>
              <w:pStyle w:val="TableText"/>
            </w:pPr>
            <w:r>
              <w:t>83,6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622C1A" w:rsidRPr="007A0CD8" w:rsidRDefault="00622C1A" w:rsidP="00544A8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622C1A" w:rsidRPr="007A0CD8" w:rsidRDefault="00622C1A" w:rsidP="00544A8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622C1A" w:rsidRPr="007A0CD8" w:rsidRDefault="00622C1A" w:rsidP="00544A8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center"/>
          </w:tcPr>
          <w:p w:rsidR="00622C1A" w:rsidRPr="007A0CD8" w:rsidRDefault="00622C1A" w:rsidP="00544A87">
            <w:pPr>
              <w:pStyle w:val="TableText"/>
            </w:pPr>
          </w:p>
        </w:tc>
      </w:tr>
      <w:tr w:rsidR="00AC2227" w:rsidRPr="00E87892" w:rsidTr="002D0A49">
        <w:trPr>
          <w:trHeight w:val="527"/>
        </w:trPr>
        <w:tc>
          <w:tcPr>
            <w:tcW w:w="15097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212B4" w:rsidRPr="00CF1050" w:rsidRDefault="00AC2227" w:rsidP="008C3144">
            <w:pPr>
              <w:pStyle w:val="notka"/>
            </w:pPr>
            <w:r w:rsidRPr="008B61D7">
              <w:t>a</w:t>
            </w:r>
            <w:r w:rsidRPr="00CF1050">
              <w:t xml:space="preserve"> W przedsiębiorstwach, w których liczba pracujących przekracza 9.</w:t>
            </w:r>
            <w:r w:rsidRPr="008B61D7">
              <w:t xml:space="preserve"> b </w:t>
            </w:r>
            <w:r w:rsidRPr="00CF1050">
              <w:t>Udział zarejestrowanych bezrobotnych w cywilnej ludności aktywnej zawodowo.</w:t>
            </w:r>
            <w:r w:rsidRPr="008B61D7">
              <w:t xml:space="preserve"> </w:t>
            </w:r>
            <w:r w:rsidR="00696F8E" w:rsidRPr="00696F8E">
              <w:t>Stopa bezrobocia uwzględnia pracujących w gospodarstwach indywidualnych wyszacowanych na postawie wyników PSR 2020 oraz pracujących poza rolnictwem uzyskanych ze sprawozdawczości przedsiębiorstw i jednostek sfery budżetowej. Dane te nie są w pełni porównywalne z okresami wcześniejszymi.</w:t>
            </w:r>
            <w:r w:rsidR="00696F8E">
              <w:t xml:space="preserve"> </w:t>
            </w:r>
            <w:r w:rsidRPr="008B61D7">
              <w:t xml:space="preserve">c </w:t>
            </w:r>
            <w:r w:rsidRPr="00CF1050">
              <w:t xml:space="preserve">W kwartale. </w:t>
            </w:r>
          </w:p>
        </w:tc>
      </w:tr>
      <w:tr w:rsidR="00AC2227" w:rsidRPr="00E87892" w:rsidTr="005A7091">
        <w:trPr>
          <w:trHeight w:hRule="exact" w:val="113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C2227" w:rsidRPr="00295342" w:rsidRDefault="00AC2227" w:rsidP="00F55C8A">
            <w:pPr>
              <w:pStyle w:val="boczek"/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C2227" w:rsidRPr="00754D58" w:rsidRDefault="00AC2227" w:rsidP="00AC2227">
            <w:pPr>
              <w:pStyle w:val="a"/>
              <w:rPr>
                <w:rFonts w:ascii="Fira Sans" w:hAnsi="Fira Sans"/>
              </w:rPr>
            </w:pPr>
          </w:p>
        </w:tc>
        <w:tc>
          <w:tcPr>
            <w:tcW w:w="8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C2227" w:rsidRDefault="00AC2227" w:rsidP="00544A87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C2227" w:rsidRDefault="00AC2227" w:rsidP="00544A87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C2227" w:rsidRDefault="00AC2227" w:rsidP="00544A87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C2227" w:rsidRDefault="00AC2227" w:rsidP="00544A87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C2227" w:rsidRDefault="00AC2227" w:rsidP="00544A87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C2227" w:rsidRDefault="00AC2227" w:rsidP="00544A87">
            <w:pPr>
              <w:pStyle w:val="TableText"/>
            </w:pPr>
          </w:p>
        </w:tc>
        <w:tc>
          <w:tcPr>
            <w:tcW w:w="8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C2227" w:rsidRDefault="00AC2227" w:rsidP="00544A87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CD3EA"/>
            <w:vAlign w:val="center"/>
          </w:tcPr>
          <w:p w:rsidR="00AC2227" w:rsidRDefault="00AC2227" w:rsidP="00544A87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C2227" w:rsidRDefault="00AC2227" w:rsidP="00544A87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C2227" w:rsidRDefault="00AC2227" w:rsidP="00544A87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C2227" w:rsidRDefault="00AC2227" w:rsidP="00544A87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AC2227" w:rsidRDefault="00AC2227" w:rsidP="00544A87">
            <w:pPr>
              <w:pStyle w:val="TableText"/>
            </w:pPr>
          </w:p>
        </w:tc>
      </w:tr>
      <w:tr w:rsidR="00AB4B78" w:rsidRPr="00E87892" w:rsidTr="006C29FE">
        <w:trPr>
          <w:trHeight w:val="198"/>
        </w:trPr>
        <w:tc>
          <w:tcPr>
            <w:tcW w:w="4253" w:type="dxa"/>
            <w:tcBorders>
              <w:top w:val="nil"/>
              <w:left w:val="nil"/>
              <w:bottom w:val="single" w:sz="4" w:space="0" w:color="522398"/>
              <w:right w:val="nil"/>
            </w:tcBorders>
            <w:vAlign w:val="center"/>
          </w:tcPr>
          <w:p w:rsidR="00AB4B78" w:rsidRPr="00295342" w:rsidRDefault="00AB4B78" w:rsidP="00D86F1E">
            <w:pPr>
              <w:pStyle w:val="g1"/>
            </w:pPr>
            <w:r w:rsidRPr="00295342">
              <w:t xml:space="preserve">Relacje </w:t>
            </w:r>
            <w:r w:rsidRPr="00295342">
              <w:rPr>
                <w:rStyle w:val="StylboczekCzarnyZnak"/>
                <w:color w:val="auto"/>
              </w:rPr>
              <w:t>cen</w:t>
            </w:r>
            <w:r w:rsidRPr="00295342">
              <w:t xml:space="preserve"> skupu</w:t>
            </w:r>
            <w:r w:rsidRPr="00295342">
              <w:rPr>
                <w:vertAlign w:val="superscript"/>
              </w:rPr>
              <w:t>a</w:t>
            </w:r>
            <w:r w:rsidRPr="00295342">
              <w:t xml:space="preserve"> żywca wieprzowego</w:t>
            </w:r>
          </w:p>
        </w:tc>
        <w:tc>
          <w:tcPr>
            <w:tcW w:w="142" w:type="dxa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AB4B78" w:rsidRPr="00754D58" w:rsidRDefault="00AB4B78" w:rsidP="00AB4B78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544A87">
            <w:pPr>
              <w:pStyle w:val="TableText"/>
            </w:pPr>
            <w:r>
              <w:t>5,3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544A87">
            <w:pPr>
              <w:pStyle w:val="TableText"/>
            </w:pPr>
            <w:r>
              <w:t>6,1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544A87">
            <w:pPr>
              <w:pStyle w:val="TableText"/>
            </w:pPr>
            <w:r>
              <w:t>7,0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544A87">
            <w:pPr>
              <w:pStyle w:val="TableText"/>
            </w:pPr>
            <w:r>
              <w:t>7,4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544A87">
            <w:pPr>
              <w:pStyle w:val="TableText"/>
            </w:pPr>
            <w:r>
              <w:t>7,1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544A87">
            <w:pPr>
              <w:pStyle w:val="TableText"/>
            </w:pPr>
            <w:r>
              <w:t>9,0</w:t>
            </w:r>
          </w:p>
        </w:tc>
        <w:tc>
          <w:tcPr>
            <w:tcW w:w="891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544A87">
            <w:pPr>
              <w:pStyle w:val="TableText"/>
            </w:pPr>
            <w:r>
              <w:t>8,6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AB4B78" w:rsidRDefault="00AB4B78" w:rsidP="00544A87">
            <w:pPr>
              <w:pStyle w:val="TableText"/>
            </w:pPr>
            <w:r>
              <w:t>8,2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544A87">
            <w:pPr>
              <w:pStyle w:val="TableText"/>
            </w:pPr>
            <w:r>
              <w:t>8,6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544A87">
            <w:pPr>
              <w:pStyle w:val="TableText"/>
            </w:pPr>
            <w:r>
              <w:t>8,5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544A87">
            <w:pPr>
              <w:pStyle w:val="TableText"/>
            </w:pPr>
            <w:r>
              <w:t>8,3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Default="00AB4B78" w:rsidP="00544A87">
            <w:pPr>
              <w:pStyle w:val="TableText"/>
            </w:pPr>
            <w:r>
              <w:t>8,2</w:t>
            </w:r>
          </w:p>
        </w:tc>
      </w:tr>
      <w:tr w:rsidR="00AB4B78" w:rsidRPr="00E87892" w:rsidTr="006C29FE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AB4B78" w:rsidRPr="00295342" w:rsidRDefault="00AB4B78" w:rsidP="00AB4B78">
            <w:pPr>
              <w:pStyle w:val="g1"/>
            </w:pPr>
            <w:r w:rsidRPr="00295342">
              <w:t>do cen targowiskowych 1 kg żyta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AB4B78" w:rsidRPr="00754D58" w:rsidRDefault="00AB4B78" w:rsidP="00AB4B78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EF68E4" w:rsidP="00544A87">
            <w:pPr>
              <w:pStyle w:val="TableText"/>
            </w:pPr>
            <w:r>
              <w:t>7,4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7A0CD8" w:rsidP="00544A87">
            <w:pPr>
              <w:pStyle w:val="TableText"/>
            </w:pPr>
            <w:r>
              <w:t>8,2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B4328D" w:rsidP="00544A87">
            <w:pPr>
              <w:pStyle w:val="TableText"/>
            </w:pPr>
            <w:r>
              <w:t>6,3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8A1508" w:rsidP="00544A87">
            <w:pPr>
              <w:pStyle w:val="TableText"/>
            </w:pPr>
            <w:r>
              <w:t>7,0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B978E1" w:rsidP="00544A87">
            <w:pPr>
              <w:pStyle w:val="TableText"/>
            </w:pPr>
            <w:r>
              <w:t>8,1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4F4FBA" w:rsidP="00544A87">
            <w:pPr>
              <w:pStyle w:val="TableText"/>
            </w:pPr>
            <w:r>
              <w:t>7,9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180D6B" w:rsidP="00544A87">
            <w:pPr>
              <w:pStyle w:val="TableText"/>
            </w:pPr>
            <w:r>
              <w:t>8,0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AB4B78" w:rsidRDefault="00667C88" w:rsidP="00544A87">
            <w:pPr>
              <w:pStyle w:val="TableText"/>
            </w:pPr>
            <w:r>
              <w:t>8,0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544A8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544A8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544A8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Default="00AB4B78" w:rsidP="00544A87">
            <w:pPr>
              <w:pStyle w:val="TableText"/>
            </w:pPr>
          </w:p>
        </w:tc>
      </w:tr>
      <w:tr w:rsidR="00AB4B78" w:rsidRPr="00E87892" w:rsidTr="006C29FE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AB4B78" w:rsidRPr="00295342" w:rsidRDefault="00AB4B78" w:rsidP="00D86F1E">
            <w:pPr>
              <w:pStyle w:val="boczek"/>
            </w:pPr>
            <w:r w:rsidRPr="00295342">
              <w:t>Produkcja sprzedana przemysłu</w:t>
            </w:r>
            <w:r w:rsidRPr="00295342">
              <w:rPr>
                <w:vertAlign w:val="superscript"/>
              </w:rPr>
              <w:t>b</w:t>
            </w:r>
            <w:r w:rsidRPr="00295342">
              <w:t xml:space="preserve"> (w cenach stałych</w:t>
            </w:r>
            <w:r w:rsidR="00585F9F">
              <w:t xml:space="preserve"> 2021</w:t>
            </w:r>
            <w:r w:rsidRPr="00295342">
              <w:t>):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AB4B78" w:rsidRPr="00754D58" w:rsidRDefault="00AB4B78" w:rsidP="00AB4B78">
            <w:pPr>
              <w:pStyle w:val="a"/>
              <w:rPr>
                <w:rFonts w:ascii="Fira Sans" w:hAnsi="Fira Sans"/>
              </w:rPr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544A8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544A8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544A8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544A8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544A8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544A87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544A8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AB4B78" w:rsidRDefault="00AB4B78" w:rsidP="00544A8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544A8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544A8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544A8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Default="00AB4B78" w:rsidP="00544A87">
            <w:pPr>
              <w:pStyle w:val="TableText"/>
            </w:pPr>
          </w:p>
        </w:tc>
      </w:tr>
      <w:tr w:rsidR="00585F9F" w:rsidRPr="00E87892" w:rsidTr="006C29FE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585F9F" w:rsidRPr="00107A4C" w:rsidRDefault="00585F9F" w:rsidP="00585F9F">
            <w:pPr>
              <w:pStyle w:val="g3"/>
            </w:pPr>
            <w:r w:rsidRPr="00107A4C">
              <w:t>poprzedni miesiąc=100</w:t>
            </w:r>
            <w:r w:rsidRPr="00107A4C">
              <w:tab/>
              <w:t xml:space="preserve"> 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585F9F" w:rsidRPr="00754D58" w:rsidRDefault="00585F9F" w:rsidP="00585F9F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85F9F" w:rsidRDefault="00585F9F" w:rsidP="00544A87">
            <w:pPr>
              <w:pStyle w:val="TableText"/>
            </w:pPr>
            <w:r>
              <w:t>92,5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85F9F" w:rsidRDefault="00585F9F" w:rsidP="00544A87">
            <w:pPr>
              <w:pStyle w:val="TableText"/>
            </w:pPr>
            <w:r>
              <w:t>98,3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85F9F" w:rsidRDefault="00585F9F" w:rsidP="00544A87">
            <w:pPr>
              <w:pStyle w:val="TableText"/>
            </w:pPr>
            <w:r>
              <w:t>116,4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85F9F" w:rsidRDefault="00585F9F" w:rsidP="00544A87">
            <w:pPr>
              <w:pStyle w:val="TableText"/>
            </w:pPr>
            <w:r>
              <w:t>85,8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85F9F" w:rsidRDefault="00585F9F" w:rsidP="00544A87">
            <w:pPr>
              <w:pStyle w:val="TableText"/>
            </w:pPr>
            <w:r>
              <w:t>102,9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85F9F" w:rsidRDefault="00585F9F" w:rsidP="00544A87">
            <w:pPr>
              <w:pStyle w:val="TableText"/>
            </w:pPr>
            <w:r>
              <w:t>101,9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85F9F" w:rsidRDefault="00585F9F" w:rsidP="00544A87">
            <w:pPr>
              <w:pStyle w:val="TableText"/>
            </w:pPr>
            <w:r>
              <w:t>92,3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:rsidR="00585F9F" w:rsidRDefault="00585F9F" w:rsidP="00544A87">
            <w:pPr>
              <w:pStyle w:val="TableText"/>
            </w:pPr>
            <w:r>
              <w:t>103,7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85F9F" w:rsidRDefault="00585F9F" w:rsidP="00544A87">
            <w:pPr>
              <w:pStyle w:val="TableText"/>
            </w:pPr>
            <w:r>
              <w:t>104,4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85F9F" w:rsidRDefault="00585F9F" w:rsidP="00544A87">
            <w:pPr>
              <w:pStyle w:val="TableText"/>
            </w:pPr>
            <w:r>
              <w:t>103,4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85F9F" w:rsidRDefault="00585F9F" w:rsidP="00544A87">
            <w:pPr>
              <w:pStyle w:val="TableText"/>
            </w:pPr>
            <w:r>
              <w:t>107,5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585F9F" w:rsidRDefault="00585F9F" w:rsidP="00544A87">
            <w:pPr>
              <w:pStyle w:val="TableText"/>
            </w:pPr>
            <w:r>
              <w:t>85,0</w:t>
            </w:r>
          </w:p>
        </w:tc>
      </w:tr>
      <w:tr w:rsidR="00AB4B78" w:rsidRPr="00E87892" w:rsidTr="006C29FE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AB4B78" w:rsidRPr="00107A4C" w:rsidRDefault="00AB4B78" w:rsidP="00AB4B78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AB4B78" w:rsidRPr="00754D58" w:rsidRDefault="00AB4B78" w:rsidP="00AB4B78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Pr="00ED6888" w:rsidRDefault="000602C9" w:rsidP="00544A87">
            <w:pPr>
              <w:pStyle w:val="TableText"/>
            </w:pPr>
            <w:r w:rsidRPr="00ED6888">
              <w:t>105,</w:t>
            </w:r>
            <w:r w:rsidR="00F93E77">
              <w:t>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Pr="00ED6888" w:rsidRDefault="00D57CE3" w:rsidP="00544A87">
            <w:pPr>
              <w:pStyle w:val="TableText"/>
            </w:pPr>
            <w:r>
              <w:t>100,9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Pr="00ED6888" w:rsidRDefault="00D57CE3" w:rsidP="00544A87">
            <w:pPr>
              <w:pStyle w:val="TableText"/>
            </w:pPr>
            <w:r>
              <w:t>105,</w:t>
            </w:r>
            <w:r w:rsidR="008A1508">
              <w:t>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Pr="00ED6888" w:rsidRDefault="008A1508" w:rsidP="00544A87">
            <w:pPr>
              <w:pStyle w:val="TableText"/>
            </w:pPr>
            <w:r>
              <w:t>98,6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Pr="00ED6888" w:rsidRDefault="00DD26CB" w:rsidP="00544A87">
            <w:pPr>
              <w:pStyle w:val="TableText"/>
            </w:pPr>
            <w:r>
              <w:t>92,</w:t>
            </w:r>
            <w:r w:rsidR="004F4B43">
              <w:t>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Pr="00ED6888" w:rsidRDefault="008527B8" w:rsidP="00544A87">
            <w:pPr>
              <w:pStyle w:val="TableText"/>
            </w:pPr>
            <w:r>
              <w:t>10</w:t>
            </w:r>
            <w:r w:rsidR="004F4B43">
              <w:t>2,9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Pr="00ED6888" w:rsidRDefault="00A900E9" w:rsidP="00544A87">
            <w:pPr>
              <w:pStyle w:val="tablegwiazd"/>
            </w:pPr>
            <w:r w:rsidRPr="00A900E9">
              <w:t>9</w:t>
            </w:r>
            <w:r w:rsidR="00E02C0F">
              <w:t>2,0*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AB4B78" w:rsidRPr="00ED6888" w:rsidRDefault="00E02C0F" w:rsidP="00544A87">
            <w:pPr>
              <w:pStyle w:val="TableText"/>
            </w:pPr>
            <w:r>
              <w:t>105,2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Pr="00ED6888" w:rsidRDefault="00AB4B78" w:rsidP="00544A8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Pr="00ED6888" w:rsidRDefault="00AB4B78" w:rsidP="00544A8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Pr="00ED6888" w:rsidRDefault="00AB4B78" w:rsidP="00544A8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Pr="00ED6888" w:rsidRDefault="00AB4B78" w:rsidP="00544A87">
            <w:pPr>
              <w:pStyle w:val="TableText"/>
            </w:pPr>
          </w:p>
        </w:tc>
      </w:tr>
      <w:tr w:rsidR="00585F9F" w:rsidRPr="00E87892" w:rsidTr="006C29FE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585F9F" w:rsidRPr="00107A4C" w:rsidRDefault="00585F9F" w:rsidP="00585F9F">
            <w:pPr>
              <w:pStyle w:val="g3"/>
            </w:pPr>
            <w:r w:rsidRPr="00107A4C">
              <w:t xml:space="preserve">analogiczny miesiąc poprzedniego roku=100 </w:t>
            </w:r>
            <w:r w:rsidRPr="00107A4C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585F9F" w:rsidRPr="00754D58" w:rsidRDefault="00585F9F" w:rsidP="00585F9F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85F9F" w:rsidRPr="00F93E77" w:rsidRDefault="00585F9F" w:rsidP="00544A87">
            <w:pPr>
              <w:pStyle w:val="TableText"/>
            </w:pPr>
            <w:r w:rsidRPr="00F93E77">
              <w:t>102,9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85F9F" w:rsidRPr="00F93E77" w:rsidRDefault="00585F9F" w:rsidP="00544A87">
            <w:pPr>
              <w:pStyle w:val="TableText"/>
            </w:pPr>
            <w:r w:rsidRPr="00F93E77">
              <w:t>97,0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85F9F" w:rsidRPr="00F93E77" w:rsidRDefault="00585F9F" w:rsidP="00544A87">
            <w:pPr>
              <w:pStyle w:val="TableText"/>
            </w:pPr>
            <w:r w:rsidRPr="00F93E77">
              <w:t>100,9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85F9F" w:rsidRPr="00F93E77" w:rsidRDefault="00585F9F" w:rsidP="00544A87">
            <w:pPr>
              <w:pStyle w:val="TableText"/>
            </w:pPr>
            <w:r w:rsidRPr="00F93E77">
              <w:t>92,3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85F9F" w:rsidRPr="00F93E77" w:rsidRDefault="00585F9F" w:rsidP="00544A87">
            <w:pPr>
              <w:pStyle w:val="TableText"/>
            </w:pPr>
            <w:r w:rsidRPr="00F93E77">
              <w:t>93,8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85F9F" w:rsidRDefault="00585F9F" w:rsidP="00544A87">
            <w:pPr>
              <w:pStyle w:val="TableText"/>
            </w:pPr>
            <w:r>
              <w:t>95,4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85F9F" w:rsidRDefault="00585F9F" w:rsidP="00544A87">
            <w:pPr>
              <w:pStyle w:val="TableText"/>
            </w:pPr>
            <w:r>
              <w:t>95,5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:rsidR="00585F9F" w:rsidRDefault="00585F9F" w:rsidP="00544A87">
            <w:pPr>
              <w:pStyle w:val="TableText"/>
            </w:pPr>
            <w:r>
              <w:t>97,5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85F9F" w:rsidRDefault="00585F9F" w:rsidP="00544A87">
            <w:pPr>
              <w:pStyle w:val="TableText"/>
            </w:pPr>
            <w:r>
              <w:t>91,9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85F9F" w:rsidRDefault="00585F9F" w:rsidP="00544A87">
            <w:pPr>
              <w:pStyle w:val="TableText"/>
            </w:pPr>
            <w:r>
              <w:t>99,1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85F9F" w:rsidRDefault="00585F9F" w:rsidP="00544A87">
            <w:pPr>
              <w:pStyle w:val="TableText"/>
            </w:pPr>
            <w:r>
              <w:t>96,7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585F9F" w:rsidRDefault="00585F9F" w:rsidP="00544A87">
            <w:pPr>
              <w:pStyle w:val="TableText"/>
            </w:pPr>
            <w:r>
              <w:t>89,9</w:t>
            </w:r>
          </w:p>
        </w:tc>
      </w:tr>
      <w:tr w:rsidR="00AB4B78" w:rsidRPr="00E87892" w:rsidTr="006C29FE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AB4B78" w:rsidRPr="00107A4C" w:rsidRDefault="00AB4B78" w:rsidP="00AB4B78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AB4B78" w:rsidRPr="00754D58" w:rsidRDefault="00AB4B78" w:rsidP="00AB4B78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0602C9" w:rsidP="00544A87">
            <w:pPr>
              <w:pStyle w:val="TableText"/>
            </w:pPr>
            <w:r>
              <w:t>102,</w:t>
            </w:r>
            <w:r w:rsidR="00F93E77">
              <w:t>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F93E77" w:rsidP="00544A87">
            <w:pPr>
              <w:pStyle w:val="TableText"/>
            </w:pPr>
            <w:r>
              <w:t>105,</w:t>
            </w:r>
            <w:r w:rsidR="00D57CE3">
              <w:t>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8A1508" w:rsidP="00544A87">
            <w:pPr>
              <w:pStyle w:val="TableText"/>
            </w:pPr>
            <w:r>
              <w:t>95,6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8A1508" w:rsidP="00544A87">
            <w:pPr>
              <w:pStyle w:val="TableText"/>
            </w:pPr>
            <w:r>
              <w:t>109,9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DD26CB" w:rsidP="00544A87">
            <w:pPr>
              <w:pStyle w:val="TableText"/>
            </w:pPr>
            <w:r>
              <w:t>98,</w:t>
            </w:r>
            <w:r w:rsidR="004F4B43">
              <w:t>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4F4B43" w:rsidP="00544A87">
            <w:pPr>
              <w:pStyle w:val="TableText"/>
            </w:pPr>
            <w:r>
              <w:t>99,9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900E9" w:rsidP="00544A87">
            <w:pPr>
              <w:pStyle w:val="tablegwiazd"/>
            </w:pPr>
            <w:r w:rsidRPr="00A900E9">
              <w:t>9</w:t>
            </w:r>
            <w:r w:rsidR="00E02C0F">
              <w:t>9,6*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AB4B78" w:rsidRDefault="00E02C0F" w:rsidP="00544A87">
            <w:pPr>
              <w:pStyle w:val="TableText"/>
            </w:pPr>
            <w:r>
              <w:t>101,0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544A8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544A8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544A8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Default="00AB4B78" w:rsidP="00544A87">
            <w:pPr>
              <w:pStyle w:val="TableText"/>
            </w:pPr>
          </w:p>
        </w:tc>
      </w:tr>
      <w:tr w:rsidR="00807582" w:rsidRPr="00E87892" w:rsidTr="006C29FE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807582" w:rsidRPr="00107A4C" w:rsidRDefault="00807582" w:rsidP="00D86F1E">
            <w:pPr>
              <w:pStyle w:val="boczek"/>
            </w:pPr>
            <w:r w:rsidRPr="00107A4C">
              <w:t>Produkcja budowlano-montażowa</w:t>
            </w:r>
            <w:r w:rsidRPr="00107A4C">
              <w:rPr>
                <w:vertAlign w:val="superscript"/>
              </w:rPr>
              <w:t>b</w:t>
            </w:r>
            <w:r w:rsidRPr="00107A4C">
              <w:t xml:space="preserve"> (w cenach bieżących):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807582" w:rsidRPr="00754D58" w:rsidRDefault="00807582" w:rsidP="00807582">
            <w:pPr>
              <w:pStyle w:val="a"/>
              <w:rPr>
                <w:rFonts w:ascii="Fira Sans" w:hAnsi="Fira Sans"/>
              </w:rPr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544A8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544A8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544A8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544A8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544A8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544A87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544A8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807582" w:rsidRDefault="00807582" w:rsidP="00544A8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544A8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544A8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544A8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807582" w:rsidRDefault="00807582" w:rsidP="00544A87">
            <w:pPr>
              <w:pStyle w:val="TableText"/>
            </w:pPr>
          </w:p>
        </w:tc>
      </w:tr>
      <w:tr w:rsidR="00AB4B78" w:rsidRPr="00E87892" w:rsidTr="006C29FE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AB4B78" w:rsidRPr="00107A4C" w:rsidRDefault="00AB4B78" w:rsidP="00AB4B78">
            <w:pPr>
              <w:pStyle w:val="g3"/>
            </w:pPr>
            <w:r w:rsidRPr="00107A4C">
              <w:t xml:space="preserve">poprzedni miesiąc=100 </w:t>
            </w:r>
            <w:r w:rsidRPr="00107A4C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AB4B78" w:rsidRPr="00754D58" w:rsidRDefault="00AB4B78" w:rsidP="00AB4B78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544A87">
            <w:pPr>
              <w:pStyle w:val="TableText"/>
            </w:pPr>
            <w:r>
              <w:t>38,5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544A87">
            <w:pPr>
              <w:pStyle w:val="TableText"/>
            </w:pPr>
            <w:r>
              <w:t>98,2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544A87">
            <w:pPr>
              <w:pStyle w:val="TableText"/>
            </w:pPr>
            <w:r>
              <w:t>146,3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544A87">
            <w:pPr>
              <w:pStyle w:val="TableText"/>
            </w:pPr>
            <w:r>
              <w:t>101,4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544A87">
            <w:pPr>
              <w:pStyle w:val="TableText"/>
            </w:pPr>
            <w:r>
              <w:t>100,9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544A87">
            <w:pPr>
              <w:pStyle w:val="TableText"/>
            </w:pPr>
            <w:r>
              <w:t>117,6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544A87">
            <w:pPr>
              <w:pStyle w:val="TableText"/>
            </w:pPr>
            <w:r>
              <w:t>91,9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AB4B78" w:rsidRDefault="00AB4B78" w:rsidP="00544A87">
            <w:pPr>
              <w:pStyle w:val="TableText"/>
            </w:pPr>
            <w:r>
              <w:t>116,9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544A87">
            <w:pPr>
              <w:pStyle w:val="TableText"/>
            </w:pPr>
            <w:r>
              <w:t>107,0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544A87">
            <w:pPr>
              <w:pStyle w:val="TableText"/>
            </w:pPr>
            <w:r>
              <w:t>120,5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544A87">
            <w:pPr>
              <w:pStyle w:val="TableText"/>
            </w:pPr>
            <w:r>
              <w:t>80,3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Default="00AB4B78" w:rsidP="00544A87">
            <w:pPr>
              <w:pStyle w:val="TableText"/>
            </w:pPr>
            <w:r>
              <w:t>138,2</w:t>
            </w:r>
          </w:p>
        </w:tc>
      </w:tr>
      <w:tr w:rsidR="00AB4B78" w:rsidRPr="00E87892" w:rsidTr="006C29FE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AB4B78" w:rsidRPr="00107A4C" w:rsidRDefault="00AB4B78" w:rsidP="00AB4B78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AB4B78" w:rsidRPr="00754D58" w:rsidRDefault="00AB4B78" w:rsidP="00AB4B78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0602C9" w:rsidP="00544A87">
            <w:pPr>
              <w:pStyle w:val="TableText"/>
            </w:pPr>
            <w:r>
              <w:t>37,5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F93E77" w:rsidP="00544A87">
            <w:pPr>
              <w:pStyle w:val="TableText"/>
            </w:pPr>
            <w:r>
              <w:t>101,5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D57CE3" w:rsidP="00544A87">
            <w:pPr>
              <w:pStyle w:val="TableText"/>
            </w:pPr>
            <w:r>
              <w:t>134,5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8A1508" w:rsidP="00544A87">
            <w:pPr>
              <w:pStyle w:val="TableText"/>
            </w:pPr>
            <w:r>
              <w:t>110,8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DD26CB" w:rsidP="00544A87">
            <w:pPr>
              <w:pStyle w:val="TableText"/>
            </w:pPr>
            <w:r>
              <w:t>105,6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276ABF" w:rsidP="00544A87">
            <w:pPr>
              <w:pStyle w:val="TableText"/>
            </w:pPr>
            <w:r>
              <w:t>107,1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900E9" w:rsidP="00544A87">
            <w:pPr>
              <w:pStyle w:val="TableText"/>
            </w:pPr>
            <w:r w:rsidRPr="00A900E9">
              <w:t>98,8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AB4B78" w:rsidRDefault="00E02C0F" w:rsidP="00544A87">
            <w:pPr>
              <w:pStyle w:val="TableText"/>
            </w:pPr>
            <w:r>
              <w:t>109,7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544A8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544A8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544A8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Default="00AB4B78" w:rsidP="00544A87">
            <w:pPr>
              <w:pStyle w:val="TableText"/>
            </w:pPr>
          </w:p>
        </w:tc>
      </w:tr>
      <w:tr w:rsidR="00AB4B78" w:rsidRPr="00E87892" w:rsidTr="006C29FE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AB4B78" w:rsidRPr="00107A4C" w:rsidRDefault="00AB4B78" w:rsidP="00AB4B78">
            <w:pPr>
              <w:pStyle w:val="g3"/>
            </w:pPr>
            <w:r w:rsidRPr="00107A4C">
              <w:t xml:space="preserve">analogiczny miesiąc poprzedniego roku=100 </w:t>
            </w:r>
            <w:r w:rsidRPr="00107A4C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AB4B78" w:rsidRPr="00754D58" w:rsidRDefault="00AB4B78" w:rsidP="00AB4B78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544A87">
            <w:pPr>
              <w:pStyle w:val="TableText"/>
            </w:pPr>
            <w:r>
              <w:t>114,0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544A87">
            <w:pPr>
              <w:pStyle w:val="TableText"/>
            </w:pPr>
            <w:r>
              <w:t>100,8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544A87">
            <w:pPr>
              <w:pStyle w:val="TableText"/>
            </w:pPr>
            <w:r>
              <w:t>92,2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544A87">
            <w:pPr>
              <w:pStyle w:val="TableText"/>
            </w:pPr>
            <w:r>
              <w:t>102,3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544A87">
            <w:pPr>
              <w:pStyle w:val="TableText"/>
            </w:pPr>
            <w:r>
              <w:t>94,3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544A87">
            <w:pPr>
              <w:pStyle w:val="TableText"/>
            </w:pPr>
            <w:r>
              <w:t>106,7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544A87">
            <w:pPr>
              <w:pStyle w:val="TableText"/>
            </w:pPr>
            <w:r>
              <w:t>113,1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AB4B78" w:rsidRDefault="00AB4B78" w:rsidP="00544A87">
            <w:pPr>
              <w:pStyle w:val="TableText"/>
            </w:pPr>
            <w:r>
              <w:t>112,1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544A87">
            <w:pPr>
              <w:pStyle w:val="TableText"/>
            </w:pPr>
            <w:r>
              <w:t>115,2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544A87">
            <w:pPr>
              <w:pStyle w:val="TableText"/>
            </w:pPr>
            <w:r>
              <w:t>123,9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544A87">
            <w:pPr>
              <w:pStyle w:val="TableText"/>
            </w:pPr>
            <w:r>
              <w:t>93,3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Default="00AB4B78" w:rsidP="00544A87">
            <w:pPr>
              <w:pStyle w:val="TableText"/>
            </w:pPr>
            <w:r>
              <w:t>102,1</w:t>
            </w:r>
          </w:p>
        </w:tc>
      </w:tr>
      <w:tr w:rsidR="00AB4B78" w:rsidRPr="00E87892" w:rsidTr="006C29FE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AB4B78" w:rsidRPr="00754D58" w:rsidRDefault="00AB4B78" w:rsidP="00AB4B78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AB4B78" w:rsidRPr="00754D58" w:rsidRDefault="00AB4B78" w:rsidP="00AB4B78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0602C9" w:rsidP="00544A87">
            <w:pPr>
              <w:pStyle w:val="TableText"/>
            </w:pPr>
            <w:r>
              <w:t>99,4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F93E77" w:rsidP="00544A87">
            <w:pPr>
              <w:pStyle w:val="TableText"/>
            </w:pPr>
            <w:r>
              <w:t>102,9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D57CE3" w:rsidP="00544A87">
            <w:pPr>
              <w:pStyle w:val="TableText"/>
            </w:pPr>
            <w:r>
              <w:t>94,6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8A1508" w:rsidP="00544A87">
            <w:pPr>
              <w:pStyle w:val="TableText"/>
            </w:pPr>
            <w:r>
              <w:t>103,4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DD26CB" w:rsidP="00544A87">
            <w:pPr>
              <w:pStyle w:val="TableText"/>
            </w:pPr>
            <w:r>
              <w:t>108,2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276ABF" w:rsidP="00544A87">
            <w:pPr>
              <w:pStyle w:val="TableText"/>
            </w:pPr>
            <w:r>
              <w:t>98,6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900E9" w:rsidP="00544A87">
            <w:pPr>
              <w:pStyle w:val="TableText"/>
            </w:pPr>
            <w:r w:rsidRPr="00A900E9">
              <w:t>105,9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AB4B78" w:rsidRDefault="00E02C0F" w:rsidP="00544A87">
            <w:pPr>
              <w:pStyle w:val="TableText"/>
            </w:pPr>
            <w:r>
              <w:t>99,4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544A8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544A8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544A8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Default="00AB4B78" w:rsidP="00544A87">
            <w:pPr>
              <w:pStyle w:val="TableText"/>
            </w:pPr>
          </w:p>
        </w:tc>
      </w:tr>
      <w:tr w:rsidR="006C29FE" w:rsidRPr="00E87892" w:rsidTr="006C29FE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6C29FE" w:rsidRPr="00754D58" w:rsidRDefault="006C29FE" w:rsidP="006C29FE">
            <w:pPr>
              <w:pStyle w:val="g1"/>
            </w:pPr>
            <w:r w:rsidRPr="00754D58">
              <w:t xml:space="preserve">Mieszkania oddane do użytkowania </w:t>
            </w:r>
            <w:r w:rsidRPr="00C46A91">
              <w:rPr>
                <w:spacing w:val="-2"/>
              </w:rPr>
              <w:t>(od początku roku)</w:t>
            </w:r>
            <w:r w:rsidRPr="00754D58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6C29FE" w:rsidRPr="00754D58" w:rsidRDefault="006C29FE" w:rsidP="006C29FE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C29FE" w:rsidRDefault="006C29FE" w:rsidP="00544A87">
            <w:pPr>
              <w:pStyle w:val="TableText"/>
            </w:pPr>
            <w:r>
              <w:t>2159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C29FE" w:rsidRDefault="006C29FE" w:rsidP="00544A87">
            <w:pPr>
              <w:pStyle w:val="TableText"/>
            </w:pPr>
            <w:r>
              <w:t>3857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C29FE" w:rsidRDefault="006C29FE" w:rsidP="00544A87">
            <w:pPr>
              <w:pStyle w:val="TableText"/>
            </w:pPr>
            <w:r>
              <w:t>6007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C29FE" w:rsidRPr="006C29FE" w:rsidRDefault="006C29FE" w:rsidP="00544A87">
            <w:pPr>
              <w:pStyle w:val="TableText"/>
            </w:pPr>
            <w:r w:rsidRPr="006C29FE">
              <w:t>8740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C29FE" w:rsidRPr="006C29FE" w:rsidRDefault="006C29FE" w:rsidP="00544A87">
            <w:pPr>
              <w:pStyle w:val="TableText"/>
            </w:pPr>
            <w:r w:rsidRPr="006C29FE">
              <w:t>10463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C29FE" w:rsidRPr="006C29FE" w:rsidRDefault="006C29FE" w:rsidP="00544A87">
            <w:pPr>
              <w:pStyle w:val="TableText"/>
            </w:pPr>
            <w:r w:rsidRPr="006C29FE">
              <w:t>12753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C29FE" w:rsidRPr="006C29FE" w:rsidRDefault="006C29FE" w:rsidP="00544A87">
            <w:pPr>
              <w:pStyle w:val="TableText"/>
            </w:pPr>
            <w:r w:rsidRPr="006C29FE">
              <w:t>14074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:rsidR="006C29FE" w:rsidRDefault="006C29FE" w:rsidP="00544A87">
            <w:pPr>
              <w:pStyle w:val="TableText"/>
            </w:pPr>
            <w:r>
              <w:t>15658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C29FE" w:rsidRDefault="006C29FE" w:rsidP="00544A87">
            <w:pPr>
              <w:pStyle w:val="TableText"/>
            </w:pPr>
            <w:r>
              <w:t>17285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C29FE" w:rsidRDefault="006C29FE" w:rsidP="00544A87">
            <w:pPr>
              <w:pStyle w:val="TableText"/>
            </w:pPr>
            <w:r>
              <w:t>18943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C29FE" w:rsidRDefault="006C29FE" w:rsidP="00544A87">
            <w:pPr>
              <w:pStyle w:val="TableText"/>
            </w:pPr>
            <w:r>
              <w:t>20914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6C29FE" w:rsidRDefault="006C29FE" w:rsidP="00544A87">
            <w:pPr>
              <w:pStyle w:val="TableText"/>
            </w:pPr>
            <w:r>
              <w:t>22573</w:t>
            </w:r>
          </w:p>
        </w:tc>
      </w:tr>
      <w:tr w:rsidR="006C29FE" w:rsidRPr="00E87892" w:rsidTr="006C29FE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6C29FE" w:rsidRPr="00754D58" w:rsidRDefault="006C29FE" w:rsidP="006C29FE">
            <w:pPr>
              <w:pStyle w:val="boczek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6C29FE" w:rsidRPr="00754D58" w:rsidRDefault="006C29FE" w:rsidP="006C29FE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C29FE" w:rsidRPr="00816992" w:rsidRDefault="006C29FE" w:rsidP="00544A87">
            <w:pPr>
              <w:pStyle w:val="TableText"/>
            </w:pPr>
            <w:r w:rsidRPr="00816992">
              <w:t>1405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C29FE" w:rsidRPr="00816992" w:rsidRDefault="006C29FE" w:rsidP="00544A87">
            <w:pPr>
              <w:pStyle w:val="TableText"/>
            </w:pPr>
            <w:r w:rsidRPr="00816992">
              <w:t>2627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C29FE" w:rsidRPr="00816992" w:rsidRDefault="006C29FE" w:rsidP="00544A87">
            <w:pPr>
              <w:pStyle w:val="TableText"/>
            </w:pPr>
            <w:r w:rsidRPr="00816992">
              <w:t>4121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C29FE" w:rsidRPr="006C29FE" w:rsidRDefault="006C29FE" w:rsidP="00544A87">
            <w:pPr>
              <w:pStyle w:val="tablegwiazd"/>
            </w:pPr>
            <w:r w:rsidRPr="006C29FE">
              <w:t>6040*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C29FE" w:rsidRPr="006C29FE" w:rsidRDefault="006C29FE" w:rsidP="00544A87">
            <w:pPr>
              <w:pStyle w:val="tablegwiazd"/>
            </w:pPr>
            <w:r w:rsidRPr="006C29FE">
              <w:t>7105*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C29FE" w:rsidRPr="006C29FE" w:rsidRDefault="006C29FE" w:rsidP="00544A87">
            <w:pPr>
              <w:pStyle w:val="tablegwiazd"/>
            </w:pPr>
            <w:r w:rsidRPr="006C29FE">
              <w:t>8324*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C29FE" w:rsidRPr="006C29FE" w:rsidRDefault="006C29FE" w:rsidP="00544A87">
            <w:pPr>
              <w:pStyle w:val="tablegwiazd"/>
            </w:pPr>
            <w:r w:rsidRPr="006C29FE">
              <w:t>10146*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6C29FE" w:rsidRDefault="00B20F7D" w:rsidP="00544A87">
            <w:pPr>
              <w:pStyle w:val="TableText"/>
            </w:pPr>
            <w:r>
              <w:t>11865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C29FE" w:rsidRDefault="006C29FE" w:rsidP="00544A8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C29FE" w:rsidRPr="00F93E77" w:rsidRDefault="006C29FE" w:rsidP="00544A8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C29FE" w:rsidRPr="00F93E77" w:rsidRDefault="006C29FE" w:rsidP="00544A8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6C29FE" w:rsidRPr="00F93E77" w:rsidRDefault="006C29FE" w:rsidP="00544A87">
            <w:pPr>
              <w:pStyle w:val="TableText"/>
            </w:pPr>
          </w:p>
        </w:tc>
      </w:tr>
      <w:tr w:rsidR="00816992" w:rsidRPr="00E87892" w:rsidTr="006C29FE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816992" w:rsidRPr="00754D58" w:rsidRDefault="00816992" w:rsidP="00816992">
            <w:pPr>
              <w:pStyle w:val="g3"/>
            </w:pPr>
            <w:r w:rsidRPr="00754D58">
              <w:t xml:space="preserve">analogiczny miesiąc </w:t>
            </w:r>
            <w:r>
              <w:t>poprzedniego roku</w:t>
            </w:r>
            <w:r w:rsidRPr="00754D58">
              <w:t xml:space="preserve">=100 </w:t>
            </w:r>
            <w:r w:rsidRPr="00754D58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816992" w:rsidRPr="00754D58" w:rsidRDefault="00816992" w:rsidP="00816992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16992" w:rsidRPr="00816992" w:rsidRDefault="00816992" w:rsidP="00544A87">
            <w:pPr>
              <w:pStyle w:val="TableText"/>
            </w:pPr>
            <w:r w:rsidRPr="00816992">
              <w:t>104,2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16992" w:rsidRPr="00816992" w:rsidRDefault="00816992" w:rsidP="00544A87">
            <w:pPr>
              <w:pStyle w:val="TableText"/>
            </w:pPr>
            <w:r w:rsidRPr="00816992">
              <w:t>85,9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16992" w:rsidRPr="00816992" w:rsidRDefault="00816992" w:rsidP="00544A87">
            <w:pPr>
              <w:pStyle w:val="TableText"/>
            </w:pPr>
            <w:r w:rsidRPr="00816992">
              <w:t>90,3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16992" w:rsidRPr="00816992" w:rsidRDefault="00816992" w:rsidP="00544A87">
            <w:pPr>
              <w:pStyle w:val="TableText"/>
            </w:pPr>
            <w:r w:rsidRPr="00816992">
              <w:t>102,8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16992" w:rsidRPr="00816992" w:rsidRDefault="00816992" w:rsidP="00544A87">
            <w:pPr>
              <w:pStyle w:val="TableText"/>
            </w:pPr>
            <w:r w:rsidRPr="00816992">
              <w:t>103,6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16992" w:rsidRPr="00816992" w:rsidRDefault="00816992" w:rsidP="00544A87">
            <w:pPr>
              <w:pStyle w:val="TableText"/>
            </w:pPr>
            <w:r w:rsidRPr="00816992">
              <w:t>104,5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16992" w:rsidRPr="00816992" w:rsidRDefault="00816992" w:rsidP="00544A87">
            <w:pPr>
              <w:pStyle w:val="TableText"/>
            </w:pPr>
            <w:r w:rsidRPr="00816992">
              <w:t>101,2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:rsidR="00816992" w:rsidRPr="00816992" w:rsidRDefault="00816992" w:rsidP="00544A87">
            <w:pPr>
              <w:pStyle w:val="TableText"/>
            </w:pPr>
            <w:r w:rsidRPr="00816992">
              <w:t>99,8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16992" w:rsidRPr="00816992" w:rsidRDefault="00816992" w:rsidP="00544A87">
            <w:pPr>
              <w:pStyle w:val="TableText"/>
            </w:pPr>
            <w:r w:rsidRPr="00816992">
              <w:t>96,3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16992" w:rsidRPr="00816992" w:rsidRDefault="00816992" w:rsidP="00544A87">
            <w:pPr>
              <w:pStyle w:val="TableText"/>
            </w:pPr>
            <w:r w:rsidRPr="00816992">
              <w:t>93,6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16992" w:rsidRPr="00816992" w:rsidRDefault="00816992" w:rsidP="00544A87">
            <w:pPr>
              <w:pStyle w:val="TableText"/>
            </w:pPr>
            <w:r w:rsidRPr="00816992">
              <w:t>91,3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816992" w:rsidRPr="00816992" w:rsidRDefault="00816992" w:rsidP="00544A87">
            <w:pPr>
              <w:pStyle w:val="TableText"/>
            </w:pPr>
            <w:r w:rsidRPr="00816992">
              <w:t>87,9</w:t>
            </w:r>
          </w:p>
        </w:tc>
      </w:tr>
      <w:tr w:rsidR="006C29FE" w:rsidRPr="00E87892" w:rsidTr="006C29FE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6C29FE" w:rsidRPr="00F55C8A" w:rsidRDefault="006C29FE" w:rsidP="006C29FE">
            <w:pPr>
              <w:pStyle w:val="boczek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6C29FE" w:rsidRPr="00F55C8A" w:rsidRDefault="006C29FE" w:rsidP="006C29FE">
            <w:pPr>
              <w:pStyle w:val="a"/>
              <w:rPr>
                <w:rFonts w:ascii="Fira Sans" w:hAnsi="Fira Sans"/>
              </w:rPr>
            </w:pPr>
            <w:r w:rsidRPr="00F55C8A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C29FE" w:rsidRPr="00816992" w:rsidRDefault="006C29FE" w:rsidP="00544A87">
            <w:pPr>
              <w:pStyle w:val="TableText"/>
            </w:pPr>
            <w:r w:rsidRPr="00816992">
              <w:t>65,1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C29FE" w:rsidRPr="00816992" w:rsidRDefault="006C29FE" w:rsidP="00544A87">
            <w:pPr>
              <w:pStyle w:val="TableText"/>
            </w:pPr>
            <w:r w:rsidRPr="00816992">
              <w:t>68,1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C29FE" w:rsidRPr="00816992" w:rsidRDefault="006C29FE" w:rsidP="00544A87">
            <w:pPr>
              <w:pStyle w:val="TableText"/>
            </w:pPr>
            <w:r w:rsidRPr="00816992">
              <w:t>68,6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C29FE" w:rsidRPr="006C29FE" w:rsidRDefault="006C29FE" w:rsidP="00544A87">
            <w:pPr>
              <w:pStyle w:val="tablegwiazd"/>
            </w:pPr>
            <w:r w:rsidRPr="006C29FE">
              <w:t>69,1*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C29FE" w:rsidRPr="006C29FE" w:rsidRDefault="006C29FE" w:rsidP="00544A87">
            <w:pPr>
              <w:pStyle w:val="tablegwiazd"/>
            </w:pPr>
            <w:r w:rsidRPr="006C29FE">
              <w:t>67,9*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C29FE" w:rsidRPr="006C29FE" w:rsidRDefault="006C29FE" w:rsidP="00544A87">
            <w:pPr>
              <w:pStyle w:val="tablegwiazd"/>
            </w:pPr>
            <w:r w:rsidRPr="006C29FE">
              <w:t>65,3*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C29FE" w:rsidRPr="006C29FE" w:rsidRDefault="006C29FE" w:rsidP="00544A87">
            <w:pPr>
              <w:pStyle w:val="tablegwiazd"/>
            </w:pPr>
            <w:r w:rsidRPr="006C29FE">
              <w:t>72,1*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6C29FE" w:rsidRDefault="00B20F7D" w:rsidP="00544A87">
            <w:pPr>
              <w:pStyle w:val="TableText"/>
            </w:pPr>
            <w:r>
              <w:t>75,8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C29FE" w:rsidRDefault="006C29FE" w:rsidP="00544A8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C29FE" w:rsidRDefault="006C29FE" w:rsidP="00544A8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C29FE" w:rsidRDefault="006C29FE" w:rsidP="00544A8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6C29FE" w:rsidRDefault="006C29FE" w:rsidP="00544A87">
            <w:pPr>
              <w:pStyle w:val="TableText"/>
            </w:pPr>
          </w:p>
        </w:tc>
      </w:tr>
      <w:tr w:rsidR="00AB4B78" w:rsidRPr="00E87892" w:rsidTr="006C29FE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AB4B78" w:rsidRPr="00F55C8A" w:rsidRDefault="00AB4B78" w:rsidP="00D86F1E">
            <w:pPr>
              <w:pStyle w:val="boczek"/>
              <w:rPr>
                <w:rStyle w:val="StylboczekCzarnyZnak"/>
                <w:color w:val="auto"/>
              </w:rPr>
            </w:pPr>
            <w:r w:rsidRPr="00F55C8A">
              <w:rPr>
                <w:rStyle w:val="StylboczekCzarnyZnak"/>
                <w:color w:val="auto"/>
              </w:rPr>
              <w:t>Sprzedaż detaliczna towarów</w:t>
            </w:r>
            <w:r w:rsidRPr="00F55C8A">
              <w:rPr>
                <w:rStyle w:val="StylboczekCzarnyZnak"/>
                <w:color w:val="auto"/>
                <w:vertAlign w:val="superscript"/>
              </w:rPr>
              <w:t>b</w:t>
            </w:r>
            <w:r w:rsidRPr="00F55C8A">
              <w:rPr>
                <w:rStyle w:val="StylboczekCzarnyZnak"/>
                <w:color w:val="auto"/>
              </w:rPr>
              <w:t xml:space="preserve"> (w cenach bieżących):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AB4B78" w:rsidRPr="00F55C8A" w:rsidRDefault="00AB4B78" w:rsidP="00AB4B78">
            <w:pPr>
              <w:pStyle w:val="a"/>
              <w:rPr>
                <w:rFonts w:ascii="Fira Sans" w:hAnsi="Fira Sans"/>
              </w:rPr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544A8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544A8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544A8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544A8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544A8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544A87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544A8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AB4B78" w:rsidRDefault="00AB4B78" w:rsidP="00544A8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544A8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544A8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544A8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Default="00AB4B78" w:rsidP="00544A87">
            <w:pPr>
              <w:pStyle w:val="TableText"/>
            </w:pPr>
          </w:p>
        </w:tc>
      </w:tr>
      <w:tr w:rsidR="00AB4B78" w:rsidRPr="00E87892" w:rsidTr="006C29FE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AB4B78" w:rsidRPr="00F55C8A" w:rsidRDefault="00AB4B78" w:rsidP="00AB4B78">
            <w:pPr>
              <w:pStyle w:val="g3"/>
            </w:pPr>
            <w:r w:rsidRPr="00F55C8A">
              <w:t xml:space="preserve">poprzedni miesiąc=100 </w:t>
            </w:r>
            <w:r w:rsidRPr="00F55C8A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AB4B78" w:rsidRPr="00F55C8A" w:rsidRDefault="00AB4B78" w:rsidP="00AB4B78">
            <w:pPr>
              <w:pStyle w:val="a"/>
              <w:rPr>
                <w:rFonts w:ascii="Fira Sans" w:hAnsi="Fira Sans"/>
              </w:rPr>
            </w:pPr>
            <w:r w:rsidRPr="00F55C8A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544A87">
            <w:pPr>
              <w:pStyle w:val="TableText"/>
            </w:pPr>
            <w:r>
              <w:t>77,4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544A87">
            <w:pPr>
              <w:pStyle w:val="TableText"/>
            </w:pPr>
            <w:r>
              <w:t>98,7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544A87">
            <w:pPr>
              <w:pStyle w:val="TableText"/>
            </w:pPr>
            <w:r>
              <w:t>116,0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544A87">
            <w:pPr>
              <w:pStyle w:val="TableText"/>
            </w:pPr>
            <w:r>
              <w:t>102,8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544A87">
            <w:pPr>
              <w:pStyle w:val="TableText"/>
            </w:pPr>
            <w:r>
              <w:t>97,2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544A87">
            <w:pPr>
              <w:pStyle w:val="TableText"/>
            </w:pPr>
            <w:r>
              <w:t>100,5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544A87">
            <w:pPr>
              <w:pStyle w:val="TableText"/>
            </w:pPr>
            <w:r>
              <w:t>100,6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AB4B78" w:rsidRDefault="00AB4B78" w:rsidP="00544A87">
            <w:pPr>
              <w:pStyle w:val="TableText"/>
            </w:pPr>
            <w:r>
              <w:t>101,9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544A87">
            <w:pPr>
              <w:pStyle w:val="TableText"/>
            </w:pPr>
            <w:r>
              <w:t>98,3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544A87">
            <w:pPr>
              <w:pStyle w:val="TableText"/>
            </w:pPr>
            <w:r>
              <w:t>102,4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544A87">
            <w:pPr>
              <w:pStyle w:val="TableText"/>
            </w:pPr>
            <w:r>
              <w:t>98,2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Default="00AB4B78" w:rsidP="00544A87">
            <w:pPr>
              <w:pStyle w:val="TableText"/>
            </w:pPr>
            <w:r>
              <w:t>114,4</w:t>
            </w:r>
          </w:p>
        </w:tc>
      </w:tr>
      <w:tr w:rsidR="00AB4B78" w:rsidRPr="00E87892" w:rsidTr="006C29FE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AB4B78" w:rsidRPr="00F55C8A" w:rsidRDefault="00AB4B78" w:rsidP="00AB4B78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AB4B78" w:rsidRPr="00F55C8A" w:rsidRDefault="00AB4B78" w:rsidP="00AB4B78">
            <w:pPr>
              <w:pStyle w:val="a"/>
              <w:rPr>
                <w:rFonts w:ascii="Fira Sans" w:hAnsi="Fira Sans"/>
              </w:rPr>
            </w:pPr>
            <w:r w:rsidRPr="00F55C8A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0602C9" w:rsidP="00544A87">
            <w:pPr>
              <w:pStyle w:val="TableText"/>
            </w:pPr>
            <w:r>
              <w:t>86,6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096043" w:rsidP="00544A87">
            <w:pPr>
              <w:pStyle w:val="TableText"/>
            </w:pPr>
            <w:r>
              <w:t>98,4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250E7E" w:rsidP="00544A87">
            <w:pPr>
              <w:pStyle w:val="TableText"/>
            </w:pPr>
            <w:r>
              <w:t>116,3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8A1508" w:rsidP="00544A87">
            <w:pPr>
              <w:pStyle w:val="TableText"/>
            </w:pPr>
            <w:r>
              <w:t>93,7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575BC7" w:rsidP="00544A87">
            <w:pPr>
              <w:pStyle w:val="TableText"/>
            </w:pPr>
            <w:r>
              <w:t>101,9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276ABF" w:rsidP="00544A87">
            <w:pPr>
              <w:pStyle w:val="TableText"/>
            </w:pPr>
            <w:r>
              <w:t>101,7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71D72" w:rsidP="00544A87">
            <w:pPr>
              <w:pStyle w:val="TableText"/>
            </w:pPr>
            <w:r w:rsidRPr="00A71D72">
              <w:t>94,0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AB4B78" w:rsidRDefault="00E02C0F" w:rsidP="00544A87">
            <w:pPr>
              <w:pStyle w:val="TableText"/>
            </w:pPr>
            <w:r>
              <w:t>106,8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544A8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544A8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544A8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Default="00AB4B78" w:rsidP="00544A87">
            <w:pPr>
              <w:pStyle w:val="TableText"/>
            </w:pPr>
          </w:p>
        </w:tc>
      </w:tr>
      <w:tr w:rsidR="00AB4B78" w:rsidRPr="00E87892" w:rsidTr="006C29FE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AB4B78" w:rsidRPr="00107A4C" w:rsidRDefault="00AB4B78" w:rsidP="00AB4B78">
            <w:pPr>
              <w:pStyle w:val="g3"/>
            </w:pPr>
            <w:r w:rsidRPr="00107A4C">
              <w:t xml:space="preserve">analogiczny miesiąc poprzedniego roku=100 </w:t>
            </w:r>
            <w:r w:rsidRPr="00107A4C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AB4B78" w:rsidRPr="00754D58" w:rsidRDefault="00AB4B78" w:rsidP="00AB4B78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544A87">
            <w:pPr>
              <w:pStyle w:val="TableText"/>
            </w:pPr>
            <w:r>
              <w:t>118,9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544A87">
            <w:pPr>
              <w:pStyle w:val="TableText"/>
            </w:pPr>
            <w:r>
              <w:t>118,1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544A87">
            <w:pPr>
              <w:pStyle w:val="TableText"/>
            </w:pPr>
            <w:r>
              <w:t>118,1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544A87">
            <w:pPr>
              <w:pStyle w:val="TableText"/>
            </w:pPr>
            <w:r>
              <w:t>112,1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544A87">
            <w:pPr>
              <w:pStyle w:val="TableText"/>
            </w:pPr>
            <w:r>
              <w:t>109,3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544A87">
            <w:pPr>
              <w:pStyle w:val="TableText"/>
            </w:pPr>
            <w:r>
              <w:t>113,1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544A87">
            <w:pPr>
              <w:pStyle w:val="TableText"/>
            </w:pPr>
            <w:r>
              <w:t>111,1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AB4B78" w:rsidRDefault="00AB4B78" w:rsidP="00544A87">
            <w:pPr>
              <w:pStyle w:val="TableText"/>
            </w:pPr>
            <w:r>
              <w:t>110,3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544A87">
            <w:pPr>
              <w:pStyle w:val="TableText"/>
            </w:pPr>
            <w:r>
              <w:t>110,4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544A87">
            <w:pPr>
              <w:pStyle w:val="TableText"/>
            </w:pPr>
            <w:r>
              <w:t>108,6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544A87">
            <w:pPr>
              <w:pStyle w:val="TableText"/>
            </w:pPr>
            <w:r>
              <w:t>106,4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Default="00AB4B78" w:rsidP="00544A87">
            <w:pPr>
              <w:pStyle w:val="TableText"/>
            </w:pPr>
            <w:r>
              <w:t>103,2</w:t>
            </w:r>
          </w:p>
        </w:tc>
      </w:tr>
      <w:tr w:rsidR="00AB4B78" w:rsidRPr="00E87892" w:rsidTr="006C29FE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AB4B78" w:rsidRPr="00754D58" w:rsidRDefault="00AB4B78" w:rsidP="00AB4B78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AB4B78" w:rsidRPr="00754D58" w:rsidRDefault="00AB4B78" w:rsidP="00AB4B78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0602C9" w:rsidP="00544A87">
            <w:pPr>
              <w:pStyle w:val="TableText"/>
            </w:pPr>
            <w:r>
              <w:t>115,6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096043" w:rsidP="00544A87">
            <w:pPr>
              <w:pStyle w:val="TableText"/>
            </w:pPr>
            <w:r>
              <w:t>115,1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250E7E" w:rsidP="00544A87">
            <w:pPr>
              <w:pStyle w:val="TableText"/>
            </w:pPr>
            <w:r>
              <w:t>115,4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8A1508" w:rsidP="00544A87">
            <w:pPr>
              <w:pStyle w:val="TableText"/>
            </w:pPr>
            <w:r>
              <w:t>105,1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575BC7" w:rsidP="00544A87">
            <w:pPr>
              <w:pStyle w:val="TableText"/>
            </w:pPr>
            <w:r>
              <w:t>110,2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276ABF" w:rsidP="00544A87">
            <w:pPr>
              <w:pStyle w:val="TableText"/>
            </w:pPr>
            <w:r>
              <w:t>111,5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71D72" w:rsidP="00544A87">
            <w:pPr>
              <w:pStyle w:val="TableText"/>
            </w:pPr>
            <w:r w:rsidRPr="00A71D72">
              <w:t>104,2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AB4B78" w:rsidRDefault="00E02C0F" w:rsidP="00544A87">
            <w:pPr>
              <w:pStyle w:val="TableText"/>
            </w:pPr>
            <w:r>
              <w:t>109,1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544A8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544A8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544A8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Default="00AB4B78" w:rsidP="00544A87">
            <w:pPr>
              <w:pStyle w:val="TableText"/>
            </w:pPr>
          </w:p>
        </w:tc>
      </w:tr>
      <w:tr w:rsidR="00AB4B78" w:rsidRPr="00E87892" w:rsidTr="006C29FE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AB4B78" w:rsidRPr="00754D58" w:rsidRDefault="00AB4B78" w:rsidP="00D86F1E">
            <w:pPr>
              <w:pStyle w:val="boczek"/>
              <w:rPr>
                <w:color w:val="000000"/>
              </w:rPr>
            </w:pPr>
            <w:r w:rsidRPr="00754D58">
              <w:t>Wskaźnik rentowności obrotu w przedsiębiorstwach</w:t>
            </w:r>
            <w:r w:rsidRPr="00754D58">
              <w:rPr>
                <w:i/>
                <w:vertAlign w:val="superscript"/>
              </w:rPr>
              <w:t>c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AB4B78" w:rsidRPr="00754D58" w:rsidRDefault="00AB4B78" w:rsidP="00AB4B78">
            <w:pPr>
              <w:pStyle w:val="a"/>
              <w:rPr>
                <w:rFonts w:ascii="Fira Sans" w:hAnsi="Fira Sans"/>
              </w:rPr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544A8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544A8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544A8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544A8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544A8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544A87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544A8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AB4B78" w:rsidRDefault="00AB4B78" w:rsidP="00544A8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544A8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544A8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544A8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Default="00AB4B78" w:rsidP="00544A87">
            <w:pPr>
              <w:pStyle w:val="TableText"/>
            </w:pPr>
          </w:p>
        </w:tc>
      </w:tr>
      <w:tr w:rsidR="00AB4B78" w:rsidRPr="00E87892" w:rsidTr="006C29FE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AB4B78" w:rsidRPr="00754D58" w:rsidRDefault="00AB4B78" w:rsidP="00D86F1E">
            <w:pPr>
              <w:pStyle w:val="g3"/>
            </w:pPr>
            <w:r w:rsidRPr="00754D58">
              <w:t>brutto</w:t>
            </w:r>
            <w:r w:rsidRPr="00B45702">
              <w:rPr>
                <w:vertAlign w:val="superscript"/>
              </w:rPr>
              <w:t>d</w:t>
            </w:r>
            <w:r w:rsidRPr="00754D58">
              <w:rPr>
                <w:vertAlign w:val="superscript"/>
              </w:rPr>
              <w:t xml:space="preserve"> </w:t>
            </w:r>
            <w:r w:rsidRPr="00754D58">
              <w:t>w %</w:t>
            </w:r>
            <w:r w:rsidRPr="00754D58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AB4B78" w:rsidRPr="00754D58" w:rsidRDefault="00AB4B78" w:rsidP="00AB4B78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544A87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544A87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544A87">
            <w:pPr>
              <w:pStyle w:val="TableText"/>
            </w:pPr>
            <w:r>
              <w:t>7,6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544A87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544A87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544A87">
            <w:pPr>
              <w:pStyle w:val="TableText"/>
            </w:pPr>
            <w:r>
              <w:t>7,0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544A87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AB4B78" w:rsidRDefault="00AB4B78" w:rsidP="00544A87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544A87">
            <w:pPr>
              <w:pStyle w:val="TableText"/>
            </w:pPr>
            <w:r>
              <w:t>7,2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544A87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544A87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Default="00096043" w:rsidP="00544A87">
            <w:pPr>
              <w:pStyle w:val="TableText"/>
            </w:pPr>
            <w:r>
              <w:t>7,2</w:t>
            </w:r>
          </w:p>
        </w:tc>
      </w:tr>
      <w:tr w:rsidR="00AB4B78" w:rsidRPr="00E87892" w:rsidTr="006C29FE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AB4B78" w:rsidRPr="00754D58" w:rsidRDefault="00AB4B78" w:rsidP="00AB4B78">
            <w:pPr>
              <w:pStyle w:val="g2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AB4B78" w:rsidRPr="00754D58" w:rsidRDefault="00AB4B78" w:rsidP="00AB4B78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0602C9" w:rsidP="00544A87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096043" w:rsidP="00544A87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8A1508" w:rsidP="00544A87">
            <w:pPr>
              <w:pStyle w:val="TableText"/>
            </w:pPr>
            <w:r>
              <w:t>4,5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8A1508" w:rsidP="00544A87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7D2A0E" w:rsidP="00544A87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71408" w:rsidP="00544A87">
            <w:pPr>
              <w:pStyle w:val="TableText"/>
            </w:pPr>
            <w:r>
              <w:t>5,8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71D72" w:rsidP="00544A87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AB4B78" w:rsidRDefault="00E02C0F" w:rsidP="00544A87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544A8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544A8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544A8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Default="00AB4B78" w:rsidP="00544A87">
            <w:pPr>
              <w:pStyle w:val="TableText"/>
            </w:pPr>
          </w:p>
        </w:tc>
      </w:tr>
      <w:tr w:rsidR="00AB4B78" w:rsidRPr="00E87892" w:rsidTr="006C29FE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AB4B78" w:rsidRPr="00754D58" w:rsidRDefault="00AB4B78" w:rsidP="00D86F1E">
            <w:pPr>
              <w:pStyle w:val="g3"/>
              <w:rPr>
                <w:lang w:val="de-DE"/>
              </w:rPr>
            </w:pPr>
            <w:r w:rsidRPr="00754D58">
              <w:rPr>
                <w:rStyle w:val="StylboczekCzarnyZnak"/>
                <w:lang w:val="de-DE"/>
              </w:rPr>
              <w:t>netto</w:t>
            </w:r>
            <w:r w:rsidRPr="00B45702">
              <w:rPr>
                <w:vertAlign w:val="superscript"/>
                <w:lang w:val="de-DE"/>
              </w:rPr>
              <w:t>e</w:t>
            </w:r>
            <w:r w:rsidRPr="00754D58">
              <w:rPr>
                <w:vertAlign w:val="superscript"/>
                <w:lang w:val="de-DE"/>
              </w:rPr>
              <w:t xml:space="preserve"> </w:t>
            </w:r>
            <w:r w:rsidRPr="00754D58">
              <w:rPr>
                <w:rStyle w:val="StylboczekCzarnyZnak"/>
                <w:lang w:val="de-DE"/>
              </w:rPr>
              <w:t>w %</w:t>
            </w:r>
            <w:r w:rsidRPr="00754D58">
              <w:rPr>
                <w:rStyle w:val="StylboczekCzarnyZnak"/>
                <w:lang w:val="de-DE"/>
              </w:rPr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AB4B78" w:rsidRPr="00754D58" w:rsidRDefault="00AB4B78" w:rsidP="00AB4B78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544A87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544A87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544A87">
            <w:pPr>
              <w:pStyle w:val="TableText"/>
            </w:pPr>
            <w:r>
              <w:t>6,0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544A87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544A87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544A87">
            <w:pPr>
              <w:pStyle w:val="TableText"/>
            </w:pPr>
            <w:r>
              <w:t>5,7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544A87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AB4B78" w:rsidRDefault="00AB4B78" w:rsidP="00544A87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544A87">
            <w:pPr>
              <w:pStyle w:val="TableText"/>
            </w:pPr>
            <w:r>
              <w:t>5,9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544A87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544A87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Default="00096043" w:rsidP="00544A87">
            <w:pPr>
              <w:pStyle w:val="TableText"/>
            </w:pPr>
            <w:r>
              <w:t>5,9</w:t>
            </w:r>
          </w:p>
        </w:tc>
      </w:tr>
      <w:tr w:rsidR="00AB4B78" w:rsidRPr="00E87892" w:rsidTr="006C29FE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AB4B78" w:rsidRPr="00754D58" w:rsidRDefault="00AB4B78" w:rsidP="00AB4B78">
            <w:pPr>
              <w:pStyle w:val="g2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AB4B78" w:rsidRPr="00754D58" w:rsidRDefault="00AB4B78" w:rsidP="00AB4B78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0602C9" w:rsidP="00544A87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096043" w:rsidP="00544A87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8A1508" w:rsidP="00544A87">
            <w:pPr>
              <w:pStyle w:val="TableText"/>
            </w:pPr>
            <w:r>
              <w:t>3,5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8A1508" w:rsidP="00544A87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7D2A0E" w:rsidP="00544A87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71408" w:rsidP="00544A87">
            <w:pPr>
              <w:pStyle w:val="TableText"/>
            </w:pPr>
            <w:r>
              <w:t>4,8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71D72" w:rsidP="00544A87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AB4B78" w:rsidRDefault="00E02C0F" w:rsidP="00544A87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544A8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544A8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544A8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Default="00AB4B78" w:rsidP="00544A87">
            <w:pPr>
              <w:pStyle w:val="TableText"/>
            </w:pPr>
          </w:p>
        </w:tc>
      </w:tr>
      <w:tr w:rsidR="000B0E14" w:rsidRPr="00E87892" w:rsidTr="006C29FE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0B0E14" w:rsidRPr="00754D58" w:rsidRDefault="000B0E14" w:rsidP="00D86F1E">
            <w:pPr>
              <w:pStyle w:val="g1"/>
            </w:pPr>
            <w:r w:rsidRPr="00754D58">
              <w:t>Nakłady inwestycyjne</w:t>
            </w:r>
            <w:r w:rsidRPr="00B45702">
              <w:rPr>
                <w:vertAlign w:val="superscript"/>
              </w:rPr>
              <w:t>c</w:t>
            </w:r>
            <w:r w:rsidRPr="00754D58">
              <w:t xml:space="preserve"> (w </w:t>
            </w:r>
            <w:r>
              <w:t>mln</w:t>
            </w:r>
            <w:r w:rsidRPr="00754D58">
              <w:t xml:space="preserve"> zł</w:t>
            </w:r>
            <w:r>
              <w:t>;</w:t>
            </w:r>
            <w:r w:rsidRPr="00754D58">
              <w:t xml:space="preserve"> ceny bieżące)</w:t>
            </w:r>
            <w:r w:rsidRPr="00754D58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0B0E14" w:rsidRPr="00754D58" w:rsidRDefault="000B0E14" w:rsidP="000B0E14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544A87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544A87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544A87">
            <w:pPr>
              <w:pStyle w:val="TableText"/>
            </w:pPr>
            <w:r>
              <w:t>4572,6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544A87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544A87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544A87">
            <w:pPr>
              <w:pStyle w:val="TableText"/>
            </w:pPr>
            <w:r>
              <w:t>9479,3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544A87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0B0E14" w:rsidRDefault="000B0E14" w:rsidP="00544A87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544A87">
            <w:pPr>
              <w:pStyle w:val="TableText"/>
            </w:pPr>
            <w:r>
              <w:t>14688,3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544A87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544A87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0B0E14" w:rsidRDefault="00B469C4" w:rsidP="00544A87">
            <w:pPr>
              <w:pStyle w:val="TableText"/>
            </w:pPr>
            <w:r w:rsidRPr="00B469C4">
              <w:t>21708</w:t>
            </w:r>
            <w:r>
              <w:t>,</w:t>
            </w:r>
            <w:r w:rsidRPr="00B469C4">
              <w:t>6</w:t>
            </w:r>
          </w:p>
        </w:tc>
      </w:tr>
      <w:tr w:rsidR="000B0E14" w:rsidRPr="00E87892" w:rsidTr="006C29FE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0B0E14" w:rsidRPr="00754D58" w:rsidRDefault="000B0E14" w:rsidP="000B0E14">
            <w:pPr>
              <w:pStyle w:val="boczek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0B0E14" w:rsidRPr="00754D58" w:rsidRDefault="000B0E14" w:rsidP="000B0E14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602C9" w:rsidP="00544A87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96043" w:rsidP="00544A87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303087" w:rsidP="00544A87">
            <w:pPr>
              <w:pStyle w:val="TableText"/>
            </w:pPr>
            <w:r>
              <w:t>4254,1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303087" w:rsidP="00544A87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7D2A0E" w:rsidP="00544A87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A64410" w:rsidP="00544A87">
            <w:pPr>
              <w:pStyle w:val="TableText"/>
            </w:pPr>
            <w:r w:rsidRPr="00A64410">
              <w:t>8894,8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A71D72" w:rsidP="00544A87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0B0E14" w:rsidRDefault="00E02C0F" w:rsidP="00544A87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544A8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544A8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544A8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0B0E14" w:rsidRDefault="000B0E14" w:rsidP="00544A87">
            <w:pPr>
              <w:pStyle w:val="TableText"/>
            </w:pPr>
          </w:p>
        </w:tc>
      </w:tr>
      <w:tr w:rsidR="000B0E14" w:rsidRPr="00E87892" w:rsidTr="006C29FE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0B0E14" w:rsidRPr="00754D58" w:rsidRDefault="000B0E14" w:rsidP="000B0E14">
            <w:pPr>
              <w:pStyle w:val="g3"/>
            </w:pPr>
            <w:r w:rsidRPr="00754D58">
              <w:t xml:space="preserve">analogiczny okres </w:t>
            </w:r>
            <w:r>
              <w:t>poprzedniego</w:t>
            </w:r>
            <w:r w:rsidRPr="00BD4423">
              <w:t xml:space="preserve"> </w:t>
            </w:r>
            <w:r>
              <w:t xml:space="preserve">roku </w:t>
            </w:r>
            <w:r w:rsidRPr="00754D58">
              <w:t xml:space="preserve">=100 </w:t>
            </w:r>
            <w:r w:rsidRPr="00754D58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0B0E14" w:rsidRPr="00754D58" w:rsidRDefault="000B0E14" w:rsidP="000B0E14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544A87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544A87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544A87">
            <w:pPr>
              <w:pStyle w:val="TableText"/>
            </w:pPr>
            <w:r>
              <w:t>111,7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544A87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544A87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544A87">
            <w:pPr>
              <w:pStyle w:val="TableText"/>
            </w:pPr>
            <w:r>
              <w:t>105,8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544A87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0B0E14" w:rsidRDefault="000B0E14" w:rsidP="00544A87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544A87">
            <w:pPr>
              <w:pStyle w:val="TableText"/>
            </w:pPr>
            <w:r>
              <w:t>102,4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544A87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544A87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0B0E14" w:rsidRDefault="00B469C4" w:rsidP="00544A87">
            <w:pPr>
              <w:pStyle w:val="TableText"/>
            </w:pPr>
            <w:r>
              <w:t>100,1</w:t>
            </w:r>
          </w:p>
        </w:tc>
      </w:tr>
      <w:tr w:rsidR="000B0E14" w:rsidRPr="00E87892" w:rsidTr="006C29FE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0B0E14" w:rsidRPr="00754D58" w:rsidRDefault="000B0E14" w:rsidP="000B0E14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0B0E14" w:rsidRPr="00754D58" w:rsidRDefault="000B0E14" w:rsidP="000B0E14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602C9" w:rsidP="00544A87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96043" w:rsidP="00544A87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303087" w:rsidP="00544A87">
            <w:pPr>
              <w:pStyle w:val="TableText"/>
            </w:pPr>
            <w:r>
              <w:t>93,0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303087" w:rsidP="00544A87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7D2A0E" w:rsidP="00544A87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A64410" w:rsidP="00544A87">
            <w:pPr>
              <w:pStyle w:val="TableText"/>
            </w:pPr>
            <w:r>
              <w:t>93,8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A71D72" w:rsidP="00544A87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0B0E14" w:rsidRDefault="00E02C0F" w:rsidP="00544A87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544A8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544A8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544A8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0B0E14" w:rsidRDefault="000B0E14" w:rsidP="00544A87">
            <w:pPr>
              <w:pStyle w:val="TableText"/>
            </w:pPr>
          </w:p>
        </w:tc>
      </w:tr>
      <w:tr w:rsidR="000B0E14" w:rsidRPr="00E87892" w:rsidTr="006C29FE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0B0E14" w:rsidRPr="00754D58" w:rsidRDefault="000B0E14" w:rsidP="00D86F1E">
            <w:pPr>
              <w:pStyle w:val="g1"/>
              <w:rPr>
                <w:vertAlign w:val="superscript"/>
              </w:rPr>
            </w:pPr>
            <w:r w:rsidRPr="00754D58">
              <w:t>Podmioty gospodarki narodowej</w:t>
            </w:r>
            <w:r w:rsidRPr="00B45702">
              <w:rPr>
                <w:vertAlign w:val="superscript"/>
              </w:rPr>
              <w:t>f</w:t>
            </w:r>
            <w:r w:rsidRPr="00B45702">
              <w:t xml:space="preserve"> </w:t>
            </w:r>
            <w:r w:rsidRPr="00754D58">
              <w:rPr>
                <w:rStyle w:val="StylboczekCzarnyZnak"/>
              </w:rPr>
              <w:t>(s</w:t>
            </w:r>
            <w:r w:rsidRPr="00754D58">
              <w:t>tan w końcu okresu)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0B0E14" w:rsidRPr="00754D58" w:rsidRDefault="000B0E14" w:rsidP="000B0E14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544A87">
            <w:pPr>
              <w:pStyle w:val="TableText"/>
            </w:pPr>
            <w:r>
              <w:t>491343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544A87">
            <w:pPr>
              <w:pStyle w:val="TableText"/>
            </w:pPr>
            <w:r>
              <w:t>492253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544A87">
            <w:pPr>
              <w:pStyle w:val="TableText"/>
            </w:pPr>
            <w:r>
              <w:t>493082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544A87">
            <w:pPr>
              <w:pStyle w:val="TableText"/>
            </w:pPr>
            <w:r>
              <w:t>494371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544A87">
            <w:pPr>
              <w:pStyle w:val="TableText"/>
            </w:pPr>
            <w:r>
              <w:t>495617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544A87">
            <w:pPr>
              <w:pStyle w:val="TableText"/>
            </w:pPr>
            <w:r>
              <w:t>496818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544A87">
            <w:pPr>
              <w:pStyle w:val="TableText"/>
            </w:pPr>
            <w:r>
              <w:t>497798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0B0E14" w:rsidRDefault="000B0E14" w:rsidP="00544A87">
            <w:pPr>
              <w:pStyle w:val="TableText"/>
            </w:pPr>
            <w:r>
              <w:t>499308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544A87">
            <w:pPr>
              <w:pStyle w:val="TableText"/>
            </w:pPr>
            <w:r>
              <w:t>500911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544A87">
            <w:pPr>
              <w:pStyle w:val="TableText"/>
            </w:pPr>
            <w:r>
              <w:t>502614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544A87">
            <w:pPr>
              <w:pStyle w:val="TableText"/>
            </w:pPr>
            <w:r>
              <w:t>503773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0B0E14" w:rsidRDefault="000B0E14" w:rsidP="00544A87">
            <w:pPr>
              <w:pStyle w:val="TableText"/>
            </w:pPr>
            <w:r>
              <w:t>504316</w:t>
            </w:r>
          </w:p>
        </w:tc>
      </w:tr>
      <w:tr w:rsidR="000B0E14" w:rsidRPr="00E87892" w:rsidTr="00544A87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0B0E14" w:rsidRPr="00754D58" w:rsidRDefault="000B0E14" w:rsidP="000B0E14">
            <w:pPr>
              <w:pStyle w:val="boczek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0B0E14" w:rsidRPr="00754D58" w:rsidRDefault="000B0E14" w:rsidP="000B0E14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Pr="00544A87" w:rsidRDefault="00727FA8" w:rsidP="00544A87">
            <w:pPr>
              <w:pStyle w:val="TableText"/>
            </w:pPr>
            <w:r w:rsidRPr="00544A87">
              <w:t>504816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Pr="00544A87" w:rsidRDefault="00096043" w:rsidP="00544A87">
            <w:pPr>
              <w:pStyle w:val="TableText"/>
            </w:pPr>
            <w:r w:rsidRPr="00544A87">
              <w:t>506670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Pr="00544A87" w:rsidRDefault="00250E7E" w:rsidP="00544A87">
            <w:pPr>
              <w:pStyle w:val="TableText"/>
            </w:pPr>
            <w:r w:rsidRPr="00544A87">
              <w:t>507978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Pr="00544A87" w:rsidRDefault="00F42852" w:rsidP="00544A87">
            <w:pPr>
              <w:pStyle w:val="TableText"/>
            </w:pPr>
            <w:r w:rsidRPr="00544A87">
              <w:t>509287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Pr="00544A87" w:rsidRDefault="007D2A0E" w:rsidP="00544A87">
            <w:pPr>
              <w:pStyle w:val="TableText"/>
            </w:pPr>
            <w:r w:rsidRPr="00544A87">
              <w:t>510407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Pr="00544A87" w:rsidRDefault="00276ABF" w:rsidP="00544A87">
            <w:pPr>
              <w:pStyle w:val="TableText"/>
            </w:pPr>
            <w:r w:rsidRPr="00544A87">
              <w:t>511742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Pr="00544A87" w:rsidRDefault="009E61E2" w:rsidP="00544A87">
            <w:pPr>
              <w:pStyle w:val="TableText"/>
            </w:pPr>
            <w:r w:rsidRPr="00544A87">
              <w:t>512919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0B0E14" w:rsidRPr="00544A87" w:rsidRDefault="00544A87" w:rsidP="00544A87">
            <w:pPr>
              <w:pStyle w:val="TableText"/>
            </w:pPr>
            <w:r w:rsidRPr="00544A87">
              <w:t>514399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Pr="00544A87" w:rsidRDefault="000B0E14" w:rsidP="00544A8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544A8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544A8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0B0E14" w:rsidRDefault="000B0E14" w:rsidP="00544A87">
            <w:pPr>
              <w:pStyle w:val="TableText"/>
            </w:pPr>
          </w:p>
        </w:tc>
      </w:tr>
      <w:tr w:rsidR="000B0E14" w:rsidRPr="00E87892" w:rsidTr="006C29FE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0B0E14" w:rsidRPr="00754D58" w:rsidRDefault="000B0E14" w:rsidP="000B0E14">
            <w:pPr>
              <w:pStyle w:val="g3"/>
            </w:pPr>
            <w:r w:rsidRPr="00754D58">
              <w:t>w tym spółki handlowe</w:t>
            </w:r>
            <w:r w:rsidRPr="00754D58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0B0E14" w:rsidRPr="00754D58" w:rsidRDefault="000B0E14" w:rsidP="000B0E14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544A87">
            <w:pPr>
              <w:pStyle w:val="TableText"/>
            </w:pPr>
            <w:r>
              <w:t>62017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544A87">
            <w:pPr>
              <w:pStyle w:val="TableText"/>
            </w:pPr>
            <w:r>
              <w:t>62213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544A87">
            <w:pPr>
              <w:pStyle w:val="TableText"/>
            </w:pPr>
            <w:r>
              <w:t>62129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544A87">
            <w:pPr>
              <w:pStyle w:val="TableText"/>
            </w:pPr>
            <w:r>
              <w:t>62296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544A87">
            <w:pPr>
              <w:pStyle w:val="TableText"/>
            </w:pPr>
            <w:r>
              <w:t>62502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544A87">
            <w:pPr>
              <w:pStyle w:val="TableText"/>
            </w:pPr>
            <w:r>
              <w:t>62647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544A87">
            <w:pPr>
              <w:pStyle w:val="TableText"/>
            </w:pPr>
            <w:r>
              <w:t>62859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0B0E14" w:rsidRDefault="000B0E14" w:rsidP="00544A87">
            <w:pPr>
              <w:pStyle w:val="TableText"/>
            </w:pPr>
            <w:r>
              <w:t>63212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544A87">
            <w:pPr>
              <w:pStyle w:val="TableText"/>
            </w:pPr>
            <w:r>
              <w:t>63422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544A87">
            <w:pPr>
              <w:pStyle w:val="TableText"/>
            </w:pPr>
            <w:r>
              <w:t>63552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544A87">
            <w:pPr>
              <w:pStyle w:val="TableText"/>
            </w:pPr>
            <w:r>
              <w:t>63699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0B0E14" w:rsidRDefault="000B0E14" w:rsidP="00544A87">
            <w:pPr>
              <w:pStyle w:val="TableText"/>
            </w:pPr>
            <w:r>
              <w:t>63884</w:t>
            </w:r>
          </w:p>
        </w:tc>
      </w:tr>
      <w:tr w:rsidR="000B0E14" w:rsidRPr="00E87892" w:rsidTr="006C29FE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0B0E14" w:rsidRPr="00754D58" w:rsidRDefault="000B0E14" w:rsidP="000B0E14">
            <w:pPr>
              <w:pStyle w:val="g2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0B0E14" w:rsidRPr="00754D58" w:rsidRDefault="000B0E14" w:rsidP="000B0E14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727FA8" w:rsidP="00544A87">
            <w:pPr>
              <w:pStyle w:val="TableText"/>
            </w:pPr>
            <w:r w:rsidRPr="00727FA8">
              <w:t>64209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96043" w:rsidP="00544A87">
            <w:pPr>
              <w:pStyle w:val="TableText"/>
            </w:pPr>
            <w:r w:rsidRPr="00096043">
              <w:t>64540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250E7E" w:rsidP="00544A87">
            <w:pPr>
              <w:pStyle w:val="TableText"/>
            </w:pPr>
            <w:r w:rsidRPr="00250E7E">
              <w:t>64782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F42852" w:rsidP="00544A87">
            <w:pPr>
              <w:pStyle w:val="TableText"/>
            </w:pPr>
            <w:r w:rsidRPr="00F42852">
              <w:t>65050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7D2A0E" w:rsidP="00544A87">
            <w:pPr>
              <w:pStyle w:val="TableText"/>
            </w:pPr>
            <w:r w:rsidRPr="007D2A0E">
              <w:t>65229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276ABF" w:rsidP="00544A87">
            <w:pPr>
              <w:pStyle w:val="TableText"/>
            </w:pPr>
            <w:r w:rsidRPr="00276ABF">
              <w:t>65404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9E61E2" w:rsidP="00544A87">
            <w:pPr>
              <w:pStyle w:val="TableText"/>
            </w:pPr>
            <w:r w:rsidRPr="009E61E2">
              <w:t>65626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0B0E14" w:rsidRDefault="00544A87" w:rsidP="00544A87">
            <w:pPr>
              <w:pStyle w:val="TableText"/>
            </w:pPr>
            <w:r w:rsidRPr="00544A87">
              <w:t>65921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544A8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544A8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544A8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0B0E14" w:rsidRDefault="000B0E14" w:rsidP="00544A87">
            <w:pPr>
              <w:pStyle w:val="TableText"/>
            </w:pPr>
          </w:p>
        </w:tc>
      </w:tr>
      <w:tr w:rsidR="000B0E14" w:rsidRPr="00E87892" w:rsidTr="006C29FE">
        <w:trPr>
          <w:trHeight w:val="45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0B0E14" w:rsidRPr="00754D58" w:rsidRDefault="000B0E14" w:rsidP="000B0E14">
            <w:pPr>
              <w:pStyle w:val="g6"/>
            </w:pPr>
            <w:r w:rsidRPr="00754D58">
              <w:t>w tym z udziałem kapitału zagranicznego</w:t>
            </w:r>
            <w:r w:rsidRPr="00754D58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0B0E14" w:rsidRPr="00754D58" w:rsidRDefault="000B0E14" w:rsidP="000B0E14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544A87">
            <w:pPr>
              <w:pStyle w:val="TableText"/>
            </w:pPr>
            <w:r>
              <w:t>6209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544A87">
            <w:pPr>
              <w:pStyle w:val="TableText"/>
            </w:pPr>
            <w:r>
              <w:t>6212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544A87">
            <w:pPr>
              <w:pStyle w:val="TableText"/>
            </w:pPr>
            <w:r>
              <w:t>6182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544A87">
            <w:pPr>
              <w:pStyle w:val="TableText"/>
            </w:pPr>
            <w:r>
              <w:t>6184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544A87">
            <w:pPr>
              <w:pStyle w:val="TableText"/>
            </w:pPr>
            <w:r>
              <w:t>6182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544A87">
            <w:pPr>
              <w:pStyle w:val="TableText"/>
            </w:pPr>
            <w:r>
              <w:t>6163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544A87">
            <w:pPr>
              <w:pStyle w:val="TableText"/>
            </w:pPr>
            <w:r>
              <w:t>6173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0B0E14" w:rsidRDefault="000B0E14" w:rsidP="00544A87">
            <w:pPr>
              <w:pStyle w:val="TableText"/>
            </w:pPr>
            <w:r>
              <w:t>6206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544A87">
            <w:pPr>
              <w:pStyle w:val="TableText"/>
            </w:pPr>
            <w:r>
              <w:t>6209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544A87">
            <w:pPr>
              <w:pStyle w:val="TableText"/>
            </w:pPr>
            <w:r>
              <w:t>6190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544A87">
            <w:pPr>
              <w:pStyle w:val="TableText"/>
            </w:pPr>
            <w:r>
              <w:t>6179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0B0E14" w:rsidRDefault="000B0E14" w:rsidP="00544A87">
            <w:pPr>
              <w:pStyle w:val="TableText"/>
            </w:pPr>
            <w:r>
              <w:t>6143</w:t>
            </w:r>
          </w:p>
        </w:tc>
      </w:tr>
      <w:tr w:rsidR="000B0E14" w:rsidRPr="00E87892" w:rsidTr="006C29FE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nil"/>
              <w:right w:val="nil"/>
            </w:tcBorders>
            <w:vAlign w:val="center"/>
          </w:tcPr>
          <w:p w:rsidR="000B0E14" w:rsidRPr="00754D58" w:rsidRDefault="000B0E14" w:rsidP="000B0E14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center"/>
          </w:tcPr>
          <w:p w:rsidR="000B0E14" w:rsidRPr="00754D58" w:rsidRDefault="000B0E14" w:rsidP="000B0E14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B0E14" w:rsidRDefault="00727FA8" w:rsidP="00544A87">
            <w:pPr>
              <w:pStyle w:val="TableText"/>
            </w:pPr>
            <w:r w:rsidRPr="00727FA8">
              <w:t>6166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B0E14" w:rsidRPr="003668E7" w:rsidRDefault="00096043" w:rsidP="00544A87">
            <w:pPr>
              <w:pStyle w:val="TableText"/>
            </w:pPr>
            <w:r w:rsidRPr="003668E7">
              <w:t>6157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B0E14" w:rsidRDefault="00250E7E" w:rsidP="00544A87">
            <w:pPr>
              <w:pStyle w:val="TableText"/>
            </w:pPr>
            <w:r w:rsidRPr="00250E7E">
              <w:t>6160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B0E14" w:rsidRDefault="00F42852" w:rsidP="00544A87">
            <w:pPr>
              <w:pStyle w:val="TableText"/>
            </w:pPr>
            <w:r w:rsidRPr="00F42852">
              <w:t>6155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B0E14" w:rsidRDefault="007D2A0E" w:rsidP="00544A87">
            <w:pPr>
              <w:pStyle w:val="TableText"/>
            </w:pPr>
            <w:r w:rsidRPr="007D2A0E">
              <w:t>6177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B0E14" w:rsidRDefault="00276ABF" w:rsidP="00544A87">
            <w:pPr>
              <w:pStyle w:val="TableText"/>
            </w:pPr>
            <w:r w:rsidRPr="00276ABF">
              <w:t>6183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B0E14" w:rsidRDefault="009E61E2" w:rsidP="00544A87">
            <w:pPr>
              <w:pStyle w:val="TableText"/>
            </w:pPr>
            <w:r w:rsidRPr="009E61E2">
              <w:t>6183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0B0E14" w:rsidRDefault="009C5743" w:rsidP="00544A87">
            <w:pPr>
              <w:pStyle w:val="TableText"/>
            </w:pPr>
            <w:r>
              <w:t>6196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B0E14" w:rsidRDefault="000B0E14" w:rsidP="00544A8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B0E14" w:rsidRDefault="000B0E14" w:rsidP="00544A8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B0E14" w:rsidRDefault="000B0E14" w:rsidP="00544A8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0B0E14" w:rsidRDefault="000B0E14" w:rsidP="00544A87">
            <w:pPr>
              <w:pStyle w:val="TableText"/>
            </w:pPr>
          </w:p>
        </w:tc>
      </w:tr>
      <w:tr w:rsidR="00AC2227" w:rsidRPr="00E87892" w:rsidTr="002D0A49">
        <w:tc>
          <w:tcPr>
            <w:tcW w:w="15097" w:type="dxa"/>
            <w:gridSpan w:val="1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C2227" w:rsidRPr="00B45702" w:rsidRDefault="00AC2227" w:rsidP="008C3144">
            <w:pPr>
              <w:pStyle w:val="notka"/>
            </w:pPr>
            <w:r w:rsidRPr="005B26BC">
              <w:t>a Ceny bieżące bez VAT. b W przedsiębiorstwach, w których liczba pracujących przekracza 9. c W przedsiębiorstwach, w których liczba pracujących przekracza 49; dane prezentowane są narastająco. d Relacja wyniku finansowego brutto do przychodów z całokształtu działalności. e Relacja wyniku finansowego netto do przychodów z całokształtu działalności</w:t>
            </w:r>
            <w:r>
              <w:t>.</w:t>
            </w:r>
            <w:r w:rsidRPr="005B26BC">
              <w:t xml:space="preserve"> f W rejestrze REGON, bez osób prowadzących gospodarstwa indywidualne w rolnictwie.</w:t>
            </w:r>
            <w:r w:rsidR="00D5476D" w:rsidRPr="005B26BC">
              <w:t xml:space="preserve"> * Dane zmienione w stosunku do publikowanych wcześniej.</w:t>
            </w:r>
          </w:p>
        </w:tc>
      </w:tr>
      <w:bookmarkEnd w:id="45"/>
    </w:tbl>
    <w:p w:rsidR="00521456" w:rsidRDefault="00521456" w:rsidP="00465C71">
      <w:pPr>
        <w:rPr>
          <w:sz w:val="16"/>
          <w:szCs w:val="16"/>
        </w:rPr>
        <w:sectPr w:rsidR="00521456" w:rsidSect="0022458A">
          <w:pgSz w:w="16838" w:h="11906" w:orient="landscape"/>
          <w:pgMar w:top="720" w:right="720" w:bottom="720" w:left="720" w:header="170" w:footer="283" w:gutter="0"/>
          <w:cols w:space="708"/>
          <w:docGrid w:linePitch="360"/>
        </w:sectPr>
      </w:pPr>
    </w:p>
    <w:p w:rsidR="005364D5" w:rsidRDefault="005364D5" w:rsidP="005364D5">
      <w:pPr>
        <w:pStyle w:val="tekst"/>
        <w:rPr>
          <w:lang w:val="en-GB"/>
        </w:rPr>
      </w:pPr>
    </w:p>
    <w:tbl>
      <w:tblPr>
        <w:tblpPr w:leftFromText="141" w:rightFromText="141" w:vertAnchor="text" w:horzAnchor="margin" w:tblpY="38"/>
        <w:tblW w:w="4741" w:type="pct"/>
        <w:tblLayout w:type="fixed"/>
        <w:tblLook w:val="0420" w:firstRow="1" w:lastRow="0" w:firstColumn="0" w:lastColumn="0" w:noHBand="0" w:noVBand="1"/>
        <w:tblCaption w:val="accessible"/>
      </w:tblPr>
      <w:tblGrid>
        <w:gridCol w:w="4680"/>
        <w:gridCol w:w="5244"/>
      </w:tblGrid>
      <w:tr w:rsidR="005364D5" w:rsidRPr="008F3638" w:rsidTr="00830C7A">
        <w:trPr>
          <w:trHeight w:hRule="exact" w:val="454"/>
        </w:trPr>
        <w:tc>
          <w:tcPr>
            <w:tcW w:w="2358" w:type="pct"/>
            <w:vAlign w:val="center"/>
          </w:tcPr>
          <w:p w:rsidR="005364D5" w:rsidRPr="00750FD8" w:rsidRDefault="005364D5" w:rsidP="00830C7A">
            <w:pPr>
              <w:tabs>
                <w:tab w:val="left" w:pos="3612"/>
              </w:tabs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E93155">
              <w:rPr>
                <w:rFonts w:cs="Arial"/>
                <w:color w:val="000000" w:themeColor="text1"/>
                <w:sz w:val="20"/>
              </w:rPr>
              <w:t>Opracowanie merytoryczne</w:t>
            </w:r>
            <w:r>
              <w:rPr>
                <w:rFonts w:cs="Arial"/>
                <w:color w:val="000000" w:themeColor="text1"/>
                <w:sz w:val="20"/>
              </w:rPr>
              <w:t>:</w:t>
            </w:r>
          </w:p>
        </w:tc>
        <w:tc>
          <w:tcPr>
            <w:tcW w:w="2642" w:type="pct"/>
            <w:vAlign w:val="center"/>
          </w:tcPr>
          <w:p w:rsidR="005364D5" w:rsidRPr="00894016" w:rsidRDefault="005364D5" w:rsidP="00830C7A">
            <w:pPr>
              <w:spacing w:before="0" w:after="0" w:line="276" w:lineRule="auto"/>
              <w:rPr>
                <w:sz w:val="20"/>
                <w:szCs w:val="20"/>
              </w:rPr>
            </w:pPr>
            <w:r w:rsidRPr="00894016">
              <w:rPr>
                <w:sz w:val="20"/>
                <w:szCs w:val="20"/>
              </w:rPr>
              <w:t>Rozpowszechnianie:</w:t>
            </w:r>
          </w:p>
        </w:tc>
      </w:tr>
      <w:tr w:rsidR="005364D5" w:rsidRPr="008F3638" w:rsidTr="00830C7A">
        <w:trPr>
          <w:trHeight w:hRule="exact" w:val="964"/>
        </w:trPr>
        <w:tc>
          <w:tcPr>
            <w:tcW w:w="2358" w:type="pct"/>
            <w:vAlign w:val="center"/>
          </w:tcPr>
          <w:p w:rsidR="005364D5" w:rsidRDefault="005364D5" w:rsidP="00830C7A">
            <w:pPr>
              <w:tabs>
                <w:tab w:val="left" w:pos="3612"/>
              </w:tabs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733605">
              <w:rPr>
                <w:rFonts w:cs="Arial"/>
                <w:b/>
                <w:color w:val="000000" w:themeColor="text1"/>
                <w:sz w:val="20"/>
              </w:rPr>
              <w:t>Urząd Statystyczny w Poznaniu</w:t>
            </w:r>
          </w:p>
          <w:p w:rsidR="00293CC3" w:rsidRDefault="005364D5" w:rsidP="00830C7A">
            <w:pPr>
              <w:tabs>
                <w:tab w:val="left" w:pos="3612"/>
              </w:tabs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733605">
              <w:rPr>
                <w:rFonts w:cs="Arial"/>
                <w:b/>
                <w:color w:val="000000" w:themeColor="text1"/>
                <w:sz w:val="20"/>
              </w:rPr>
              <w:t>Dyrektor Jacek Kowalewski</w:t>
            </w:r>
          </w:p>
          <w:p w:rsidR="005364D5" w:rsidRPr="00733605" w:rsidRDefault="005D220F" w:rsidP="00830C7A">
            <w:pPr>
              <w:tabs>
                <w:tab w:val="left" w:pos="3612"/>
              </w:tabs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sz w:val="20"/>
                <w:szCs w:val="20"/>
              </w:rPr>
              <w:t>T</w:t>
            </w:r>
            <w:r w:rsidR="005364D5">
              <w:rPr>
                <w:sz w:val="20"/>
                <w:szCs w:val="20"/>
              </w:rPr>
              <w:t>el.:</w:t>
            </w:r>
            <w:r w:rsidR="005364D5" w:rsidRPr="009F7EC1">
              <w:rPr>
                <w:sz w:val="20"/>
                <w:szCs w:val="20"/>
              </w:rPr>
              <w:t xml:space="preserve"> 61 2798 266</w:t>
            </w:r>
          </w:p>
        </w:tc>
        <w:tc>
          <w:tcPr>
            <w:tcW w:w="2642" w:type="pct"/>
            <w:vAlign w:val="center"/>
          </w:tcPr>
          <w:p w:rsidR="005364D5" w:rsidRDefault="005364D5" w:rsidP="00830C7A">
            <w:pPr>
              <w:spacing w:before="0" w:line="276" w:lineRule="auto"/>
              <w:rPr>
                <w:b/>
                <w:sz w:val="20"/>
                <w:szCs w:val="20"/>
              </w:rPr>
            </w:pPr>
            <w:r w:rsidRPr="004E2274">
              <w:rPr>
                <w:b/>
                <w:sz w:val="20"/>
                <w:szCs w:val="20"/>
              </w:rPr>
              <w:t>Wielkopolski Ośrodek Badań Regionalnych</w:t>
            </w:r>
            <w:r w:rsidRPr="00894016">
              <w:rPr>
                <w:b/>
                <w:sz w:val="20"/>
                <w:szCs w:val="20"/>
              </w:rPr>
              <w:t xml:space="preserve"> </w:t>
            </w:r>
          </w:p>
          <w:p w:rsidR="00293CC3" w:rsidRDefault="005364D5" w:rsidP="00830C7A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894016">
              <w:rPr>
                <w:b/>
                <w:sz w:val="20"/>
                <w:szCs w:val="20"/>
              </w:rPr>
              <w:t>Wojewódzkie Informatorium Statystyczne</w:t>
            </w:r>
          </w:p>
          <w:p w:rsidR="005364D5" w:rsidRPr="00894016" w:rsidRDefault="005D220F" w:rsidP="00830C7A">
            <w:pPr>
              <w:spacing w:before="0" w:line="276" w:lineRule="auto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en-GB"/>
              </w:rPr>
              <w:t>T</w:t>
            </w:r>
            <w:r w:rsidR="005364D5" w:rsidRPr="009F7EC1">
              <w:rPr>
                <w:sz w:val="20"/>
                <w:szCs w:val="20"/>
                <w:lang w:val="en-GB"/>
              </w:rPr>
              <w:t>el</w:t>
            </w:r>
            <w:r w:rsidR="005364D5">
              <w:rPr>
                <w:sz w:val="20"/>
                <w:szCs w:val="20"/>
                <w:lang w:val="en-GB"/>
              </w:rPr>
              <w:t>.:</w:t>
            </w:r>
            <w:r w:rsidR="005364D5" w:rsidRPr="009F7EC1">
              <w:rPr>
                <w:sz w:val="20"/>
                <w:szCs w:val="20"/>
                <w:lang w:val="en-GB"/>
              </w:rPr>
              <w:t xml:space="preserve"> 61 2798 320, 61 2798 323</w:t>
            </w:r>
          </w:p>
        </w:tc>
      </w:tr>
      <w:tr w:rsidR="005364D5" w:rsidRPr="008F3638" w:rsidTr="00830C7A">
        <w:trPr>
          <w:trHeight w:hRule="exact" w:val="624"/>
        </w:trPr>
        <w:tc>
          <w:tcPr>
            <w:tcW w:w="2358" w:type="pct"/>
            <w:vMerge w:val="restart"/>
          </w:tcPr>
          <w:p w:rsidR="005364D5" w:rsidRPr="00722BD2" w:rsidRDefault="005364D5" w:rsidP="00830C7A">
            <w:pPr>
              <w:tabs>
                <w:tab w:val="left" w:pos="3612"/>
              </w:tabs>
              <w:rPr>
                <w:sz w:val="20"/>
                <w:szCs w:val="20"/>
              </w:rPr>
            </w:pPr>
            <w:r w:rsidRPr="00722BD2">
              <w:rPr>
                <w:sz w:val="20"/>
                <w:szCs w:val="20"/>
              </w:rPr>
              <w:t xml:space="preserve">Współpraca z Mediami: </w:t>
            </w:r>
          </w:p>
          <w:p w:rsidR="00830C7A" w:rsidRDefault="005364D5" w:rsidP="00830C7A">
            <w:pPr>
              <w:tabs>
                <w:tab w:val="left" w:pos="3612"/>
              </w:tabs>
              <w:spacing w:before="0"/>
              <w:rPr>
                <w:rFonts w:cs="Arial"/>
                <w:b/>
                <w:sz w:val="20"/>
                <w:szCs w:val="20"/>
              </w:rPr>
            </w:pPr>
            <w:r w:rsidRPr="00722BD2">
              <w:rPr>
                <w:rFonts w:cs="Arial"/>
                <w:b/>
                <w:sz w:val="20"/>
                <w:szCs w:val="20"/>
              </w:rPr>
              <w:t>Arleta Olbrot</w:t>
            </w:r>
          </w:p>
          <w:p w:rsidR="005364D5" w:rsidRPr="00722BD2" w:rsidRDefault="005364D5" w:rsidP="00830C7A">
            <w:pPr>
              <w:tabs>
                <w:tab w:val="left" w:pos="3612"/>
              </w:tabs>
              <w:spacing w:before="0" w:after="0"/>
              <w:rPr>
                <w:b/>
                <w:sz w:val="20"/>
                <w:szCs w:val="20"/>
              </w:rPr>
            </w:pPr>
            <w:r w:rsidRPr="00722BD2">
              <w:rPr>
                <w:b/>
                <w:sz w:val="20"/>
                <w:szCs w:val="20"/>
              </w:rPr>
              <w:t>Wielkopolski Ośrodek Badań Regionalnych</w:t>
            </w:r>
          </w:p>
          <w:p w:rsidR="005364D5" w:rsidRDefault="005D220F" w:rsidP="00830C7A">
            <w:pPr>
              <w:tabs>
                <w:tab w:val="left" w:pos="3612"/>
              </w:tabs>
              <w:spacing w:before="0"/>
              <w:rPr>
                <w:rFonts w:cs="Arial"/>
                <w:sz w:val="20"/>
                <w:szCs w:val="20"/>
                <w:lang w:val="fi-FI"/>
              </w:rPr>
            </w:pPr>
            <w:r>
              <w:rPr>
                <w:rFonts w:cs="Arial"/>
                <w:sz w:val="20"/>
                <w:szCs w:val="20"/>
                <w:lang w:val="fi-FI"/>
              </w:rPr>
              <w:t>T</w:t>
            </w:r>
            <w:r w:rsidR="005364D5" w:rsidRPr="00722BD2">
              <w:rPr>
                <w:rFonts w:cs="Arial"/>
                <w:sz w:val="20"/>
                <w:szCs w:val="20"/>
                <w:lang w:val="fi-FI"/>
              </w:rPr>
              <w:t>el</w:t>
            </w:r>
            <w:r w:rsidR="005364D5">
              <w:rPr>
                <w:rFonts w:cs="Arial"/>
                <w:sz w:val="20"/>
                <w:szCs w:val="20"/>
                <w:lang w:val="fi-FI"/>
              </w:rPr>
              <w:t>.</w:t>
            </w:r>
            <w:r w:rsidR="005364D5" w:rsidRPr="00722BD2">
              <w:rPr>
                <w:rFonts w:cs="Arial"/>
                <w:sz w:val="20"/>
                <w:szCs w:val="20"/>
                <w:lang w:val="fi-FI"/>
              </w:rPr>
              <w:t>: 61 2798 345</w:t>
            </w:r>
          </w:p>
          <w:p w:rsidR="005364D5" w:rsidRPr="00722BD2" w:rsidRDefault="005364D5" w:rsidP="00830C7A">
            <w:pPr>
              <w:tabs>
                <w:tab w:val="left" w:pos="3612"/>
              </w:tabs>
              <w:rPr>
                <w:rFonts w:cs="Arial"/>
                <w:sz w:val="20"/>
                <w:szCs w:val="20"/>
                <w:lang w:val="fi-FI"/>
              </w:rPr>
            </w:pPr>
            <w:r w:rsidRPr="00722BD2">
              <w:rPr>
                <w:rFonts w:cs="Arial"/>
                <w:b/>
                <w:sz w:val="20"/>
                <w:szCs w:val="20"/>
                <w:lang w:val="en-GB"/>
              </w:rPr>
              <w:t xml:space="preserve">e-mail: </w:t>
            </w:r>
            <w:hyperlink r:id="rId34" w:tgtFrame="none" w:history="1">
              <w:r w:rsidRPr="00722BD2">
                <w:rPr>
                  <w:rStyle w:val="Hipercze"/>
                  <w:rFonts w:cs="Arial"/>
                  <w:b/>
                  <w:color w:val="auto"/>
                  <w:sz w:val="20"/>
                  <w:szCs w:val="20"/>
                  <w:lang w:val="en-GB"/>
                </w:rPr>
                <w:t>a.olbrot@stat.gov.pl</w:t>
              </w:r>
            </w:hyperlink>
          </w:p>
          <w:p w:rsidR="005364D5" w:rsidRPr="00F05FC7" w:rsidRDefault="005364D5" w:rsidP="00830C7A">
            <w:pPr>
              <w:tabs>
                <w:tab w:val="left" w:pos="3612"/>
              </w:tabs>
              <w:rPr>
                <w:sz w:val="18"/>
                <w:lang w:val="en-US"/>
              </w:rPr>
            </w:pPr>
          </w:p>
        </w:tc>
        <w:tc>
          <w:tcPr>
            <w:tcW w:w="2642" w:type="pct"/>
            <w:vAlign w:val="center"/>
          </w:tcPr>
          <w:p w:rsidR="005364D5" w:rsidRPr="005A30E9" w:rsidRDefault="005364D5" w:rsidP="00830C7A">
            <w:pPr>
              <w:ind w:firstLine="680"/>
              <w:rPr>
                <w:sz w:val="18"/>
              </w:rPr>
            </w:pPr>
            <w:r w:rsidRPr="005A30E9">
              <w:rPr>
                <w:noProof/>
                <w:lang w:eastAsia="pl-PL"/>
              </w:rPr>
              <w:drawing>
                <wp:anchor distT="0" distB="0" distL="114300" distR="114300" simplePos="0" relativeHeight="252917248" behindDoc="0" locked="0" layoutInCell="1" allowOverlap="1" wp14:anchorId="0F3485EB" wp14:editId="6D024DE7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20320</wp:posOffset>
                  </wp:positionV>
                  <wp:extent cx="251460" cy="251460"/>
                  <wp:effectExtent l="0" t="0" r="0" b="0"/>
                  <wp:wrapNone/>
                  <wp:docPr id="22" name="Obraz 22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6" w:tooltip="Strona Urzędu Statystycznego w Poznaniu" w:history="1">
              <w:r w:rsidRPr="005A30E9">
                <w:rPr>
                  <w:rStyle w:val="Hipercze"/>
                  <w:color w:val="auto"/>
                </w:rPr>
                <w:t>poznan.stat.gov.pl</w:t>
              </w:r>
            </w:hyperlink>
          </w:p>
        </w:tc>
      </w:tr>
      <w:tr w:rsidR="005364D5" w:rsidRPr="008F3638" w:rsidTr="00830C7A">
        <w:trPr>
          <w:trHeight w:hRule="exact" w:val="624"/>
        </w:trPr>
        <w:tc>
          <w:tcPr>
            <w:tcW w:w="2358" w:type="pct"/>
            <w:vMerge/>
          </w:tcPr>
          <w:p w:rsidR="005364D5" w:rsidRPr="00C91687" w:rsidRDefault="005364D5" w:rsidP="00830C7A">
            <w:pPr>
              <w:tabs>
                <w:tab w:val="left" w:pos="3612"/>
              </w:tabs>
              <w:rPr>
                <w:b/>
                <w:sz w:val="20"/>
              </w:rPr>
            </w:pPr>
          </w:p>
        </w:tc>
        <w:tc>
          <w:tcPr>
            <w:tcW w:w="2642" w:type="pct"/>
            <w:vAlign w:val="center"/>
          </w:tcPr>
          <w:p w:rsidR="005364D5" w:rsidRPr="005A30E9" w:rsidRDefault="005364D5" w:rsidP="00830C7A">
            <w:pPr>
              <w:ind w:firstLine="680"/>
              <w:rPr>
                <w:sz w:val="18"/>
              </w:r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2920320" behindDoc="0" locked="0" layoutInCell="1" allowOverlap="1" wp14:anchorId="0C738657" wp14:editId="46F56EFA">
                  <wp:simplePos x="0" y="0"/>
                  <wp:positionH relativeFrom="column">
                    <wp:posOffset>81915</wp:posOffset>
                  </wp:positionH>
                  <wp:positionV relativeFrom="paragraph">
                    <wp:posOffset>31115</wp:posOffset>
                  </wp:positionV>
                  <wp:extent cx="251460" cy="251460"/>
                  <wp:effectExtent l="0" t="0" r="0" b="0"/>
                  <wp:wrapNone/>
                  <wp:docPr id="24" name="Obraz 22" descr="Ikona portalu X (dawniej twitter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2" descr="Ikonka twitter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8" w:tooltip="X (dawniej twitter) – Urząd Statystyczny w Poznaniu" w:history="1">
              <w:r w:rsidRPr="005A30E9">
                <w:rPr>
                  <w:rStyle w:val="Hipercze"/>
                  <w:color w:val="auto"/>
                </w:rPr>
                <w:t>@Poznan_STAT</w:t>
              </w:r>
            </w:hyperlink>
          </w:p>
        </w:tc>
      </w:tr>
      <w:tr w:rsidR="005364D5" w:rsidRPr="008F3638" w:rsidTr="00830C7A">
        <w:trPr>
          <w:trHeight w:hRule="exact" w:val="624"/>
        </w:trPr>
        <w:tc>
          <w:tcPr>
            <w:tcW w:w="2358" w:type="pct"/>
            <w:vMerge/>
          </w:tcPr>
          <w:p w:rsidR="005364D5" w:rsidRPr="00C91687" w:rsidRDefault="005364D5" w:rsidP="00830C7A">
            <w:pPr>
              <w:tabs>
                <w:tab w:val="left" w:pos="3612"/>
              </w:tabs>
              <w:rPr>
                <w:b/>
                <w:sz w:val="20"/>
              </w:rPr>
            </w:pPr>
          </w:p>
        </w:tc>
        <w:tc>
          <w:tcPr>
            <w:tcW w:w="2642" w:type="pct"/>
          </w:tcPr>
          <w:p w:rsidR="005364D5" w:rsidRPr="005A30E9" w:rsidRDefault="00830C7A" w:rsidP="00830C7A">
            <w:pPr>
              <w:ind w:firstLine="680"/>
              <w:rPr>
                <w:b/>
                <w:noProof/>
                <w:sz w:val="20"/>
              </w:rPr>
            </w:pPr>
            <w:r w:rsidRPr="005A30E9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2919296" behindDoc="0" locked="0" layoutInCell="1" allowOverlap="1" wp14:anchorId="5E70058D" wp14:editId="0A91ED09">
                  <wp:simplePos x="0" y="0"/>
                  <wp:positionH relativeFrom="column">
                    <wp:posOffset>86360</wp:posOffset>
                  </wp:positionH>
                  <wp:positionV relativeFrom="paragraph">
                    <wp:posOffset>443865</wp:posOffset>
                  </wp:positionV>
                  <wp:extent cx="251460" cy="251460"/>
                  <wp:effectExtent l="0" t="0" r="0" b="0"/>
                  <wp:wrapNone/>
                  <wp:docPr id="29" name="Obraz 29" descr="Ikona You tub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0" w:tooltip="Facebook – Urząd Statystyczny w Poznaniu" w:history="1">
              <w:r w:rsidR="005364D5" w:rsidRPr="00F92FB5">
                <w:rPr>
                  <w:rStyle w:val="Hipercze"/>
                  <w:rFonts w:cstheme="minorBidi"/>
                  <w:noProof/>
                  <w:color w:val="auto"/>
                  <w:lang w:eastAsia="pl-PL"/>
                </w:rPr>
                <w:drawing>
                  <wp:anchor distT="0" distB="0" distL="114300" distR="114300" simplePos="0" relativeHeight="252918272" behindDoc="0" locked="0" layoutInCell="1" allowOverlap="1" wp14:anchorId="50AF4F93" wp14:editId="708CA3AD">
                    <wp:simplePos x="0" y="0"/>
                    <wp:positionH relativeFrom="column">
                      <wp:posOffset>80645</wp:posOffset>
                    </wp:positionH>
                    <wp:positionV relativeFrom="paragraph">
                      <wp:posOffset>46167</wp:posOffset>
                    </wp:positionV>
                    <wp:extent cx="251460" cy="251460"/>
                    <wp:effectExtent l="0" t="0" r="0" b="0"/>
                    <wp:wrapNone/>
                    <wp:docPr id="28" name="Obraz 28" descr="Ikonka facebook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4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="005364D5" w:rsidRPr="00F92FB5">
                <w:rPr>
                  <w:rStyle w:val="Hipercze"/>
                  <w:rFonts w:cstheme="minorBidi"/>
                  <w:color w:val="auto"/>
                </w:rPr>
                <w:t>@Pozna</w:t>
              </w:r>
              <w:r w:rsidR="005364D5" w:rsidRPr="005A0E80">
                <w:rPr>
                  <w:rStyle w:val="Hipercze"/>
                  <w:rFonts w:cstheme="minorBidi"/>
                  <w:color w:val="auto"/>
                </w:rPr>
                <w:t>nSTAT</w:t>
              </w:r>
            </w:hyperlink>
          </w:p>
        </w:tc>
      </w:tr>
      <w:tr w:rsidR="005364D5" w:rsidRPr="008F3638" w:rsidTr="00830C7A">
        <w:trPr>
          <w:trHeight w:hRule="exact" w:val="510"/>
        </w:trPr>
        <w:tc>
          <w:tcPr>
            <w:tcW w:w="2358" w:type="pct"/>
          </w:tcPr>
          <w:p w:rsidR="005364D5" w:rsidRPr="00C91687" w:rsidRDefault="005364D5" w:rsidP="00830C7A">
            <w:pPr>
              <w:tabs>
                <w:tab w:val="left" w:pos="3612"/>
              </w:tabs>
              <w:rPr>
                <w:b/>
                <w:sz w:val="20"/>
              </w:rPr>
            </w:pPr>
          </w:p>
        </w:tc>
        <w:tc>
          <w:tcPr>
            <w:tcW w:w="2642" w:type="pct"/>
          </w:tcPr>
          <w:p w:rsidR="005364D5" w:rsidRPr="005A30E9" w:rsidRDefault="005364D5" w:rsidP="00830C7A">
            <w:pPr>
              <w:ind w:firstLine="680"/>
              <w:rPr>
                <w:sz w:val="18"/>
              </w:rPr>
            </w:pPr>
            <w:r w:rsidRPr="005A30E9">
              <w:rPr>
                <w:sz w:val="20"/>
              </w:rPr>
              <w:t>@</w:t>
            </w:r>
            <w:hyperlink r:id="rId42" w:tooltip="link do youtube US Poznań" w:history="1">
              <w:r w:rsidRPr="005A30E9">
                <w:rPr>
                  <w:rStyle w:val="Hipercze"/>
                  <w:rFonts w:cstheme="minorBidi"/>
                  <w:color w:val="auto"/>
                  <w:sz w:val="20"/>
                </w:rPr>
                <w:t>UrzadStatystycznywPoznaniu</w:t>
              </w:r>
            </w:hyperlink>
          </w:p>
        </w:tc>
      </w:tr>
    </w:tbl>
    <w:p w:rsidR="00750FD8" w:rsidRPr="003439F1" w:rsidRDefault="000B2CD0" w:rsidP="00591DA8">
      <w:pPr>
        <w:rPr>
          <w:sz w:val="18"/>
          <w:lang w:val="en-GB"/>
        </w:rPr>
      </w:pPr>
      <w:r w:rsidRPr="008D3734">
        <w:rPr>
          <w:noProof/>
          <w:color w:val="FF0000"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35552" behindDoc="0" locked="0" layoutInCell="1" allowOverlap="1" wp14:anchorId="310D5B39" wp14:editId="68716B3A">
                <wp:simplePos x="0" y="0"/>
                <wp:positionH relativeFrom="margin">
                  <wp:posOffset>-19050</wp:posOffset>
                </wp:positionH>
                <wp:positionV relativeFrom="paragraph">
                  <wp:posOffset>2552700</wp:posOffset>
                </wp:positionV>
                <wp:extent cx="6686550" cy="6372225"/>
                <wp:effectExtent l="0" t="0" r="19050" b="28575"/>
                <wp:wrapSquare wrapText="bothSides"/>
                <wp:docPr id="10" name="Pole tekstowe 2" descr="&quot;&quot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86550" cy="63722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C11F3" w:rsidRPr="00D20766" w:rsidRDefault="006C11F3" w:rsidP="00A9395A">
                            <w:pPr>
                              <w:rPr>
                                <w:b/>
                              </w:rPr>
                            </w:pPr>
                            <w:r w:rsidRPr="00D20766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6C11F3" w:rsidRPr="00455656" w:rsidRDefault="00984AA6" w:rsidP="00A9395A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  <w:hyperlink r:id="rId43" w:tooltip="link do publikacji GUS Sytuacja społeczno-gospodarcza kraju – sierpień 2024" w:history="1">
                              <w:r w:rsidR="006C11F3" w:rsidRPr="00C528CC">
                                <w:rPr>
                                  <w:rStyle w:val="Hipercze"/>
                                  <w:color w:val="001D77"/>
                                  <w:szCs w:val="19"/>
                                </w:rPr>
                                <w:t>Sytuacja społeczno-gospodarcza kraju w sierpniu 202</w:t>
                              </w:r>
                              <w:r w:rsidR="006C11F3" w:rsidRPr="00455656">
                                <w:rPr>
                                  <w:rStyle w:val="Hipercze"/>
                                  <w:color w:val="001D77"/>
                                  <w:szCs w:val="19"/>
                                </w:rPr>
                                <w:t>4 r.</w:t>
                              </w:r>
                            </w:hyperlink>
                          </w:p>
                          <w:p w:rsidR="006C11F3" w:rsidRPr="00455656" w:rsidRDefault="006C11F3" w:rsidP="00A9395A">
                            <w:pPr>
                              <w:rPr>
                                <w:rStyle w:val="Hipercze"/>
                                <w:color w:val="001D77"/>
                                <w:szCs w:val="19"/>
                              </w:rPr>
                            </w:pPr>
                            <w:r w:rsidRPr="00455656">
                              <w:rPr>
                                <w:rStyle w:val="Hipercze"/>
                                <w:color w:val="001D77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color w:val="001D77"/>
                                <w:szCs w:val="19"/>
                              </w:rPr>
                              <w:instrText>HYPERLINK "https://stat.gov.pl/obszary-tematyczne/inne-opracowania/informacje-o-sytuacji-spoleczno-gospodarczej/biuletyn-statystyczny-nr-82024,4,153.html" \o "link do biuletynu GUS sierpień 2024"</w:instrText>
                            </w:r>
                            <w:r w:rsidRPr="00455656">
                              <w:rPr>
                                <w:rStyle w:val="Hipercze"/>
                                <w:color w:val="001D77"/>
                                <w:szCs w:val="19"/>
                              </w:rPr>
                              <w:fldChar w:fldCharType="separate"/>
                            </w:r>
                            <w:r w:rsidRPr="00455656">
                              <w:rPr>
                                <w:rStyle w:val="Hipercze"/>
                                <w:color w:val="001D77"/>
                                <w:szCs w:val="19"/>
                              </w:rPr>
                              <w:t xml:space="preserve">Biuletyn </w:t>
                            </w:r>
                            <w:r w:rsidRPr="00C528CC">
                              <w:rPr>
                                <w:rStyle w:val="Hipercze"/>
                                <w:color w:val="001D77"/>
                                <w:szCs w:val="19"/>
                              </w:rPr>
                              <w:t>Statystyczny</w:t>
                            </w:r>
                            <w:r w:rsidRPr="00C528CC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t xml:space="preserve"> Nr 08/20</w:t>
                            </w:r>
                            <w:r w:rsidRPr="00455656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t>24</w:t>
                            </w:r>
                          </w:p>
                          <w:p w:rsidR="006C11F3" w:rsidRPr="00D20766" w:rsidRDefault="006C11F3" w:rsidP="007D4E70">
                            <w:pPr>
                              <w:spacing w:before="360"/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455656">
                              <w:rPr>
                                <w:rStyle w:val="Hipercze"/>
                                <w:color w:val="001D77"/>
                                <w:szCs w:val="19"/>
                              </w:rPr>
                              <w:fldChar w:fldCharType="end"/>
                            </w:r>
                            <w:r w:rsidRPr="00D20766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="006C11F3" w:rsidRPr="00455656" w:rsidRDefault="00984AA6" w:rsidP="00A9395A">
                            <w:pPr>
                              <w:rPr>
                                <w:color w:val="001D77"/>
                                <w:szCs w:val="19"/>
                              </w:rPr>
                            </w:pPr>
                            <w:hyperlink r:id="rId44" w:tooltip="link do bazy DBW" w:history="1">
                              <w:r w:rsidR="006C11F3" w:rsidRPr="00455656">
                                <w:rPr>
                                  <w:rStyle w:val="Hipercze"/>
                                  <w:color w:val="001D77"/>
                                  <w:szCs w:val="19"/>
                                </w:rPr>
                                <w:t>Dziedzinowe Bazy Wiedzy</w:t>
                              </w:r>
                            </w:hyperlink>
                          </w:p>
                          <w:p w:rsidR="006C11F3" w:rsidRPr="00FD612C" w:rsidRDefault="00984AA6" w:rsidP="00A9395A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hyperlink r:id="rId45" w:tooltip="link do bazy BDL" w:history="1">
                              <w:r w:rsidR="006C11F3" w:rsidRPr="00455656">
                                <w:rPr>
                                  <w:rStyle w:val="Hipercze"/>
                                  <w:color w:val="001D77"/>
                                  <w:szCs w:val="19"/>
                                </w:rPr>
                                <w:t>Bank Danych Lokalnych (BDL)</w:t>
                              </w:r>
                            </w:hyperlink>
                          </w:p>
                          <w:p w:rsidR="006C11F3" w:rsidRDefault="006C11F3" w:rsidP="007D4E70">
                            <w:pPr>
                              <w:spacing w:before="360"/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:rsidR="006C11F3" w:rsidRPr="008E6C31" w:rsidRDefault="006C11F3" w:rsidP="00A9395A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color w:val="002060"/>
                              </w:rPr>
                            </w:pPr>
                            <w:r w:rsidRPr="008E6C31">
                              <w:rPr>
                                <w:rStyle w:val="Hipercze"/>
                                <w:rFonts w:cstheme="minorBidi"/>
                                <w:color w:val="00206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theme="minorBidi"/>
                                <w:color w:val="002060"/>
                              </w:rPr>
                              <w:instrText>HYPERLINK "https://stat.gov.pl/metainformacje/slownik-pojec/pojecia-stosowane-w-statystyce-publicznej/376,pojecie.html" \o "link do słownika pojęć stosowanych w statystyce publicznej"</w:instrText>
                            </w:r>
                            <w:r w:rsidRPr="008E6C31">
                              <w:rPr>
                                <w:rStyle w:val="Hipercze"/>
                                <w:rFonts w:cstheme="minorBidi"/>
                                <w:color w:val="002060"/>
                              </w:rPr>
                              <w:fldChar w:fldCharType="separate"/>
                            </w:r>
                            <w:r w:rsidRPr="008E6C31">
                              <w:rPr>
                                <w:rStyle w:val="Hipercze"/>
                                <w:rFonts w:cstheme="minorBidi"/>
                                <w:color w:val="002060"/>
                              </w:rPr>
                              <w:t>Przeciętne zatrudnienie</w:t>
                            </w:r>
                          </w:p>
                          <w:p w:rsidR="006C11F3" w:rsidRPr="005B19C1" w:rsidRDefault="006C11F3" w:rsidP="00A9395A">
                            <w:pPr>
                              <w:spacing w:line="220" w:lineRule="exact"/>
                              <w:rPr>
                                <w:color w:val="001D77"/>
                              </w:rPr>
                            </w:pPr>
                            <w:r w:rsidRPr="008E6C31">
                              <w:rPr>
                                <w:rStyle w:val="Hipercze"/>
                                <w:rFonts w:cstheme="minorBidi"/>
                                <w:color w:val="002060"/>
                              </w:rPr>
                              <w:fldChar w:fldCharType="end"/>
                            </w:r>
                            <w:hyperlink r:id="rId46" w:tooltip="link do słownika pojęć stosowanych w statystyce publicznej" w:history="1">
                              <w:r w:rsidRPr="005B19C1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Bezrobotni zarejestrowani</w:t>
                              </w:r>
                            </w:hyperlink>
                            <w:r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 xml:space="preserve"> </w:t>
                            </w:r>
                          </w:p>
                          <w:p w:rsidR="006C11F3" w:rsidRPr="005B19C1" w:rsidRDefault="00984AA6" w:rsidP="00A9395A">
                            <w:pPr>
                              <w:spacing w:line="220" w:lineRule="exact"/>
                              <w:rPr>
                                <w:color w:val="001D77"/>
                              </w:rPr>
                            </w:pPr>
                            <w:hyperlink r:id="rId47" w:tooltip="link do słownika pojęć stosowanych w statystyce publicznej" w:history="1">
                              <w:r w:rsidR="006C11F3" w:rsidRPr="005B19C1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Długotrwale bezrobotni</w:t>
                              </w:r>
                            </w:hyperlink>
                          </w:p>
                          <w:p w:rsidR="006C11F3" w:rsidRPr="005B19C1" w:rsidRDefault="00984AA6" w:rsidP="00A9395A">
                            <w:pPr>
                              <w:spacing w:line="220" w:lineRule="exact"/>
                              <w:rPr>
                                <w:color w:val="001D77"/>
                              </w:rPr>
                            </w:pPr>
                            <w:hyperlink r:id="rId48" w:tooltip="link do słownika pojęć stosowanych w statystyce publicznej" w:history="1">
                              <w:r w:rsidR="006C11F3" w:rsidRPr="005B19C1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Stopa bezrobocia rejestrowanego</w:t>
                              </w:r>
                            </w:hyperlink>
                          </w:p>
                          <w:p w:rsidR="006C11F3" w:rsidRPr="005B19C1" w:rsidRDefault="00984AA6" w:rsidP="00A9395A">
                            <w:pPr>
                              <w:spacing w:line="220" w:lineRule="exact"/>
                              <w:rPr>
                                <w:color w:val="001D77"/>
                              </w:rPr>
                            </w:pPr>
                            <w:hyperlink r:id="rId49" w:tooltip="link do słownika pojęć stosowanych w statystyce publicznej" w:history="1">
                              <w:r w:rsidR="006C11F3" w:rsidRPr="005B19C1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Przeciętne miesięczne wynagrodzenie brutto</w:t>
                              </w:r>
                            </w:hyperlink>
                          </w:p>
                          <w:p w:rsidR="006C11F3" w:rsidRPr="005B19C1" w:rsidRDefault="006C11F3" w:rsidP="00A9395A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5B19C1">
                              <w:rPr>
                                <w:color w:val="001D77"/>
                              </w:rPr>
                              <w:fldChar w:fldCharType="begin"/>
                            </w:r>
                            <w:r>
                              <w:rPr>
                                <w:color w:val="001D77"/>
                              </w:rPr>
                              <w:instrText>HYPERLINK "https://stat.gov.pl/metainformacje/slownik-pojec/pojecia-stosowane-w-statystyce-publicznej/4598,pojecie.html" \o "link do słownika pojęć stosowanych w statystyce publicznej"</w:instrText>
                            </w:r>
                            <w:r w:rsidRPr="005B19C1">
                              <w:rPr>
                                <w:color w:val="001D77"/>
                              </w:rPr>
                              <w:fldChar w:fldCharType="separate"/>
                            </w:r>
                            <w:r w:rsidRPr="005B19C1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Wskaźnik cen towarów i usług konsumpcyjnych</w:t>
                            </w:r>
                          </w:p>
                          <w:p w:rsidR="006C11F3" w:rsidRPr="005B19C1" w:rsidRDefault="006C11F3" w:rsidP="00A9395A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5B19C1">
                              <w:rPr>
                                <w:color w:val="001D77"/>
                              </w:rPr>
                              <w:fldChar w:fldCharType="end"/>
                            </w:r>
                            <w:r w:rsidRPr="005B19C1">
                              <w:rPr>
                                <w:color w:val="001D77"/>
                              </w:rPr>
                              <w:fldChar w:fldCharType="begin"/>
                            </w:r>
                            <w:r>
                              <w:rPr>
                                <w:color w:val="001D77"/>
                              </w:rPr>
                              <w:instrText>HYPERLINK "https://stat.gov.pl/metainformacje/slownik-pojec/pojecia-stosowane-w-statystyce-publicznej/2331,pojecie.html" \o "link do słownika pojęć stosowanych w statystyce publicznej"</w:instrText>
                            </w:r>
                            <w:r w:rsidRPr="005B19C1">
                              <w:rPr>
                                <w:color w:val="001D77"/>
                              </w:rPr>
                              <w:fldChar w:fldCharType="separate"/>
                            </w:r>
                            <w:r w:rsidRPr="005B19C1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Skup produktów rolnych</w:t>
                            </w:r>
                          </w:p>
                          <w:p w:rsidR="006C11F3" w:rsidRPr="005B19C1" w:rsidRDefault="006C11F3" w:rsidP="00A9395A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5B19C1">
                              <w:rPr>
                                <w:color w:val="001D77"/>
                              </w:rPr>
                              <w:fldChar w:fldCharType="end"/>
                            </w:r>
                            <w:r w:rsidRPr="005B19C1">
                              <w:rPr>
                                <w:color w:val="001D77"/>
                              </w:rPr>
                              <w:fldChar w:fldCharType="begin"/>
                            </w:r>
                            <w:r>
                              <w:rPr>
                                <w:color w:val="001D77"/>
                              </w:rPr>
                              <w:instrText>HYPERLINK "https://stat.gov.pl/metainformacje/slownik-pojec/pojecia-stosowane-w-statystyce-publicznej/3234,pojecie.html" \o "link do słownika pojęć stosowanych w statystyce publicznej"</w:instrText>
                            </w:r>
                            <w:r w:rsidRPr="005B19C1">
                              <w:rPr>
                                <w:color w:val="001D77"/>
                              </w:rPr>
                              <w:fldChar w:fldCharType="separate"/>
                            </w:r>
                            <w:r w:rsidRPr="005B19C1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Ceny skupu</w:t>
                            </w:r>
                          </w:p>
                          <w:p w:rsidR="006C11F3" w:rsidRPr="005B19C1" w:rsidRDefault="006C11F3" w:rsidP="00A9395A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5B19C1">
                              <w:rPr>
                                <w:color w:val="001D77"/>
                              </w:rPr>
                              <w:fldChar w:fldCharType="end"/>
                            </w:r>
                            <w:r w:rsidRPr="005B19C1">
                              <w:rPr>
                                <w:color w:val="001D77"/>
                              </w:rPr>
                              <w:fldChar w:fldCharType="begin"/>
                            </w:r>
                            <w:r>
                              <w:rPr>
                                <w:color w:val="001D77"/>
                              </w:rPr>
                              <w:instrText>HYPERLINK "https://stat.gov.pl/metainformacje/slownik-pojec/pojecia-stosowane-w-statystyce-publicznej/1718,pojecie.html" \o "link do słownika pojęć stosowanych w statystyce publicznej"</w:instrText>
                            </w:r>
                            <w:r w:rsidRPr="005B19C1">
                              <w:rPr>
                                <w:color w:val="001D77"/>
                              </w:rPr>
                              <w:fldChar w:fldCharType="separate"/>
                            </w:r>
                            <w:r w:rsidRPr="005B19C1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Ceny targowiskowe</w:t>
                            </w:r>
                          </w:p>
                          <w:p w:rsidR="006C11F3" w:rsidRPr="005B19C1" w:rsidRDefault="006C11F3" w:rsidP="00A9395A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5B19C1">
                              <w:rPr>
                                <w:color w:val="001D77"/>
                              </w:rPr>
                              <w:fldChar w:fldCharType="end"/>
                            </w:r>
                            <w:r w:rsidRPr="005B19C1">
                              <w:rPr>
                                <w:color w:val="001D77"/>
                              </w:rPr>
                              <w:fldChar w:fldCharType="begin"/>
                            </w:r>
                            <w:r>
                              <w:rPr>
                                <w:color w:val="001D77"/>
                              </w:rPr>
                              <w:instrText>HYPERLINK "https://stat.gov.pl/metainformacje/slownik-pojec/pojecia-stosowane-w-statystyce-publicznej/362,pojecie.html" \o "link do słownika pojęć stosowanych w statystyce publicznej"</w:instrText>
                            </w:r>
                            <w:r w:rsidRPr="005B19C1">
                              <w:rPr>
                                <w:color w:val="001D77"/>
                              </w:rPr>
                              <w:fldChar w:fldCharType="separate"/>
                            </w:r>
                            <w:r w:rsidRPr="005B19C1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Produkcja sprzedana przemysłu</w:t>
                            </w:r>
                          </w:p>
                          <w:p w:rsidR="006C11F3" w:rsidRPr="005B19C1" w:rsidRDefault="006C11F3" w:rsidP="00A9395A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5B19C1">
                              <w:rPr>
                                <w:color w:val="001D77"/>
                              </w:rPr>
                              <w:fldChar w:fldCharType="end"/>
                            </w:r>
                            <w:r w:rsidRPr="005B19C1">
                              <w:rPr>
                                <w:color w:val="001D77"/>
                              </w:rPr>
                              <w:fldChar w:fldCharType="begin"/>
                            </w:r>
                            <w:r>
                              <w:rPr>
                                <w:color w:val="001D77"/>
                              </w:rPr>
                              <w:instrText>HYPERLINK "https://stat.gov.pl/metainformacje/slownik-pojec/pojecia-stosowane-w-statystyce-publicznej/701,pojecie.html" \o "link do słownika pojęć stosowanych w statystyce publicznej"</w:instrText>
                            </w:r>
                            <w:r w:rsidRPr="005B19C1">
                              <w:rPr>
                                <w:color w:val="001D77"/>
                              </w:rPr>
                              <w:fldChar w:fldCharType="separate"/>
                            </w:r>
                            <w:r w:rsidRPr="005B19C1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Produkcja budowlano-montażowa</w:t>
                            </w:r>
                          </w:p>
                          <w:p w:rsidR="006C11F3" w:rsidRPr="005B19C1" w:rsidRDefault="006C11F3" w:rsidP="00A9395A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5B19C1">
                              <w:rPr>
                                <w:color w:val="001D77"/>
                              </w:rPr>
                              <w:fldChar w:fldCharType="end"/>
                            </w:r>
                            <w:r w:rsidRPr="005B19C1">
                              <w:rPr>
                                <w:color w:val="001D77"/>
                              </w:rPr>
                              <w:fldChar w:fldCharType="begin"/>
                            </w:r>
                            <w:r>
                              <w:rPr>
                                <w:color w:val="001D77"/>
                              </w:rPr>
                              <w:instrText>HYPERLINK "https://stat.gov.pl/metainformacje/slownik-pojec/pojecia-stosowane-w-statystyce-publicznej/201,pojecie.html" \o "link do słownika pojęć stosowanych w statystyce publicznej"</w:instrText>
                            </w:r>
                            <w:r w:rsidRPr="005B19C1">
                              <w:rPr>
                                <w:color w:val="001D77"/>
                              </w:rPr>
                              <w:fldChar w:fldCharType="separate"/>
                            </w:r>
                            <w:r w:rsidRPr="005B19C1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Mieszkania oddane do użytkowania</w:t>
                            </w:r>
                          </w:p>
                          <w:p w:rsidR="006C11F3" w:rsidRPr="005B19C1" w:rsidRDefault="006C11F3" w:rsidP="00A9395A">
                            <w:pPr>
                              <w:spacing w:line="220" w:lineRule="exact"/>
                              <w:rPr>
                                <w:color w:val="001D77"/>
                              </w:rPr>
                            </w:pPr>
                            <w:r w:rsidRPr="005B19C1">
                              <w:rPr>
                                <w:color w:val="001D77"/>
                              </w:rPr>
                              <w:fldChar w:fldCharType="end"/>
                            </w:r>
                            <w:hyperlink r:id="rId50" w:tooltip="link do słownika pojęć stosowanych w statystyce publicznej" w:history="1">
                              <w:r w:rsidRPr="005B19C1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Mieszkania, na które wydano pozwolenia</w:t>
                              </w:r>
                            </w:hyperlink>
                          </w:p>
                          <w:p w:rsidR="006C11F3" w:rsidRPr="005B19C1" w:rsidRDefault="00984AA6" w:rsidP="00A9395A">
                            <w:pPr>
                              <w:spacing w:line="220" w:lineRule="exact"/>
                              <w:rPr>
                                <w:color w:val="001D77"/>
                              </w:rPr>
                            </w:pPr>
                            <w:hyperlink r:id="rId51" w:tooltip="link do słownika pojęć stosowanych w statystyce publicznej" w:history="1">
                              <w:r w:rsidR="006C11F3" w:rsidRPr="005B19C1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Mieszkania, których budowę rozpoczęto</w:t>
                              </w:r>
                            </w:hyperlink>
                          </w:p>
                          <w:p w:rsidR="006C11F3" w:rsidRPr="005B19C1" w:rsidRDefault="006C11F3" w:rsidP="00A9395A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5B19C1">
                              <w:rPr>
                                <w:color w:val="001D77"/>
                              </w:rPr>
                              <w:fldChar w:fldCharType="begin"/>
                            </w:r>
                            <w:r>
                              <w:rPr>
                                <w:color w:val="001D77"/>
                              </w:rPr>
                              <w:instrText>HYPERLINK "https://stat.gov.pl/metainformacje/slownik-pojec/pojecia-stosowane-w-statystyce-publicznej/473,pojecie.html" \o "link do słownika pojęć stosowanych w statystyce publicznej"</w:instrText>
                            </w:r>
                            <w:r w:rsidRPr="005B19C1">
                              <w:rPr>
                                <w:color w:val="001D77"/>
                              </w:rPr>
                              <w:fldChar w:fldCharType="separate"/>
                            </w:r>
                            <w:r w:rsidRPr="005B19C1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Sprzedaż detaliczna</w:t>
                            </w:r>
                          </w:p>
                          <w:p w:rsidR="006C11F3" w:rsidRPr="005B19C1" w:rsidRDefault="006C11F3" w:rsidP="00A9395A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5B19C1">
                              <w:rPr>
                                <w:color w:val="001D77"/>
                              </w:rPr>
                              <w:fldChar w:fldCharType="end"/>
                            </w:r>
                            <w:r w:rsidRPr="005B19C1">
                              <w:rPr>
                                <w:color w:val="001D77"/>
                              </w:rPr>
                              <w:fldChar w:fldCharType="begin"/>
                            </w:r>
                            <w:r>
                              <w:rPr>
                                <w:color w:val="001D77"/>
                              </w:rPr>
                              <w:instrText>HYPERLINK "https://stat.gov.pl/metainformacje/slownik-pojec/pojecia-stosowane-w-statystyce-publicznej/886,pojecie.html" \o "link do słownika pojęć stosowanych w statystyce publicznej"</w:instrText>
                            </w:r>
                            <w:r w:rsidRPr="005B19C1">
                              <w:rPr>
                                <w:color w:val="001D77"/>
                              </w:rPr>
                              <w:fldChar w:fldCharType="separate"/>
                            </w:r>
                            <w:r w:rsidRPr="005B19C1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Sprzedaż hurtowa</w:t>
                            </w:r>
                          </w:p>
                          <w:p w:rsidR="006C11F3" w:rsidRPr="005B19C1" w:rsidRDefault="006C11F3" w:rsidP="00A9395A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5B19C1">
                              <w:rPr>
                                <w:color w:val="001D77"/>
                              </w:rPr>
                              <w:fldChar w:fldCharType="end"/>
                            </w:r>
                            <w:r w:rsidRPr="005B19C1">
                              <w:rPr>
                                <w:color w:val="001D77"/>
                              </w:rPr>
                              <w:fldChar w:fldCharType="begin"/>
                            </w:r>
                            <w:r>
                              <w:rPr>
                                <w:color w:val="001D77"/>
                              </w:rPr>
                              <w:instrText>HYPERLINK "https://stat.gov.pl/metainformacje/slownik-pojec/pojecia-stosowane-w-statystyce-publicznej/1_61,dziedzina.html" \o "link do słownika pojęć stosowanych w statystyce publicznej"</w:instrText>
                            </w:r>
                            <w:r w:rsidRPr="005B19C1">
                              <w:rPr>
                                <w:color w:val="001D77"/>
                              </w:rPr>
                              <w:fldChar w:fldCharType="separate"/>
                            </w:r>
                            <w:r w:rsidRPr="005B19C1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Wyniki</w:t>
                            </w:r>
                            <w:r w:rsidRPr="00901395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 xml:space="preserve"> finansow</w:t>
                            </w:r>
                            <w:r w:rsidRPr="005B19C1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e przedsiębiorstw</w:t>
                            </w:r>
                          </w:p>
                          <w:p w:rsidR="006C11F3" w:rsidRDefault="006C11F3" w:rsidP="00A9395A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5B19C1">
                              <w:rPr>
                                <w:color w:val="001D77"/>
                              </w:rPr>
                              <w:fldChar w:fldCharType="end"/>
                            </w:r>
                            <w:hyperlink r:id="rId52" w:tooltip="link do słownika pojęć stosowanych w statystyce publicznej" w:history="1">
                              <w:r w:rsidRPr="005B19C1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Nakłady inwestycyjne</w:t>
                              </w:r>
                            </w:hyperlink>
                          </w:p>
                          <w:p w:rsidR="006C11F3" w:rsidRPr="00901395" w:rsidRDefault="00984AA6" w:rsidP="00A9395A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hyperlink r:id="rId53" w:tooltip="link do słownika pojęć stosowanych w statystyce publicznej" w:history="1">
                              <w:r w:rsidR="006C11F3" w:rsidRPr="00901395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Podmiot gospodarki narodowej</w:t>
                              </w:r>
                            </w:hyperlink>
                          </w:p>
                          <w:p w:rsidR="006C11F3" w:rsidRPr="00901395" w:rsidRDefault="00984AA6" w:rsidP="00A9395A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hyperlink r:id="rId54" w:tooltip="link do słownika pojęć stosowanych w statystyce publicznej" w:history="1">
                              <w:r w:rsidR="006C11F3" w:rsidRPr="00901395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Koniunktura gospodarcza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0D5B39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7" type="#_x0000_t202" alt="&quot;&quot;" style="position:absolute;margin-left:-1.5pt;margin-top:201pt;width:526.5pt;height:501.75pt;z-index:251735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" fillcolor="#f2f2f2 [3052]" strokecolor="white [3212]">
                <v:textbox>
                  <w:txbxContent>
                    <w:p w:rsidR="006C11F3" w:rsidRPr="00D20766" w:rsidRDefault="006C11F3" w:rsidP="00A9395A">
                      <w:pPr>
                        <w:rPr>
                          <w:b/>
                        </w:rPr>
                      </w:pPr>
                      <w:r w:rsidRPr="00D20766">
                        <w:rPr>
                          <w:b/>
                        </w:rPr>
                        <w:t>Powiązane opracowania</w:t>
                      </w:r>
                    </w:p>
                    <w:p w:rsidR="006C11F3" w:rsidRPr="00455656" w:rsidRDefault="006C11F3" w:rsidP="00A9395A">
                      <w:pP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  <w:hyperlink r:id="rId55" w:tooltip="link do publikacji GUS Sytuacja społeczno-gospodarcza kraju – sierpień 2024" w:history="1">
                        <w:r w:rsidRPr="00C528CC">
                          <w:rPr>
                            <w:rStyle w:val="Hipercze"/>
                            <w:color w:val="001D77"/>
                            <w:szCs w:val="19"/>
                          </w:rPr>
                          <w:t>Sytuacja społeczno-gospodarcza kraju w sierpniu 202</w:t>
                        </w:r>
                        <w:r w:rsidRPr="00455656">
                          <w:rPr>
                            <w:rStyle w:val="Hipercze"/>
                            <w:color w:val="001D77"/>
                            <w:szCs w:val="19"/>
                          </w:rPr>
                          <w:t>4 r.</w:t>
                        </w:r>
                      </w:hyperlink>
                    </w:p>
                    <w:p w:rsidR="006C11F3" w:rsidRPr="00455656" w:rsidRDefault="006C11F3" w:rsidP="00A9395A">
                      <w:pPr>
                        <w:rPr>
                          <w:rStyle w:val="Hipercze"/>
                          <w:color w:val="001D77"/>
                          <w:szCs w:val="19"/>
                        </w:rPr>
                      </w:pPr>
                      <w:r w:rsidRPr="00455656">
                        <w:rPr>
                          <w:rStyle w:val="Hipercze"/>
                          <w:color w:val="001D77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color w:val="001D77"/>
                          <w:szCs w:val="19"/>
                        </w:rPr>
                        <w:instrText>HYPERLINK "https://stat.gov.pl/obszary-tematyczne/inne-opracowania/informacje-o-sytuacji-spoleczno-gospodarczej/biuletyn-statystyczny-nr-82024,4,153.html" \o "link do biuletynu GUS sierpień 2024"</w:instrText>
                      </w:r>
                      <w:r w:rsidRPr="00455656">
                        <w:rPr>
                          <w:rStyle w:val="Hipercze"/>
                          <w:color w:val="001D77"/>
                          <w:szCs w:val="19"/>
                        </w:rPr>
                        <w:fldChar w:fldCharType="separate"/>
                      </w:r>
                      <w:r w:rsidRPr="00455656">
                        <w:rPr>
                          <w:rStyle w:val="Hipercze"/>
                          <w:color w:val="001D77"/>
                          <w:szCs w:val="19"/>
                        </w:rPr>
                        <w:t xml:space="preserve">Biuletyn </w:t>
                      </w:r>
                      <w:r w:rsidRPr="00C528CC">
                        <w:rPr>
                          <w:rStyle w:val="Hipercze"/>
                          <w:color w:val="001D77"/>
                          <w:szCs w:val="19"/>
                        </w:rPr>
                        <w:t>Statystyczny</w:t>
                      </w:r>
                      <w:r w:rsidRPr="00C528CC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t xml:space="preserve"> Nr 08/20</w:t>
                      </w:r>
                      <w:r w:rsidRPr="00455656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t>24</w:t>
                      </w:r>
                    </w:p>
                    <w:p w:rsidR="006C11F3" w:rsidRPr="00D20766" w:rsidRDefault="006C11F3" w:rsidP="007D4E70">
                      <w:pPr>
                        <w:spacing w:before="360"/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455656">
                        <w:rPr>
                          <w:rStyle w:val="Hipercze"/>
                          <w:color w:val="001D77"/>
                          <w:szCs w:val="19"/>
                        </w:rPr>
                        <w:fldChar w:fldCharType="end"/>
                      </w:r>
                      <w:r w:rsidRPr="00D20766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="006C11F3" w:rsidRPr="00455656" w:rsidRDefault="006C11F3" w:rsidP="00A9395A">
                      <w:pPr>
                        <w:rPr>
                          <w:color w:val="001D77"/>
                          <w:szCs w:val="19"/>
                        </w:rPr>
                      </w:pPr>
                      <w:hyperlink r:id="rId56" w:tooltip="link do bazy DBW" w:history="1">
                        <w:r w:rsidRPr="00455656">
                          <w:rPr>
                            <w:rStyle w:val="Hipercze"/>
                            <w:color w:val="001D77"/>
                            <w:szCs w:val="19"/>
                          </w:rPr>
                          <w:t>Dziedzinowe Bazy Wiedzy</w:t>
                        </w:r>
                      </w:hyperlink>
                    </w:p>
                    <w:p w:rsidR="006C11F3" w:rsidRPr="00FD612C" w:rsidRDefault="006C11F3" w:rsidP="00A9395A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hyperlink r:id="rId57" w:tooltip="link do bazy BDL" w:history="1">
                        <w:r w:rsidRPr="00455656">
                          <w:rPr>
                            <w:rStyle w:val="Hipercze"/>
                            <w:color w:val="001D77"/>
                            <w:szCs w:val="19"/>
                          </w:rPr>
                          <w:t>Bank Danych Lokalnych (BDL)</w:t>
                        </w:r>
                      </w:hyperlink>
                    </w:p>
                    <w:p w:rsidR="006C11F3" w:rsidRDefault="006C11F3" w:rsidP="007D4E70">
                      <w:pPr>
                        <w:spacing w:before="360"/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:rsidR="006C11F3" w:rsidRPr="008E6C31" w:rsidRDefault="006C11F3" w:rsidP="00A9395A">
                      <w:pPr>
                        <w:spacing w:line="220" w:lineRule="exact"/>
                        <w:rPr>
                          <w:rStyle w:val="Hipercze"/>
                          <w:rFonts w:cstheme="minorBidi"/>
                          <w:color w:val="002060"/>
                        </w:rPr>
                      </w:pPr>
                      <w:r w:rsidRPr="008E6C31">
                        <w:rPr>
                          <w:rStyle w:val="Hipercze"/>
                          <w:rFonts w:cstheme="minorBidi"/>
                          <w:color w:val="00206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theme="minorBidi"/>
                          <w:color w:val="002060"/>
                        </w:rPr>
                        <w:instrText>HYPERLINK "https://stat.gov.pl/metainformacje/slownik-pojec/pojecia-stosowane-w-statystyce-publicznej/376,pojecie.html" \o "link do słownika pojęć stosowanych w statystyce publicznej"</w:instrText>
                      </w:r>
                      <w:r w:rsidRPr="008E6C31">
                        <w:rPr>
                          <w:rStyle w:val="Hipercze"/>
                          <w:rFonts w:cstheme="minorBidi"/>
                          <w:color w:val="002060"/>
                        </w:rPr>
                        <w:fldChar w:fldCharType="separate"/>
                      </w:r>
                      <w:r w:rsidRPr="008E6C31">
                        <w:rPr>
                          <w:rStyle w:val="Hipercze"/>
                          <w:rFonts w:cstheme="minorBidi"/>
                          <w:color w:val="002060"/>
                        </w:rPr>
                        <w:t>Przeciętne zatrudnienie</w:t>
                      </w:r>
                    </w:p>
                    <w:p w:rsidR="006C11F3" w:rsidRPr="005B19C1" w:rsidRDefault="006C11F3" w:rsidP="00A9395A">
                      <w:pPr>
                        <w:spacing w:line="220" w:lineRule="exact"/>
                        <w:rPr>
                          <w:color w:val="001D77"/>
                        </w:rPr>
                      </w:pPr>
                      <w:r w:rsidRPr="008E6C31">
                        <w:rPr>
                          <w:rStyle w:val="Hipercze"/>
                          <w:rFonts w:cstheme="minorBidi"/>
                          <w:color w:val="002060"/>
                        </w:rPr>
                        <w:fldChar w:fldCharType="end"/>
                      </w:r>
                      <w:hyperlink r:id="rId58" w:tooltip="link do słownika pojęć stosowanych w statystyce publicznej" w:history="1">
                        <w:r w:rsidRPr="005B19C1">
                          <w:rPr>
                            <w:rStyle w:val="Hipercze"/>
                            <w:rFonts w:cstheme="minorBidi"/>
                            <w:color w:val="001D77"/>
                          </w:rPr>
                          <w:t>Bezrobotni zarejestrowani</w:t>
                        </w:r>
                      </w:hyperlink>
                      <w:r>
                        <w:rPr>
                          <w:rStyle w:val="Hipercze"/>
                          <w:rFonts w:cstheme="minorBidi"/>
                          <w:color w:val="001D77"/>
                        </w:rPr>
                        <w:t xml:space="preserve"> </w:t>
                      </w:r>
                    </w:p>
                    <w:p w:rsidR="006C11F3" w:rsidRPr="005B19C1" w:rsidRDefault="006C11F3" w:rsidP="00A9395A">
                      <w:pPr>
                        <w:spacing w:line="220" w:lineRule="exact"/>
                        <w:rPr>
                          <w:color w:val="001D77"/>
                        </w:rPr>
                      </w:pPr>
                      <w:hyperlink r:id="rId59" w:tooltip="link do słownika pojęć stosowanych w statystyce publicznej" w:history="1">
                        <w:r w:rsidRPr="005B19C1">
                          <w:rPr>
                            <w:rStyle w:val="Hipercze"/>
                            <w:rFonts w:cstheme="minorBidi"/>
                            <w:color w:val="001D77"/>
                          </w:rPr>
                          <w:t>Długotrwale bezrobotni</w:t>
                        </w:r>
                      </w:hyperlink>
                    </w:p>
                    <w:p w:rsidR="006C11F3" w:rsidRPr="005B19C1" w:rsidRDefault="006C11F3" w:rsidP="00A9395A">
                      <w:pPr>
                        <w:spacing w:line="220" w:lineRule="exact"/>
                        <w:rPr>
                          <w:color w:val="001D77"/>
                        </w:rPr>
                      </w:pPr>
                      <w:hyperlink r:id="rId60" w:tooltip="link do słownika pojęć stosowanych w statystyce publicznej" w:history="1">
                        <w:r w:rsidRPr="005B19C1">
                          <w:rPr>
                            <w:rStyle w:val="Hipercze"/>
                            <w:rFonts w:cstheme="minorBidi"/>
                            <w:color w:val="001D77"/>
                          </w:rPr>
                          <w:t>Stopa bezrobocia rejestrowanego</w:t>
                        </w:r>
                      </w:hyperlink>
                    </w:p>
                    <w:p w:rsidR="006C11F3" w:rsidRPr="005B19C1" w:rsidRDefault="006C11F3" w:rsidP="00A9395A">
                      <w:pPr>
                        <w:spacing w:line="220" w:lineRule="exact"/>
                        <w:rPr>
                          <w:color w:val="001D77"/>
                        </w:rPr>
                      </w:pPr>
                      <w:hyperlink r:id="rId61" w:tooltip="link do słownika pojęć stosowanych w statystyce publicznej" w:history="1">
                        <w:r w:rsidRPr="005B19C1">
                          <w:rPr>
                            <w:rStyle w:val="Hipercze"/>
                            <w:rFonts w:cstheme="minorBidi"/>
                            <w:color w:val="001D77"/>
                          </w:rPr>
                          <w:t>Przeciętne miesięczne wynagrodzenie brutto</w:t>
                        </w:r>
                      </w:hyperlink>
                    </w:p>
                    <w:p w:rsidR="006C11F3" w:rsidRPr="005B19C1" w:rsidRDefault="006C11F3" w:rsidP="00A9395A">
                      <w:pPr>
                        <w:spacing w:line="220" w:lineRule="exact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5B19C1">
                        <w:rPr>
                          <w:color w:val="001D77"/>
                        </w:rPr>
                        <w:fldChar w:fldCharType="begin"/>
                      </w:r>
                      <w:r>
                        <w:rPr>
                          <w:color w:val="001D77"/>
                        </w:rPr>
                        <w:instrText>HYPERLINK "https://stat.gov.pl/metainformacje/slownik-pojec/pojecia-stosowane-w-statystyce-publicznej/4598,pojecie.html" \o "link do słownika pojęć stosowanych w statystyce publicznej"</w:instrText>
                      </w:r>
                      <w:r w:rsidRPr="005B19C1">
                        <w:rPr>
                          <w:color w:val="001D77"/>
                        </w:rPr>
                        <w:fldChar w:fldCharType="separate"/>
                      </w:r>
                      <w:r w:rsidRPr="005B19C1">
                        <w:rPr>
                          <w:rStyle w:val="Hipercze"/>
                          <w:rFonts w:cstheme="minorBidi"/>
                          <w:color w:val="001D77"/>
                        </w:rPr>
                        <w:t>Wskaźnik cen towarów i usług konsumpcyjnych</w:t>
                      </w:r>
                    </w:p>
                    <w:p w:rsidR="006C11F3" w:rsidRPr="005B19C1" w:rsidRDefault="006C11F3" w:rsidP="00A9395A">
                      <w:pPr>
                        <w:spacing w:line="220" w:lineRule="exact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5B19C1">
                        <w:rPr>
                          <w:color w:val="001D77"/>
                        </w:rPr>
                        <w:fldChar w:fldCharType="end"/>
                      </w:r>
                      <w:r w:rsidRPr="005B19C1">
                        <w:rPr>
                          <w:color w:val="001D77"/>
                        </w:rPr>
                        <w:fldChar w:fldCharType="begin"/>
                      </w:r>
                      <w:r>
                        <w:rPr>
                          <w:color w:val="001D77"/>
                        </w:rPr>
                        <w:instrText>HYPERLINK "https://stat.gov.pl/metainformacje/slownik-pojec/pojecia-stosowane-w-statystyce-publicznej/2331,pojecie.html" \o "link do słownika pojęć stosowanych w statystyce publicznej"</w:instrText>
                      </w:r>
                      <w:r w:rsidRPr="005B19C1">
                        <w:rPr>
                          <w:color w:val="001D77"/>
                        </w:rPr>
                        <w:fldChar w:fldCharType="separate"/>
                      </w:r>
                      <w:r w:rsidRPr="005B19C1">
                        <w:rPr>
                          <w:rStyle w:val="Hipercze"/>
                          <w:rFonts w:cstheme="minorBidi"/>
                          <w:color w:val="001D77"/>
                        </w:rPr>
                        <w:t>Skup produktów rolnych</w:t>
                      </w:r>
                    </w:p>
                    <w:p w:rsidR="006C11F3" w:rsidRPr="005B19C1" w:rsidRDefault="006C11F3" w:rsidP="00A9395A">
                      <w:pPr>
                        <w:spacing w:line="220" w:lineRule="exact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5B19C1">
                        <w:rPr>
                          <w:color w:val="001D77"/>
                        </w:rPr>
                        <w:fldChar w:fldCharType="end"/>
                      </w:r>
                      <w:r w:rsidRPr="005B19C1">
                        <w:rPr>
                          <w:color w:val="001D77"/>
                        </w:rPr>
                        <w:fldChar w:fldCharType="begin"/>
                      </w:r>
                      <w:r>
                        <w:rPr>
                          <w:color w:val="001D77"/>
                        </w:rPr>
                        <w:instrText>HYPERLINK "https://stat.gov.pl/metainformacje/slownik-pojec/pojecia-stosowane-w-statystyce-publicznej/3234,pojecie.html" \o "link do słownika pojęć stosowanych w statystyce publicznej"</w:instrText>
                      </w:r>
                      <w:r w:rsidRPr="005B19C1">
                        <w:rPr>
                          <w:color w:val="001D77"/>
                        </w:rPr>
                        <w:fldChar w:fldCharType="separate"/>
                      </w:r>
                      <w:r w:rsidRPr="005B19C1">
                        <w:rPr>
                          <w:rStyle w:val="Hipercze"/>
                          <w:rFonts w:cstheme="minorBidi"/>
                          <w:color w:val="001D77"/>
                        </w:rPr>
                        <w:t>Ceny skupu</w:t>
                      </w:r>
                    </w:p>
                    <w:p w:rsidR="006C11F3" w:rsidRPr="005B19C1" w:rsidRDefault="006C11F3" w:rsidP="00A9395A">
                      <w:pPr>
                        <w:spacing w:line="220" w:lineRule="exact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5B19C1">
                        <w:rPr>
                          <w:color w:val="001D77"/>
                        </w:rPr>
                        <w:fldChar w:fldCharType="end"/>
                      </w:r>
                      <w:r w:rsidRPr="005B19C1">
                        <w:rPr>
                          <w:color w:val="001D77"/>
                        </w:rPr>
                        <w:fldChar w:fldCharType="begin"/>
                      </w:r>
                      <w:r>
                        <w:rPr>
                          <w:color w:val="001D77"/>
                        </w:rPr>
                        <w:instrText>HYPERLINK "https://stat.gov.pl/metainformacje/slownik-pojec/pojecia-stosowane-w-statystyce-publicznej/1718,pojecie.html" \o "link do słownika pojęć stosowanych w statystyce publicznej"</w:instrText>
                      </w:r>
                      <w:r w:rsidRPr="005B19C1">
                        <w:rPr>
                          <w:color w:val="001D77"/>
                        </w:rPr>
                        <w:fldChar w:fldCharType="separate"/>
                      </w:r>
                      <w:r w:rsidRPr="005B19C1">
                        <w:rPr>
                          <w:rStyle w:val="Hipercze"/>
                          <w:rFonts w:cstheme="minorBidi"/>
                          <w:color w:val="001D77"/>
                        </w:rPr>
                        <w:t>Ceny targowiskowe</w:t>
                      </w:r>
                    </w:p>
                    <w:p w:rsidR="006C11F3" w:rsidRPr="005B19C1" w:rsidRDefault="006C11F3" w:rsidP="00A9395A">
                      <w:pPr>
                        <w:spacing w:line="220" w:lineRule="exact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5B19C1">
                        <w:rPr>
                          <w:color w:val="001D77"/>
                        </w:rPr>
                        <w:fldChar w:fldCharType="end"/>
                      </w:r>
                      <w:r w:rsidRPr="005B19C1">
                        <w:rPr>
                          <w:color w:val="001D77"/>
                        </w:rPr>
                        <w:fldChar w:fldCharType="begin"/>
                      </w:r>
                      <w:r>
                        <w:rPr>
                          <w:color w:val="001D77"/>
                        </w:rPr>
                        <w:instrText>HYPERLINK "https://stat.gov.pl/metainformacje/slownik-pojec/pojecia-stosowane-w-statystyce-publicznej/362,pojecie.html" \o "link do słownika pojęć stosowanych w statystyce publicznej"</w:instrText>
                      </w:r>
                      <w:r w:rsidRPr="005B19C1">
                        <w:rPr>
                          <w:color w:val="001D77"/>
                        </w:rPr>
                        <w:fldChar w:fldCharType="separate"/>
                      </w:r>
                      <w:r w:rsidRPr="005B19C1">
                        <w:rPr>
                          <w:rStyle w:val="Hipercze"/>
                          <w:rFonts w:cstheme="minorBidi"/>
                          <w:color w:val="001D77"/>
                        </w:rPr>
                        <w:t>Produkcja sprzedana przemysłu</w:t>
                      </w:r>
                    </w:p>
                    <w:p w:rsidR="006C11F3" w:rsidRPr="005B19C1" w:rsidRDefault="006C11F3" w:rsidP="00A9395A">
                      <w:pPr>
                        <w:spacing w:line="220" w:lineRule="exact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5B19C1">
                        <w:rPr>
                          <w:color w:val="001D77"/>
                        </w:rPr>
                        <w:fldChar w:fldCharType="end"/>
                      </w:r>
                      <w:r w:rsidRPr="005B19C1">
                        <w:rPr>
                          <w:color w:val="001D77"/>
                        </w:rPr>
                        <w:fldChar w:fldCharType="begin"/>
                      </w:r>
                      <w:r>
                        <w:rPr>
                          <w:color w:val="001D77"/>
                        </w:rPr>
                        <w:instrText>HYPERLINK "https://stat.gov.pl/metainformacje/slownik-pojec/pojecia-stosowane-w-statystyce-publicznej/701,pojecie.html" \o "link do słownika pojęć stosowanych w statystyce publicznej"</w:instrText>
                      </w:r>
                      <w:r w:rsidRPr="005B19C1">
                        <w:rPr>
                          <w:color w:val="001D77"/>
                        </w:rPr>
                        <w:fldChar w:fldCharType="separate"/>
                      </w:r>
                      <w:r w:rsidRPr="005B19C1">
                        <w:rPr>
                          <w:rStyle w:val="Hipercze"/>
                          <w:rFonts w:cstheme="minorBidi"/>
                          <w:color w:val="001D77"/>
                        </w:rPr>
                        <w:t>Produkcja budowlano-montażowa</w:t>
                      </w:r>
                    </w:p>
                    <w:p w:rsidR="006C11F3" w:rsidRPr="005B19C1" w:rsidRDefault="006C11F3" w:rsidP="00A9395A">
                      <w:pPr>
                        <w:spacing w:line="220" w:lineRule="exact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5B19C1">
                        <w:rPr>
                          <w:color w:val="001D77"/>
                        </w:rPr>
                        <w:fldChar w:fldCharType="end"/>
                      </w:r>
                      <w:r w:rsidRPr="005B19C1">
                        <w:rPr>
                          <w:color w:val="001D77"/>
                        </w:rPr>
                        <w:fldChar w:fldCharType="begin"/>
                      </w:r>
                      <w:r>
                        <w:rPr>
                          <w:color w:val="001D77"/>
                        </w:rPr>
                        <w:instrText>HYPERLINK "https://stat.gov.pl/metainformacje/slownik-pojec/pojecia-stosowane-w-statystyce-publicznej/201,pojecie.html" \o "link do słownika pojęć stosowanych w statystyce publicznej"</w:instrText>
                      </w:r>
                      <w:r w:rsidRPr="005B19C1">
                        <w:rPr>
                          <w:color w:val="001D77"/>
                        </w:rPr>
                        <w:fldChar w:fldCharType="separate"/>
                      </w:r>
                      <w:r w:rsidRPr="005B19C1">
                        <w:rPr>
                          <w:rStyle w:val="Hipercze"/>
                          <w:rFonts w:cstheme="minorBidi"/>
                          <w:color w:val="001D77"/>
                        </w:rPr>
                        <w:t>Mieszkania oddane do użytkowania</w:t>
                      </w:r>
                    </w:p>
                    <w:p w:rsidR="006C11F3" w:rsidRPr="005B19C1" w:rsidRDefault="006C11F3" w:rsidP="00A9395A">
                      <w:pPr>
                        <w:spacing w:line="220" w:lineRule="exact"/>
                        <w:rPr>
                          <w:color w:val="001D77"/>
                        </w:rPr>
                      </w:pPr>
                      <w:r w:rsidRPr="005B19C1">
                        <w:rPr>
                          <w:color w:val="001D77"/>
                        </w:rPr>
                        <w:fldChar w:fldCharType="end"/>
                      </w:r>
                      <w:hyperlink r:id="rId62" w:tooltip="link do słownika pojęć stosowanych w statystyce publicznej" w:history="1">
                        <w:r w:rsidRPr="005B19C1">
                          <w:rPr>
                            <w:rStyle w:val="Hipercze"/>
                            <w:rFonts w:cstheme="minorBidi"/>
                            <w:color w:val="001D77"/>
                          </w:rPr>
                          <w:t>Mieszkania, na które wydano pozwolenia</w:t>
                        </w:r>
                      </w:hyperlink>
                    </w:p>
                    <w:p w:rsidR="006C11F3" w:rsidRPr="005B19C1" w:rsidRDefault="006C11F3" w:rsidP="00A9395A">
                      <w:pPr>
                        <w:spacing w:line="220" w:lineRule="exact"/>
                        <w:rPr>
                          <w:color w:val="001D77"/>
                        </w:rPr>
                      </w:pPr>
                      <w:hyperlink r:id="rId63" w:tooltip="link do słownika pojęć stosowanych w statystyce publicznej" w:history="1">
                        <w:r w:rsidRPr="005B19C1">
                          <w:rPr>
                            <w:rStyle w:val="Hipercze"/>
                            <w:rFonts w:cstheme="minorBidi"/>
                            <w:color w:val="001D77"/>
                          </w:rPr>
                          <w:t>Mieszkania, których budowę rozpoczęto</w:t>
                        </w:r>
                      </w:hyperlink>
                    </w:p>
                    <w:p w:rsidR="006C11F3" w:rsidRPr="005B19C1" w:rsidRDefault="006C11F3" w:rsidP="00A9395A">
                      <w:pPr>
                        <w:spacing w:line="220" w:lineRule="exact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5B19C1">
                        <w:rPr>
                          <w:color w:val="001D77"/>
                        </w:rPr>
                        <w:fldChar w:fldCharType="begin"/>
                      </w:r>
                      <w:r>
                        <w:rPr>
                          <w:color w:val="001D77"/>
                        </w:rPr>
                        <w:instrText>HYPERLINK "https://stat.gov.pl/metainformacje/slownik-pojec/pojecia-stosowane-w-statystyce-publicznej/473,pojecie.html" \o "link do słownika pojęć stosowanych w statystyce publicznej"</w:instrText>
                      </w:r>
                      <w:r w:rsidRPr="005B19C1">
                        <w:rPr>
                          <w:color w:val="001D77"/>
                        </w:rPr>
                        <w:fldChar w:fldCharType="separate"/>
                      </w:r>
                      <w:r w:rsidRPr="005B19C1">
                        <w:rPr>
                          <w:rStyle w:val="Hipercze"/>
                          <w:rFonts w:cstheme="minorBidi"/>
                          <w:color w:val="001D77"/>
                        </w:rPr>
                        <w:t>Sprzedaż detaliczna</w:t>
                      </w:r>
                    </w:p>
                    <w:p w:rsidR="006C11F3" w:rsidRPr="005B19C1" w:rsidRDefault="006C11F3" w:rsidP="00A9395A">
                      <w:pPr>
                        <w:spacing w:line="220" w:lineRule="exact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5B19C1">
                        <w:rPr>
                          <w:color w:val="001D77"/>
                        </w:rPr>
                        <w:fldChar w:fldCharType="end"/>
                      </w:r>
                      <w:r w:rsidRPr="005B19C1">
                        <w:rPr>
                          <w:color w:val="001D77"/>
                        </w:rPr>
                        <w:fldChar w:fldCharType="begin"/>
                      </w:r>
                      <w:r>
                        <w:rPr>
                          <w:color w:val="001D77"/>
                        </w:rPr>
                        <w:instrText>HYPERLINK "https://stat.gov.pl/metainformacje/slownik-pojec/pojecia-stosowane-w-statystyce-publicznej/886,pojecie.html" \o "link do słownika pojęć stosowanych w statystyce publicznej"</w:instrText>
                      </w:r>
                      <w:r w:rsidRPr="005B19C1">
                        <w:rPr>
                          <w:color w:val="001D77"/>
                        </w:rPr>
                        <w:fldChar w:fldCharType="separate"/>
                      </w:r>
                      <w:r w:rsidRPr="005B19C1">
                        <w:rPr>
                          <w:rStyle w:val="Hipercze"/>
                          <w:rFonts w:cstheme="minorBidi"/>
                          <w:color w:val="001D77"/>
                        </w:rPr>
                        <w:t>Sprzedaż hurtowa</w:t>
                      </w:r>
                    </w:p>
                    <w:p w:rsidR="006C11F3" w:rsidRPr="005B19C1" w:rsidRDefault="006C11F3" w:rsidP="00A9395A">
                      <w:pPr>
                        <w:spacing w:line="220" w:lineRule="exact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5B19C1">
                        <w:rPr>
                          <w:color w:val="001D77"/>
                        </w:rPr>
                        <w:fldChar w:fldCharType="end"/>
                      </w:r>
                      <w:r w:rsidRPr="005B19C1">
                        <w:rPr>
                          <w:color w:val="001D77"/>
                        </w:rPr>
                        <w:fldChar w:fldCharType="begin"/>
                      </w:r>
                      <w:r>
                        <w:rPr>
                          <w:color w:val="001D77"/>
                        </w:rPr>
                        <w:instrText>HYPERLINK "https://stat.gov.pl/metainformacje/slownik-pojec/pojecia-stosowane-w-statystyce-publicznej/1_61,dziedzina.html" \o "link do słownika pojęć stosowanych w statystyce publicznej"</w:instrText>
                      </w:r>
                      <w:r w:rsidRPr="005B19C1">
                        <w:rPr>
                          <w:color w:val="001D77"/>
                        </w:rPr>
                        <w:fldChar w:fldCharType="separate"/>
                      </w:r>
                      <w:r w:rsidRPr="005B19C1">
                        <w:rPr>
                          <w:rStyle w:val="Hipercze"/>
                          <w:rFonts w:cstheme="minorBidi"/>
                          <w:color w:val="001D77"/>
                        </w:rPr>
                        <w:t>Wyniki</w:t>
                      </w:r>
                      <w:r w:rsidRPr="00901395">
                        <w:rPr>
                          <w:rStyle w:val="Hipercze"/>
                          <w:rFonts w:cstheme="minorBidi"/>
                          <w:color w:val="001D77"/>
                        </w:rPr>
                        <w:t xml:space="preserve"> finansow</w:t>
                      </w:r>
                      <w:r w:rsidRPr="005B19C1">
                        <w:rPr>
                          <w:rStyle w:val="Hipercze"/>
                          <w:rFonts w:cstheme="minorBidi"/>
                          <w:color w:val="001D77"/>
                        </w:rPr>
                        <w:t>e przedsiębiorstw</w:t>
                      </w:r>
                    </w:p>
                    <w:p w:rsidR="006C11F3" w:rsidRDefault="006C11F3" w:rsidP="00A9395A">
                      <w:pPr>
                        <w:spacing w:line="220" w:lineRule="exact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5B19C1">
                        <w:rPr>
                          <w:color w:val="001D77"/>
                        </w:rPr>
                        <w:fldChar w:fldCharType="end"/>
                      </w:r>
                      <w:hyperlink r:id="rId64" w:tooltip="link do słownika pojęć stosowanych w statystyce publicznej" w:history="1">
                        <w:r w:rsidRPr="005B19C1">
                          <w:rPr>
                            <w:rStyle w:val="Hipercze"/>
                            <w:rFonts w:cstheme="minorBidi"/>
                            <w:color w:val="001D77"/>
                          </w:rPr>
                          <w:t>Nakłady inwestycyjne</w:t>
                        </w:r>
                      </w:hyperlink>
                    </w:p>
                    <w:p w:rsidR="006C11F3" w:rsidRPr="00901395" w:rsidRDefault="006C11F3" w:rsidP="00A9395A">
                      <w:pPr>
                        <w:spacing w:line="220" w:lineRule="exact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hyperlink r:id="rId65" w:tooltip="link do słownika pojęć stosowanych w statystyce publicznej" w:history="1">
                        <w:r w:rsidRPr="00901395">
                          <w:rPr>
                            <w:rStyle w:val="Hipercze"/>
                            <w:rFonts w:cstheme="minorBidi"/>
                            <w:color w:val="001D77"/>
                          </w:rPr>
                          <w:t>Podmiot gospodarki narodowej</w:t>
                        </w:r>
                      </w:hyperlink>
                    </w:p>
                    <w:p w:rsidR="006C11F3" w:rsidRPr="00901395" w:rsidRDefault="006C11F3" w:rsidP="00A9395A">
                      <w:pPr>
                        <w:spacing w:line="220" w:lineRule="exact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hyperlink r:id="rId66" w:tooltip="link do słownika pojęć stosowanych w statystyce publicznej" w:history="1">
                        <w:r w:rsidRPr="00901395">
                          <w:rPr>
                            <w:rStyle w:val="Hipercze"/>
                            <w:rFonts w:cstheme="minorBidi"/>
                            <w:color w:val="001D77"/>
                          </w:rPr>
                          <w:t>Koniunktura gospodarcza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750FD8" w:rsidRPr="003439F1" w:rsidSect="0022458A">
      <w:pgSz w:w="11906" w:h="16838"/>
      <w:pgMar w:top="720" w:right="720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11F3" w:rsidRDefault="006C11F3" w:rsidP="000662E2">
      <w:pPr>
        <w:spacing w:after="0" w:line="240" w:lineRule="auto"/>
      </w:pPr>
      <w:r>
        <w:separator/>
      </w:r>
    </w:p>
  </w:endnote>
  <w:endnote w:type="continuationSeparator" w:id="0">
    <w:p w:rsidR="006C11F3" w:rsidRDefault="006C11F3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A4703B90-6CCA-4A7B-9F78-0053E32942B1}"/>
    <w:embedBold r:id="rId2" w:fontKey="{511E1A25-DEA9-4ECE-AD92-F0761B72FEB9}"/>
    <w:embedItalic r:id="rId3" w:fontKey="{8D86163E-800D-41F7-81B1-2773F323B61E}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4" w:fontKey="{78D18369-0645-449A-A79E-A55037EE84F4}"/>
    <w:embedBold r:id="rId5" w:fontKey="{1A553DD7-027C-4760-9474-433862145290}"/>
    <w:embedItalic r:id="rId6" w:fontKey="{6AFD41CB-0696-4D2D-9BA0-0C94A293BCA1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2A1A4EC7-D352-4AE6-9E74-554B3B202E44}"/>
  </w:font>
  <w:font w:name="FiraSans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8" w:fontKey="{C38CDAEC-894D-473E-9275-3B4B7B48C2AA}"/>
    <w:embedBold r:id="rId9" w:fontKey="{F20CA834-D08A-4135-B9DE-22B15FF27919}"/>
    <w:embedItalic r:id="rId10" w:fontKey="{85D9F748-0D11-482E-AC26-0EB4450255A0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1" w:fontKey="{90A01AD0-7979-4A8F-A12D-A07E6C513205}"/>
  </w:font>
  <w:font w:name="Fira Sans Extra Condensed SemiB">
    <w:altName w:val="Arial"/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2" w:fontKey="{95AE0926-6D5E-49D7-BDED-4F9E65B03B6C}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3" w:fontKey="{6D3946FB-9BB5-4F8B-BF40-8908F0336DEE}"/>
    <w:embedBoldItalic r:id="rId14" w:fontKey="{B9EFBB93-7A3B-40CB-90B0-91979220E1BA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yriad Pro">
    <w:altName w:val="Myriad Pro"/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  <w:embedRegular r:id="rId15" w:fontKey="{E7551CFC-0ACA-4C42-B08D-2380FEE6170B}"/>
  </w:font>
  <w:font w:name="FiraSans-Regular">
    <w:altName w:val="MS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32098500"/>
      <w:docPartObj>
        <w:docPartGallery w:val="Page Numbers (Bottom of Page)"/>
        <w:docPartUnique/>
      </w:docPartObj>
    </w:sdtPr>
    <w:sdtEndPr/>
    <w:sdtContent>
      <w:p w:rsidR="006C11F3" w:rsidRDefault="006C11F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6C11F3" w:rsidRDefault="006C11F3" w:rsidP="003B18B6">
    <w:pPr>
      <w:pStyle w:val="Stopka"/>
      <w:jc w:val="center"/>
    </w:pPr>
  </w:p>
  <w:p w:rsidR="006C11F3" w:rsidRDefault="006C11F3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70526556"/>
      <w:docPartObj>
        <w:docPartGallery w:val="Page Numbers (Bottom of Page)"/>
        <w:docPartUnique/>
      </w:docPartObj>
    </w:sdtPr>
    <w:sdtEndPr/>
    <w:sdtContent>
      <w:p w:rsidR="006C11F3" w:rsidRDefault="006C11F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84AA6">
          <w:rPr>
            <w:noProof/>
          </w:rPr>
          <w:t>1</w:t>
        </w:r>
        <w:r>
          <w:fldChar w:fldCharType="end"/>
        </w:r>
      </w:p>
    </w:sdtContent>
  </w:sdt>
  <w:p w:rsidR="006C11F3" w:rsidRDefault="006C11F3" w:rsidP="003B18B6">
    <w:pPr>
      <w:pStyle w:val="Stopka"/>
      <w:jc w:val="center"/>
    </w:pPr>
  </w:p>
  <w:p w:rsidR="006C11F3" w:rsidRDefault="006C11F3" w:rsidP="00124798">
    <w:pPr>
      <w:tabs>
        <w:tab w:val="left" w:pos="6527"/>
      </w:tabs>
    </w:pPr>
    <w: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60924397"/>
      <w:docPartObj>
        <w:docPartGallery w:val="Page Numbers (Bottom of Page)"/>
        <w:docPartUnique/>
      </w:docPartObj>
    </w:sdtPr>
    <w:sdtEndPr/>
    <w:sdtContent>
      <w:p w:rsidR="006C11F3" w:rsidRDefault="006C11F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84AA6">
          <w:rPr>
            <w:noProof/>
          </w:rPr>
          <w:t>21</w:t>
        </w:r>
        <w:r>
          <w:fldChar w:fldCharType="end"/>
        </w:r>
      </w:p>
    </w:sdtContent>
  </w:sdt>
  <w:p w:rsidR="006C11F3" w:rsidRDefault="006C11F3" w:rsidP="00C07ADC">
    <w:pPr>
      <w:pStyle w:val="Stopka"/>
      <w:tabs>
        <w:tab w:val="clear" w:pos="9072"/>
        <w:tab w:val="left" w:pos="4963"/>
        <w:tab w:val="left" w:pos="5223"/>
        <w:tab w:val="left" w:pos="5672"/>
        <w:tab w:val="left" w:pos="6381"/>
        <w:tab w:val="left" w:pos="7090"/>
      </w:tabs>
    </w:pPr>
  </w:p>
  <w:p w:rsidR="006C11F3" w:rsidRDefault="006C11F3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11F3" w:rsidRDefault="006C11F3" w:rsidP="000662E2">
      <w:pPr>
        <w:spacing w:after="0" w:line="240" w:lineRule="auto"/>
      </w:pPr>
      <w:r>
        <w:separator/>
      </w:r>
    </w:p>
  </w:footnote>
  <w:footnote w:type="continuationSeparator" w:id="0">
    <w:p w:rsidR="006C11F3" w:rsidRDefault="006C11F3" w:rsidP="000662E2">
      <w:pPr>
        <w:spacing w:after="0" w:line="240" w:lineRule="auto"/>
      </w:pPr>
      <w:r>
        <w:continuationSeparator/>
      </w:r>
    </w:p>
  </w:footnote>
  <w:footnote w:id="1">
    <w:p w:rsidR="006C11F3" w:rsidRPr="0079683E" w:rsidRDefault="006C11F3" w:rsidP="007A5A0D">
      <w:pPr>
        <w:pStyle w:val="notka2"/>
      </w:pPr>
      <w:r w:rsidRPr="0079683E">
        <w:rPr>
          <w:rStyle w:val="Odwoanieprzypisudolnego"/>
        </w:rPr>
        <w:footnoteRef/>
      </w:r>
      <w:r w:rsidRPr="00EB4670">
        <w:t xml:space="preserve"> Przeciętne wartości temperatur i opadów obliczono jako średnie arytmetyczne przeciętnych miesięcznych wartości z </w:t>
      </w:r>
      <w:r>
        <w:t>czterech</w:t>
      </w:r>
      <w:r w:rsidRPr="00EB4670">
        <w:t xml:space="preserve"> stacji hydrologiczno-meteorologicznych Instytutu Meteorologii i Gospodarki Wodnej zlokalizowanych w Kaliszu, </w:t>
      </w:r>
      <w:r w:rsidRPr="00F42CA8">
        <w:rPr>
          <w:szCs w:val="16"/>
        </w:rPr>
        <w:t>Lesznie</w:t>
      </w:r>
      <w:r w:rsidRPr="00EB4670">
        <w:t>, Pile i Poznaniu.</w:t>
      </w:r>
    </w:p>
  </w:footnote>
  <w:footnote w:id="2">
    <w:p w:rsidR="006C11F3" w:rsidRDefault="006C11F3" w:rsidP="00B464FD">
      <w:pPr>
        <w:pStyle w:val="notka"/>
      </w:pPr>
      <w:r>
        <w:rPr>
          <w:rStyle w:val="Odwoanieprzypisudolnego"/>
        </w:rPr>
        <w:footnoteRef/>
      </w:r>
      <w:r>
        <w:t xml:space="preserve"> </w:t>
      </w:r>
      <w:r w:rsidRPr="00D20766">
        <w:t>Dane meldunkowe – mogą ulec zmianie po opracowaniu sprawozdań kwartalnych.</w:t>
      </w:r>
    </w:p>
  </w:footnote>
  <w:footnote w:id="3">
    <w:p w:rsidR="006C11F3" w:rsidRDefault="006C11F3" w:rsidP="00B464FD">
      <w:pPr>
        <w:pStyle w:val="notka"/>
      </w:pPr>
      <w:r>
        <w:rPr>
          <w:rStyle w:val="Odwoanieprzypisudolnego"/>
        </w:rPr>
        <w:footnoteRef/>
      </w:r>
      <w:r>
        <w:t xml:space="preserve"> Ilekroć jest mowa o deweloperach, oznacza to budownictwo przeznaczone na sprzedaż lub wynajem, realizowane przez różnych inwestorów z zamiarem osiągnięcia zysku, natomiast informacje o inwestorach indywidualnych dotyczą budownictwa realizowanego na ich własny użytek. </w:t>
      </w:r>
    </w:p>
  </w:footnote>
  <w:footnote w:id="4">
    <w:p w:rsidR="006C11F3" w:rsidRPr="00F8127B" w:rsidRDefault="006C11F3" w:rsidP="008C3144">
      <w:pPr>
        <w:pStyle w:val="notka2"/>
        <w:rPr>
          <w:sz w:val="16"/>
          <w:szCs w:val="16"/>
        </w:rPr>
      </w:pPr>
      <w:r w:rsidRPr="00F8127B">
        <w:rPr>
          <w:rStyle w:val="Odwoanieprzypisudolnego"/>
          <w:sz w:val="16"/>
          <w:szCs w:val="16"/>
        </w:rPr>
        <w:footnoteRef/>
      </w:r>
      <w:r w:rsidRPr="00F8127B">
        <w:rPr>
          <w:sz w:val="16"/>
          <w:szCs w:val="16"/>
        </w:rPr>
        <w:t xml:space="preserve"> </w:t>
      </w:r>
      <w:r w:rsidRPr="00F520B9">
        <w:t>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5">
    <w:p w:rsidR="006C11F3" w:rsidRPr="004A4DAC" w:rsidRDefault="006C11F3" w:rsidP="006C11F3">
      <w:pPr>
        <w:pStyle w:val="notka2"/>
        <w:rPr>
          <w:rFonts w:asciiTheme="minorHAnsi" w:hAnsiTheme="minorHAnsi"/>
          <w:sz w:val="22"/>
        </w:rPr>
      </w:pPr>
      <w:r>
        <w:rPr>
          <w:rStyle w:val="Odwoanieprzypisudolnego"/>
        </w:rPr>
        <w:footnoteRef/>
      </w:r>
      <w:r>
        <w:t xml:space="preserve"> </w:t>
      </w:r>
      <w:r w:rsidRPr="00124DDB">
        <w:t xml:space="preserve">Badanie zostało przeprowadzone od 1 do 10 dnia bieżącego miesiąca na próbie jednostek przemysłowych, budowlanych, handlowych i usługowych. Odpowiedzi na cały dodatkowy blok pytań są udzielane na zasadzie dobrowolności. </w:t>
      </w:r>
      <w:r>
        <w:t>W</w:t>
      </w:r>
      <w:r w:rsidRPr="00124DDB">
        <w:t>e wszystkich pytaniach prezentowany jest procent (ważony) odpowiedzi respondentów na dany wariant. Dane zostały zagregowane zgodnie z metodologią agregacji (ważenia) stosowaną standardowo w badaniu koniunktury gospodarczej</w:t>
      </w:r>
      <w: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11F3" w:rsidRPr="00CB5DE0" w:rsidRDefault="006C11F3" w:rsidP="00BF1AD1">
    <w:pPr>
      <w:pStyle w:val="Nagwek"/>
      <w:tabs>
        <w:tab w:val="clear" w:pos="4536"/>
        <w:tab w:val="clear" w:pos="9072"/>
        <w:tab w:val="left" w:pos="5877"/>
      </w:tabs>
      <w:rPr>
        <w:noProof/>
        <w:sz w:val="20"/>
        <w:lang w:eastAsia="pl-PL"/>
      </w:rPr>
    </w:pPr>
    <w:r>
      <w:rPr>
        <w:noProof/>
        <w:lang w:eastAsia="pl-PL"/>
      </w:rPr>
      <w:tab/>
    </w:r>
  </w:p>
  <w:p w:rsidR="006C11F3" w:rsidRDefault="006C11F3" w:rsidP="001D0C76">
    <w:pPr>
      <w:pStyle w:val="Nagwek"/>
      <w:tabs>
        <w:tab w:val="clear" w:pos="4536"/>
        <w:tab w:val="clear" w:pos="9072"/>
        <w:tab w:val="left" w:pos="3338"/>
      </w:tabs>
      <w:rPr>
        <w:noProof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page">
            <wp:posOffset>5502910</wp:posOffset>
          </wp:positionH>
          <wp:positionV relativeFrom="paragraph">
            <wp:posOffset>210185</wp:posOffset>
          </wp:positionV>
          <wp:extent cx="2048510" cy="347345"/>
          <wp:effectExtent l="0" t="0" r="8890" b="0"/>
          <wp:wrapSquare wrapText="bothSides"/>
          <wp:docPr id="2" name="Obraz 2" descr="Nazwa serii wydawniczej: Informacje sygnal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8510" cy="3473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eastAsia="pl-PL"/>
      </w:rPr>
      <w:drawing>
        <wp:inline distT="0" distB="0" distL="0" distR="0">
          <wp:extent cx="1737360" cy="572770"/>
          <wp:effectExtent l="0" t="0" r="0" b="0"/>
          <wp:docPr id="3" name="Obraz 3" descr="Logo Urzędu Statystycznego w Poznani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7360" cy="5727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  <w:lang w:eastAsia="pl-PL"/>
      </w:rPr>
      <w:tab/>
    </w:r>
  </w:p>
  <w:p w:rsidR="006C11F3" w:rsidRDefault="006C11F3"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C8F9B1C" wp14:editId="17FF8C66">
              <wp:simplePos x="0" y="0"/>
              <wp:positionH relativeFrom="column">
                <wp:posOffset>5231130</wp:posOffset>
              </wp:positionH>
              <wp:positionV relativeFrom="paragraph">
                <wp:posOffset>255905</wp:posOffset>
              </wp:positionV>
              <wp:extent cx="0" cy="565785"/>
              <wp:effectExtent l="0" t="0" r="19050" b="24765"/>
              <wp:wrapNone/>
              <wp:docPr id="4" name="Łącznik prosty 4" descr="&quot;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65785"/>
                      </a:xfrm>
                      <a:prstGeom prst="line">
                        <a:avLst/>
                      </a:prstGeom>
                      <a:ln w="12700">
                        <a:solidFill>
                          <a:srgbClr val="212E79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line w14:anchorId="1F05F16E" id="Łącznik prosty 4" o:spid="_x0000_s1026" alt="&quot;&quot;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9pt,20.15pt" to="411.9pt,6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" strokecolor="#212e79" strokeweight="1pt">
              <v:stroke joinstyle="miter"/>
            </v:line>
          </w:pict>
        </mc:Fallback>
      </mc:AlternateContent>
    </w: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7216" behindDoc="0" locked="0" layoutInCell="1" allowOverlap="1" wp14:anchorId="712723F6" wp14:editId="16E73CDB">
              <wp:simplePos x="0" y="0"/>
              <wp:positionH relativeFrom="margin">
                <wp:posOffset>5408930</wp:posOffset>
              </wp:positionH>
              <wp:positionV relativeFrom="paragraph">
                <wp:posOffset>264160</wp:posOffset>
              </wp:positionV>
              <wp:extent cx="1238250" cy="575953"/>
              <wp:effectExtent l="0" t="0" r="0" b="0"/>
              <wp:wrapNone/>
              <wp:docPr id="8" name="Pole tekstowe 2" descr="Data publikacji: 30.09.2024 r. i numer komunikatu: 08/20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575953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C11F3" w:rsidRDefault="006C11F3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30.09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2024 r.</w:t>
                          </w:r>
                        </w:p>
                        <w:p w:rsidR="006C11F3" w:rsidRPr="001D0C76" w:rsidRDefault="006C11F3" w:rsidP="001D0C76">
                          <w:pPr>
                            <w:spacing w:before="140"/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</w:pP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Nr 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08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/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12723F6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alt="Data publikacji: 30.09.2024 r. i numer komunikatu: 08/2024" style="position:absolute;margin-left:425.9pt;margin-top:20.8pt;width:97.5pt;height:45.3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" filled="f" stroked="f">
              <v:textbox>
                <w:txbxContent>
                  <w:p w:rsidR="006C11F3" w:rsidRDefault="006C11F3" w:rsidP="00F37172">
                    <w:pPr>
                      <w:jc w:val="both"/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30.09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2024 r.</w:t>
                    </w:r>
                  </w:p>
                  <w:p w:rsidR="006C11F3" w:rsidRPr="001D0C76" w:rsidRDefault="006C11F3" w:rsidP="001D0C76">
                    <w:pPr>
                      <w:spacing w:before="140"/>
                      <w:jc w:val="both"/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</w:pPr>
                    <w:proofErr w:type="spellStart"/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Nr</w:t>
                    </w:r>
                    <w:proofErr w:type="spellEnd"/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 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08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/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2024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11F3" w:rsidRDefault="006C11F3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.35pt;height:125.2pt;visibility:visible;mso-wrap-style:square" o:bullet="t">
        <v:imagedata r:id="rId1" o:title=""/>
      </v:shape>
    </w:pict>
  </w:numPicBullet>
  <w:numPicBullet w:numPicBulletId="1">
    <w:pict>
      <v:shape id="_x0000_i1027" type="#_x0000_t75" style="width:123.95pt;height:125.2pt;visibility:visible;mso-wrap-style:square" o:bullet="t">
        <v:imagedata r:id="rId2" o:title=""/>
      </v:shape>
    </w:pict>
  </w:numPicBullet>
  <w:abstractNum w:abstractNumId="0" w15:restartNumberingAfterBreak="0">
    <w:nsid w:val="FFFFFF7C"/>
    <w:multiLevelType w:val="singleLevel"/>
    <w:tmpl w:val="93EE8332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146BFD2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61AC11E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09445F4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D94C60E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8C2CA6E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292D348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B4ACEC0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8E20F5E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26208D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3E1324BA"/>
    <w:multiLevelType w:val="hybridMultilevel"/>
    <w:tmpl w:val="D4C08088"/>
    <w:lvl w:ilvl="0" w:tplc="7D2C76E8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38727D"/>
    <w:multiLevelType w:val="hybridMultilevel"/>
    <w:tmpl w:val="9B6E3C10"/>
    <w:lvl w:ilvl="0" w:tplc="A1362940">
      <w:start w:val="1"/>
      <w:numFmt w:val="bullet"/>
      <w:pStyle w:val="krop1"/>
      <w:lvlText w:val=""/>
      <w:lvlJc w:val="left"/>
      <w:pPr>
        <w:ind w:left="114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4" w15:restartNumberingAfterBreak="0">
    <w:nsid w:val="5D9620E8"/>
    <w:multiLevelType w:val="hybridMultilevel"/>
    <w:tmpl w:val="879E5FCC"/>
    <w:lvl w:ilvl="0" w:tplc="989ABAA4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49F03DB"/>
    <w:multiLevelType w:val="singleLevel"/>
    <w:tmpl w:val="460809C0"/>
    <w:lvl w:ilvl="0">
      <w:start w:val="1"/>
      <w:numFmt w:val="bullet"/>
      <w:pStyle w:val="kropa"/>
      <w:lvlText w:val=""/>
      <w:lvlJc w:val="left"/>
      <w:pPr>
        <w:tabs>
          <w:tab w:val="num" w:pos="454"/>
        </w:tabs>
        <w:ind w:left="454" w:hanging="397"/>
      </w:pPr>
      <w:rPr>
        <w:rFonts w:ascii="Wingdings" w:hAnsi="Wingdings" w:hint="default"/>
      </w:rPr>
    </w:lvl>
  </w:abstractNum>
  <w:abstractNum w:abstractNumId="16" w15:restartNumberingAfterBreak="0">
    <w:nsid w:val="66B628E2"/>
    <w:multiLevelType w:val="hybridMultilevel"/>
    <w:tmpl w:val="4F14200C"/>
    <w:lvl w:ilvl="0" w:tplc="45E24DFA">
      <w:start w:val="1"/>
      <w:numFmt w:val="bullet"/>
      <w:lvlText w:val=""/>
      <w:lvlJc w:val="left"/>
      <w:pPr>
        <w:tabs>
          <w:tab w:val="num" w:pos="624"/>
        </w:tabs>
        <w:ind w:left="624" w:hanging="397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7"/>
  </w:num>
  <w:num w:numId="4">
    <w:abstractNumId w:val="18"/>
  </w:num>
  <w:num w:numId="5">
    <w:abstractNumId w:val="12"/>
  </w:num>
  <w:num w:numId="6">
    <w:abstractNumId w:val="14"/>
  </w:num>
  <w:num w:numId="7">
    <w:abstractNumId w:val="16"/>
  </w:num>
  <w:num w:numId="8">
    <w:abstractNumId w:val="15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9"/>
  </w:num>
  <w:num w:numId="15">
    <w:abstractNumId w:val="7"/>
  </w:num>
  <w:num w:numId="16">
    <w:abstractNumId w:val="6"/>
  </w:num>
  <w:num w:numId="17">
    <w:abstractNumId w:val="5"/>
  </w:num>
  <w:num w:numId="18">
    <w:abstractNumId w:val="4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TrueTypeFonts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060"/>
    <w:rsid w:val="00000C8E"/>
    <w:rsid w:val="00000F04"/>
    <w:rsid w:val="00000FE9"/>
    <w:rsid w:val="0000101B"/>
    <w:rsid w:val="000011CD"/>
    <w:rsid w:val="00001592"/>
    <w:rsid w:val="00001660"/>
    <w:rsid w:val="00001A3B"/>
    <w:rsid w:val="00001C5B"/>
    <w:rsid w:val="00001DA4"/>
    <w:rsid w:val="0000270B"/>
    <w:rsid w:val="00002751"/>
    <w:rsid w:val="0000286C"/>
    <w:rsid w:val="000029A9"/>
    <w:rsid w:val="00002DAD"/>
    <w:rsid w:val="00002F56"/>
    <w:rsid w:val="00003337"/>
    <w:rsid w:val="00003437"/>
    <w:rsid w:val="00003559"/>
    <w:rsid w:val="000041F4"/>
    <w:rsid w:val="0000478D"/>
    <w:rsid w:val="000048D9"/>
    <w:rsid w:val="00004A2F"/>
    <w:rsid w:val="00004A38"/>
    <w:rsid w:val="00004B69"/>
    <w:rsid w:val="000054C3"/>
    <w:rsid w:val="00005F74"/>
    <w:rsid w:val="00006139"/>
    <w:rsid w:val="000061FF"/>
    <w:rsid w:val="00006401"/>
    <w:rsid w:val="0000642C"/>
    <w:rsid w:val="00006437"/>
    <w:rsid w:val="00006544"/>
    <w:rsid w:val="00006A95"/>
    <w:rsid w:val="00006AB0"/>
    <w:rsid w:val="00006B17"/>
    <w:rsid w:val="0000709F"/>
    <w:rsid w:val="000071E4"/>
    <w:rsid w:val="0000727B"/>
    <w:rsid w:val="00007526"/>
    <w:rsid w:val="0000785A"/>
    <w:rsid w:val="00007C49"/>
    <w:rsid w:val="00007D3F"/>
    <w:rsid w:val="00007F49"/>
    <w:rsid w:val="0001001B"/>
    <w:rsid w:val="0001001D"/>
    <w:rsid w:val="000100E7"/>
    <w:rsid w:val="000101A7"/>
    <w:rsid w:val="00010393"/>
    <w:rsid w:val="0001083D"/>
    <w:rsid w:val="000108B8"/>
    <w:rsid w:val="00010A8B"/>
    <w:rsid w:val="00010D21"/>
    <w:rsid w:val="000110A8"/>
    <w:rsid w:val="000111D9"/>
    <w:rsid w:val="0001128E"/>
    <w:rsid w:val="0001153F"/>
    <w:rsid w:val="000117E1"/>
    <w:rsid w:val="00011FF9"/>
    <w:rsid w:val="00012254"/>
    <w:rsid w:val="0001230E"/>
    <w:rsid w:val="000126E7"/>
    <w:rsid w:val="00012E0D"/>
    <w:rsid w:val="00013319"/>
    <w:rsid w:val="00013320"/>
    <w:rsid w:val="00013628"/>
    <w:rsid w:val="000137E3"/>
    <w:rsid w:val="00013B3F"/>
    <w:rsid w:val="00013CB0"/>
    <w:rsid w:val="00013D25"/>
    <w:rsid w:val="00013F29"/>
    <w:rsid w:val="00014967"/>
    <w:rsid w:val="00014B88"/>
    <w:rsid w:val="00014BDA"/>
    <w:rsid w:val="00014BEE"/>
    <w:rsid w:val="00014C19"/>
    <w:rsid w:val="000152F5"/>
    <w:rsid w:val="000153D7"/>
    <w:rsid w:val="00015969"/>
    <w:rsid w:val="00015A1A"/>
    <w:rsid w:val="00015B4A"/>
    <w:rsid w:val="00015EC9"/>
    <w:rsid w:val="00015FE6"/>
    <w:rsid w:val="000161C0"/>
    <w:rsid w:val="000166EF"/>
    <w:rsid w:val="000167F0"/>
    <w:rsid w:val="000168FB"/>
    <w:rsid w:val="00016C37"/>
    <w:rsid w:val="00016DB8"/>
    <w:rsid w:val="00017750"/>
    <w:rsid w:val="000178B5"/>
    <w:rsid w:val="00020303"/>
    <w:rsid w:val="0002030B"/>
    <w:rsid w:val="00020348"/>
    <w:rsid w:val="000206A4"/>
    <w:rsid w:val="0002079C"/>
    <w:rsid w:val="0002096C"/>
    <w:rsid w:val="00020A62"/>
    <w:rsid w:val="00020E9D"/>
    <w:rsid w:val="00021429"/>
    <w:rsid w:val="00021595"/>
    <w:rsid w:val="00021AC7"/>
    <w:rsid w:val="00021E29"/>
    <w:rsid w:val="00022489"/>
    <w:rsid w:val="000224CC"/>
    <w:rsid w:val="00022808"/>
    <w:rsid w:val="00022E33"/>
    <w:rsid w:val="000232B2"/>
    <w:rsid w:val="00023542"/>
    <w:rsid w:val="0002370C"/>
    <w:rsid w:val="000241BE"/>
    <w:rsid w:val="0002481D"/>
    <w:rsid w:val="00024873"/>
    <w:rsid w:val="0002487B"/>
    <w:rsid w:val="00024A3D"/>
    <w:rsid w:val="0002540D"/>
    <w:rsid w:val="0002547A"/>
    <w:rsid w:val="000254D9"/>
    <w:rsid w:val="00025539"/>
    <w:rsid w:val="000257A3"/>
    <w:rsid w:val="00025E5B"/>
    <w:rsid w:val="00025ED8"/>
    <w:rsid w:val="0002619E"/>
    <w:rsid w:val="000263D0"/>
    <w:rsid w:val="00026961"/>
    <w:rsid w:val="000272C1"/>
    <w:rsid w:val="0002747B"/>
    <w:rsid w:val="00027480"/>
    <w:rsid w:val="0002771D"/>
    <w:rsid w:val="00027A6C"/>
    <w:rsid w:val="00027A72"/>
    <w:rsid w:val="00027C0F"/>
    <w:rsid w:val="00030368"/>
    <w:rsid w:val="0003058F"/>
    <w:rsid w:val="0003062F"/>
    <w:rsid w:val="000309EE"/>
    <w:rsid w:val="00030B9C"/>
    <w:rsid w:val="00030DE1"/>
    <w:rsid w:val="00030ED6"/>
    <w:rsid w:val="000310A4"/>
    <w:rsid w:val="0003116A"/>
    <w:rsid w:val="0003126E"/>
    <w:rsid w:val="00031E0F"/>
    <w:rsid w:val="00031EB8"/>
    <w:rsid w:val="00032138"/>
    <w:rsid w:val="0003299E"/>
    <w:rsid w:val="000329C3"/>
    <w:rsid w:val="00032E3C"/>
    <w:rsid w:val="0003371F"/>
    <w:rsid w:val="00033A21"/>
    <w:rsid w:val="00033A82"/>
    <w:rsid w:val="00033B7C"/>
    <w:rsid w:val="00033EA0"/>
    <w:rsid w:val="00033FC4"/>
    <w:rsid w:val="0003496E"/>
    <w:rsid w:val="00034B65"/>
    <w:rsid w:val="00034FEB"/>
    <w:rsid w:val="00035020"/>
    <w:rsid w:val="000353CB"/>
    <w:rsid w:val="0003567B"/>
    <w:rsid w:val="00035721"/>
    <w:rsid w:val="0003575B"/>
    <w:rsid w:val="00035771"/>
    <w:rsid w:val="00035C86"/>
    <w:rsid w:val="0003677A"/>
    <w:rsid w:val="00036F3C"/>
    <w:rsid w:val="00037035"/>
    <w:rsid w:val="000370A9"/>
    <w:rsid w:val="000374BC"/>
    <w:rsid w:val="00037BAA"/>
    <w:rsid w:val="00037E4A"/>
    <w:rsid w:val="000402EA"/>
    <w:rsid w:val="00040A62"/>
    <w:rsid w:val="00040BCD"/>
    <w:rsid w:val="000415A8"/>
    <w:rsid w:val="0004174B"/>
    <w:rsid w:val="00042324"/>
    <w:rsid w:val="00042471"/>
    <w:rsid w:val="00042C38"/>
    <w:rsid w:val="00043072"/>
    <w:rsid w:val="0004387A"/>
    <w:rsid w:val="0004387C"/>
    <w:rsid w:val="00043DFF"/>
    <w:rsid w:val="00043EB5"/>
    <w:rsid w:val="00043EE1"/>
    <w:rsid w:val="0004417E"/>
    <w:rsid w:val="000443FC"/>
    <w:rsid w:val="000444B0"/>
    <w:rsid w:val="000451B8"/>
    <w:rsid w:val="0004532B"/>
    <w:rsid w:val="0004582E"/>
    <w:rsid w:val="00045E6F"/>
    <w:rsid w:val="000468A2"/>
    <w:rsid w:val="00046AFF"/>
    <w:rsid w:val="00046DFF"/>
    <w:rsid w:val="00046EEB"/>
    <w:rsid w:val="000470AA"/>
    <w:rsid w:val="00047284"/>
    <w:rsid w:val="00047A84"/>
    <w:rsid w:val="00050049"/>
    <w:rsid w:val="000506C4"/>
    <w:rsid w:val="0005078E"/>
    <w:rsid w:val="0005144A"/>
    <w:rsid w:val="00051511"/>
    <w:rsid w:val="000517B9"/>
    <w:rsid w:val="00051CC9"/>
    <w:rsid w:val="00052AB1"/>
    <w:rsid w:val="00052BDF"/>
    <w:rsid w:val="0005340A"/>
    <w:rsid w:val="0005344A"/>
    <w:rsid w:val="00053EB9"/>
    <w:rsid w:val="00053F9C"/>
    <w:rsid w:val="00055AB3"/>
    <w:rsid w:val="00055B0E"/>
    <w:rsid w:val="00055BFC"/>
    <w:rsid w:val="00056026"/>
    <w:rsid w:val="0005651D"/>
    <w:rsid w:val="000566FC"/>
    <w:rsid w:val="00056BAC"/>
    <w:rsid w:val="00056E9F"/>
    <w:rsid w:val="000574A9"/>
    <w:rsid w:val="00057CA1"/>
    <w:rsid w:val="00060107"/>
    <w:rsid w:val="000602C9"/>
    <w:rsid w:val="00060403"/>
    <w:rsid w:val="000604C6"/>
    <w:rsid w:val="00060687"/>
    <w:rsid w:val="00060895"/>
    <w:rsid w:val="0006094A"/>
    <w:rsid w:val="000609FE"/>
    <w:rsid w:val="00060EB6"/>
    <w:rsid w:val="000611A7"/>
    <w:rsid w:val="00061413"/>
    <w:rsid w:val="000614AD"/>
    <w:rsid w:val="0006211E"/>
    <w:rsid w:val="000626F9"/>
    <w:rsid w:val="000631FF"/>
    <w:rsid w:val="00063A6A"/>
    <w:rsid w:val="00063AD8"/>
    <w:rsid w:val="00063C8E"/>
    <w:rsid w:val="00064837"/>
    <w:rsid w:val="00064F22"/>
    <w:rsid w:val="00064FEC"/>
    <w:rsid w:val="0006527C"/>
    <w:rsid w:val="000653DE"/>
    <w:rsid w:val="0006563A"/>
    <w:rsid w:val="0006594A"/>
    <w:rsid w:val="00065C82"/>
    <w:rsid w:val="00065F74"/>
    <w:rsid w:val="000661B1"/>
    <w:rsid w:val="000661B4"/>
    <w:rsid w:val="000662E2"/>
    <w:rsid w:val="00066883"/>
    <w:rsid w:val="00066A3C"/>
    <w:rsid w:val="00066B37"/>
    <w:rsid w:val="00066D9B"/>
    <w:rsid w:val="00067C55"/>
    <w:rsid w:val="000704F8"/>
    <w:rsid w:val="00070B13"/>
    <w:rsid w:val="00070F2C"/>
    <w:rsid w:val="0007106A"/>
    <w:rsid w:val="00071257"/>
    <w:rsid w:val="00071894"/>
    <w:rsid w:val="00071D87"/>
    <w:rsid w:val="00071ED9"/>
    <w:rsid w:val="000723BA"/>
    <w:rsid w:val="0007251B"/>
    <w:rsid w:val="00072BD4"/>
    <w:rsid w:val="0007356D"/>
    <w:rsid w:val="00073930"/>
    <w:rsid w:val="000739D8"/>
    <w:rsid w:val="00073A4C"/>
    <w:rsid w:val="00073A50"/>
    <w:rsid w:val="00073D62"/>
    <w:rsid w:val="00073FD1"/>
    <w:rsid w:val="000748AE"/>
    <w:rsid w:val="00074944"/>
    <w:rsid w:val="00074B98"/>
    <w:rsid w:val="00074C23"/>
    <w:rsid w:val="00074CB0"/>
    <w:rsid w:val="00074D1B"/>
    <w:rsid w:val="00074DD8"/>
    <w:rsid w:val="0007552D"/>
    <w:rsid w:val="000755E9"/>
    <w:rsid w:val="00075632"/>
    <w:rsid w:val="00075AB9"/>
    <w:rsid w:val="000764E0"/>
    <w:rsid w:val="000765F3"/>
    <w:rsid w:val="00076722"/>
    <w:rsid w:val="00076785"/>
    <w:rsid w:val="00076875"/>
    <w:rsid w:val="00076A29"/>
    <w:rsid w:val="00076AF2"/>
    <w:rsid w:val="0007726D"/>
    <w:rsid w:val="00077320"/>
    <w:rsid w:val="00080249"/>
    <w:rsid w:val="00080538"/>
    <w:rsid w:val="00080582"/>
    <w:rsid w:val="000806F7"/>
    <w:rsid w:val="000806FA"/>
    <w:rsid w:val="0008108E"/>
    <w:rsid w:val="0008141B"/>
    <w:rsid w:val="000819DC"/>
    <w:rsid w:val="00081FF2"/>
    <w:rsid w:val="00082836"/>
    <w:rsid w:val="00082B2E"/>
    <w:rsid w:val="00082B89"/>
    <w:rsid w:val="00082C54"/>
    <w:rsid w:val="00082C5C"/>
    <w:rsid w:val="00082DBF"/>
    <w:rsid w:val="00082EDC"/>
    <w:rsid w:val="00082F05"/>
    <w:rsid w:val="00082FB6"/>
    <w:rsid w:val="00082FFD"/>
    <w:rsid w:val="00083406"/>
    <w:rsid w:val="000834D1"/>
    <w:rsid w:val="000838EF"/>
    <w:rsid w:val="000839B5"/>
    <w:rsid w:val="00083B8B"/>
    <w:rsid w:val="00084360"/>
    <w:rsid w:val="00085097"/>
    <w:rsid w:val="0008517A"/>
    <w:rsid w:val="00085CB9"/>
    <w:rsid w:val="00085F4A"/>
    <w:rsid w:val="000860BA"/>
    <w:rsid w:val="00086811"/>
    <w:rsid w:val="00086A87"/>
    <w:rsid w:val="000870A8"/>
    <w:rsid w:val="00087C7A"/>
    <w:rsid w:val="00087EE9"/>
    <w:rsid w:val="00087EF2"/>
    <w:rsid w:val="00087F60"/>
    <w:rsid w:val="0009019E"/>
    <w:rsid w:val="00090277"/>
    <w:rsid w:val="0009029C"/>
    <w:rsid w:val="000904E9"/>
    <w:rsid w:val="000905CE"/>
    <w:rsid w:val="0009077F"/>
    <w:rsid w:val="00090B4E"/>
    <w:rsid w:val="00090C31"/>
    <w:rsid w:val="00090C3C"/>
    <w:rsid w:val="00090F21"/>
    <w:rsid w:val="00091442"/>
    <w:rsid w:val="000917FB"/>
    <w:rsid w:val="00091850"/>
    <w:rsid w:val="000918C2"/>
    <w:rsid w:val="000918D8"/>
    <w:rsid w:val="00091EA7"/>
    <w:rsid w:val="00092207"/>
    <w:rsid w:val="000925F4"/>
    <w:rsid w:val="00092E48"/>
    <w:rsid w:val="000931FA"/>
    <w:rsid w:val="0009386A"/>
    <w:rsid w:val="00093FAF"/>
    <w:rsid w:val="00094335"/>
    <w:rsid w:val="00094397"/>
    <w:rsid w:val="000944D5"/>
    <w:rsid w:val="000948FF"/>
    <w:rsid w:val="00094993"/>
    <w:rsid w:val="00095207"/>
    <w:rsid w:val="0009535E"/>
    <w:rsid w:val="00095871"/>
    <w:rsid w:val="000958F9"/>
    <w:rsid w:val="00095966"/>
    <w:rsid w:val="00095D93"/>
    <w:rsid w:val="00095E0C"/>
    <w:rsid w:val="00095FE9"/>
    <w:rsid w:val="00096043"/>
    <w:rsid w:val="000962D3"/>
    <w:rsid w:val="00097171"/>
    <w:rsid w:val="0009728D"/>
    <w:rsid w:val="000975EA"/>
    <w:rsid w:val="000977B8"/>
    <w:rsid w:val="00097840"/>
    <w:rsid w:val="00097A6C"/>
    <w:rsid w:val="000A0500"/>
    <w:rsid w:val="000A16CC"/>
    <w:rsid w:val="000A19F2"/>
    <w:rsid w:val="000A1FF1"/>
    <w:rsid w:val="000A2037"/>
    <w:rsid w:val="000A20BD"/>
    <w:rsid w:val="000A2521"/>
    <w:rsid w:val="000A2856"/>
    <w:rsid w:val="000A2D3B"/>
    <w:rsid w:val="000A2E81"/>
    <w:rsid w:val="000A3BFE"/>
    <w:rsid w:val="000A3C54"/>
    <w:rsid w:val="000A3EB9"/>
    <w:rsid w:val="000A4304"/>
    <w:rsid w:val="000A43A8"/>
    <w:rsid w:val="000A44A4"/>
    <w:rsid w:val="000A49B2"/>
    <w:rsid w:val="000A4DBE"/>
    <w:rsid w:val="000A4F7D"/>
    <w:rsid w:val="000A5219"/>
    <w:rsid w:val="000A52E0"/>
    <w:rsid w:val="000A536A"/>
    <w:rsid w:val="000A579D"/>
    <w:rsid w:val="000A5C57"/>
    <w:rsid w:val="000A5E23"/>
    <w:rsid w:val="000A5FEB"/>
    <w:rsid w:val="000A6318"/>
    <w:rsid w:val="000A6552"/>
    <w:rsid w:val="000A6566"/>
    <w:rsid w:val="000A665A"/>
    <w:rsid w:val="000A6708"/>
    <w:rsid w:val="000A698C"/>
    <w:rsid w:val="000A6B78"/>
    <w:rsid w:val="000A7110"/>
    <w:rsid w:val="000A7699"/>
    <w:rsid w:val="000A7B0D"/>
    <w:rsid w:val="000A7D5E"/>
    <w:rsid w:val="000A7E5A"/>
    <w:rsid w:val="000A7EF0"/>
    <w:rsid w:val="000A7FCA"/>
    <w:rsid w:val="000B062A"/>
    <w:rsid w:val="000B0727"/>
    <w:rsid w:val="000B07D3"/>
    <w:rsid w:val="000B0C40"/>
    <w:rsid w:val="000B0D4F"/>
    <w:rsid w:val="000B0E14"/>
    <w:rsid w:val="000B1329"/>
    <w:rsid w:val="000B137A"/>
    <w:rsid w:val="000B1414"/>
    <w:rsid w:val="000B14BD"/>
    <w:rsid w:val="000B1764"/>
    <w:rsid w:val="000B19BB"/>
    <w:rsid w:val="000B210A"/>
    <w:rsid w:val="000B224C"/>
    <w:rsid w:val="000B2405"/>
    <w:rsid w:val="000B2CD0"/>
    <w:rsid w:val="000B2F6E"/>
    <w:rsid w:val="000B2F7F"/>
    <w:rsid w:val="000B30EF"/>
    <w:rsid w:val="000B366F"/>
    <w:rsid w:val="000B36AF"/>
    <w:rsid w:val="000B36BA"/>
    <w:rsid w:val="000B382A"/>
    <w:rsid w:val="000B3873"/>
    <w:rsid w:val="000B3D5F"/>
    <w:rsid w:val="000B3DD4"/>
    <w:rsid w:val="000B4593"/>
    <w:rsid w:val="000B486D"/>
    <w:rsid w:val="000B4A8F"/>
    <w:rsid w:val="000B5216"/>
    <w:rsid w:val="000B530D"/>
    <w:rsid w:val="000B5819"/>
    <w:rsid w:val="000B5868"/>
    <w:rsid w:val="000B5882"/>
    <w:rsid w:val="000B5B95"/>
    <w:rsid w:val="000B5DFD"/>
    <w:rsid w:val="000B5E4A"/>
    <w:rsid w:val="000B6053"/>
    <w:rsid w:val="000B6E72"/>
    <w:rsid w:val="000B6F7D"/>
    <w:rsid w:val="000B7491"/>
    <w:rsid w:val="000B7678"/>
    <w:rsid w:val="000B76D3"/>
    <w:rsid w:val="000B76F5"/>
    <w:rsid w:val="000B7AAF"/>
    <w:rsid w:val="000C0190"/>
    <w:rsid w:val="000C0240"/>
    <w:rsid w:val="000C0281"/>
    <w:rsid w:val="000C05F3"/>
    <w:rsid w:val="000C0AEA"/>
    <w:rsid w:val="000C0F4D"/>
    <w:rsid w:val="000C135D"/>
    <w:rsid w:val="000C1B4B"/>
    <w:rsid w:val="000C1C1E"/>
    <w:rsid w:val="000C223B"/>
    <w:rsid w:val="000C22C2"/>
    <w:rsid w:val="000C23CF"/>
    <w:rsid w:val="000C2934"/>
    <w:rsid w:val="000C2FD0"/>
    <w:rsid w:val="000C3120"/>
    <w:rsid w:val="000C335A"/>
    <w:rsid w:val="000C3948"/>
    <w:rsid w:val="000C3A23"/>
    <w:rsid w:val="000C3ACA"/>
    <w:rsid w:val="000C4775"/>
    <w:rsid w:val="000C5195"/>
    <w:rsid w:val="000C573F"/>
    <w:rsid w:val="000C5836"/>
    <w:rsid w:val="000C590D"/>
    <w:rsid w:val="000C5BC6"/>
    <w:rsid w:val="000C6D21"/>
    <w:rsid w:val="000C6F5D"/>
    <w:rsid w:val="000C71B2"/>
    <w:rsid w:val="000C790E"/>
    <w:rsid w:val="000C7DA2"/>
    <w:rsid w:val="000D02F9"/>
    <w:rsid w:val="000D0510"/>
    <w:rsid w:val="000D1397"/>
    <w:rsid w:val="000D1D43"/>
    <w:rsid w:val="000D1F29"/>
    <w:rsid w:val="000D2051"/>
    <w:rsid w:val="000D225C"/>
    <w:rsid w:val="000D24D2"/>
    <w:rsid w:val="000D282C"/>
    <w:rsid w:val="000D2A5C"/>
    <w:rsid w:val="000D2D2C"/>
    <w:rsid w:val="000D2FA9"/>
    <w:rsid w:val="000D2FB5"/>
    <w:rsid w:val="000D3247"/>
    <w:rsid w:val="000D329A"/>
    <w:rsid w:val="000D3446"/>
    <w:rsid w:val="000D34F0"/>
    <w:rsid w:val="000D3CF3"/>
    <w:rsid w:val="000D3EB4"/>
    <w:rsid w:val="000D3F68"/>
    <w:rsid w:val="000D3FDA"/>
    <w:rsid w:val="000D41A2"/>
    <w:rsid w:val="000D41FA"/>
    <w:rsid w:val="000D4226"/>
    <w:rsid w:val="000D426A"/>
    <w:rsid w:val="000D44FE"/>
    <w:rsid w:val="000D46C3"/>
    <w:rsid w:val="000D48BE"/>
    <w:rsid w:val="000D52A0"/>
    <w:rsid w:val="000D5D48"/>
    <w:rsid w:val="000D64C4"/>
    <w:rsid w:val="000D6687"/>
    <w:rsid w:val="000D677E"/>
    <w:rsid w:val="000D6BFA"/>
    <w:rsid w:val="000D6CED"/>
    <w:rsid w:val="000D7288"/>
    <w:rsid w:val="000D7348"/>
    <w:rsid w:val="000D7403"/>
    <w:rsid w:val="000D7A36"/>
    <w:rsid w:val="000D7FD2"/>
    <w:rsid w:val="000E0761"/>
    <w:rsid w:val="000E0860"/>
    <w:rsid w:val="000E0918"/>
    <w:rsid w:val="000E0C39"/>
    <w:rsid w:val="000E0CBF"/>
    <w:rsid w:val="000E1555"/>
    <w:rsid w:val="000E18FE"/>
    <w:rsid w:val="000E1B30"/>
    <w:rsid w:val="000E2999"/>
    <w:rsid w:val="000E2C9D"/>
    <w:rsid w:val="000E353C"/>
    <w:rsid w:val="000E3692"/>
    <w:rsid w:val="000E3DEC"/>
    <w:rsid w:val="000E3EF4"/>
    <w:rsid w:val="000E3F2F"/>
    <w:rsid w:val="000E43A0"/>
    <w:rsid w:val="000E43FC"/>
    <w:rsid w:val="000E494A"/>
    <w:rsid w:val="000E4B34"/>
    <w:rsid w:val="000E504D"/>
    <w:rsid w:val="000E56F3"/>
    <w:rsid w:val="000E5A98"/>
    <w:rsid w:val="000E60A4"/>
    <w:rsid w:val="000E655A"/>
    <w:rsid w:val="000E68AE"/>
    <w:rsid w:val="000E6FA1"/>
    <w:rsid w:val="000E7012"/>
    <w:rsid w:val="000E7452"/>
    <w:rsid w:val="000E758E"/>
    <w:rsid w:val="000E76E3"/>
    <w:rsid w:val="000E78A5"/>
    <w:rsid w:val="000F01A9"/>
    <w:rsid w:val="000F079A"/>
    <w:rsid w:val="000F083E"/>
    <w:rsid w:val="000F0C50"/>
    <w:rsid w:val="000F1ECB"/>
    <w:rsid w:val="000F21D0"/>
    <w:rsid w:val="000F21F0"/>
    <w:rsid w:val="000F25FE"/>
    <w:rsid w:val="000F27A4"/>
    <w:rsid w:val="000F28DA"/>
    <w:rsid w:val="000F2AEA"/>
    <w:rsid w:val="000F2F0D"/>
    <w:rsid w:val="000F32D3"/>
    <w:rsid w:val="000F34FF"/>
    <w:rsid w:val="000F3542"/>
    <w:rsid w:val="000F3DB8"/>
    <w:rsid w:val="000F43AE"/>
    <w:rsid w:val="000F443A"/>
    <w:rsid w:val="000F4923"/>
    <w:rsid w:val="000F535B"/>
    <w:rsid w:val="000F5444"/>
    <w:rsid w:val="000F5693"/>
    <w:rsid w:val="000F5A24"/>
    <w:rsid w:val="000F5B4C"/>
    <w:rsid w:val="000F5D27"/>
    <w:rsid w:val="000F645F"/>
    <w:rsid w:val="000F67EA"/>
    <w:rsid w:val="000F76DF"/>
    <w:rsid w:val="000F7A46"/>
    <w:rsid w:val="000F7CB8"/>
    <w:rsid w:val="000F7F5A"/>
    <w:rsid w:val="001004C4"/>
    <w:rsid w:val="001004D4"/>
    <w:rsid w:val="00100545"/>
    <w:rsid w:val="0010062B"/>
    <w:rsid w:val="00100676"/>
    <w:rsid w:val="0010070D"/>
    <w:rsid w:val="00100C3D"/>
    <w:rsid w:val="001011B4"/>
    <w:rsid w:val="001011C3"/>
    <w:rsid w:val="0010145D"/>
    <w:rsid w:val="00101AEE"/>
    <w:rsid w:val="00101E2D"/>
    <w:rsid w:val="00102208"/>
    <w:rsid w:val="00102228"/>
    <w:rsid w:val="001024AB"/>
    <w:rsid w:val="00102D79"/>
    <w:rsid w:val="00102D97"/>
    <w:rsid w:val="00103000"/>
    <w:rsid w:val="001030E6"/>
    <w:rsid w:val="001031E8"/>
    <w:rsid w:val="0010330E"/>
    <w:rsid w:val="001036B6"/>
    <w:rsid w:val="00103858"/>
    <w:rsid w:val="00103B76"/>
    <w:rsid w:val="001040DA"/>
    <w:rsid w:val="00104377"/>
    <w:rsid w:val="00104481"/>
    <w:rsid w:val="00104AF6"/>
    <w:rsid w:val="00104C63"/>
    <w:rsid w:val="00105384"/>
    <w:rsid w:val="00105669"/>
    <w:rsid w:val="0010608B"/>
    <w:rsid w:val="001060C4"/>
    <w:rsid w:val="001062CE"/>
    <w:rsid w:val="0010650C"/>
    <w:rsid w:val="0010768D"/>
    <w:rsid w:val="00107949"/>
    <w:rsid w:val="00107A4C"/>
    <w:rsid w:val="00110490"/>
    <w:rsid w:val="001107E1"/>
    <w:rsid w:val="001109DB"/>
    <w:rsid w:val="00110B40"/>
    <w:rsid w:val="00110BF5"/>
    <w:rsid w:val="00110D87"/>
    <w:rsid w:val="001110A5"/>
    <w:rsid w:val="0011119A"/>
    <w:rsid w:val="0011131A"/>
    <w:rsid w:val="001116CB"/>
    <w:rsid w:val="0011187F"/>
    <w:rsid w:val="001118B1"/>
    <w:rsid w:val="00111A8B"/>
    <w:rsid w:val="0011208D"/>
    <w:rsid w:val="00112338"/>
    <w:rsid w:val="0011259D"/>
    <w:rsid w:val="001127B3"/>
    <w:rsid w:val="00112CD3"/>
    <w:rsid w:val="00112FB7"/>
    <w:rsid w:val="0011369D"/>
    <w:rsid w:val="00113D92"/>
    <w:rsid w:val="0011457A"/>
    <w:rsid w:val="0011460F"/>
    <w:rsid w:val="0011475D"/>
    <w:rsid w:val="00114AB9"/>
    <w:rsid w:val="00114DB9"/>
    <w:rsid w:val="001151AA"/>
    <w:rsid w:val="0011520B"/>
    <w:rsid w:val="00115530"/>
    <w:rsid w:val="00115602"/>
    <w:rsid w:val="001159EB"/>
    <w:rsid w:val="00115CA1"/>
    <w:rsid w:val="00115DC4"/>
    <w:rsid w:val="00116087"/>
    <w:rsid w:val="00116596"/>
    <w:rsid w:val="00116774"/>
    <w:rsid w:val="001174AD"/>
    <w:rsid w:val="001175DC"/>
    <w:rsid w:val="00117631"/>
    <w:rsid w:val="001177F6"/>
    <w:rsid w:val="0011799E"/>
    <w:rsid w:val="00117F23"/>
    <w:rsid w:val="001203C7"/>
    <w:rsid w:val="001206D2"/>
    <w:rsid w:val="00122387"/>
    <w:rsid w:val="00122DF3"/>
    <w:rsid w:val="00123301"/>
    <w:rsid w:val="001238E5"/>
    <w:rsid w:val="00123BC6"/>
    <w:rsid w:val="0012467E"/>
    <w:rsid w:val="00124798"/>
    <w:rsid w:val="001258E6"/>
    <w:rsid w:val="00125A6D"/>
    <w:rsid w:val="00125A9E"/>
    <w:rsid w:val="00125F50"/>
    <w:rsid w:val="00126030"/>
    <w:rsid w:val="0012636F"/>
    <w:rsid w:val="00126464"/>
    <w:rsid w:val="00126AAD"/>
    <w:rsid w:val="001273BF"/>
    <w:rsid w:val="0012741A"/>
    <w:rsid w:val="001277D9"/>
    <w:rsid w:val="00127A38"/>
    <w:rsid w:val="00127D86"/>
    <w:rsid w:val="00127E37"/>
    <w:rsid w:val="00130296"/>
    <w:rsid w:val="001303F7"/>
    <w:rsid w:val="001305F4"/>
    <w:rsid w:val="0013070B"/>
    <w:rsid w:val="00130D1B"/>
    <w:rsid w:val="00130EB0"/>
    <w:rsid w:val="00130FC6"/>
    <w:rsid w:val="001321BA"/>
    <w:rsid w:val="001321E5"/>
    <w:rsid w:val="0013226B"/>
    <w:rsid w:val="001322CE"/>
    <w:rsid w:val="00132612"/>
    <w:rsid w:val="001328D6"/>
    <w:rsid w:val="00132993"/>
    <w:rsid w:val="00132E42"/>
    <w:rsid w:val="00133343"/>
    <w:rsid w:val="00133790"/>
    <w:rsid w:val="00133834"/>
    <w:rsid w:val="00133B4E"/>
    <w:rsid w:val="001341B8"/>
    <w:rsid w:val="00134603"/>
    <w:rsid w:val="001347AB"/>
    <w:rsid w:val="001349E6"/>
    <w:rsid w:val="00134CF9"/>
    <w:rsid w:val="00134DFE"/>
    <w:rsid w:val="00135158"/>
    <w:rsid w:val="00135378"/>
    <w:rsid w:val="00135C0C"/>
    <w:rsid w:val="001369C3"/>
    <w:rsid w:val="00136E07"/>
    <w:rsid w:val="00136E25"/>
    <w:rsid w:val="0013767F"/>
    <w:rsid w:val="00137683"/>
    <w:rsid w:val="00137923"/>
    <w:rsid w:val="00137D6D"/>
    <w:rsid w:val="00137F1B"/>
    <w:rsid w:val="001402D4"/>
    <w:rsid w:val="00140622"/>
    <w:rsid w:val="0014096A"/>
    <w:rsid w:val="00140D2C"/>
    <w:rsid w:val="00140FF3"/>
    <w:rsid w:val="0014132F"/>
    <w:rsid w:val="0014146A"/>
    <w:rsid w:val="001414E9"/>
    <w:rsid w:val="00141970"/>
    <w:rsid w:val="001423B6"/>
    <w:rsid w:val="001425FC"/>
    <w:rsid w:val="001426B1"/>
    <w:rsid w:val="001428CF"/>
    <w:rsid w:val="00142B0C"/>
    <w:rsid w:val="00142B54"/>
    <w:rsid w:val="00142C7F"/>
    <w:rsid w:val="001434D0"/>
    <w:rsid w:val="00143708"/>
    <w:rsid w:val="00143978"/>
    <w:rsid w:val="00143BA3"/>
    <w:rsid w:val="00143E8D"/>
    <w:rsid w:val="00143F04"/>
    <w:rsid w:val="00143F32"/>
    <w:rsid w:val="00144087"/>
    <w:rsid w:val="001448A7"/>
    <w:rsid w:val="00144BC3"/>
    <w:rsid w:val="00145460"/>
    <w:rsid w:val="00145570"/>
    <w:rsid w:val="00145649"/>
    <w:rsid w:val="0014597C"/>
    <w:rsid w:val="001459F9"/>
    <w:rsid w:val="00145B4D"/>
    <w:rsid w:val="00145ED2"/>
    <w:rsid w:val="001461F4"/>
    <w:rsid w:val="00146254"/>
    <w:rsid w:val="00146408"/>
    <w:rsid w:val="00146621"/>
    <w:rsid w:val="00146AAA"/>
    <w:rsid w:val="00147544"/>
    <w:rsid w:val="001478C6"/>
    <w:rsid w:val="00147D2A"/>
    <w:rsid w:val="00150501"/>
    <w:rsid w:val="0015050C"/>
    <w:rsid w:val="0015052B"/>
    <w:rsid w:val="001505CE"/>
    <w:rsid w:val="00150F80"/>
    <w:rsid w:val="00151006"/>
    <w:rsid w:val="00151559"/>
    <w:rsid w:val="001515DF"/>
    <w:rsid w:val="001515E9"/>
    <w:rsid w:val="00151E80"/>
    <w:rsid w:val="00152178"/>
    <w:rsid w:val="001527E3"/>
    <w:rsid w:val="001528E3"/>
    <w:rsid w:val="00152953"/>
    <w:rsid w:val="00152C61"/>
    <w:rsid w:val="00152EAB"/>
    <w:rsid w:val="00152FA0"/>
    <w:rsid w:val="00154336"/>
    <w:rsid w:val="0015453B"/>
    <w:rsid w:val="00154758"/>
    <w:rsid w:val="0015492C"/>
    <w:rsid w:val="00154B38"/>
    <w:rsid w:val="00154C39"/>
    <w:rsid w:val="00156441"/>
    <w:rsid w:val="001564FC"/>
    <w:rsid w:val="00156601"/>
    <w:rsid w:val="00157285"/>
    <w:rsid w:val="001573EA"/>
    <w:rsid w:val="00157D4A"/>
    <w:rsid w:val="0016003D"/>
    <w:rsid w:val="00160161"/>
    <w:rsid w:val="0016047E"/>
    <w:rsid w:val="001604C4"/>
    <w:rsid w:val="00160601"/>
    <w:rsid w:val="00160E2B"/>
    <w:rsid w:val="001611A1"/>
    <w:rsid w:val="0016146F"/>
    <w:rsid w:val="001614D1"/>
    <w:rsid w:val="001618A9"/>
    <w:rsid w:val="00162325"/>
    <w:rsid w:val="001623A4"/>
    <w:rsid w:val="001623A6"/>
    <w:rsid w:val="001625E1"/>
    <w:rsid w:val="00162B72"/>
    <w:rsid w:val="00162C82"/>
    <w:rsid w:val="001631BE"/>
    <w:rsid w:val="001632F9"/>
    <w:rsid w:val="00163371"/>
    <w:rsid w:val="00163383"/>
    <w:rsid w:val="0016371F"/>
    <w:rsid w:val="00163A07"/>
    <w:rsid w:val="00163DF8"/>
    <w:rsid w:val="00164115"/>
    <w:rsid w:val="001642EE"/>
    <w:rsid w:val="0016494E"/>
    <w:rsid w:val="00164E1E"/>
    <w:rsid w:val="001655F1"/>
    <w:rsid w:val="00165789"/>
    <w:rsid w:val="001658FE"/>
    <w:rsid w:val="00165CED"/>
    <w:rsid w:val="001660E2"/>
    <w:rsid w:val="0016629B"/>
    <w:rsid w:val="001664B4"/>
    <w:rsid w:val="001668AF"/>
    <w:rsid w:val="001669CE"/>
    <w:rsid w:val="00166C05"/>
    <w:rsid w:val="00166F14"/>
    <w:rsid w:val="00167024"/>
    <w:rsid w:val="00167865"/>
    <w:rsid w:val="00167E03"/>
    <w:rsid w:val="001705F2"/>
    <w:rsid w:val="001705FF"/>
    <w:rsid w:val="00170737"/>
    <w:rsid w:val="001708B7"/>
    <w:rsid w:val="00170912"/>
    <w:rsid w:val="00170A08"/>
    <w:rsid w:val="00170BC3"/>
    <w:rsid w:val="00170D20"/>
    <w:rsid w:val="00170F43"/>
    <w:rsid w:val="001717FF"/>
    <w:rsid w:val="00171EF2"/>
    <w:rsid w:val="00172076"/>
    <w:rsid w:val="0017208A"/>
    <w:rsid w:val="0017286E"/>
    <w:rsid w:val="00172EE7"/>
    <w:rsid w:val="001741FF"/>
    <w:rsid w:val="00174381"/>
    <w:rsid w:val="00174772"/>
    <w:rsid w:val="00174881"/>
    <w:rsid w:val="00174ABD"/>
    <w:rsid w:val="00175264"/>
    <w:rsid w:val="001752F1"/>
    <w:rsid w:val="00175D71"/>
    <w:rsid w:val="00176204"/>
    <w:rsid w:val="00176369"/>
    <w:rsid w:val="00176563"/>
    <w:rsid w:val="00176B07"/>
    <w:rsid w:val="001771C2"/>
    <w:rsid w:val="00177283"/>
    <w:rsid w:val="00177484"/>
    <w:rsid w:val="00177534"/>
    <w:rsid w:val="0017777E"/>
    <w:rsid w:val="00177F46"/>
    <w:rsid w:val="00180D6B"/>
    <w:rsid w:val="00180F53"/>
    <w:rsid w:val="001810F2"/>
    <w:rsid w:val="00181956"/>
    <w:rsid w:val="00181BE2"/>
    <w:rsid w:val="00181CFE"/>
    <w:rsid w:val="0018207A"/>
    <w:rsid w:val="00182C28"/>
    <w:rsid w:val="0018377B"/>
    <w:rsid w:val="00183973"/>
    <w:rsid w:val="00183A01"/>
    <w:rsid w:val="00183CFD"/>
    <w:rsid w:val="00183E6E"/>
    <w:rsid w:val="00183FDE"/>
    <w:rsid w:val="00184823"/>
    <w:rsid w:val="00184966"/>
    <w:rsid w:val="00184CF1"/>
    <w:rsid w:val="00185F0A"/>
    <w:rsid w:val="0018606B"/>
    <w:rsid w:val="00186991"/>
    <w:rsid w:val="001871E6"/>
    <w:rsid w:val="00187C72"/>
    <w:rsid w:val="00187D47"/>
    <w:rsid w:val="00187EA3"/>
    <w:rsid w:val="001900E9"/>
    <w:rsid w:val="001901E7"/>
    <w:rsid w:val="00190B0C"/>
    <w:rsid w:val="0019124A"/>
    <w:rsid w:val="00191376"/>
    <w:rsid w:val="001915DC"/>
    <w:rsid w:val="00191D1B"/>
    <w:rsid w:val="00191EB4"/>
    <w:rsid w:val="00192081"/>
    <w:rsid w:val="0019229F"/>
    <w:rsid w:val="00192447"/>
    <w:rsid w:val="00192517"/>
    <w:rsid w:val="00192ADB"/>
    <w:rsid w:val="00192F71"/>
    <w:rsid w:val="0019309F"/>
    <w:rsid w:val="00193165"/>
    <w:rsid w:val="00193275"/>
    <w:rsid w:val="00193842"/>
    <w:rsid w:val="00194242"/>
    <w:rsid w:val="0019448C"/>
    <w:rsid w:val="00194B14"/>
    <w:rsid w:val="00194BF2"/>
    <w:rsid w:val="00194E11"/>
    <w:rsid w:val="00194E6D"/>
    <w:rsid w:val="00194F99"/>
    <w:rsid w:val="001951DA"/>
    <w:rsid w:val="00195440"/>
    <w:rsid w:val="001957BA"/>
    <w:rsid w:val="001960B3"/>
    <w:rsid w:val="00196233"/>
    <w:rsid w:val="00196933"/>
    <w:rsid w:val="00196A9E"/>
    <w:rsid w:val="00197033"/>
    <w:rsid w:val="00197260"/>
    <w:rsid w:val="0019775D"/>
    <w:rsid w:val="001977EF"/>
    <w:rsid w:val="00197895"/>
    <w:rsid w:val="0019789E"/>
    <w:rsid w:val="001979B8"/>
    <w:rsid w:val="00197E79"/>
    <w:rsid w:val="00197F45"/>
    <w:rsid w:val="001A02EB"/>
    <w:rsid w:val="001A0579"/>
    <w:rsid w:val="001A07B1"/>
    <w:rsid w:val="001A0D6A"/>
    <w:rsid w:val="001A0E71"/>
    <w:rsid w:val="001A1194"/>
    <w:rsid w:val="001A126F"/>
    <w:rsid w:val="001A1506"/>
    <w:rsid w:val="001A19DC"/>
    <w:rsid w:val="001A1A13"/>
    <w:rsid w:val="001A1BD2"/>
    <w:rsid w:val="001A1C46"/>
    <w:rsid w:val="001A1DB4"/>
    <w:rsid w:val="001A1FB7"/>
    <w:rsid w:val="001A1FC1"/>
    <w:rsid w:val="001A2382"/>
    <w:rsid w:val="001A2683"/>
    <w:rsid w:val="001A2A12"/>
    <w:rsid w:val="001A2D68"/>
    <w:rsid w:val="001A372E"/>
    <w:rsid w:val="001A3BBC"/>
    <w:rsid w:val="001A416B"/>
    <w:rsid w:val="001A49C6"/>
    <w:rsid w:val="001A4AE0"/>
    <w:rsid w:val="001A4E38"/>
    <w:rsid w:val="001A536A"/>
    <w:rsid w:val="001A5435"/>
    <w:rsid w:val="001A55A9"/>
    <w:rsid w:val="001A561E"/>
    <w:rsid w:val="001A59B7"/>
    <w:rsid w:val="001A5E39"/>
    <w:rsid w:val="001A5FFA"/>
    <w:rsid w:val="001A6794"/>
    <w:rsid w:val="001A6B7F"/>
    <w:rsid w:val="001A6C9F"/>
    <w:rsid w:val="001A6FEE"/>
    <w:rsid w:val="001A7666"/>
    <w:rsid w:val="001A7740"/>
    <w:rsid w:val="001A7E65"/>
    <w:rsid w:val="001B0096"/>
    <w:rsid w:val="001B0249"/>
    <w:rsid w:val="001B0263"/>
    <w:rsid w:val="001B035F"/>
    <w:rsid w:val="001B03EC"/>
    <w:rsid w:val="001B0601"/>
    <w:rsid w:val="001B06E8"/>
    <w:rsid w:val="001B06F5"/>
    <w:rsid w:val="001B0A07"/>
    <w:rsid w:val="001B0A44"/>
    <w:rsid w:val="001B0B5D"/>
    <w:rsid w:val="001B0DC1"/>
    <w:rsid w:val="001B17B9"/>
    <w:rsid w:val="001B1825"/>
    <w:rsid w:val="001B1A8E"/>
    <w:rsid w:val="001B2B14"/>
    <w:rsid w:val="001B2D9C"/>
    <w:rsid w:val="001B2D9F"/>
    <w:rsid w:val="001B3DB5"/>
    <w:rsid w:val="001B3E2E"/>
    <w:rsid w:val="001B40FC"/>
    <w:rsid w:val="001B41DE"/>
    <w:rsid w:val="001B43E3"/>
    <w:rsid w:val="001B4664"/>
    <w:rsid w:val="001B4EF3"/>
    <w:rsid w:val="001B4FD7"/>
    <w:rsid w:val="001B51F2"/>
    <w:rsid w:val="001B5908"/>
    <w:rsid w:val="001B5A2A"/>
    <w:rsid w:val="001B5E6B"/>
    <w:rsid w:val="001B5FEF"/>
    <w:rsid w:val="001B6045"/>
    <w:rsid w:val="001B60FD"/>
    <w:rsid w:val="001B6133"/>
    <w:rsid w:val="001B6566"/>
    <w:rsid w:val="001B66E4"/>
    <w:rsid w:val="001B6BE8"/>
    <w:rsid w:val="001B7673"/>
    <w:rsid w:val="001B7E4A"/>
    <w:rsid w:val="001C01A4"/>
    <w:rsid w:val="001C0547"/>
    <w:rsid w:val="001C0665"/>
    <w:rsid w:val="001C0ECC"/>
    <w:rsid w:val="001C1EE4"/>
    <w:rsid w:val="001C1FE0"/>
    <w:rsid w:val="001C23DC"/>
    <w:rsid w:val="001C250C"/>
    <w:rsid w:val="001C251E"/>
    <w:rsid w:val="001C266D"/>
    <w:rsid w:val="001C28FF"/>
    <w:rsid w:val="001C2E82"/>
    <w:rsid w:val="001C3269"/>
    <w:rsid w:val="001C3286"/>
    <w:rsid w:val="001C36D5"/>
    <w:rsid w:val="001C3880"/>
    <w:rsid w:val="001C3C63"/>
    <w:rsid w:val="001C480A"/>
    <w:rsid w:val="001C4A33"/>
    <w:rsid w:val="001C4E73"/>
    <w:rsid w:val="001C579B"/>
    <w:rsid w:val="001C5AF0"/>
    <w:rsid w:val="001C5ED0"/>
    <w:rsid w:val="001C61D1"/>
    <w:rsid w:val="001C6E2C"/>
    <w:rsid w:val="001C7042"/>
    <w:rsid w:val="001C76D9"/>
    <w:rsid w:val="001C79B7"/>
    <w:rsid w:val="001D00ED"/>
    <w:rsid w:val="001D0824"/>
    <w:rsid w:val="001D0975"/>
    <w:rsid w:val="001D0A57"/>
    <w:rsid w:val="001D0C76"/>
    <w:rsid w:val="001D1913"/>
    <w:rsid w:val="001D1DB4"/>
    <w:rsid w:val="001D2271"/>
    <w:rsid w:val="001D259D"/>
    <w:rsid w:val="001D2700"/>
    <w:rsid w:val="001D2D8A"/>
    <w:rsid w:val="001D301E"/>
    <w:rsid w:val="001D35E0"/>
    <w:rsid w:val="001D3846"/>
    <w:rsid w:val="001D3ADA"/>
    <w:rsid w:val="001D42DA"/>
    <w:rsid w:val="001D45D8"/>
    <w:rsid w:val="001D473D"/>
    <w:rsid w:val="001D4B81"/>
    <w:rsid w:val="001D571C"/>
    <w:rsid w:val="001D5C83"/>
    <w:rsid w:val="001D61DD"/>
    <w:rsid w:val="001D67C9"/>
    <w:rsid w:val="001D69FF"/>
    <w:rsid w:val="001D6AEF"/>
    <w:rsid w:val="001D6E0B"/>
    <w:rsid w:val="001D7456"/>
    <w:rsid w:val="001D746B"/>
    <w:rsid w:val="001D7697"/>
    <w:rsid w:val="001D7CEB"/>
    <w:rsid w:val="001E00D9"/>
    <w:rsid w:val="001E0335"/>
    <w:rsid w:val="001E0603"/>
    <w:rsid w:val="001E0B6F"/>
    <w:rsid w:val="001E0EF2"/>
    <w:rsid w:val="001E10AA"/>
    <w:rsid w:val="001E1281"/>
    <w:rsid w:val="001E1905"/>
    <w:rsid w:val="001E1A90"/>
    <w:rsid w:val="001E2222"/>
    <w:rsid w:val="001E2409"/>
    <w:rsid w:val="001E2BF7"/>
    <w:rsid w:val="001E2C29"/>
    <w:rsid w:val="001E2D41"/>
    <w:rsid w:val="001E3218"/>
    <w:rsid w:val="001E333A"/>
    <w:rsid w:val="001E370F"/>
    <w:rsid w:val="001E3F60"/>
    <w:rsid w:val="001E4229"/>
    <w:rsid w:val="001E51F0"/>
    <w:rsid w:val="001E59AA"/>
    <w:rsid w:val="001E5F5B"/>
    <w:rsid w:val="001E6444"/>
    <w:rsid w:val="001E6560"/>
    <w:rsid w:val="001E6622"/>
    <w:rsid w:val="001E6941"/>
    <w:rsid w:val="001E6CF6"/>
    <w:rsid w:val="001E6D18"/>
    <w:rsid w:val="001E6DBE"/>
    <w:rsid w:val="001E717E"/>
    <w:rsid w:val="001E77D7"/>
    <w:rsid w:val="001E78C6"/>
    <w:rsid w:val="001F026D"/>
    <w:rsid w:val="001F0E05"/>
    <w:rsid w:val="001F1907"/>
    <w:rsid w:val="001F19D9"/>
    <w:rsid w:val="001F217E"/>
    <w:rsid w:val="001F21E3"/>
    <w:rsid w:val="001F22FB"/>
    <w:rsid w:val="001F2506"/>
    <w:rsid w:val="001F25BC"/>
    <w:rsid w:val="001F2790"/>
    <w:rsid w:val="001F2842"/>
    <w:rsid w:val="001F2CAB"/>
    <w:rsid w:val="001F32DB"/>
    <w:rsid w:val="001F3461"/>
    <w:rsid w:val="001F3721"/>
    <w:rsid w:val="001F3CF1"/>
    <w:rsid w:val="001F40B1"/>
    <w:rsid w:val="001F40F3"/>
    <w:rsid w:val="001F4684"/>
    <w:rsid w:val="001F4ABE"/>
    <w:rsid w:val="001F4ACF"/>
    <w:rsid w:val="001F5546"/>
    <w:rsid w:val="001F590B"/>
    <w:rsid w:val="001F5C74"/>
    <w:rsid w:val="001F626C"/>
    <w:rsid w:val="001F6587"/>
    <w:rsid w:val="001F6939"/>
    <w:rsid w:val="001F785A"/>
    <w:rsid w:val="001F7A19"/>
    <w:rsid w:val="001F7C89"/>
    <w:rsid w:val="00200D4A"/>
    <w:rsid w:val="00201010"/>
    <w:rsid w:val="0020140D"/>
    <w:rsid w:val="00201DAA"/>
    <w:rsid w:val="00201F08"/>
    <w:rsid w:val="00202056"/>
    <w:rsid w:val="00202162"/>
    <w:rsid w:val="00202242"/>
    <w:rsid w:val="002024FC"/>
    <w:rsid w:val="00202910"/>
    <w:rsid w:val="00202E7D"/>
    <w:rsid w:val="002030C7"/>
    <w:rsid w:val="00203946"/>
    <w:rsid w:val="00203A22"/>
    <w:rsid w:val="00203B67"/>
    <w:rsid w:val="00203E5A"/>
    <w:rsid w:val="0020438F"/>
    <w:rsid w:val="00204416"/>
    <w:rsid w:val="002051D1"/>
    <w:rsid w:val="00205335"/>
    <w:rsid w:val="00205A98"/>
    <w:rsid w:val="00205EB0"/>
    <w:rsid w:val="0020618F"/>
    <w:rsid w:val="002061ED"/>
    <w:rsid w:val="00206A2E"/>
    <w:rsid w:val="00206D12"/>
    <w:rsid w:val="00206D61"/>
    <w:rsid w:val="00207054"/>
    <w:rsid w:val="00207B83"/>
    <w:rsid w:val="00207CDA"/>
    <w:rsid w:val="00207F6C"/>
    <w:rsid w:val="002105B5"/>
    <w:rsid w:val="0021066F"/>
    <w:rsid w:val="0021067A"/>
    <w:rsid w:val="002111CB"/>
    <w:rsid w:val="0021146E"/>
    <w:rsid w:val="00211A61"/>
    <w:rsid w:val="00212002"/>
    <w:rsid w:val="00212119"/>
    <w:rsid w:val="002121B4"/>
    <w:rsid w:val="0021222C"/>
    <w:rsid w:val="0021224F"/>
    <w:rsid w:val="00212498"/>
    <w:rsid w:val="002129D2"/>
    <w:rsid w:val="00212B71"/>
    <w:rsid w:val="002131F9"/>
    <w:rsid w:val="002132B6"/>
    <w:rsid w:val="0021358A"/>
    <w:rsid w:val="00213678"/>
    <w:rsid w:val="00213BB9"/>
    <w:rsid w:val="00213D8F"/>
    <w:rsid w:val="00213F11"/>
    <w:rsid w:val="00214159"/>
    <w:rsid w:val="00214636"/>
    <w:rsid w:val="00214749"/>
    <w:rsid w:val="00214BB2"/>
    <w:rsid w:val="00214E72"/>
    <w:rsid w:val="002151F5"/>
    <w:rsid w:val="00215481"/>
    <w:rsid w:val="002159E3"/>
    <w:rsid w:val="00216AA8"/>
    <w:rsid w:val="00216B51"/>
    <w:rsid w:val="00216F16"/>
    <w:rsid w:val="00217179"/>
    <w:rsid w:val="00217623"/>
    <w:rsid w:val="00217663"/>
    <w:rsid w:val="00217C8B"/>
    <w:rsid w:val="00217FCB"/>
    <w:rsid w:val="002200CE"/>
    <w:rsid w:val="002202B2"/>
    <w:rsid w:val="002208D3"/>
    <w:rsid w:val="00220922"/>
    <w:rsid w:val="00220FE1"/>
    <w:rsid w:val="002212E1"/>
    <w:rsid w:val="0022188D"/>
    <w:rsid w:val="00221A53"/>
    <w:rsid w:val="00221CBB"/>
    <w:rsid w:val="0022235D"/>
    <w:rsid w:val="002225F4"/>
    <w:rsid w:val="002227D7"/>
    <w:rsid w:val="00222EBE"/>
    <w:rsid w:val="002234C6"/>
    <w:rsid w:val="0022361B"/>
    <w:rsid w:val="0022363C"/>
    <w:rsid w:val="00223837"/>
    <w:rsid w:val="00223872"/>
    <w:rsid w:val="00223922"/>
    <w:rsid w:val="00223B80"/>
    <w:rsid w:val="00223C47"/>
    <w:rsid w:val="00223C48"/>
    <w:rsid w:val="00224429"/>
    <w:rsid w:val="0022454D"/>
    <w:rsid w:val="0022458A"/>
    <w:rsid w:val="0022461A"/>
    <w:rsid w:val="002246E5"/>
    <w:rsid w:val="00224848"/>
    <w:rsid w:val="00224A0C"/>
    <w:rsid w:val="00224E03"/>
    <w:rsid w:val="00225AFE"/>
    <w:rsid w:val="00225B36"/>
    <w:rsid w:val="00225DB9"/>
    <w:rsid w:val="0022667E"/>
    <w:rsid w:val="00226DDA"/>
    <w:rsid w:val="00227356"/>
    <w:rsid w:val="002274A2"/>
    <w:rsid w:val="00227A67"/>
    <w:rsid w:val="00227CEA"/>
    <w:rsid w:val="00227E28"/>
    <w:rsid w:val="002306FF"/>
    <w:rsid w:val="00230DA1"/>
    <w:rsid w:val="00230FAF"/>
    <w:rsid w:val="0023118C"/>
    <w:rsid w:val="00231D1A"/>
    <w:rsid w:val="00231DCD"/>
    <w:rsid w:val="00232054"/>
    <w:rsid w:val="00232A6C"/>
    <w:rsid w:val="00232B4E"/>
    <w:rsid w:val="00232D8E"/>
    <w:rsid w:val="00233092"/>
    <w:rsid w:val="0023312C"/>
    <w:rsid w:val="002331D4"/>
    <w:rsid w:val="002336F7"/>
    <w:rsid w:val="00233F3E"/>
    <w:rsid w:val="00234086"/>
    <w:rsid w:val="00234783"/>
    <w:rsid w:val="00234847"/>
    <w:rsid w:val="0023489C"/>
    <w:rsid w:val="0023492D"/>
    <w:rsid w:val="00234A76"/>
    <w:rsid w:val="002350BB"/>
    <w:rsid w:val="002353B4"/>
    <w:rsid w:val="0023581F"/>
    <w:rsid w:val="00235DA7"/>
    <w:rsid w:val="0023644B"/>
    <w:rsid w:val="00236A05"/>
    <w:rsid w:val="00236EBB"/>
    <w:rsid w:val="00237232"/>
    <w:rsid w:val="00237FC2"/>
    <w:rsid w:val="00240C2F"/>
    <w:rsid w:val="00240D14"/>
    <w:rsid w:val="00241272"/>
    <w:rsid w:val="0024137F"/>
    <w:rsid w:val="002414C0"/>
    <w:rsid w:val="002419F5"/>
    <w:rsid w:val="00241BDB"/>
    <w:rsid w:val="002423C8"/>
    <w:rsid w:val="00242AF1"/>
    <w:rsid w:val="00242E82"/>
    <w:rsid w:val="00242ECB"/>
    <w:rsid w:val="00242FE5"/>
    <w:rsid w:val="002435D8"/>
    <w:rsid w:val="0024361F"/>
    <w:rsid w:val="00243630"/>
    <w:rsid w:val="00243A4F"/>
    <w:rsid w:val="002448CA"/>
    <w:rsid w:val="00244E13"/>
    <w:rsid w:val="00244E76"/>
    <w:rsid w:val="0024511E"/>
    <w:rsid w:val="002453BB"/>
    <w:rsid w:val="00245782"/>
    <w:rsid w:val="00245D6F"/>
    <w:rsid w:val="00245E16"/>
    <w:rsid w:val="00245E6B"/>
    <w:rsid w:val="00245E9B"/>
    <w:rsid w:val="0024659A"/>
    <w:rsid w:val="00246641"/>
    <w:rsid w:val="00246FFA"/>
    <w:rsid w:val="0024718C"/>
    <w:rsid w:val="00247C55"/>
    <w:rsid w:val="00247DD1"/>
    <w:rsid w:val="00247E35"/>
    <w:rsid w:val="00250539"/>
    <w:rsid w:val="0025076B"/>
    <w:rsid w:val="00250837"/>
    <w:rsid w:val="002508C6"/>
    <w:rsid w:val="00250A65"/>
    <w:rsid w:val="00250E7E"/>
    <w:rsid w:val="0025139E"/>
    <w:rsid w:val="00251411"/>
    <w:rsid w:val="002514ED"/>
    <w:rsid w:val="00251D6C"/>
    <w:rsid w:val="002522AA"/>
    <w:rsid w:val="002522F1"/>
    <w:rsid w:val="00252A07"/>
    <w:rsid w:val="002532EF"/>
    <w:rsid w:val="00253515"/>
    <w:rsid w:val="002539E1"/>
    <w:rsid w:val="00253B81"/>
    <w:rsid w:val="00253C2A"/>
    <w:rsid w:val="00254418"/>
    <w:rsid w:val="0025453C"/>
    <w:rsid w:val="002545A7"/>
    <w:rsid w:val="0025477E"/>
    <w:rsid w:val="002548E4"/>
    <w:rsid w:val="0025498D"/>
    <w:rsid w:val="00255024"/>
    <w:rsid w:val="002550A8"/>
    <w:rsid w:val="00255368"/>
    <w:rsid w:val="00255723"/>
    <w:rsid w:val="002558D3"/>
    <w:rsid w:val="00255A3D"/>
    <w:rsid w:val="00255C02"/>
    <w:rsid w:val="00255E5A"/>
    <w:rsid w:val="00255EA5"/>
    <w:rsid w:val="00256B59"/>
    <w:rsid w:val="00256B63"/>
    <w:rsid w:val="00256F13"/>
    <w:rsid w:val="00256F2C"/>
    <w:rsid w:val="00256FBE"/>
    <w:rsid w:val="0025707B"/>
    <w:rsid w:val="002572E1"/>
    <w:rsid w:val="002574F9"/>
    <w:rsid w:val="00257917"/>
    <w:rsid w:val="00257A2F"/>
    <w:rsid w:val="00257E66"/>
    <w:rsid w:val="00257E96"/>
    <w:rsid w:val="00257EA1"/>
    <w:rsid w:val="00257EFC"/>
    <w:rsid w:val="002601B6"/>
    <w:rsid w:val="00260251"/>
    <w:rsid w:val="00260393"/>
    <w:rsid w:val="0026066E"/>
    <w:rsid w:val="0026076B"/>
    <w:rsid w:val="002607A7"/>
    <w:rsid w:val="0026102D"/>
    <w:rsid w:val="002610C9"/>
    <w:rsid w:val="0026123C"/>
    <w:rsid w:val="002612A4"/>
    <w:rsid w:val="00261957"/>
    <w:rsid w:val="00262057"/>
    <w:rsid w:val="00262766"/>
    <w:rsid w:val="00262829"/>
    <w:rsid w:val="00262840"/>
    <w:rsid w:val="00262B61"/>
    <w:rsid w:val="00263028"/>
    <w:rsid w:val="002630CA"/>
    <w:rsid w:val="00263216"/>
    <w:rsid w:val="002633DD"/>
    <w:rsid w:val="002635A3"/>
    <w:rsid w:val="002635AF"/>
    <w:rsid w:val="0026390C"/>
    <w:rsid w:val="00263DAF"/>
    <w:rsid w:val="00263EEA"/>
    <w:rsid w:val="002648CC"/>
    <w:rsid w:val="002649B0"/>
    <w:rsid w:val="00265127"/>
    <w:rsid w:val="00265BE4"/>
    <w:rsid w:val="00265CEF"/>
    <w:rsid w:val="00265D6A"/>
    <w:rsid w:val="002660F8"/>
    <w:rsid w:val="00266450"/>
    <w:rsid w:val="002665AE"/>
    <w:rsid w:val="002668EE"/>
    <w:rsid w:val="00266929"/>
    <w:rsid w:val="00266E26"/>
    <w:rsid w:val="00267056"/>
    <w:rsid w:val="002672E8"/>
    <w:rsid w:val="0026747F"/>
    <w:rsid w:val="002677AB"/>
    <w:rsid w:val="00267868"/>
    <w:rsid w:val="002678C0"/>
    <w:rsid w:val="00267C97"/>
    <w:rsid w:val="00267E69"/>
    <w:rsid w:val="0027004B"/>
    <w:rsid w:val="0027015F"/>
    <w:rsid w:val="002707DF"/>
    <w:rsid w:val="0027155A"/>
    <w:rsid w:val="00271780"/>
    <w:rsid w:val="00271834"/>
    <w:rsid w:val="00272691"/>
    <w:rsid w:val="002729F0"/>
    <w:rsid w:val="00272AF2"/>
    <w:rsid w:val="00272C5F"/>
    <w:rsid w:val="00272F15"/>
    <w:rsid w:val="00273365"/>
    <w:rsid w:val="00273433"/>
    <w:rsid w:val="002736EB"/>
    <w:rsid w:val="00273A6F"/>
    <w:rsid w:val="00273B77"/>
    <w:rsid w:val="002748CC"/>
    <w:rsid w:val="00274C0F"/>
    <w:rsid w:val="00274F9E"/>
    <w:rsid w:val="0027547F"/>
    <w:rsid w:val="00275B0A"/>
    <w:rsid w:val="002760AE"/>
    <w:rsid w:val="00276535"/>
    <w:rsid w:val="0027659A"/>
    <w:rsid w:val="00276811"/>
    <w:rsid w:val="00276ABF"/>
    <w:rsid w:val="00276F08"/>
    <w:rsid w:val="00277233"/>
    <w:rsid w:val="002774B3"/>
    <w:rsid w:val="002775C5"/>
    <w:rsid w:val="002777EE"/>
    <w:rsid w:val="002777EF"/>
    <w:rsid w:val="00277D64"/>
    <w:rsid w:val="00277F62"/>
    <w:rsid w:val="00277F8E"/>
    <w:rsid w:val="002803C7"/>
    <w:rsid w:val="002806EA"/>
    <w:rsid w:val="00280FFB"/>
    <w:rsid w:val="00281230"/>
    <w:rsid w:val="00281F22"/>
    <w:rsid w:val="00281F3C"/>
    <w:rsid w:val="00282017"/>
    <w:rsid w:val="0028219B"/>
    <w:rsid w:val="002824BF"/>
    <w:rsid w:val="00282699"/>
    <w:rsid w:val="0028292B"/>
    <w:rsid w:val="00282B2F"/>
    <w:rsid w:val="00282D65"/>
    <w:rsid w:val="00283339"/>
    <w:rsid w:val="002833A6"/>
    <w:rsid w:val="002836C7"/>
    <w:rsid w:val="00283736"/>
    <w:rsid w:val="002842D6"/>
    <w:rsid w:val="002843A4"/>
    <w:rsid w:val="00284478"/>
    <w:rsid w:val="0028469A"/>
    <w:rsid w:val="00284D4E"/>
    <w:rsid w:val="00285138"/>
    <w:rsid w:val="00285317"/>
    <w:rsid w:val="00285B2D"/>
    <w:rsid w:val="00285C22"/>
    <w:rsid w:val="00286352"/>
    <w:rsid w:val="00286512"/>
    <w:rsid w:val="002868DA"/>
    <w:rsid w:val="0028750A"/>
    <w:rsid w:val="002876F2"/>
    <w:rsid w:val="00287AFC"/>
    <w:rsid w:val="00291293"/>
    <w:rsid w:val="00291310"/>
    <w:rsid w:val="0029134A"/>
    <w:rsid w:val="00291420"/>
    <w:rsid w:val="002914EA"/>
    <w:rsid w:val="00291D4F"/>
    <w:rsid w:val="002920BF"/>
    <w:rsid w:val="002925FE"/>
    <w:rsid w:val="002926DF"/>
    <w:rsid w:val="0029272A"/>
    <w:rsid w:val="00292A72"/>
    <w:rsid w:val="00292CF3"/>
    <w:rsid w:val="00292DE9"/>
    <w:rsid w:val="002930F2"/>
    <w:rsid w:val="002936E1"/>
    <w:rsid w:val="002938BC"/>
    <w:rsid w:val="00293965"/>
    <w:rsid w:val="00293A11"/>
    <w:rsid w:val="00293CC3"/>
    <w:rsid w:val="0029413E"/>
    <w:rsid w:val="00294807"/>
    <w:rsid w:val="00294B68"/>
    <w:rsid w:val="00295342"/>
    <w:rsid w:val="00295416"/>
    <w:rsid w:val="0029544A"/>
    <w:rsid w:val="00295A3E"/>
    <w:rsid w:val="00295BEB"/>
    <w:rsid w:val="00295CDB"/>
    <w:rsid w:val="0029666B"/>
    <w:rsid w:val="00296697"/>
    <w:rsid w:val="00296918"/>
    <w:rsid w:val="00297116"/>
    <w:rsid w:val="002972E6"/>
    <w:rsid w:val="00297940"/>
    <w:rsid w:val="002A0162"/>
    <w:rsid w:val="002A0374"/>
    <w:rsid w:val="002A0496"/>
    <w:rsid w:val="002A0ABB"/>
    <w:rsid w:val="002A0ACE"/>
    <w:rsid w:val="002A0C2E"/>
    <w:rsid w:val="002A1604"/>
    <w:rsid w:val="002A1702"/>
    <w:rsid w:val="002A175B"/>
    <w:rsid w:val="002A179C"/>
    <w:rsid w:val="002A2663"/>
    <w:rsid w:val="002A26BC"/>
    <w:rsid w:val="002A2815"/>
    <w:rsid w:val="002A2AEB"/>
    <w:rsid w:val="002A2CA7"/>
    <w:rsid w:val="002A2E21"/>
    <w:rsid w:val="002A2F9B"/>
    <w:rsid w:val="002A3697"/>
    <w:rsid w:val="002A3F4F"/>
    <w:rsid w:val="002A44D1"/>
    <w:rsid w:val="002A456F"/>
    <w:rsid w:val="002A4A8F"/>
    <w:rsid w:val="002A4AE2"/>
    <w:rsid w:val="002A4B07"/>
    <w:rsid w:val="002A4F9F"/>
    <w:rsid w:val="002A538D"/>
    <w:rsid w:val="002A5B4A"/>
    <w:rsid w:val="002A613A"/>
    <w:rsid w:val="002A67DB"/>
    <w:rsid w:val="002A6B5F"/>
    <w:rsid w:val="002A7D30"/>
    <w:rsid w:val="002A7D43"/>
    <w:rsid w:val="002B020F"/>
    <w:rsid w:val="002B0472"/>
    <w:rsid w:val="002B05EB"/>
    <w:rsid w:val="002B0685"/>
    <w:rsid w:val="002B1CF8"/>
    <w:rsid w:val="002B1FE6"/>
    <w:rsid w:val="002B205F"/>
    <w:rsid w:val="002B328B"/>
    <w:rsid w:val="002B32A2"/>
    <w:rsid w:val="002B32FF"/>
    <w:rsid w:val="002B34F0"/>
    <w:rsid w:val="002B3B3B"/>
    <w:rsid w:val="002B3CF1"/>
    <w:rsid w:val="002B3F27"/>
    <w:rsid w:val="002B417E"/>
    <w:rsid w:val="002B4220"/>
    <w:rsid w:val="002B42F3"/>
    <w:rsid w:val="002B46BB"/>
    <w:rsid w:val="002B4758"/>
    <w:rsid w:val="002B4945"/>
    <w:rsid w:val="002B4BC8"/>
    <w:rsid w:val="002B4C6C"/>
    <w:rsid w:val="002B5306"/>
    <w:rsid w:val="002B5573"/>
    <w:rsid w:val="002B57C8"/>
    <w:rsid w:val="002B57E2"/>
    <w:rsid w:val="002B581F"/>
    <w:rsid w:val="002B5DE1"/>
    <w:rsid w:val="002B5EF1"/>
    <w:rsid w:val="002B5F83"/>
    <w:rsid w:val="002B668A"/>
    <w:rsid w:val="002B6892"/>
    <w:rsid w:val="002B6B12"/>
    <w:rsid w:val="002B6BE7"/>
    <w:rsid w:val="002B6E0F"/>
    <w:rsid w:val="002B7132"/>
    <w:rsid w:val="002B7301"/>
    <w:rsid w:val="002B731D"/>
    <w:rsid w:val="002B7942"/>
    <w:rsid w:val="002B79AB"/>
    <w:rsid w:val="002B7C18"/>
    <w:rsid w:val="002B7DD4"/>
    <w:rsid w:val="002B7F82"/>
    <w:rsid w:val="002C01B7"/>
    <w:rsid w:val="002C047D"/>
    <w:rsid w:val="002C067B"/>
    <w:rsid w:val="002C086F"/>
    <w:rsid w:val="002C0B70"/>
    <w:rsid w:val="002C1560"/>
    <w:rsid w:val="002C1699"/>
    <w:rsid w:val="002C16F9"/>
    <w:rsid w:val="002C1B3B"/>
    <w:rsid w:val="002C1E10"/>
    <w:rsid w:val="002C1E3F"/>
    <w:rsid w:val="002C1E68"/>
    <w:rsid w:val="002C24BC"/>
    <w:rsid w:val="002C24FC"/>
    <w:rsid w:val="002C274E"/>
    <w:rsid w:val="002C303C"/>
    <w:rsid w:val="002C3098"/>
    <w:rsid w:val="002C31CF"/>
    <w:rsid w:val="002C3427"/>
    <w:rsid w:val="002C37D8"/>
    <w:rsid w:val="002C3A8D"/>
    <w:rsid w:val="002C3C2B"/>
    <w:rsid w:val="002C413D"/>
    <w:rsid w:val="002C4CBC"/>
    <w:rsid w:val="002C4CC0"/>
    <w:rsid w:val="002C4D8F"/>
    <w:rsid w:val="002C56E5"/>
    <w:rsid w:val="002C60CF"/>
    <w:rsid w:val="002C69D3"/>
    <w:rsid w:val="002C6C4C"/>
    <w:rsid w:val="002C6CFA"/>
    <w:rsid w:val="002C6DA3"/>
    <w:rsid w:val="002C6EB3"/>
    <w:rsid w:val="002C6FE8"/>
    <w:rsid w:val="002C7007"/>
    <w:rsid w:val="002C71AD"/>
    <w:rsid w:val="002C73B4"/>
    <w:rsid w:val="002C75EC"/>
    <w:rsid w:val="002C7887"/>
    <w:rsid w:val="002C78A5"/>
    <w:rsid w:val="002C7A18"/>
    <w:rsid w:val="002C7C1A"/>
    <w:rsid w:val="002C7F0A"/>
    <w:rsid w:val="002D0582"/>
    <w:rsid w:val="002D0A49"/>
    <w:rsid w:val="002D0C75"/>
    <w:rsid w:val="002D0D2C"/>
    <w:rsid w:val="002D102D"/>
    <w:rsid w:val="002D11A0"/>
    <w:rsid w:val="002D179A"/>
    <w:rsid w:val="002D1AA5"/>
    <w:rsid w:val="002D2114"/>
    <w:rsid w:val="002D217C"/>
    <w:rsid w:val="002D25ED"/>
    <w:rsid w:val="002D2650"/>
    <w:rsid w:val="002D2653"/>
    <w:rsid w:val="002D28E8"/>
    <w:rsid w:val="002D294B"/>
    <w:rsid w:val="002D2AF2"/>
    <w:rsid w:val="002D2B8B"/>
    <w:rsid w:val="002D3135"/>
    <w:rsid w:val="002D3518"/>
    <w:rsid w:val="002D355D"/>
    <w:rsid w:val="002D3C83"/>
    <w:rsid w:val="002D3FCF"/>
    <w:rsid w:val="002D40F9"/>
    <w:rsid w:val="002D4648"/>
    <w:rsid w:val="002D53D2"/>
    <w:rsid w:val="002D55F2"/>
    <w:rsid w:val="002D59E1"/>
    <w:rsid w:val="002D5E50"/>
    <w:rsid w:val="002D5EE0"/>
    <w:rsid w:val="002D66B6"/>
    <w:rsid w:val="002D6A39"/>
    <w:rsid w:val="002D6E2F"/>
    <w:rsid w:val="002D732D"/>
    <w:rsid w:val="002D7856"/>
    <w:rsid w:val="002E0260"/>
    <w:rsid w:val="002E092E"/>
    <w:rsid w:val="002E0C28"/>
    <w:rsid w:val="002E0FA9"/>
    <w:rsid w:val="002E1259"/>
    <w:rsid w:val="002E1292"/>
    <w:rsid w:val="002E18CF"/>
    <w:rsid w:val="002E19F2"/>
    <w:rsid w:val="002E2009"/>
    <w:rsid w:val="002E2060"/>
    <w:rsid w:val="002E245E"/>
    <w:rsid w:val="002E2A62"/>
    <w:rsid w:val="002E2D5A"/>
    <w:rsid w:val="002E2E7C"/>
    <w:rsid w:val="002E2FA2"/>
    <w:rsid w:val="002E33BF"/>
    <w:rsid w:val="002E34B2"/>
    <w:rsid w:val="002E3759"/>
    <w:rsid w:val="002E3A94"/>
    <w:rsid w:val="002E3DB0"/>
    <w:rsid w:val="002E3F9C"/>
    <w:rsid w:val="002E420F"/>
    <w:rsid w:val="002E478B"/>
    <w:rsid w:val="002E47D9"/>
    <w:rsid w:val="002E491B"/>
    <w:rsid w:val="002E4BB4"/>
    <w:rsid w:val="002E52CE"/>
    <w:rsid w:val="002E5368"/>
    <w:rsid w:val="002E54D0"/>
    <w:rsid w:val="002E5E81"/>
    <w:rsid w:val="002E6140"/>
    <w:rsid w:val="002E6371"/>
    <w:rsid w:val="002E6985"/>
    <w:rsid w:val="002E6B3D"/>
    <w:rsid w:val="002E7037"/>
    <w:rsid w:val="002E71B6"/>
    <w:rsid w:val="002E7479"/>
    <w:rsid w:val="002E7482"/>
    <w:rsid w:val="002E761A"/>
    <w:rsid w:val="002E7934"/>
    <w:rsid w:val="002E7A55"/>
    <w:rsid w:val="002E7F7D"/>
    <w:rsid w:val="002E7FEC"/>
    <w:rsid w:val="002F0297"/>
    <w:rsid w:val="002F0486"/>
    <w:rsid w:val="002F06B7"/>
    <w:rsid w:val="002F083C"/>
    <w:rsid w:val="002F0DCA"/>
    <w:rsid w:val="002F16F6"/>
    <w:rsid w:val="002F186E"/>
    <w:rsid w:val="002F1C32"/>
    <w:rsid w:val="002F1DE2"/>
    <w:rsid w:val="002F1FF6"/>
    <w:rsid w:val="002F20A1"/>
    <w:rsid w:val="002F210A"/>
    <w:rsid w:val="002F2638"/>
    <w:rsid w:val="002F2A55"/>
    <w:rsid w:val="002F2C60"/>
    <w:rsid w:val="002F2C79"/>
    <w:rsid w:val="002F2EA8"/>
    <w:rsid w:val="002F3F02"/>
    <w:rsid w:val="002F3F61"/>
    <w:rsid w:val="002F3F68"/>
    <w:rsid w:val="002F424F"/>
    <w:rsid w:val="002F4307"/>
    <w:rsid w:val="002F43E4"/>
    <w:rsid w:val="002F472A"/>
    <w:rsid w:val="002F4AA2"/>
    <w:rsid w:val="002F5615"/>
    <w:rsid w:val="002F5750"/>
    <w:rsid w:val="002F5925"/>
    <w:rsid w:val="002F5A12"/>
    <w:rsid w:val="002F5B91"/>
    <w:rsid w:val="002F5C89"/>
    <w:rsid w:val="002F613E"/>
    <w:rsid w:val="002F62EA"/>
    <w:rsid w:val="002F62EC"/>
    <w:rsid w:val="002F692D"/>
    <w:rsid w:val="002F6A14"/>
    <w:rsid w:val="002F6D95"/>
    <w:rsid w:val="002F7098"/>
    <w:rsid w:val="002F710A"/>
    <w:rsid w:val="002F754C"/>
    <w:rsid w:val="002F76E9"/>
    <w:rsid w:val="002F77C8"/>
    <w:rsid w:val="002F7B1B"/>
    <w:rsid w:val="003003B1"/>
    <w:rsid w:val="003005A4"/>
    <w:rsid w:val="00300667"/>
    <w:rsid w:val="00301319"/>
    <w:rsid w:val="00301708"/>
    <w:rsid w:val="0030172E"/>
    <w:rsid w:val="00301875"/>
    <w:rsid w:val="0030249B"/>
    <w:rsid w:val="00302724"/>
    <w:rsid w:val="00302C6B"/>
    <w:rsid w:val="00302CB9"/>
    <w:rsid w:val="00303087"/>
    <w:rsid w:val="003031D6"/>
    <w:rsid w:val="00303B78"/>
    <w:rsid w:val="0030400F"/>
    <w:rsid w:val="0030406B"/>
    <w:rsid w:val="00304168"/>
    <w:rsid w:val="0030459D"/>
    <w:rsid w:val="00304B51"/>
    <w:rsid w:val="00304CFA"/>
    <w:rsid w:val="00304F22"/>
    <w:rsid w:val="0030551B"/>
    <w:rsid w:val="003055C7"/>
    <w:rsid w:val="003055D8"/>
    <w:rsid w:val="00305915"/>
    <w:rsid w:val="00305AA3"/>
    <w:rsid w:val="00305F79"/>
    <w:rsid w:val="003061C7"/>
    <w:rsid w:val="00306C7C"/>
    <w:rsid w:val="0030704B"/>
    <w:rsid w:val="003070B0"/>
    <w:rsid w:val="003070FB"/>
    <w:rsid w:val="0030717E"/>
    <w:rsid w:val="00307576"/>
    <w:rsid w:val="0030794C"/>
    <w:rsid w:val="00307AF8"/>
    <w:rsid w:val="00307C22"/>
    <w:rsid w:val="00310C4D"/>
    <w:rsid w:val="00310F27"/>
    <w:rsid w:val="0031107D"/>
    <w:rsid w:val="003111FB"/>
    <w:rsid w:val="003112A7"/>
    <w:rsid w:val="0031149A"/>
    <w:rsid w:val="00311841"/>
    <w:rsid w:val="003124D5"/>
    <w:rsid w:val="00312A78"/>
    <w:rsid w:val="00312BD4"/>
    <w:rsid w:val="0031363B"/>
    <w:rsid w:val="00313D20"/>
    <w:rsid w:val="0031424E"/>
    <w:rsid w:val="0031474B"/>
    <w:rsid w:val="0031487C"/>
    <w:rsid w:val="003149FB"/>
    <w:rsid w:val="00314D7F"/>
    <w:rsid w:val="00314DC3"/>
    <w:rsid w:val="0031505D"/>
    <w:rsid w:val="00315203"/>
    <w:rsid w:val="003152F5"/>
    <w:rsid w:val="003155EF"/>
    <w:rsid w:val="00315D6E"/>
    <w:rsid w:val="00316144"/>
    <w:rsid w:val="00316543"/>
    <w:rsid w:val="00316609"/>
    <w:rsid w:val="00316679"/>
    <w:rsid w:val="00316B2F"/>
    <w:rsid w:val="00316C1C"/>
    <w:rsid w:val="00316D4A"/>
    <w:rsid w:val="00316EC4"/>
    <w:rsid w:val="003173C9"/>
    <w:rsid w:val="00317496"/>
    <w:rsid w:val="003175EF"/>
    <w:rsid w:val="00320400"/>
    <w:rsid w:val="003204CC"/>
    <w:rsid w:val="00320768"/>
    <w:rsid w:val="003209E1"/>
    <w:rsid w:val="003209F3"/>
    <w:rsid w:val="00320B7F"/>
    <w:rsid w:val="00320D72"/>
    <w:rsid w:val="003212DD"/>
    <w:rsid w:val="0032136A"/>
    <w:rsid w:val="00321852"/>
    <w:rsid w:val="00322336"/>
    <w:rsid w:val="00322714"/>
    <w:rsid w:val="00322EDD"/>
    <w:rsid w:val="00323134"/>
    <w:rsid w:val="00323176"/>
    <w:rsid w:val="00323259"/>
    <w:rsid w:val="00323442"/>
    <w:rsid w:val="0032353A"/>
    <w:rsid w:val="00323FE8"/>
    <w:rsid w:val="0032407F"/>
    <w:rsid w:val="003240FA"/>
    <w:rsid w:val="00324370"/>
    <w:rsid w:val="003243DC"/>
    <w:rsid w:val="00324AE3"/>
    <w:rsid w:val="00324BCA"/>
    <w:rsid w:val="00324EA6"/>
    <w:rsid w:val="00325004"/>
    <w:rsid w:val="00325859"/>
    <w:rsid w:val="00325871"/>
    <w:rsid w:val="00325883"/>
    <w:rsid w:val="0032595F"/>
    <w:rsid w:val="00325995"/>
    <w:rsid w:val="00325F44"/>
    <w:rsid w:val="003263ED"/>
    <w:rsid w:val="00326846"/>
    <w:rsid w:val="00326CDC"/>
    <w:rsid w:val="00326D21"/>
    <w:rsid w:val="003271E5"/>
    <w:rsid w:val="00327988"/>
    <w:rsid w:val="003279A9"/>
    <w:rsid w:val="00327B89"/>
    <w:rsid w:val="00327C35"/>
    <w:rsid w:val="003309CD"/>
    <w:rsid w:val="00330E38"/>
    <w:rsid w:val="00330F43"/>
    <w:rsid w:val="00331098"/>
    <w:rsid w:val="00331920"/>
    <w:rsid w:val="00331E32"/>
    <w:rsid w:val="00331E9C"/>
    <w:rsid w:val="0033204E"/>
    <w:rsid w:val="00332192"/>
    <w:rsid w:val="00332320"/>
    <w:rsid w:val="0033234F"/>
    <w:rsid w:val="0033279F"/>
    <w:rsid w:val="00332D07"/>
    <w:rsid w:val="0033311C"/>
    <w:rsid w:val="003331A3"/>
    <w:rsid w:val="0033326C"/>
    <w:rsid w:val="00333350"/>
    <w:rsid w:val="003339E0"/>
    <w:rsid w:val="00333CFA"/>
    <w:rsid w:val="0033462E"/>
    <w:rsid w:val="00334CE3"/>
    <w:rsid w:val="00334DCB"/>
    <w:rsid w:val="00334FAF"/>
    <w:rsid w:val="003351C6"/>
    <w:rsid w:val="003352CD"/>
    <w:rsid w:val="00335861"/>
    <w:rsid w:val="00335F83"/>
    <w:rsid w:val="00336C6A"/>
    <w:rsid w:val="00336FFA"/>
    <w:rsid w:val="0033720B"/>
    <w:rsid w:val="003373E8"/>
    <w:rsid w:val="0033749C"/>
    <w:rsid w:val="003376AC"/>
    <w:rsid w:val="00337B06"/>
    <w:rsid w:val="00337DB3"/>
    <w:rsid w:val="00340226"/>
    <w:rsid w:val="0034064B"/>
    <w:rsid w:val="00340B86"/>
    <w:rsid w:val="00341558"/>
    <w:rsid w:val="00341689"/>
    <w:rsid w:val="00341706"/>
    <w:rsid w:val="00341978"/>
    <w:rsid w:val="0034263C"/>
    <w:rsid w:val="003427C2"/>
    <w:rsid w:val="00343007"/>
    <w:rsid w:val="0034333C"/>
    <w:rsid w:val="00343583"/>
    <w:rsid w:val="003435B1"/>
    <w:rsid w:val="0034365E"/>
    <w:rsid w:val="0034374E"/>
    <w:rsid w:val="0034385D"/>
    <w:rsid w:val="003439F1"/>
    <w:rsid w:val="00343CF3"/>
    <w:rsid w:val="00343E06"/>
    <w:rsid w:val="00344210"/>
    <w:rsid w:val="0034448C"/>
    <w:rsid w:val="00344898"/>
    <w:rsid w:val="00344DE4"/>
    <w:rsid w:val="00344F38"/>
    <w:rsid w:val="00345137"/>
    <w:rsid w:val="00345426"/>
    <w:rsid w:val="0034551D"/>
    <w:rsid w:val="0034575A"/>
    <w:rsid w:val="0034617E"/>
    <w:rsid w:val="003466C8"/>
    <w:rsid w:val="00346864"/>
    <w:rsid w:val="0034695C"/>
    <w:rsid w:val="00346AB8"/>
    <w:rsid w:val="00346F89"/>
    <w:rsid w:val="0034772A"/>
    <w:rsid w:val="00347A15"/>
    <w:rsid w:val="00347D72"/>
    <w:rsid w:val="00347D80"/>
    <w:rsid w:val="00347DA1"/>
    <w:rsid w:val="00351049"/>
    <w:rsid w:val="003510A4"/>
    <w:rsid w:val="0035151F"/>
    <w:rsid w:val="003515FA"/>
    <w:rsid w:val="00351B4B"/>
    <w:rsid w:val="00351B87"/>
    <w:rsid w:val="00352212"/>
    <w:rsid w:val="003522D6"/>
    <w:rsid w:val="00352308"/>
    <w:rsid w:val="003524E0"/>
    <w:rsid w:val="003525F3"/>
    <w:rsid w:val="003527EC"/>
    <w:rsid w:val="00352D20"/>
    <w:rsid w:val="00352F62"/>
    <w:rsid w:val="00352FB0"/>
    <w:rsid w:val="0035319F"/>
    <w:rsid w:val="003536B3"/>
    <w:rsid w:val="0035371D"/>
    <w:rsid w:val="00353C46"/>
    <w:rsid w:val="00353FC0"/>
    <w:rsid w:val="00354C78"/>
    <w:rsid w:val="00354E00"/>
    <w:rsid w:val="0035500C"/>
    <w:rsid w:val="00355449"/>
    <w:rsid w:val="0035566A"/>
    <w:rsid w:val="003559C3"/>
    <w:rsid w:val="00355A76"/>
    <w:rsid w:val="00355C05"/>
    <w:rsid w:val="00355DBD"/>
    <w:rsid w:val="00356063"/>
    <w:rsid w:val="003560CF"/>
    <w:rsid w:val="003562FC"/>
    <w:rsid w:val="003563D6"/>
    <w:rsid w:val="00357611"/>
    <w:rsid w:val="003577AD"/>
    <w:rsid w:val="00357DC4"/>
    <w:rsid w:val="00360085"/>
    <w:rsid w:val="00360803"/>
    <w:rsid w:val="00360BB2"/>
    <w:rsid w:val="00360D38"/>
    <w:rsid w:val="00360D6E"/>
    <w:rsid w:val="00360E4D"/>
    <w:rsid w:val="00361258"/>
    <w:rsid w:val="00361507"/>
    <w:rsid w:val="00361B6D"/>
    <w:rsid w:val="00361D5C"/>
    <w:rsid w:val="003620BB"/>
    <w:rsid w:val="00362275"/>
    <w:rsid w:val="003623C9"/>
    <w:rsid w:val="003625A3"/>
    <w:rsid w:val="00362C9C"/>
    <w:rsid w:val="00362F88"/>
    <w:rsid w:val="00363152"/>
    <w:rsid w:val="00364010"/>
    <w:rsid w:val="00364035"/>
    <w:rsid w:val="00364515"/>
    <w:rsid w:val="003646EA"/>
    <w:rsid w:val="003648EB"/>
    <w:rsid w:val="00364937"/>
    <w:rsid w:val="00364AB1"/>
    <w:rsid w:val="00364E9E"/>
    <w:rsid w:val="00365234"/>
    <w:rsid w:val="003654E0"/>
    <w:rsid w:val="00365A6E"/>
    <w:rsid w:val="00365CB7"/>
    <w:rsid w:val="0036620E"/>
    <w:rsid w:val="00366448"/>
    <w:rsid w:val="003668E7"/>
    <w:rsid w:val="00366E47"/>
    <w:rsid w:val="00366E85"/>
    <w:rsid w:val="00366F52"/>
    <w:rsid w:val="00367237"/>
    <w:rsid w:val="00367433"/>
    <w:rsid w:val="00367506"/>
    <w:rsid w:val="00367850"/>
    <w:rsid w:val="0037077F"/>
    <w:rsid w:val="00371979"/>
    <w:rsid w:val="003719B5"/>
    <w:rsid w:val="003720CD"/>
    <w:rsid w:val="00372238"/>
    <w:rsid w:val="00372411"/>
    <w:rsid w:val="00372D6A"/>
    <w:rsid w:val="003730C4"/>
    <w:rsid w:val="00373882"/>
    <w:rsid w:val="00373C43"/>
    <w:rsid w:val="00373EF7"/>
    <w:rsid w:val="00373F15"/>
    <w:rsid w:val="00374116"/>
    <w:rsid w:val="003745F5"/>
    <w:rsid w:val="0037475E"/>
    <w:rsid w:val="00374B9C"/>
    <w:rsid w:val="00374C98"/>
    <w:rsid w:val="00374CB3"/>
    <w:rsid w:val="00375211"/>
    <w:rsid w:val="003755FF"/>
    <w:rsid w:val="003757DD"/>
    <w:rsid w:val="0037583B"/>
    <w:rsid w:val="0037597E"/>
    <w:rsid w:val="00375DEB"/>
    <w:rsid w:val="00375EA7"/>
    <w:rsid w:val="00375F22"/>
    <w:rsid w:val="00375FC9"/>
    <w:rsid w:val="003766AE"/>
    <w:rsid w:val="0037687F"/>
    <w:rsid w:val="00376912"/>
    <w:rsid w:val="00376E0E"/>
    <w:rsid w:val="0037718C"/>
    <w:rsid w:val="00377465"/>
    <w:rsid w:val="00377A2A"/>
    <w:rsid w:val="00377B3D"/>
    <w:rsid w:val="00377B56"/>
    <w:rsid w:val="00377EEE"/>
    <w:rsid w:val="003800A2"/>
    <w:rsid w:val="003801EB"/>
    <w:rsid w:val="003807D2"/>
    <w:rsid w:val="00380A4F"/>
    <w:rsid w:val="00380ADA"/>
    <w:rsid w:val="00380BC3"/>
    <w:rsid w:val="00381292"/>
    <w:rsid w:val="003812F9"/>
    <w:rsid w:val="00381301"/>
    <w:rsid w:val="00381989"/>
    <w:rsid w:val="00381B26"/>
    <w:rsid w:val="003822D0"/>
    <w:rsid w:val="00382F78"/>
    <w:rsid w:val="00383034"/>
    <w:rsid w:val="00383094"/>
    <w:rsid w:val="00383DCF"/>
    <w:rsid w:val="00383E2A"/>
    <w:rsid w:val="00383FD0"/>
    <w:rsid w:val="003843DB"/>
    <w:rsid w:val="003847DC"/>
    <w:rsid w:val="0038483B"/>
    <w:rsid w:val="00384B7A"/>
    <w:rsid w:val="00384CB5"/>
    <w:rsid w:val="00384D57"/>
    <w:rsid w:val="003855BE"/>
    <w:rsid w:val="00385BAA"/>
    <w:rsid w:val="00385DFA"/>
    <w:rsid w:val="0038656B"/>
    <w:rsid w:val="00386B4D"/>
    <w:rsid w:val="00386C04"/>
    <w:rsid w:val="00387255"/>
    <w:rsid w:val="0038747E"/>
    <w:rsid w:val="0038764C"/>
    <w:rsid w:val="00390132"/>
    <w:rsid w:val="00390542"/>
    <w:rsid w:val="0039064A"/>
    <w:rsid w:val="003909C7"/>
    <w:rsid w:val="00390FD0"/>
    <w:rsid w:val="00391029"/>
    <w:rsid w:val="00391341"/>
    <w:rsid w:val="00391971"/>
    <w:rsid w:val="00391CAE"/>
    <w:rsid w:val="00391E7B"/>
    <w:rsid w:val="00391F1A"/>
    <w:rsid w:val="00392076"/>
    <w:rsid w:val="003923C0"/>
    <w:rsid w:val="00392776"/>
    <w:rsid w:val="00393569"/>
    <w:rsid w:val="00393761"/>
    <w:rsid w:val="0039386E"/>
    <w:rsid w:val="003938F4"/>
    <w:rsid w:val="00393909"/>
    <w:rsid w:val="00393A74"/>
    <w:rsid w:val="0039449F"/>
    <w:rsid w:val="0039465E"/>
    <w:rsid w:val="0039492A"/>
    <w:rsid w:val="00394D35"/>
    <w:rsid w:val="00395446"/>
    <w:rsid w:val="0039586F"/>
    <w:rsid w:val="003962F6"/>
    <w:rsid w:val="00397552"/>
    <w:rsid w:val="003976CA"/>
    <w:rsid w:val="003977C6"/>
    <w:rsid w:val="00397B1D"/>
    <w:rsid w:val="00397BB8"/>
    <w:rsid w:val="00397C35"/>
    <w:rsid w:val="00397D18"/>
    <w:rsid w:val="003A0019"/>
    <w:rsid w:val="003A065C"/>
    <w:rsid w:val="003A07C3"/>
    <w:rsid w:val="003A0C8E"/>
    <w:rsid w:val="003A108A"/>
    <w:rsid w:val="003A157B"/>
    <w:rsid w:val="003A1B36"/>
    <w:rsid w:val="003A1C36"/>
    <w:rsid w:val="003A2464"/>
    <w:rsid w:val="003A256B"/>
    <w:rsid w:val="003A2836"/>
    <w:rsid w:val="003A2B38"/>
    <w:rsid w:val="003A2D6B"/>
    <w:rsid w:val="003A2E9E"/>
    <w:rsid w:val="003A300C"/>
    <w:rsid w:val="003A3C43"/>
    <w:rsid w:val="003A3C50"/>
    <w:rsid w:val="003A3CBC"/>
    <w:rsid w:val="003A3E0E"/>
    <w:rsid w:val="003A3EF7"/>
    <w:rsid w:val="003A438A"/>
    <w:rsid w:val="003A43CA"/>
    <w:rsid w:val="003A491A"/>
    <w:rsid w:val="003A52F3"/>
    <w:rsid w:val="003A5A1E"/>
    <w:rsid w:val="003A5FE8"/>
    <w:rsid w:val="003A6376"/>
    <w:rsid w:val="003A644A"/>
    <w:rsid w:val="003A644B"/>
    <w:rsid w:val="003A6CF5"/>
    <w:rsid w:val="003A6E12"/>
    <w:rsid w:val="003B00E4"/>
    <w:rsid w:val="003B0A90"/>
    <w:rsid w:val="003B0C7E"/>
    <w:rsid w:val="003B0D69"/>
    <w:rsid w:val="003B0E88"/>
    <w:rsid w:val="003B0F10"/>
    <w:rsid w:val="003B1454"/>
    <w:rsid w:val="003B18B6"/>
    <w:rsid w:val="003B1925"/>
    <w:rsid w:val="003B1967"/>
    <w:rsid w:val="003B19CC"/>
    <w:rsid w:val="003B1E91"/>
    <w:rsid w:val="003B22EF"/>
    <w:rsid w:val="003B25F7"/>
    <w:rsid w:val="003B263D"/>
    <w:rsid w:val="003B28FC"/>
    <w:rsid w:val="003B2E1C"/>
    <w:rsid w:val="003B2F73"/>
    <w:rsid w:val="003B396B"/>
    <w:rsid w:val="003B3BF2"/>
    <w:rsid w:val="003B4054"/>
    <w:rsid w:val="003B4245"/>
    <w:rsid w:val="003B4749"/>
    <w:rsid w:val="003B4F05"/>
    <w:rsid w:val="003B51FA"/>
    <w:rsid w:val="003B561D"/>
    <w:rsid w:val="003B563C"/>
    <w:rsid w:val="003B597A"/>
    <w:rsid w:val="003B60FC"/>
    <w:rsid w:val="003B637A"/>
    <w:rsid w:val="003B682E"/>
    <w:rsid w:val="003B6914"/>
    <w:rsid w:val="003B6933"/>
    <w:rsid w:val="003B6AEC"/>
    <w:rsid w:val="003B73F9"/>
    <w:rsid w:val="003B7C89"/>
    <w:rsid w:val="003B7D9C"/>
    <w:rsid w:val="003C094D"/>
    <w:rsid w:val="003C0B60"/>
    <w:rsid w:val="003C110D"/>
    <w:rsid w:val="003C120A"/>
    <w:rsid w:val="003C15F0"/>
    <w:rsid w:val="003C1950"/>
    <w:rsid w:val="003C3090"/>
    <w:rsid w:val="003C3159"/>
    <w:rsid w:val="003C3247"/>
    <w:rsid w:val="003C3363"/>
    <w:rsid w:val="003C34C5"/>
    <w:rsid w:val="003C3830"/>
    <w:rsid w:val="003C3B41"/>
    <w:rsid w:val="003C3CE3"/>
    <w:rsid w:val="003C4185"/>
    <w:rsid w:val="003C422D"/>
    <w:rsid w:val="003C49E9"/>
    <w:rsid w:val="003C4A96"/>
    <w:rsid w:val="003C4D42"/>
    <w:rsid w:val="003C59E0"/>
    <w:rsid w:val="003C6841"/>
    <w:rsid w:val="003C6926"/>
    <w:rsid w:val="003C6C8D"/>
    <w:rsid w:val="003C7154"/>
    <w:rsid w:val="003C72A9"/>
    <w:rsid w:val="003C75AD"/>
    <w:rsid w:val="003C75E9"/>
    <w:rsid w:val="003C7F0E"/>
    <w:rsid w:val="003D0663"/>
    <w:rsid w:val="003D07AE"/>
    <w:rsid w:val="003D0B88"/>
    <w:rsid w:val="003D0E4C"/>
    <w:rsid w:val="003D10F7"/>
    <w:rsid w:val="003D124A"/>
    <w:rsid w:val="003D143F"/>
    <w:rsid w:val="003D194C"/>
    <w:rsid w:val="003D1A91"/>
    <w:rsid w:val="003D1AD4"/>
    <w:rsid w:val="003D1B04"/>
    <w:rsid w:val="003D1BBF"/>
    <w:rsid w:val="003D1CDF"/>
    <w:rsid w:val="003D1EE8"/>
    <w:rsid w:val="003D2147"/>
    <w:rsid w:val="003D23E1"/>
    <w:rsid w:val="003D26AB"/>
    <w:rsid w:val="003D27C7"/>
    <w:rsid w:val="003D294E"/>
    <w:rsid w:val="003D2982"/>
    <w:rsid w:val="003D2CBE"/>
    <w:rsid w:val="003D32F6"/>
    <w:rsid w:val="003D3968"/>
    <w:rsid w:val="003D3F51"/>
    <w:rsid w:val="003D4251"/>
    <w:rsid w:val="003D4337"/>
    <w:rsid w:val="003D4727"/>
    <w:rsid w:val="003D4AFD"/>
    <w:rsid w:val="003D4F3D"/>
    <w:rsid w:val="003D4F95"/>
    <w:rsid w:val="003D4FAB"/>
    <w:rsid w:val="003D5013"/>
    <w:rsid w:val="003D5341"/>
    <w:rsid w:val="003D5A9A"/>
    <w:rsid w:val="003D5CA8"/>
    <w:rsid w:val="003D5F42"/>
    <w:rsid w:val="003D5FE5"/>
    <w:rsid w:val="003D60A9"/>
    <w:rsid w:val="003D65E7"/>
    <w:rsid w:val="003D6808"/>
    <w:rsid w:val="003D6841"/>
    <w:rsid w:val="003D68AA"/>
    <w:rsid w:val="003D6A9F"/>
    <w:rsid w:val="003D6AE2"/>
    <w:rsid w:val="003D6BB6"/>
    <w:rsid w:val="003D719E"/>
    <w:rsid w:val="003D73B8"/>
    <w:rsid w:val="003D7ADF"/>
    <w:rsid w:val="003D7CAB"/>
    <w:rsid w:val="003E046B"/>
    <w:rsid w:val="003E0739"/>
    <w:rsid w:val="003E0D91"/>
    <w:rsid w:val="003E189C"/>
    <w:rsid w:val="003E20B9"/>
    <w:rsid w:val="003E259C"/>
    <w:rsid w:val="003E268B"/>
    <w:rsid w:val="003E2F42"/>
    <w:rsid w:val="003E329A"/>
    <w:rsid w:val="003E355E"/>
    <w:rsid w:val="003E37C7"/>
    <w:rsid w:val="003E400F"/>
    <w:rsid w:val="003E460B"/>
    <w:rsid w:val="003E5365"/>
    <w:rsid w:val="003E5B57"/>
    <w:rsid w:val="003E5C5D"/>
    <w:rsid w:val="003E5D0E"/>
    <w:rsid w:val="003E613A"/>
    <w:rsid w:val="003E61AE"/>
    <w:rsid w:val="003E6538"/>
    <w:rsid w:val="003E68BA"/>
    <w:rsid w:val="003E6C7F"/>
    <w:rsid w:val="003E6E2A"/>
    <w:rsid w:val="003E6F36"/>
    <w:rsid w:val="003E7587"/>
    <w:rsid w:val="003E7944"/>
    <w:rsid w:val="003E7FF2"/>
    <w:rsid w:val="003F006B"/>
    <w:rsid w:val="003F016C"/>
    <w:rsid w:val="003F04A6"/>
    <w:rsid w:val="003F050C"/>
    <w:rsid w:val="003F07E5"/>
    <w:rsid w:val="003F0827"/>
    <w:rsid w:val="003F0883"/>
    <w:rsid w:val="003F0BD4"/>
    <w:rsid w:val="003F0D7F"/>
    <w:rsid w:val="003F12FC"/>
    <w:rsid w:val="003F192B"/>
    <w:rsid w:val="003F1A28"/>
    <w:rsid w:val="003F208F"/>
    <w:rsid w:val="003F21F2"/>
    <w:rsid w:val="003F23F0"/>
    <w:rsid w:val="003F2CCD"/>
    <w:rsid w:val="003F3484"/>
    <w:rsid w:val="003F34FA"/>
    <w:rsid w:val="003F356C"/>
    <w:rsid w:val="003F41A4"/>
    <w:rsid w:val="003F46B8"/>
    <w:rsid w:val="003F4C97"/>
    <w:rsid w:val="003F5387"/>
    <w:rsid w:val="003F553E"/>
    <w:rsid w:val="003F5B51"/>
    <w:rsid w:val="003F5C6E"/>
    <w:rsid w:val="003F5E54"/>
    <w:rsid w:val="003F60D6"/>
    <w:rsid w:val="003F62B2"/>
    <w:rsid w:val="003F6677"/>
    <w:rsid w:val="003F6699"/>
    <w:rsid w:val="003F66D2"/>
    <w:rsid w:val="003F6D20"/>
    <w:rsid w:val="003F6D3C"/>
    <w:rsid w:val="003F706F"/>
    <w:rsid w:val="003F70BC"/>
    <w:rsid w:val="003F7200"/>
    <w:rsid w:val="003F7237"/>
    <w:rsid w:val="003F73A0"/>
    <w:rsid w:val="003F74CD"/>
    <w:rsid w:val="003F758C"/>
    <w:rsid w:val="003F7B11"/>
    <w:rsid w:val="003F7BB0"/>
    <w:rsid w:val="003F7FE6"/>
    <w:rsid w:val="00400193"/>
    <w:rsid w:val="004001D6"/>
    <w:rsid w:val="00400408"/>
    <w:rsid w:val="00400568"/>
    <w:rsid w:val="0040075E"/>
    <w:rsid w:val="00400C3E"/>
    <w:rsid w:val="00400D94"/>
    <w:rsid w:val="004013D3"/>
    <w:rsid w:val="00401552"/>
    <w:rsid w:val="0040155B"/>
    <w:rsid w:val="00401561"/>
    <w:rsid w:val="00401597"/>
    <w:rsid w:val="0040176C"/>
    <w:rsid w:val="004022F4"/>
    <w:rsid w:val="00402705"/>
    <w:rsid w:val="00402B70"/>
    <w:rsid w:val="00402D01"/>
    <w:rsid w:val="00403401"/>
    <w:rsid w:val="004039B7"/>
    <w:rsid w:val="00403A95"/>
    <w:rsid w:val="00403C48"/>
    <w:rsid w:val="00403FBE"/>
    <w:rsid w:val="00403FED"/>
    <w:rsid w:val="00404109"/>
    <w:rsid w:val="00404310"/>
    <w:rsid w:val="004046DE"/>
    <w:rsid w:val="004047DC"/>
    <w:rsid w:val="00404AE4"/>
    <w:rsid w:val="004059EE"/>
    <w:rsid w:val="0040602D"/>
    <w:rsid w:val="004062D0"/>
    <w:rsid w:val="00406831"/>
    <w:rsid w:val="00406972"/>
    <w:rsid w:val="00406B34"/>
    <w:rsid w:val="00406D8E"/>
    <w:rsid w:val="00406FEA"/>
    <w:rsid w:val="00406FEF"/>
    <w:rsid w:val="004105A5"/>
    <w:rsid w:val="00410783"/>
    <w:rsid w:val="00410AC0"/>
    <w:rsid w:val="00410D01"/>
    <w:rsid w:val="00410D08"/>
    <w:rsid w:val="00411170"/>
    <w:rsid w:val="004118EF"/>
    <w:rsid w:val="00411C95"/>
    <w:rsid w:val="00411D1D"/>
    <w:rsid w:val="00412070"/>
    <w:rsid w:val="00412B58"/>
    <w:rsid w:val="00412DD9"/>
    <w:rsid w:val="00412FCA"/>
    <w:rsid w:val="004134C0"/>
    <w:rsid w:val="004137C3"/>
    <w:rsid w:val="004139C7"/>
    <w:rsid w:val="00413C85"/>
    <w:rsid w:val="00413D17"/>
    <w:rsid w:val="00413D22"/>
    <w:rsid w:val="00414061"/>
    <w:rsid w:val="004144FA"/>
    <w:rsid w:val="00414961"/>
    <w:rsid w:val="00414AF3"/>
    <w:rsid w:val="00414D3C"/>
    <w:rsid w:val="00415034"/>
    <w:rsid w:val="00415859"/>
    <w:rsid w:val="00416074"/>
    <w:rsid w:val="0041613F"/>
    <w:rsid w:val="0041642A"/>
    <w:rsid w:val="004166BE"/>
    <w:rsid w:val="00416704"/>
    <w:rsid w:val="00416F79"/>
    <w:rsid w:val="004174A6"/>
    <w:rsid w:val="0041751D"/>
    <w:rsid w:val="0041763C"/>
    <w:rsid w:val="00417721"/>
    <w:rsid w:val="00417878"/>
    <w:rsid w:val="0041799B"/>
    <w:rsid w:val="00417CCB"/>
    <w:rsid w:val="00417D88"/>
    <w:rsid w:val="004201D4"/>
    <w:rsid w:val="004202B6"/>
    <w:rsid w:val="00420644"/>
    <w:rsid w:val="00420B0E"/>
    <w:rsid w:val="00421127"/>
    <w:rsid w:val="004212E7"/>
    <w:rsid w:val="004214FF"/>
    <w:rsid w:val="00421679"/>
    <w:rsid w:val="00421A21"/>
    <w:rsid w:val="00421CBF"/>
    <w:rsid w:val="00421DF1"/>
    <w:rsid w:val="00421E1B"/>
    <w:rsid w:val="00421FAF"/>
    <w:rsid w:val="004220E1"/>
    <w:rsid w:val="00422470"/>
    <w:rsid w:val="00422A8B"/>
    <w:rsid w:val="00422CB8"/>
    <w:rsid w:val="00423011"/>
    <w:rsid w:val="00423071"/>
    <w:rsid w:val="00423D9E"/>
    <w:rsid w:val="00423ED1"/>
    <w:rsid w:val="00423F58"/>
    <w:rsid w:val="00424029"/>
    <w:rsid w:val="004240F4"/>
    <w:rsid w:val="00424219"/>
    <w:rsid w:val="0042446D"/>
    <w:rsid w:val="00424CBE"/>
    <w:rsid w:val="00425189"/>
    <w:rsid w:val="00425AFD"/>
    <w:rsid w:val="00425F82"/>
    <w:rsid w:val="00425FF1"/>
    <w:rsid w:val="004262BE"/>
    <w:rsid w:val="0042652B"/>
    <w:rsid w:val="004266F4"/>
    <w:rsid w:val="00426951"/>
    <w:rsid w:val="00426BB2"/>
    <w:rsid w:val="00426C57"/>
    <w:rsid w:val="004277D4"/>
    <w:rsid w:val="004278F3"/>
    <w:rsid w:val="00427BF8"/>
    <w:rsid w:val="00427C2B"/>
    <w:rsid w:val="00427C53"/>
    <w:rsid w:val="00427DA3"/>
    <w:rsid w:val="00430398"/>
    <w:rsid w:val="00430550"/>
    <w:rsid w:val="00430847"/>
    <w:rsid w:val="00430889"/>
    <w:rsid w:val="0043190B"/>
    <w:rsid w:val="00431BE0"/>
    <w:rsid w:val="00431C02"/>
    <w:rsid w:val="00432806"/>
    <w:rsid w:val="004329EC"/>
    <w:rsid w:val="00433811"/>
    <w:rsid w:val="00433C21"/>
    <w:rsid w:val="00433CA5"/>
    <w:rsid w:val="00433DC7"/>
    <w:rsid w:val="00433EB0"/>
    <w:rsid w:val="00434052"/>
    <w:rsid w:val="004341F2"/>
    <w:rsid w:val="004344BD"/>
    <w:rsid w:val="00434E3C"/>
    <w:rsid w:val="00434F39"/>
    <w:rsid w:val="00434FB8"/>
    <w:rsid w:val="00435090"/>
    <w:rsid w:val="004371E6"/>
    <w:rsid w:val="00437395"/>
    <w:rsid w:val="004373BC"/>
    <w:rsid w:val="00437539"/>
    <w:rsid w:val="00437C89"/>
    <w:rsid w:val="00437D75"/>
    <w:rsid w:val="00437FDD"/>
    <w:rsid w:val="00440388"/>
    <w:rsid w:val="00440982"/>
    <w:rsid w:val="004412E3"/>
    <w:rsid w:val="004414D1"/>
    <w:rsid w:val="00441735"/>
    <w:rsid w:val="0044181F"/>
    <w:rsid w:val="004420A8"/>
    <w:rsid w:val="004424D0"/>
    <w:rsid w:val="00442664"/>
    <w:rsid w:val="00442698"/>
    <w:rsid w:val="00442E6B"/>
    <w:rsid w:val="00443379"/>
    <w:rsid w:val="004437E8"/>
    <w:rsid w:val="00443D3B"/>
    <w:rsid w:val="00443D58"/>
    <w:rsid w:val="00443F59"/>
    <w:rsid w:val="004441B9"/>
    <w:rsid w:val="004443CE"/>
    <w:rsid w:val="004444E4"/>
    <w:rsid w:val="004445EE"/>
    <w:rsid w:val="00444B95"/>
    <w:rsid w:val="00444C80"/>
    <w:rsid w:val="00445047"/>
    <w:rsid w:val="004450CF"/>
    <w:rsid w:val="00445240"/>
    <w:rsid w:val="00445242"/>
    <w:rsid w:val="004454A7"/>
    <w:rsid w:val="0044643D"/>
    <w:rsid w:val="00447370"/>
    <w:rsid w:val="004475A5"/>
    <w:rsid w:val="00447BA1"/>
    <w:rsid w:val="00447E54"/>
    <w:rsid w:val="00447E88"/>
    <w:rsid w:val="00447F58"/>
    <w:rsid w:val="00450045"/>
    <w:rsid w:val="00450A4C"/>
    <w:rsid w:val="00450B36"/>
    <w:rsid w:val="00450D61"/>
    <w:rsid w:val="004512EF"/>
    <w:rsid w:val="00451635"/>
    <w:rsid w:val="004517F7"/>
    <w:rsid w:val="00451855"/>
    <w:rsid w:val="00451C56"/>
    <w:rsid w:val="00451EDD"/>
    <w:rsid w:val="00452101"/>
    <w:rsid w:val="0045273B"/>
    <w:rsid w:val="00452D37"/>
    <w:rsid w:val="0045329A"/>
    <w:rsid w:val="0045332B"/>
    <w:rsid w:val="0045368B"/>
    <w:rsid w:val="0045371A"/>
    <w:rsid w:val="00453915"/>
    <w:rsid w:val="004539D3"/>
    <w:rsid w:val="00453AAB"/>
    <w:rsid w:val="0045433E"/>
    <w:rsid w:val="00454484"/>
    <w:rsid w:val="0045467E"/>
    <w:rsid w:val="0045474A"/>
    <w:rsid w:val="004547C5"/>
    <w:rsid w:val="00455656"/>
    <w:rsid w:val="00455BAF"/>
    <w:rsid w:val="00455DDF"/>
    <w:rsid w:val="004572DE"/>
    <w:rsid w:val="004573B9"/>
    <w:rsid w:val="004574D2"/>
    <w:rsid w:val="004576E6"/>
    <w:rsid w:val="0045775F"/>
    <w:rsid w:val="00457974"/>
    <w:rsid w:val="00457BA9"/>
    <w:rsid w:val="00457CE7"/>
    <w:rsid w:val="00457D7B"/>
    <w:rsid w:val="004602F0"/>
    <w:rsid w:val="004609FF"/>
    <w:rsid w:val="00460E5D"/>
    <w:rsid w:val="00461247"/>
    <w:rsid w:val="004612E5"/>
    <w:rsid w:val="00461614"/>
    <w:rsid w:val="00461DE7"/>
    <w:rsid w:val="00461E78"/>
    <w:rsid w:val="00462663"/>
    <w:rsid w:val="004630CA"/>
    <w:rsid w:val="0046344E"/>
    <w:rsid w:val="004634F0"/>
    <w:rsid w:val="00463618"/>
    <w:rsid w:val="00463E39"/>
    <w:rsid w:val="0046468F"/>
    <w:rsid w:val="004649B7"/>
    <w:rsid w:val="00464A91"/>
    <w:rsid w:val="00464AB2"/>
    <w:rsid w:val="00464CC0"/>
    <w:rsid w:val="00464D71"/>
    <w:rsid w:val="004657FC"/>
    <w:rsid w:val="004658DB"/>
    <w:rsid w:val="00465B40"/>
    <w:rsid w:val="00465C71"/>
    <w:rsid w:val="00465E56"/>
    <w:rsid w:val="00466684"/>
    <w:rsid w:val="004669B0"/>
    <w:rsid w:val="00466A07"/>
    <w:rsid w:val="00466C59"/>
    <w:rsid w:val="00466EF6"/>
    <w:rsid w:val="0046740A"/>
    <w:rsid w:val="00467564"/>
    <w:rsid w:val="004675BB"/>
    <w:rsid w:val="00467C98"/>
    <w:rsid w:val="00467D1A"/>
    <w:rsid w:val="00467FFE"/>
    <w:rsid w:val="0047031B"/>
    <w:rsid w:val="004703CB"/>
    <w:rsid w:val="0047061C"/>
    <w:rsid w:val="00470C28"/>
    <w:rsid w:val="004718AC"/>
    <w:rsid w:val="00471A07"/>
    <w:rsid w:val="00471D3A"/>
    <w:rsid w:val="00472EE0"/>
    <w:rsid w:val="0047328E"/>
    <w:rsid w:val="004732A1"/>
    <w:rsid w:val="004733E8"/>
    <w:rsid w:val="004733F6"/>
    <w:rsid w:val="00473B6B"/>
    <w:rsid w:val="00474387"/>
    <w:rsid w:val="004748AD"/>
    <w:rsid w:val="004749CA"/>
    <w:rsid w:val="00474E69"/>
    <w:rsid w:val="0047522C"/>
    <w:rsid w:val="00475536"/>
    <w:rsid w:val="00475605"/>
    <w:rsid w:val="004756B3"/>
    <w:rsid w:val="00475819"/>
    <w:rsid w:val="00475BFE"/>
    <w:rsid w:val="004760BF"/>
    <w:rsid w:val="00476135"/>
    <w:rsid w:val="004762DE"/>
    <w:rsid w:val="00476DCB"/>
    <w:rsid w:val="00476DF2"/>
    <w:rsid w:val="004772BE"/>
    <w:rsid w:val="00477345"/>
    <w:rsid w:val="00477474"/>
    <w:rsid w:val="0047755C"/>
    <w:rsid w:val="00477B2F"/>
    <w:rsid w:val="00477E80"/>
    <w:rsid w:val="004809F8"/>
    <w:rsid w:val="00480FCE"/>
    <w:rsid w:val="00481426"/>
    <w:rsid w:val="00481EC5"/>
    <w:rsid w:val="0048245A"/>
    <w:rsid w:val="00482757"/>
    <w:rsid w:val="00482AF4"/>
    <w:rsid w:val="00482DA1"/>
    <w:rsid w:val="00482DA5"/>
    <w:rsid w:val="004832E8"/>
    <w:rsid w:val="00483D7F"/>
    <w:rsid w:val="00484384"/>
    <w:rsid w:val="00484447"/>
    <w:rsid w:val="00484646"/>
    <w:rsid w:val="0048479D"/>
    <w:rsid w:val="00484A48"/>
    <w:rsid w:val="00484ADC"/>
    <w:rsid w:val="00484B40"/>
    <w:rsid w:val="0048506F"/>
    <w:rsid w:val="00485329"/>
    <w:rsid w:val="0048584D"/>
    <w:rsid w:val="00485887"/>
    <w:rsid w:val="00485AEA"/>
    <w:rsid w:val="00485B21"/>
    <w:rsid w:val="00485D5C"/>
    <w:rsid w:val="00485F5E"/>
    <w:rsid w:val="0048605A"/>
    <w:rsid w:val="004860A1"/>
    <w:rsid w:val="0048638C"/>
    <w:rsid w:val="00486535"/>
    <w:rsid w:val="00487D5D"/>
    <w:rsid w:val="00490156"/>
    <w:rsid w:val="00490E7E"/>
    <w:rsid w:val="004913CB"/>
    <w:rsid w:val="00491F05"/>
    <w:rsid w:val="00491F57"/>
    <w:rsid w:val="004923A9"/>
    <w:rsid w:val="00492526"/>
    <w:rsid w:val="004926AF"/>
    <w:rsid w:val="004927F0"/>
    <w:rsid w:val="00492957"/>
    <w:rsid w:val="00492BA2"/>
    <w:rsid w:val="004931BF"/>
    <w:rsid w:val="004936A2"/>
    <w:rsid w:val="00493A79"/>
    <w:rsid w:val="004943D4"/>
    <w:rsid w:val="00494487"/>
    <w:rsid w:val="004948A7"/>
    <w:rsid w:val="00494943"/>
    <w:rsid w:val="00494CCC"/>
    <w:rsid w:val="00494E13"/>
    <w:rsid w:val="0049532C"/>
    <w:rsid w:val="00495562"/>
    <w:rsid w:val="00495760"/>
    <w:rsid w:val="004957AC"/>
    <w:rsid w:val="00495A25"/>
    <w:rsid w:val="00495E7E"/>
    <w:rsid w:val="004960E6"/>
    <w:rsid w:val="0049621B"/>
    <w:rsid w:val="004968E1"/>
    <w:rsid w:val="00496A63"/>
    <w:rsid w:val="00496F51"/>
    <w:rsid w:val="004975C5"/>
    <w:rsid w:val="00497980"/>
    <w:rsid w:val="00497E72"/>
    <w:rsid w:val="004A042B"/>
    <w:rsid w:val="004A0874"/>
    <w:rsid w:val="004A09A8"/>
    <w:rsid w:val="004A190B"/>
    <w:rsid w:val="004A271C"/>
    <w:rsid w:val="004A2735"/>
    <w:rsid w:val="004A287A"/>
    <w:rsid w:val="004A2C43"/>
    <w:rsid w:val="004A3740"/>
    <w:rsid w:val="004A3E33"/>
    <w:rsid w:val="004A40C8"/>
    <w:rsid w:val="004A4CC9"/>
    <w:rsid w:val="004A4D31"/>
    <w:rsid w:val="004A4DAC"/>
    <w:rsid w:val="004A4FAE"/>
    <w:rsid w:val="004A55E1"/>
    <w:rsid w:val="004A5968"/>
    <w:rsid w:val="004A5A1E"/>
    <w:rsid w:val="004A5C2E"/>
    <w:rsid w:val="004A6556"/>
    <w:rsid w:val="004A668E"/>
    <w:rsid w:val="004A66CF"/>
    <w:rsid w:val="004A67AE"/>
    <w:rsid w:val="004A6DC8"/>
    <w:rsid w:val="004A6F06"/>
    <w:rsid w:val="004A723D"/>
    <w:rsid w:val="004A72DD"/>
    <w:rsid w:val="004A780C"/>
    <w:rsid w:val="004A7D56"/>
    <w:rsid w:val="004A7EE1"/>
    <w:rsid w:val="004A7FEA"/>
    <w:rsid w:val="004B00E8"/>
    <w:rsid w:val="004B04D4"/>
    <w:rsid w:val="004B06C4"/>
    <w:rsid w:val="004B0AAA"/>
    <w:rsid w:val="004B10CE"/>
    <w:rsid w:val="004B1467"/>
    <w:rsid w:val="004B19EA"/>
    <w:rsid w:val="004B22FA"/>
    <w:rsid w:val="004B23D6"/>
    <w:rsid w:val="004B2462"/>
    <w:rsid w:val="004B2507"/>
    <w:rsid w:val="004B27C1"/>
    <w:rsid w:val="004B295B"/>
    <w:rsid w:val="004B2B4B"/>
    <w:rsid w:val="004B2BCD"/>
    <w:rsid w:val="004B2D94"/>
    <w:rsid w:val="004B2D9B"/>
    <w:rsid w:val="004B2F07"/>
    <w:rsid w:val="004B2FFF"/>
    <w:rsid w:val="004B367F"/>
    <w:rsid w:val="004B3B93"/>
    <w:rsid w:val="004B40EC"/>
    <w:rsid w:val="004B455D"/>
    <w:rsid w:val="004B45E0"/>
    <w:rsid w:val="004B4ED9"/>
    <w:rsid w:val="004B58CF"/>
    <w:rsid w:val="004B59B4"/>
    <w:rsid w:val="004B59FC"/>
    <w:rsid w:val="004B5C0C"/>
    <w:rsid w:val="004B67D0"/>
    <w:rsid w:val="004B6883"/>
    <w:rsid w:val="004B6ADD"/>
    <w:rsid w:val="004B6AEF"/>
    <w:rsid w:val="004B6D34"/>
    <w:rsid w:val="004B6FD3"/>
    <w:rsid w:val="004B72E9"/>
    <w:rsid w:val="004B738B"/>
    <w:rsid w:val="004B740A"/>
    <w:rsid w:val="004B7797"/>
    <w:rsid w:val="004B7A83"/>
    <w:rsid w:val="004B7AAC"/>
    <w:rsid w:val="004C0DC8"/>
    <w:rsid w:val="004C128E"/>
    <w:rsid w:val="004C138D"/>
    <w:rsid w:val="004C14E8"/>
    <w:rsid w:val="004C1816"/>
    <w:rsid w:val="004C1895"/>
    <w:rsid w:val="004C1DF7"/>
    <w:rsid w:val="004C1FDC"/>
    <w:rsid w:val="004C3C80"/>
    <w:rsid w:val="004C4110"/>
    <w:rsid w:val="004C4FD8"/>
    <w:rsid w:val="004C5391"/>
    <w:rsid w:val="004C5C55"/>
    <w:rsid w:val="004C5ED2"/>
    <w:rsid w:val="004C5F45"/>
    <w:rsid w:val="004C6175"/>
    <w:rsid w:val="004C61E7"/>
    <w:rsid w:val="004C6301"/>
    <w:rsid w:val="004C6D40"/>
    <w:rsid w:val="004C7183"/>
    <w:rsid w:val="004C72E5"/>
    <w:rsid w:val="004C74B8"/>
    <w:rsid w:val="004C74DE"/>
    <w:rsid w:val="004C7646"/>
    <w:rsid w:val="004C77F5"/>
    <w:rsid w:val="004C7A7A"/>
    <w:rsid w:val="004C7D5E"/>
    <w:rsid w:val="004C7E40"/>
    <w:rsid w:val="004D00E2"/>
    <w:rsid w:val="004D01E7"/>
    <w:rsid w:val="004D04D1"/>
    <w:rsid w:val="004D0BAE"/>
    <w:rsid w:val="004D0CFE"/>
    <w:rsid w:val="004D0D11"/>
    <w:rsid w:val="004D0EEC"/>
    <w:rsid w:val="004D0FE9"/>
    <w:rsid w:val="004D121F"/>
    <w:rsid w:val="004D1271"/>
    <w:rsid w:val="004D1670"/>
    <w:rsid w:val="004D1753"/>
    <w:rsid w:val="004D1847"/>
    <w:rsid w:val="004D2107"/>
    <w:rsid w:val="004D2155"/>
    <w:rsid w:val="004D218E"/>
    <w:rsid w:val="004D24AC"/>
    <w:rsid w:val="004D2C88"/>
    <w:rsid w:val="004D2D7F"/>
    <w:rsid w:val="004D3206"/>
    <w:rsid w:val="004D33DC"/>
    <w:rsid w:val="004D3FE0"/>
    <w:rsid w:val="004D45F9"/>
    <w:rsid w:val="004D4B45"/>
    <w:rsid w:val="004D4B70"/>
    <w:rsid w:val="004D505B"/>
    <w:rsid w:val="004D5060"/>
    <w:rsid w:val="004D5236"/>
    <w:rsid w:val="004D5DEB"/>
    <w:rsid w:val="004D5E88"/>
    <w:rsid w:val="004D6181"/>
    <w:rsid w:val="004D619F"/>
    <w:rsid w:val="004D65FF"/>
    <w:rsid w:val="004D67DD"/>
    <w:rsid w:val="004D6898"/>
    <w:rsid w:val="004D724A"/>
    <w:rsid w:val="004D737C"/>
    <w:rsid w:val="004D78CA"/>
    <w:rsid w:val="004D7BAD"/>
    <w:rsid w:val="004D7C05"/>
    <w:rsid w:val="004D7D66"/>
    <w:rsid w:val="004E0D22"/>
    <w:rsid w:val="004E0E83"/>
    <w:rsid w:val="004E152E"/>
    <w:rsid w:val="004E15B4"/>
    <w:rsid w:val="004E1B2B"/>
    <w:rsid w:val="004E1C8F"/>
    <w:rsid w:val="004E1E4C"/>
    <w:rsid w:val="004E200A"/>
    <w:rsid w:val="004E24AE"/>
    <w:rsid w:val="004E24B1"/>
    <w:rsid w:val="004E2542"/>
    <w:rsid w:val="004E2A97"/>
    <w:rsid w:val="004E2C1C"/>
    <w:rsid w:val="004E2CB3"/>
    <w:rsid w:val="004E2F44"/>
    <w:rsid w:val="004E34C4"/>
    <w:rsid w:val="004E34DE"/>
    <w:rsid w:val="004E35E3"/>
    <w:rsid w:val="004E38B3"/>
    <w:rsid w:val="004E3F8D"/>
    <w:rsid w:val="004E405C"/>
    <w:rsid w:val="004E4191"/>
    <w:rsid w:val="004E43C5"/>
    <w:rsid w:val="004E5131"/>
    <w:rsid w:val="004E54FA"/>
    <w:rsid w:val="004E5DE9"/>
    <w:rsid w:val="004E5EBD"/>
    <w:rsid w:val="004E61BF"/>
    <w:rsid w:val="004E62BB"/>
    <w:rsid w:val="004E62CE"/>
    <w:rsid w:val="004E6847"/>
    <w:rsid w:val="004E6E27"/>
    <w:rsid w:val="004E73B9"/>
    <w:rsid w:val="004E746D"/>
    <w:rsid w:val="004E747F"/>
    <w:rsid w:val="004E7B4A"/>
    <w:rsid w:val="004F07D6"/>
    <w:rsid w:val="004F0AC0"/>
    <w:rsid w:val="004F0BBD"/>
    <w:rsid w:val="004F0C3C"/>
    <w:rsid w:val="004F0DE6"/>
    <w:rsid w:val="004F0FB7"/>
    <w:rsid w:val="004F147A"/>
    <w:rsid w:val="004F14BB"/>
    <w:rsid w:val="004F14CE"/>
    <w:rsid w:val="004F1987"/>
    <w:rsid w:val="004F19E0"/>
    <w:rsid w:val="004F1C44"/>
    <w:rsid w:val="004F1F2A"/>
    <w:rsid w:val="004F2631"/>
    <w:rsid w:val="004F2B31"/>
    <w:rsid w:val="004F34A1"/>
    <w:rsid w:val="004F354E"/>
    <w:rsid w:val="004F451E"/>
    <w:rsid w:val="004F479B"/>
    <w:rsid w:val="004F4829"/>
    <w:rsid w:val="004F4B43"/>
    <w:rsid w:val="004F4FBA"/>
    <w:rsid w:val="004F5801"/>
    <w:rsid w:val="004F588D"/>
    <w:rsid w:val="004F5AB2"/>
    <w:rsid w:val="004F63FC"/>
    <w:rsid w:val="004F65BF"/>
    <w:rsid w:val="004F665E"/>
    <w:rsid w:val="004F727F"/>
    <w:rsid w:val="004F7949"/>
    <w:rsid w:val="004F79BC"/>
    <w:rsid w:val="004F7D0A"/>
    <w:rsid w:val="004F7D38"/>
    <w:rsid w:val="004F7DEC"/>
    <w:rsid w:val="00500A40"/>
    <w:rsid w:val="00500A68"/>
    <w:rsid w:val="005015B8"/>
    <w:rsid w:val="00501781"/>
    <w:rsid w:val="00501CED"/>
    <w:rsid w:val="00501DCA"/>
    <w:rsid w:val="00501EDB"/>
    <w:rsid w:val="00502093"/>
    <w:rsid w:val="00502310"/>
    <w:rsid w:val="005033DE"/>
    <w:rsid w:val="00503836"/>
    <w:rsid w:val="00503912"/>
    <w:rsid w:val="00503994"/>
    <w:rsid w:val="00503E5E"/>
    <w:rsid w:val="005040B9"/>
    <w:rsid w:val="00504100"/>
    <w:rsid w:val="005042AA"/>
    <w:rsid w:val="005044C6"/>
    <w:rsid w:val="00504D57"/>
    <w:rsid w:val="00504E58"/>
    <w:rsid w:val="00505167"/>
    <w:rsid w:val="00505A92"/>
    <w:rsid w:val="00506192"/>
    <w:rsid w:val="005061F1"/>
    <w:rsid w:val="00506330"/>
    <w:rsid w:val="00506351"/>
    <w:rsid w:val="00506389"/>
    <w:rsid w:val="00506E9C"/>
    <w:rsid w:val="00507114"/>
    <w:rsid w:val="005071C1"/>
    <w:rsid w:val="005073ED"/>
    <w:rsid w:val="00507613"/>
    <w:rsid w:val="005078B7"/>
    <w:rsid w:val="005101FE"/>
    <w:rsid w:val="00510AA3"/>
    <w:rsid w:val="00510D7B"/>
    <w:rsid w:val="00510FC4"/>
    <w:rsid w:val="00511043"/>
    <w:rsid w:val="005113BA"/>
    <w:rsid w:val="005114DA"/>
    <w:rsid w:val="005115EA"/>
    <w:rsid w:val="00511B43"/>
    <w:rsid w:val="00511CF8"/>
    <w:rsid w:val="0051283C"/>
    <w:rsid w:val="0051286E"/>
    <w:rsid w:val="00512B85"/>
    <w:rsid w:val="00513017"/>
    <w:rsid w:val="00513415"/>
    <w:rsid w:val="00513952"/>
    <w:rsid w:val="005139D4"/>
    <w:rsid w:val="00513B89"/>
    <w:rsid w:val="00513C5F"/>
    <w:rsid w:val="0051454D"/>
    <w:rsid w:val="0051456D"/>
    <w:rsid w:val="005149B5"/>
    <w:rsid w:val="005152E7"/>
    <w:rsid w:val="00515A16"/>
    <w:rsid w:val="005160D3"/>
    <w:rsid w:val="0051689B"/>
    <w:rsid w:val="00516955"/>
    <w:rsid w:val="00516F25"/>
    <w:rsid w:val="0051737F"/>
    <w:rsid w:val="00517C22"/>
    <w:rsid w:val="00517D81"/>
    <w:rsid w:val="00520120"/>
    <w:rsid w:val="00520297"/>
    <w:rsid w:val="005203F1"/>
    <w:rsid w:val="00520AF7"/>
    <w:rsid w:val="00520F0D"/>
    <w:rsid w:val="00521456"/>
    <w:rsid w:val="005215DE"/>
    <w:rsid w:val="00521BC3"/>
    <w:rsid w:val="00521D8D"/>
    <w:rsid w:val="00521E50"/>
    <w:rsid w:val="00521FAC"/>
    <w:rsid w:val="00522008"/>
    <w:rsid w:val="00522098"/>
    <w:rsid w:val="005226B5"/>
    <w:rsid w:val="00522A85"/>
    <w:rsid w:val="00522B0B"/>
    <w:rsid w:val="00522B6E"/>
    <w:rsid w:val="00522C7E"/>
    <w:rsid w:val="00523059"/>
    <w:rsid w:val="005234AD"/>
    <w:rsid w:val="00523950"/>
    <w:rsid w:val="00523C48"/>
    <w:rsid w:val="00523C73"/>
    <w:rsid w:val="005244E3"/>
    <w:rsid w:val="0052481E"/>
    <w:rsid w:val="0052482F"/>
    <w:rsid w:val="0052497E"/>
    <w:rsid w:val="00524990"/>
    <w:rsid w:val="005249C4"/>
    <w:rsid w:val="00524D1B"/>
    <w:rsid w:val="00524E10"/>
    <w:rsid w:val="0052572C"/>
    <w:rsid w:val="00525C12"/>
    <w:rsid w:val="00525DB7"/>
    <w:rsid w:val="00526037"/>
    <w:rsid w:val="005261C3"/>
    <w:rsid w:val="00526508"/>
    <w:rsid w:val="005266F5"/>
    <w:rsid w:val="0052714C"/>
    <w:rsid w:val="005271BF"/>
    <w:rsid w:val="005274CB"/>
    <w:rsid w:val="00527539"/>
    <w:rsid w:val="00527774"/>
    <w:rsid w:val="005277AF"/>
    <w:rsid w:val="00527F76"/>
    <w:rsid w:val="005300A2"/>
    <w:rsid w:val="00530182"/>
    <w:rsid w:val="0053020D"/>
    <w:rsid w:val="0053078F"/>
    <w:rsid w:val="00530999"/>
    <w:rsid w:val="00530AE1"/>
    <w:rsid w:val="00530D58"/>
    <w:rsid w:val="00530D6A"/>
    <w:rsid w:val="00530E27"/>
    <w:rsid w:val="00531A34"/>
    <w:rsid w:val="00531B5C"/>
    <w:rsid w:val="00531B6E"/>
    <w:rsid w:val="00532795"/>
    <w:rsid w:val="00532999"/>
    <w:rsid w:val="00532C69"/>
    <w:rsid w:val="005330B6"/>
    <w:rsid w:val="00533106"/>
    <w:rsid w:val="00533632"/>
    <w:rsid w:val="00533800"/>
    <w:rsid w:val="00533D0E"/>
    <w:rsid w:val="00533F7D"/>
    <w:rsid w:val="005348EA"/>
    <w:rsid w:val="00534D75"/>
    <w:rsid w:val="00534EAB"/>
    <w:rsid w:val="00534FAB"/>
    <w:rsid w:val="005358FC"/>
    <w:rsid w:val="0053601D"/>
    <w:rsid w:val="005364D5"/>
    <w:rsid w:val="00536772"/>
    <w:rsid w:val="00536794"/>
    <w:rsid w:val="0053695E"/>
    <w:rsid w:val="00536CB4"/>
    <w:rsid w:val="00537088"/>
    <w:rsid w:val="005370E6"/>
    <w:rsid w:val="0053788F"/>
    <w:rsid w:val="00537991"/>
    <w:rsid w:val="00537B0C"/>
    <w:rsid w:val="00537CA8"/>
    <w:rsid w:val="00540118"/>
    <w:rsid w:val="0054021D"/>
    <w:rsid w:val="005406E7"/>
    <w:rsid w:val="005408F3"/>
    <w:rsid w:val="00541102"/>
    <w:rsid w:val="00541BBC"/>
    <w:rsid w:val="00541E6E"/>
    <w:rsid w:val="0054226B"/>
    <w:rsid w:val="005422B8"/>
    <w:rsid w:val="0054251F"/>
    <w:rsid w:val="0054266C"/>
    <w:rsid w:val="00542965"/>
    <w:rsid w:val="0054361A"/>
    <w:rsid w:val="00543885"/>
    <w:rsid w:val="00543B5D"/>
    <w:rsid w:val="00543D12"/>
    <w:rsid w:val="00543D4C"/>
    <w:rsid w:val="00543E32"/>
    <w:rsid w:val="00543FD3"/>
    <w:rsid w:val="005440CE"/>
    <w:rsid w:val="005441D9"/>
    <w:rsid w:val="005441FB"/>
    <w:rsid w:val="005443A9"/>
    <w:rsid w:val="00544654"/>
    <w:rsid w:val="0054468A"/>
    <w:rsid w:val="00544944"/>
    <w:rsid w:val="00544A87"/>
    <w:rsid w:val="00544AD8"/>
    <w:rsid w:val="00544DF7"/>
    <w:rsid w:val="0054531E"/>
    <w:rsid w:val="00545404"/>
    <w:rsid w:val="00545B04"/>
    <w:rsid w:val="00545B69"/>
    <w:rsid w:val="00545FE5"/>
    <w:rsid w:val="00546140"/>
    <w:rsid w:val="005468CE"/>
    <w:rsid w:val="00546E95"/>
    <w:rsid w:val="00546FAE"/>
    <w:rsid w:val="00547121"/>
    <w:rsid w:val="00547367"/>
    <w:rsid w:val="00547676"/>
    <w:rsid w:val="00547BBC"/>
    <w:rsid w:val="00550AD2"/>
    <w:rsid w:val="00550B09"/>
    <w:rsid w:val="00550BC4"/>
    <w:rsid w:val="0055139C"/>
    <w:rsid w:val="005518A5"/>
    <w:rsid w:val="00551A80"/>
    <w:rsid w:val="00551CCB"/>
    <w:rsid w:val="005520D8"/>
    <w:rsid w:val="00552262"/>
    <w:rsid w:val="00552406"/>
    <w:rsid w:val="005528D8"/>
    <w:rsid w:val="0055291F"/>
    <w:rsid w:val="00552D80"/>
    <w:rsid w:val="00553D49"/>
    <w:rsid w:val="00553EE7"/>
    <w:rsid w:val="005540B0"/>
    <w:rsid w:val="00554394"/>
    <w:rsid w:val="00555389"/>
    <w:rsid w:val="00555529"/>
    <w:rsid w:val="0055556A"/>
    <w:rsid w:val="00555A60"/>
    <w:rsid w:val="00555A81"/>
    <w:rsid w:val="00556090"/>
    <w:rsid w:val="00556147"/>
    <w:rsid w:val="00556449"/>
    <w:rsid w:val="0055673B"/>
    <w:rsid w:val="00556C19"/>
    <w:rsid w:val="00556CF1"/>
    <w:rsid w:val="00556F53"/>
    <w:rsid w:val="005600D9"/>
    <w:rsid w:val="00560202"/>
    <w:rsid w:val="00560474"/>
    <w:rsid w:val="0056095D"/>
    <w:rsid w:val="00560C17"/>
    <w:rsid w:val="005617E4"/>
    <w:rsid w:val="00561894"/>
    <w:rsid w:val="00561B0F"/>
    <w:rsid w:val="00561C7B"/>
    <w:rsid w:val="0056229B"/>
    <w:rsid w:val="0056239D"/>
    <w:rsid w:val="0056257B"/>
    <w:rsid w:val="00562714"/>
    <w:rsid w:val="00562B63"/>
    <w:rsid w:val="00562D25"/>
    <w:rsid w:val="005630C3"/>
    <w:rsid w:val="0056310E"/>
    <w:rsid w:val="00563209"/>
    <w:rsid w:val="005637C7"/>
    <w:rsid w:val="0056398B"/>
    <w:rsid w:val="00563B72"/>
    <w:rsid w:val="00563BC9"/>
    <w:rsid w:val="00563CE3"/>
    <w:rsid w:val="00563DDC"/>
    <w:rsid w:val="00563FA8"/>
    <w:rsid w:val="005641E0"/>
    <w:rsid w:val="00564742"/>
    <w:rsid w:val="005649C1"/>
    <w:rsid w:val="00564A8D"/>
    <w:rsid w:val="00564E1C"/>
    <w:rsid w:val="0056505F"/>
    <w:rsid w:val="005650A1"/>
    <w:rsid w:val="00565236"/>
    <w:rsid w:val="0056559C"/>
    <w:rsid w:val="005657D5"/>
    <w:rsid w:val="00565A14"/>
    <w:rsid w:val="00565C54"/>
    <w:rsid w:val="00566406"/>
    <w:rsid w:val="00566920"/>
    <w:rsid w:val="00566BE3"/>
    <w:rsid w:val="0056729D"/>
    <w:rsid w:val="00567388"/>
    <w:rsid w:val="00567771"/>
    <w:rsid w:val="0056794A"/>
    <w:rsid w:val="00567C4D"/>
    <w:rsid w:val="00567F91"/>
    <w:rsid w:val="00567FF8"/>
    <w:rsid w:val="00570022"/>
    <w:rsid w:val="00570308"/>
    <w:rsid w:val="00570F52"/>
    <w:rsid w:val="00570F6C"/>
    <w:rsid w:val="00571186"/>
    <w:rsid w:val="005714E3"/>
    <w:rsid w:val="0057184E"/>
    <w:rsid w:val="005718CE"/>
    <w:rsid w:val="005719BF"/>
    <w:rsid w:val="00571CE7"/>
    <w:rsid w:val="005722D6"/>
    <w:rsid w:val="005723C6"/>
    <w:rsid w:val="005723CE"/>
    <w:rsid w:val="0057261A"/>
    <w:rsid w:val="00572920"/>
    <w:rsid w:val="00572A17"/>
    <w:rsid w:val="00572AEF"/>
    <w:rsid w:val="00572DE6"/>
    <w:rsid w:val="0057335D"/>
    <w:rsid w:val="00573603"/>
    <w:rsid w:val="0057429C"/>
    <w:rsid w:val="00574356"/>
    <w:rsid w:val="00574AA7"/>
    <w:rsid w:val="00575027"/>
    <w:rsid w:val="005751DF"/>
    <w:rsid w:val="00575415"/>
    <w:rsid w:val="0057550B"/>
    <w:rsid w:val="00575688"/>
    <w:rsid w:val="005759BB"/>
    <w:rsid w:val="005759D6"/>
    <w:rsid w:val="00575A1E"/>
    <w:rsid w:val="00575B6C"/>
    <w:rsid w:val="00575BC7"/>
    <w:rsid w:val="00575CCE"/>
    <w:rsid w:val="005762A7"/>
    <w:rsid w:val="00576599"/>
    <w:rsid w:val="00576ADD"/>
    <w:rsid w:val="0057755D"/>
    <w:rsid w:val="005775DC"/>
    <w:rsid w:val="005776B2"/>
    <w:rsid w:val="00577A36"/>
    <w:rsid w:val="00577B34"/>
    <w:rsid w:val="00577CC6"/>
    <w:rsid w:val="0058013B"/>
    <w:rsid w:val="0058017E"/>
    <w:rsid w:val="005803C3"/>
    <w:rsid w:val="00580871"/>
    <w:rsid w:val="0058096C"/>
    <w:rsid w:val="00580A17"/>
    <w:rsid w:val="00581218"/>
    <w:rsid w:val="00581E16"/>
    <w:rsid w:val="00582135"/>
    <w:rsid w:val="0058284C"/>
    <w:rsid w:val="005831B5"/>
    <w:rsid w:val="00583392"/>
    <w:rsid w:val="0058371E"/>
    <w:rsid w:val="00583763"/>
    <w:rsid w:val="005837C3"/>
    <w:rsid w:val="005837D6"/>
    <w:rsid w:val="00583C35"/>
    <w:rsid w:val="00583CED"/>
    <w:rsid w:val="0058419D"/>
    <w:rsid w:val="00584272"/>
    <w:rsid w:val="00584849"/>
    <w:rsid w:val="0058498B"/>
    <w:rsid w:val="00584F37"/>
    <w:rsid w:val="00585089"/>
    <w:rsid w:val="005850D7"/>
    <w:rsid w:val="00585550"/>
    <w:rsid w:val="0058559C"/>
    <w:rsid w:val="005856F9"/>
    <w:rsid w:val="00585F9F"/>
    <w:rsid w:val="0058616C"/>
    <w:rsid w:val="00586632"/>
    <w:rsid w:val="00586E83"/>
    <w:rsid w:val="00587575"/>
    <w:rsid w:val="00587793"/>
    <w:rsid w:val="00587D44"/>
    <w:rsid w:val="00590DAE"/>
    <w:rsid w:val="005916D7"/>
    <w:rsid w:val="00591ADE"/>
    <w:rsid w:val="00591DA8"/>
    <w:rsid w:val="00591F6C"/>
    <w:rsid w:val="00592364"/>
    <w:rsid w:val="00592519"/>
    <w:rsid w:val="0059252B"/>
    <w:rsid w:val="0059266F"/>
    <w:rsid w:val="00593016"/>
    <w:rsid w:val="005932C5"/>
    <w:rsid w:val="00593D9B"/>
    <w:rsid w:val="00593E67"/>
    <w:rsid w:val="005943F7"/>
    <w:rsid w:val="00594663"/>
    <w:rsid w:val="0059468D"/>
    <w:rsid w:val="0059495B"/>
    <w:rsid w:val="00594A07"/>
    <w:rsid w:val="00594BF2"/>
    <w:rsid w:val="00594C4C"/>
    <w:rsid w:val="0059543A"/>
    <w:rsid w:val="005955F3"/>
    <w:rsid w:val="005957C3"/>
    <w:rsid w:val="005957D3"/>
    <w:rsid w:val="00595E5B"/>
    <w:rsid w:val="00595F80"/>
    <w:rsid w:val="00595FC8"/>
    <w:rsid w:val="00596024"/>
    <w:rsid w:val="0059620C"/>
    <w:rsid w:val="005967FF"/>
    <w:rsid w:val="00596C9B"/>
    <w:rsid w:val="005970C4"/>
    <w:rsid w:val="00597700"/>
    <w:rsid w:val="00597D0A"/>
    <w:rsid w:val="00597F05"/>
    <w:rsid w:val="00597F06"/>
    <w:rsid w:val="005A001B"/>
    <w:rsid w:val="005A05DB"/>
    <w:rsid w:val="005A0BE9"/>
    <w:rsid w:val="005A0CFD"/>
    <w:rsid w:val="005A1220"/>
    <w:rsid w:val="005A19B5"/>
    <w:rsid w:val="005A1AFC"/>
    <w:rsid w:val="005A1DA6"/>
    <w:rsid w:val="005A2633"/>
    <w:rsid w:val="005A2654"/>
    <w:rsid w:val="005A2CE4"/>
    <w:rsid w:val="005A304D"/>
    <w:rsid w:val="005A3A01"/>
    <w:rsid w:val="005A3A30"/>
    <w:rsid w:val="005A3D73"/>
    <w:rsid w:val="005A3E67"/>
    <w:rsid w:val="005A438D"/>
    <w:rsid w:val="005A43C6"/>
    <w:rsid w:val="005A478A"/>
    <w:rsid w:val="005A4BAD"/>
    <w:rsid w:val="005A525B"/>
    <w:rsid w:val="005A5A2D"/>
    <w:rsid w:val="005A5D06"/>
    <w:rsid w:val="005A63A1"/>
    <w:rsid w:val="005A649C"/>
    <w:rsid w:val="005A698C"/>
    <w:rsid w:val="005A7091"/>
    <w:rsid w:val="005A732F"/>
    <w:rsid w:val="005A7690"/>
    <w:rsid w:val="005A794C"/>
    <w:rsid w:val="005A7A22"/>
    <w:rsid w:val="005A7DB3"/>
    <w:rsid w:val="005B0021"/>
    <w:rsid w:val="005B0141"/>
    <w:rsid w:val="005B0566"/>
    <w:rsid w:val="005B09F1"/>
    <w:rsid w:val="005B0A1E"/>
    <w:rsid w:val="005B1318"/>
    <w:rsid w:val="005B1371"/>
    <w:rsid w:val="005B141B"/>
    <w:rsid w:val="005B219E"/>
    <w:rsid w:val="005B2295"/>
    <w:rsid w:val="005B2388"/>
    <w:rsid w:val="005B24BA"/>
    <w:rsid w:val="005B25C4"/>
    <w:rsid w:val="005B2728"/>
    <w:rsid w:val="005B29E6"/>
    <w:rsid w:val="005B2D41"/>
    <w:rsid w:val="005B3568"/>
    <w:rsid w:val="005B372D"/>
    <w:rsid w:val="005B380A"/>
    <w:rsid w:val="005B4112"/>
    <w:rsid w:val="005B4279"/>
    <w:rsid w:val="005B47B2"/>
    <w:rsid w:val="005B4A83"/>
    <w:rsid w:val="005B4CC0"/>
    <w:rsid w:val="005B4CD4"/>
    <w:rsid w:val="005B4D89"/>
    <w:rsid w:val="005B550D"/>
    <w:rsid w:val="005B5B5F"/>
    <w:rsid w:val="005B5F45"/>
    <w:rsid w:val="005B6AB8"/>
    <w:rsid w:val="005B6D80"/>
    <w:rsid w:val="005B7006"/>
    <w:rsid w:val="005B71B6"/>
    <w:rsid w:val="005B7496"/>
    <w:rsid w:val="005B791A"/>
    <w:rsid w:val="005B7A27"/>
    <w:rsid w:val="005B7C30"/>
    <w:rsid w:val="005B7CA7"/>
    <w:rsid w:val="005B7EB2"/>
    <w:rsid w:val="005B7F42"/>
    <w:rsid w:val="005B7F85"/>
    <w:rsid w:val="005C0318"/>
    <w:rsid w:val="005C037B"/>
    <w:rsid w:val="005C05BD"/>
    <w:rsid w:val="005C0AC6"/>
    <w:rsid w:val="005C0C24"/>
    <w:rsid w:val="005C0C64"/>
    <w:rsid w:val="005C0DFA"/>
    <w:rsid w:val="005C12DB"/>
    <w:rsid w:val="005C178D"/>
    <w:rsid w:val="005C1C9C"/>
    <w:rsid w:val="005C2411"/>
    <w:rsid w:val="005C2EF4"/>
    <w:rsid w:val="005C3010"/>
    <w:rsid w:val="005C3389"/>
    <w:rsid w:val="005C35A7"/>
    <w:rsid w:val="005C3823"/>
    <w:rsid w:val="005C3996"/>
    <w:rsid w:val="005C3AD0"/>
    <w:rsid w:val="005C4099"/>
    <w:rsid w:val="005C44D8"/>
    <w:rsid w:val="005C47B0"/>
    <w:rsid w:val="005C4825"/>
    <w:rsid w:val="005C5099"/>
    <w:rsid w:val="005C56C5"/>
    <w:rsid w:val="005C5A0C"/>
    <w:rsid w:val="005C5D6C"/>
    <w:rsid w:val="005C5E14"/>
    <w:rsid w:val="005C6719"/>
    <w:rsid w:val="005C6731"/>
    <w:rsid w:val="005C6ABE"/>
    <w:rsid w:val="005C6B7B"/>
    <w:rsid w:val="005C6D0F"/>
    <w:rsid w:val="005C6E92"/>
    <w:rsid w:val="005C7174"/>
    <w:rsid w:val="005C72FE"/>
    <w:rsid w:val="005C73B2"/>
    <w:rsid w:val="005C73EC"/>
    <w:rsid w:val="005C7AD7"/>
    <w:rsid w:val="005C7E22"/>
    <w:rsid w:val="005D003D"/>
    <w:rsid w:val="005D00DC"/>
    <w:rsid w:val="005D00EA"/>
    <w:rsid w:val="005D00F5"/>
    <w:rsid w:val="005D01AC"/>
    <w:rsid w:val="005D0542"/>
    <w:rsid w:val="005D0932"/>
    <w:rsid w:val="005D146F"/>
    <w:rsid w:val="005D14EC"/>
    <w:rsid w:val="005D1B18"/>
    <w:rsid w:val="005D1BD4"/>
    <w:rsid w:val="005D1DEE"/>
    <w:rsid w:val="005D220F"/>
    <w:rsid w:val="005D2A01"/>
    <w:rsid w:val="005D2DAC"/>
    <w:rsid w:val="005D310D"/>
    <w:rsid w:val="005D3CFF"/>
    <w:rsid w:val="005D462F"/>
    <w:rsid w:val="005D4895"/>
    <w:rsid w:val="005D48C7"/>
    <w:rsid w:val="005D4E87"/>
    <w:rsid w:val="005D4F67"/>
    <w:rsid w:val="005D500F"/>
    <w:rsid w:val="005D51FE"/>
    <w:rsid w:val="005D54B2"/>
    <w:rsid w:val="005D5A7F"/>
    <w:rsid w:val="005D5F8F"/>
    <w:rsid w:val="005D6168"/>
    <w:rsid w:val="005D62EA"/>
    <w:rsid w:val="005D6ABE"/>
    <w:rsid w:val="005D6FB4"/>
    <w:rsid w:val="005D7222"/>
    <w:rsid w:val="005D763D"/>
    <w:rsid w:val="005D7656"/>
    <w:rsid w:val="005D77AE"/>
    <w:rsid w:val="005D7DC5"/>
    <w:rsid w:val="005E010E"/>
    <w:rsid w:val="005E01B3"/>
    <w:rsid w:val="005E0799"/>
    <w:rsid w:val="005E0EA1"/>
    <w:rsid w:val="005E0F03"/>
    <w:rsid w:val="005E0F49"/>
    <w:rsid w:val="005E187A"/>
    <w:rsid w:val="005E19F8"/>
    <w:rsid w:val="005E1B7F"/>
    <w:rsid w:val="005E1BAA"/>
    <w:rsid w:val="005E1DD3"/>
    <w:rsid w:val="005E2282"/>
    <w:rsid w:val="005E24D5"/>
    <w:rsid w:val="005E26B1"/>
    <w:rsid w:val="005E2D7E"/>
    <w:rsid w:val="005E3502"/>
    <w:rsid w:val="005E3ACA"/>
    <w:rsid w:val="005E3B91"/>
    <w:rsid w:val="005E428D"/>
    <w:rsid w:val="005E4B01"/>
    <w:rsid w:val="005E4CDA"/>
    <w:rsid w:val="005E4F2F"/>
    <w:rsid w:val="005E522F"/>
    <w:rsid w:val="005E54A5"/>
    <w:rsid w:val="005E5E42"/>
    <w:rsid w:val="005E61CD"/>
    <w:rsid w:val="005E6303"/>
    <w:rsid w:val="005E6395"/>
    <w:rsid w:val="005E711F"/>
    <w:rsid w:val="005E7430"/>
    <w:rsid w:val="005E762C"/>
    <w:rsid w:val="005E7939"/>
    <w:rsid w:val="005E7C31"/>
    <w:rsid w:val="005E7EF1"/>
    <w:rsid w:val="005E7FA3"/>
    <w:rsid w:val="005F0808"/>
    <w:rsid w:val="005F0970"/>
    <w:rsid w:val="005F0BE2"/>
    <w:rsid w:val="005F0E58"/>
    <w:rsid w:val="005F1614"/>
    <w:rsid w:val="005F1D1B"/>
    <w:rsid w:val="005F1F55"/>
    <w:rsid w:val="005F1FBD"/>
    <w:rsid w:val="005F2D0E"/>
    <w:rsid w:val="005F314B"/>
    <w:rsid w:val="005F31DA"/>
    <w:rsid w:val="005F32FB"/>
    <w:rsid w:val="005F3410"/>
    <w:rsid w:val="005F341A"/>
    <w:rsid w:val="005F3BA8"/>
    <w:rsid w:val="005F3C33"/>
    <w:rsid w:val="005F3CBE"/>
    <w:rsid w:val="005F3ED7"/>
    <w:rsid w:val="005F4177"/>
    <w:rsid w:val="005F41AE"/>
    <w:rsid w:val="005F4354"/>
    <w:rsid w:val="005F465D"/>
    <w:rsid w:val="005F4A3F"/>
    <w:rsid w:val="005F4E82"/>
    <w:rsid w:val="005F51D9"/>
    <w:rsid w:val="005F5485"/>
    <w:rsid w:val="005F5559"/>
    <w:rsid w:val="005F58A5"/>
    <w:rsid w:val="005F58B7"/>
    <w:rsid w:val="005F5A80"/>
    <w:rsid w:val="005F5E57"/>
    <w:rsid w:val="005F60A9"/>
    <w:rsid w:val="005F6847"/>
    <w:rsid w:val="005F72F9"/>
    <w:rsid w:val="005F733D"/>
    <w:rsid w:val="005F75AE"/>
    <w:rsid w:val="005F7E2E"/>
    <w:rsid w:val="00600770"/>
    <w:rsid w:val="00600BB8"/>
    <w:rsid w:val="00600CA9"/>
    <w:rsid w:val="006010E1"/>
    <w:rsid w:val="006019C7"/>
    <w:rsid w:val="00601C0F"/>
    <w:rsid w:val="00601EAB"/>
    <w:rsid w:val="00602ACF"/>
    <w:rsid w:val="00602C22"/>
    <w:rsid w:val="00602F46"/>
    <w:rsid w:val="00603370"/>
    <w:rsid w:val="006037B9"/>
    <w:rsid w:val="00603EA1"/>
    <w:rsid w:val="006044AD"/>
    <w:rsid w:val="006044FF"/>
    <w:rsid w:val="006057E3"/>
    <w:rsid w:val="00605A47"/>
    <w:rsid w:val="00605CF3"/>
    <w:rsid w:val="00605E07"/>
    <w:rsid w:val="00605E08"/>
    <w:rsid w:val="00606325"/>
    <w:rsid w:val="006063A7"/>
    <w:rsid w:val="006063FF"/>
    <w:rsid w:val="006067D9"/>
    <w:rsid w:val="00606D33"/>
    <w:rsid w:val="006071C8"/>
    <w:rsid w:val="00607412"/>
    <w:rsid w:val="00607562"/>
    <w:rsid w:val="00607773"/>
    <w:rsid w:val="0060797A"/>
    <w:rsid w:val="00607AC6"/>
    <w:rsid w:val="00607CB4"/>
    <w:rsid w:val="00607CC5"/>
    <w:rsid w:val="00607EF5"/>
    <w:rsid w:val="00610402"/>
    <w:rsid w:val="0061059E"/>
    <w:rsid w:val="0061087A"/>
    <w:rsid w:val="00610CA4"/>
    <w:rsid w:val="00611537"/>
    <w:rsid w:val="00611718"/>
    <w:rsid w:val="006119DF"/>
    <w:rsid w:val="00611B41"/>
    <w:rsid w:val="00611C8E"/>
    <w:rsid w:val="00611DF8"/>
    <w:rsid w:val="00611F13"/>
    <w:rsid w:val="0061208F"/>
    <w:rsid w:val="00612D51"/>
    <w:rsid w:val="00612FD3"/>
    <w:rsid w:val="00613003"/>
    <w:rsid w:val="00613005"/>
    <w:rsid w:val="00613340"/>
    <w:rsid w:val="006135AB"/>
    <w:rsid w:val="00613B5D"/>
    <w:rsid w:val="00614060"/>
    <w:rsid w:val="0061428C"/>
    <w:rsid w:val="0061444E"/>
    <w:rsid w:val="00614518"/>
    <w:rsid w:val="00614727"/>
    <w:rsid w:val="006148B5"/>
    <w:rsid w:val="00615382"/>
    <w:rsid w:val="00615486"/>
    <w:rsid w:val="006155B7"/>
    <w:rsid w:val="006157C3"/>
    <w:rsid w:val="00615910"/>
    <w:rsid w:val="00615CB0"/>
    <w:rsid w:val="00615E5E"/>
    <w:rsid w:val="00616609"/>
    <w:rsid w:val="006166DD"/>
    <w:rsid w:val="00616FF9"/>
    <w:rsid w:val="00617130"/>
    <w:rsid w:val="006173A7"/>
    <w:rsid w:val="00617622"/>
    <w:rsid w:val="006177BE"/>
    <w:rsid w:val="00617804"/>
    <w:rsid w:val="00617888"/>
    <w:rsid w:val="00620178"/>
    <w:rsid w:val="0062027E"/>
    <w:rsid w:val="00620CC7"/>
    <w:rsid w:val="00620DBC"/>
    <w:rsid w:val="00621116"/>
    <w:rsid w:val="006214EF"/>
    <w:rsid w:val="00621793"/>
    <w:rsid w:val="00621E3A"/>
    <w:rsid w:val="00622096"/>
    <w:rsid w:val="006225F7"/>
    <w:rsid w:val="00622C1A"/>
    <w:rsid w:val="00622D8F"/>
    <w:rsid w:val="00623073"/>
    <w:rsid w:val="006230AF"/>
    <w:rsid w:val="006231F7"/>
    <w:rsid w:val="006237F9"/>
    <w:rsid w:val="00623EF5"/>
    <w:rsid w:val="00623FEC"/>
    <w:rsid w:val="00624072"/>
    <w:rsid w:val="006242B5"/>
    <w:rsid w:val="0062434C"/>
    <w:rsid w:val="006249A7"/>
    <w:rsid w:val="00624C69"/>
    <w:rsid w:val="0062503E"/>
    <w:rsid w:val="006251DF"/>
    <w:rsid w:val="00625486"/>
    <w:rsid w:val="00625663"/>
    <w:rsid w:val="00625787"/>
    <w:rsid w:val="006257C9"/>
    <w:rsid w:val="00625BB4"/>
    <w:rsid w:val="00625BFA"/>
    <w:rsid w:val="00625FA2"/>
    <w:rsid w:val="006260E5"/>
    <w:rsid w:val="00626387"/>
    <w:rsid w:val="006267B9"/>
    <w:rsid w:val="006271CE"/>
    <w:rsid w:val="00627338"/>
    <w:rsid w:val="0062745D"/>
    <w:rsid w:val="006277D0"/>
    <w:rsid w:val="006277F2"/>
    <w:rsid w:val="006309C1"/>
    <w:rsid w:val="00630F32"/>
    <w:rsid w:val="0063109E"/>
    <w:rsid w:val="006310A2"/>
    <w:rsid w:val="00631467"/>
    <w:rsid w:val="00631716"/>
    <w:rsid w:val="00631E2E"/>
    <w:rsid w:val="00632743"/>
    <w:rsid w:val="00632D73"/>
    <w:rsid w:val="00632E12"/>
    <w:rsid w:val="00632E63"/>
    <w:rsid w:val="00633014"/>
    <w:rsid w:val="00633042"/>
    <w:rsid w:val="006330AD"/>
    <w:rsid w:val="00633A99"/>
    <w:rsid w:val="00633BDE"/>
    <w:rsid w:val="00633C48"/>
    <w:rsid w:val="0063437B"/>
    <w:rsid w:val="006346C5"/>
    <w:rsid w:val="006348C9"/>
    <w:rsid w:val="00634F41"/>
    <w:rsid w:val="0063504A"/>
    <w:rsid w:val="00635150"/>
    <w:rsid w:val="006351A2"/>
    <w:rsid w:val="00635750"/>
    <w:rsid w:val="00635856"/>
    <w:rsid w:val="006359B9"/>
    <w:rsid w:val="00636271"/>
    <w:rsid w:val="006364A2"/>
    <w:rsid w:val="006368D1"/>
    <w:rsid w:val="00636CCB"/>
    <w:rsid w:val="00636E3E"/>
    <w:rsid w:val="00636E76"/>
    <w:rsid w:val="00636EAC"/>
    <w:rsid w:val="00636FE7"/>
    <w:rsid w:val="00637E0A"/>
    <w:rsid w:val="00640936"/>
    <w:rsid w:val="006409DA"/>
    <w:rsid w:val="00640D8F"/>
    <w:rsid w:val="00641649"/>
    <w:rsid w:val="006417CE"/>
    <w:rsid w:val="00641E35"/>
    <w:rsid w:val="00641EED"/>
    <w:rsid w:val="00641F54"/>
    <w:rsid w:val="00642270"/>
    <w:rsid w:val="0064227E"/>
    <w:rsid w:val="006424AF"/>
    <w:rsid w:val="00642D9F"/>
    <w:rsid w:val="00642DEE"/>
    <w:rsid w:val="00642EBC"/>
    <w:rsid w:val="00642EBD"/>
    <w:rsid w:val="00642FE1"/>
    <w:rsid w:val="006433D8"/>
    <w:rsid w:val="00643551"/>
    <w:rsid w:val="00643AA5"/>
    <w:rsid w:val="00643B82"/>
    <w:rsid w:val="00644354"/>
    <w:rsid w:val="006447B9"/>
    <w:rsid w:val="00644B37"/>
    <w:rsid w:val="00644F68"/>
    <w:rsid w:val="00645367"/>
    <w:rsid w:val="00645672"/>
    <w:rsid w:val="00645CC8"/>
    <w:rsid w:val="00645D1C"/>
    <w:rsid w:val="00646037"/>
    <w:rsid w:val="00646336"/>
    <w:rsid w:val="00646C0B"/>
    <w:rsid w:val="00646C31"/>
    <w:rsid w:val="00646F37"/>
    <w:rsid w:val="0064738C"/>
    <w:rsid w:val="006476E8"/>
    <w:rsid w:val="0065011D"/>
    <w:rsid w:val="0065068C"/>
    <w:rsid w:val="006508C3"/>
    <w:rsid w:val="00650D0C"/>
    <w:rsid w:val="00650F9D"/>
    <w:rsid w:val="00651200"/>
    <w:rsid w:val="0065162E"/>
    <w:rsid w:val="00651B07"/>
    <w:rsid w:val="00651EDA"/>
    <w:rsid w:val="006520F4"/>
    <w:rsid w:val="00652257"/>
    <w:rsid w:val="00652341"/>
    <w:rsid w:val="006529CE"/>
    <w:rsid w:val="006529D1"/>
    <w:rsid w:val="00652D32"/>
    <w:rsid w:val="006534C9"/>
    <w:rsid w:val="006538D8"/>
    <w:rsid w:val="00653B0B"/>
    <w:rsid w:val="00653F2C"/>
    <w:rsid w:val="00653F70"/>
    <w:rsid w:val="0065431C"/>
    <w:rsid w:val="00654477"/>
    <w:rsid w:val="00654508"/>
    <w:rsid w:val="00654A96"/>
    <w:rsid w:val="00654B0C"/>
    <w:rsid w:val="00654BAD"/>
    <w:rsid w:val="00654BC7"/>
    <w:rsid w:val="00654CA2"/>
    <w:rsid w:val="00654CB7"/>
    <w:rsid w:val="006553AB"/>
    <w:rsid w:val="00655743"/>
    <w:rsid w:val="00655E0F"/>
    <w:rsid w:val="00655FBF"/>
    <w:rsid w:val="006560FA"/>
    <w:rsid w:val="006567D6"/>
    <w:rsid w:val="00657001"/>
    <w:rsid w:val="00657386"/>
    <w:rsid w:val="006573AE"/>
    <w:rsid w:val="00657713"/>
    <w:rsid w:val="00657AA8"/>
    <w:rsid w:val="00657F79"/>
    <w:rsid w:val="00660046"/>
    <w:rsid w:val="006602AF"/>
    <w:rsid w:val="0066090F"/>
    <w:rsid w:val="00660B2F"/>
    <w:rsid w:val="00661BC3"/>
    <w:rsid w:val="00661F73"/>
    <w:rsid w:val="006620D4"/>
    <w:rsid w:val="00662137"/>
    <w:rsid w:val="0066279A"/>
    <w:rsid w:val="006629B3"/>
    <w:rsid w:val="00662A3B"/>
    <w:rsid w:val="00662CBB"/>
    <w:rsid w:val="00662D0A"/>
    <w:rsid w:val="00662D10"/>
    <w:rsid w:val="00662DA0"/>
    <w:rsid w:val="006633A8"/>
    <w:rsid w:val="006637FB"/>
    <w:rsid w:val="00663826"/>
    <w:rsid w:val="006638AD"/>
    <w:rsid w:val="006638C5"/>
    <w:rsid w:val="00663C75"/>
    <w:rsid w:val="006644C5"/>
    <w:rsid w:val="0066459B"/>
    <w:rsid w:val="0066463F"/>
    <w:rsid w:val="0066467C"/>
    <w:rsid w:val="00665023"/>
    <w:rsid w:val="0066580C"/>
    <w:rsid w:val="0066588E"/>
    <w:rsid w:val="00665B05"/>
    <w:rsid w:val="00665B87"/>
    <w:rsid w:val="00665F4A"/>
    <w:rsid w:val="0066612A"/>
    <w:rsid w:val="006662B3"/>
    <w:rsid w:val="006665A5"/>
    <w:rsid w:val="00666864"/>
    <w:rsid w:val="006669EF"/>
    <w:rsid w:val="00666B90"/>
    <w:rsid w:val="006673CA"/>
    <w:rsid w:val="006673EF"/>
    <w:rsid w:val="00667A30"/>
    <w:rsid w:val="00667B01"/>
    <w:rsid w:val="00667C38"/>
    <w:rsid w:val="00667C88"/>
    <w:rsid w:val="00667E28"/>
    <w:rsid w:val="00667F34"/>
    <w:rsid w:val="00670163"/>
    <w:rsid w:val="006703F2"/>
    <w:rsid w:val="006705FA"/>
    <w:rsid w:val="00670706"/>
    <w:rsid w:val="00670B70"/>
    <w:rsid w:val="00670E20"/>
    <w:rsid w:val="006710CE"/>
    <w:rsid w:val="0067117B"/>
    <w:rsid w:val="006713A3"/>
    <w:rsid w:val="0067173F"/>
    <w:rsid w:val="00671B55"/>
    <w:rsid w:val="00671BF5"/>
    <w:rsid w:val="00671CF5"/>
    <w:rsid w:val="006725A3"/>
    <w:rsid w:val="0067398C"/>
    <w:rsid w:val="00673C26"/>
    <w:rsid w:val="00673DF2"/>
    <w:rsid w:val="006748C5"/>
    <w:rsid w:val="00674A32"/>
    <w:rsid w:val="00674CC4"/>
    <w:rsid w:val="00675125"/>
    <w:rsid w:val="006755CD"/>
    <w:rsid w:val="00675D8D"/>
    <w:rsid w:val="00675E25"/>
    <w:rsid w:val="0067620D"/>
    <w:rsid w:val="0067639E"/>
    <w:rsid w:val="0067645F"/>
    <w:rsid w:val="006770FD"/>
    <w:rsid w:val="006773AC"/>
    <w:rsid w:val="0067747C"/>
    <w:rsid w:val="0067748A"/>
    <w:rsid w:val="006776FA"/>
    <w:rsid w:val="00677949"/>
    <w:rsid w:val="00677BD7"/>
    <w:rsid w:val="00677EAF"/>
    <w:rsid w:val="006802EF"/>
    <w:rsid w:val="00680575"/>
    <w:rsid w:val="00680617"/>
    <w:rsid w:val="0068087A"/>
    <w:rsid w:val="00680F1A"/>
    <w:rsid w:val="006812AF"/>
    <w:rsid w:val="006813E2"/>
    <w:rsid w:val="00681441"/>
    <w:rsid w:val="00681675"/>
    <w:rsid w:val="00682065"/>
    <w:rsid w:val="006827C3"/>
    <w:rsid w:val="00682D3E"/>
    <w:rsid w:val="00683264"/>
    <w:rsid w:val="0068327D"/>
    <w:rsid w:val="006839B5"/>
    <w:rsid w:val="00683EF4"/>
    <w:rsid w:val="00684015"/>
    <w:rsid w:val="0068407D"/>
    <w:rsid w:val="00684399"/>
    <w:rsid w:val="00684909"/>
    <w:rsid w:val="00684AC4"/>
    <w:rsid w:val="00684F03"/>
    <w:rsid w:val="006859C7"/>
    <w:rsid w:val="00685B5D"/>
    <w:rsid w:val="00685C1D"/>
    <w:rsid w:val="00685C38"/>
    <w:rsid w:val="00685E6B"/>
    <w:rsid w:val="006861A2"/>
    <w:rsid w:val="00686278"/>
    <w:rsid w:val="006862BE"/>
    <w:rsid w:val="00686323"/>
    <w:rsid w:val="0068653F"/>
    <w:rsid w:val="00686ECA"/>
    <w:rsid w:val="0068793F"/>
    <w:rsid w:val="00687CD2"/>
    <w:rsid w:val="006902CC"/>
    <w:rsid w:val="00690430"/>
    <w:rsid w:val="00690708"/>
    <w:rsid w:val="006910D4"/>
    <w:rsid w:val="00691665"/>
    <w:rsid w:val="00691AF1"/>
    <w:rsid w:val="0069254A"/>
    <w:rsid w:val="0069262E"/>
    <w:rsid w:val="0069266F"/>
    <w:rsid w:val="006927E8"/>
    <w:rsid w:val="0069331F"/>
    <w:rsid w:val="00693932"/>
    <w:rsid w:val="00693AD8"/>
    <w:rsid w:val="00693FB2"/>
    <w:rsid w:val="00694333"/>
    <w:rsid w:val="00694637"/>
    <w:rsid w:val="00694880"/>
    <w:rsid w:val="00694AF0"/>
    <w:rsid w:val="00694EAD"/>
    <w:rsid w:val="0069509E"/>
    <w:rsid w:val="006952D5"/>
    <w:rsid w:val="00695A4A"/>
    <w:rsid w:val="00695DD2"/>
    <w:rsid w:val="006960FC"/>
    <w:rsid w:val="006962AF"/>
    <w:rsid w:val="006967A2"/>
    <w:rsid w:val="00696F7D"/>
    <w:rsid w:val="00696F8E"/>
    <w:rsid w:val="0069780D"/>
    <w:rsid w:val="006A01ED"/>
    <w:rsid w:val="006A046B"/>
    <w:rsid w:val="006A0940"/>
    <w:rsid w:val="006A0961"/>
    <w:rsid w:val="006A0AEC"/>
    <w:rsid w:val="006A0AEF"/>
    <w:rsid w:val="006A1654"/>
    <w:rsid w:val="006A16DB"/>
    <w:rsid w:val="006A1B08"/>
    <w:rsid w:val="006A1EDD"/>
    <w:rsid w:val="006A23FC"/>
    <w:rsid w:val="006A265B"/>
    <w:rsid w:val="006A2723"/>
    <w:rsid w:val="006A28A8"/>
    <w:rsid w:val="006A2F30"/>
    <w:rsid w:val="006A322C"/>
    <w:rsid w:val="006A39C2"/>
    <w:rsid w:val="006A3E46"/>
    <w:rsid w:val="006A4686"/>
    <w:rsid w:val="006A4792"/>
    <w:rsid w:val="006A4BA5"/>
    <w:rsid w:val="006A52C3"/>
    <w:rsid w:val="006A581C"/>
    <w:rsid w:val="006A58C0"/>
    <w:rsid w:val="006A5AFC"/>
    <w:rsid w:val="006A5C10"/>
    <w:rsid w:val="006A5CC6"/>
    <w:rsid w:val="006A5DFD"/>
    <w:rsid w:val="006A5FB7"/>
    <w:rsid w:val="006A605A"/>
    <w:rsid w:val="006A61B1"/>
    <w:rsid w:val="006A67D7"/>
    <w:rsid w:val="006A686B"/>
    <w:rsid w:val="006A6E03"/>
    <w:rsid w:val="006A7291"/>
    <w:rsid w:val="006A7330"/>
    <w:rsid w:val="006A740D"/>
    <w:rsid w:val="006A7567"/>
    <w:rsid w:val="006A75C7"/>
    <w:rsid w:val="006A787A"/>
    <w:rsid w:val="006A787D"/>
    <w:rsid w:val="006A7ECF"/>
    <w:rsid w:val="006B0249"/>
    <w:rsid w:val="006B03B6"/>
    <w:rsid w:val="006B0411"/>
    <w:rsid w:val="006B0509"/>
    <w:rsid w:val="006B0617"/>
    <w:rsid w:val="006B0621"/>
    <w:rsid w:val="006B0662"/>
    <w:rsid w:val="006B087B"/>
    <w:rsid w:val="006B0E9E"/>
    <w:rsid w:val="006B0F2D"/>
    <w:rsid w:val="006B0F9F"/>
    <w:rsid w:val="006B1073"/>
    <w:rsid w:val="006B1306"/>
    <w:rsid w:val="006B17B6"/>
    <w:rsid w:val="006B1B45"/>
    <w:rsid w:val="006B2094"/>
    <w:rsid w:val="006B288E"/>
    <w:rsid w:val="006B2A42"/>
    <w:rsid w:val="006B2B27"/>
    <w:rsid w:val="006B2DA8"/>
    <w:rsid w:val="006B3131"/>
    <w:rsid w:val="006B3250"/>
    <w:rsid w:val="006B353E"/>
    <w:rsid w:val="006B3719"/>
    <w:rsid w:val="006B3EA6"/>
    <w:rsid w:val="006B4413"/>
    <w:rsid w:val="006B4812"/>
    <w:rsid w:val="006B5260"/>
    <w:rsid w:val="006B527F"/>
    <w:rsid w:val="006B52D5"/>
    <w:rsid w:val="006B5411"/>
    <w:rsid w:val="006B5AE4"/>
    <w:rsid w:val="006B5B6C"/>
    <w:rsid w:val="006B5E36"/>
    <w:rsid w:val="006B68CD"/>
    <w:rsid w:val="006B6BA8"/>
    <w:rsid w:val="006B6BEB"/>
    <w:rsid w:val="006B6C2D"/>
    <w:rsid w:val="006B6E9B"/>
    <w:rsid w:val="006B7055"/>
    <w:rsid w:val="006B70A8"/>
    <w:rsid w:val="006B737F"/>
    <w:rsid w:val="006B77DF"/>
    <w:rsid w:val="006B7822"/>
    <w:rsid w:val="006B7B73"/>
    <w:rsid w:val="006B7C8B"/>
    <w:rsid w:val="006B7E71"/>
    <w:rsid w:val="006B7FE6"/>
    <w:rsid w:val="006C01CE"/>
    <w:rsid w:val="006C06AB"/>
    <w:rsid w:val="006C098F"/>
    <w:rsid w:val="006C0D2C"/>
    <w:rsid w:val="006C0F9C"/>
    <w:rsid w:val="006C11F3"/>
    <w:rsid w:val="006C1521"/>
    <w:rsid w:val="006C161D"/>
    <w:rsid w:val="006C1BBF"/>
    <w:rsid w:val="006C1BD5"/>
    <w:rsid w:val="006C1CE3"/>
    <w:rsid w:val="006C1E98"/>
    <w:rsid w:val="006C1EBA"/>
    <w:rsid w:val="006C1FBE"/>
    <w:rsid w:val="006C2040"/>
    <w:rsid w:val="006C2360"/>
    <w:rsid w:val="006C25BE"/>
    <w:rsid w:val="006C294C"/>
    <w:rsid w:val="006C29B1"/>
    <w:rsid w:val="006C29FE"/>
    <w:rsid w:val="006C2CFD"/>
    <w:rsid w:val="006C30E9"/>
    <w:rsid w:val="006C311D"/>
    <w:rsid w:val="006C3D22"/>
    <w:rsid w:val="006C40B7"/>
    <w:rsid w:val="006C40FE"/>
    <w:rsid w:val="006C4599"/>
    <w:rsid w:val="006C46B3"/>
    <w:rsid w:val="006C48DC"/>
    <w:rsid w:val="006C4F25"/>
    <w:rsid w:val="006C50CB"/>
    <w:rsid w:val="006C51D3"/>
    <w:rsid w:val="006C51E2"/>
    <w:rsid w:val="006C5227"/>
    <w:rsid w:val="006C52EA"/>
    <w:rsid w:val="006C52ED"/>
    <w:rsid w:val="006C5407"/>
    <w:rsid w:val="006C54F6"/>
    <w:rsid w:val="006C5628"/>
    <w:rsid w:val="006C6271"/>
    <w:rsid w:val="006C659E"/>
    <w:rsid w:val="006C6763"/>
    <w:rsid w:val="006C6D39"/>
    <w:rsid w:val="006C6E99"/>
    <w:rsid w:val="006C700A"/>
    <w:rsid w:val="006C76EE"/>
    <w:rsid w:val="006C770E"/>
    <w:rsid w:val="006C79E6"/>
    <w:rsid w:val="006D005F"/>
    <w:rsid w:val="006D008C"/>
    <w:rsid w:val="006D0093"/>
    <w:rsid w:val="006D02F2"/>
    <w:rsid w:val="006D0B86"/>
    <w:rsid w:val="006D107D"/>
    <w:rsid w:val="006D1268"/>
    <w:rsid w:val="006D1507"/>
    <w:rsid w:val="006D15C6"/>
    <w:rsid w:val="006D1C87"/>
    <w:rsid w:val="006D2564"/>
    <w:rsid w:val="006D289B"/>
    <w:rsid w:val="006D308D"/>
    <w:rsid w:val="006D312C"/>
    <w:rsid w:val="006D313E"/>
    <w:rsid w:val="006D39BC"/>
    <w:rsid w:val="006D39C5"/>
    <w:rsid w:val="006D3CEA"/>
    <w:rsid w:val="006D4054"/>
    <w:rsid w:val="006D40D3"/>
    <w:rsid w:val="006D4232"/>
    <w:rsid w:val="006D432A"/>
    <w:rsid w:val="006D44B0"/>
    <w:rsid w:val="006D4BE7"/>
    <w:rsid w:val="006D4D80"/>
    <w:rsid w:val="006D4DA4"/>
    <w:rsid w:val="006D4E34"/>
    <w:rsid w:val="006D4EA1"/>
    <w:rsid w:val="006D516E"/>
    <w:rsid w:val="006D5176"/>
    <w:rsid w:val="006D5232"/>
    <w:rsid w:val="006D54B1"/>
    <w:rsid w:val="006D597F"/>
    <w:rsid w:val="006D5A10"/>
    <w:rsid w:val="006D5C41"/>
    <w:rsid w:val="006D62BA"/>
    <w:rsid w:val="006D6498"/>
    <w:rsid w:val="006D66E6"/>
    <w:rsid w:val="006D6935"/>
    <w:rsid w:val="006D7722"/>
    <w:rsid w:val="006D7B48"/>
    <w:rsid w:val="006D7CDC"/>
    <w:rsid w:val="006D7E56"/>
    <w:rsid w:val="006D7FD1"/>
    <w:rsid w:val="006E02B2"/>
    <w:rsid w:val="006E02EC"/>
    <w:rsid w:val="006E042C"/>
    <w:rsid w:val="006E07DD"/>
    <w:rsid w:val="006E09EE"/>
    <w:rsid w:val="006E14EB"/>
    <w:rsid w:val="006E16B2"/>
    <w:rsid w:val="006E16B4"/>
    <w:rsid w:val="006E1A0B"/>
    <w:rsid w:val="006E1BBB"/>
    <w:rsid w:val="006E1C76"/>
    <w:rsid w:val="006E1D1E"/>
    <w:rsid w:val="006E235F"/>
    <w:rsid w:val="006E24A6"/>
    <w:rsid w:val="006E2743"/>
    <w:rsid w:val="006E275A"/>
    <w:rsid w:val="006E2793"/>
    <w:rsid w:val="006E3689"/>
    <w:rsid w:val="006E39C5"/>
    <w:rsid w:val="006E39CD"/>
    <w:rsid w:val="006E3C5E"/>
    <w:rsid w:val="006E3F99"/>
    <w:rsid w:val="006E43ED"/>
    <w:rsid w:val="006E452D"/>
    <w:rsid w:val="006E4626"/>
    <w:rsid w:val="006E4AFC"/>
    <w:rsid w:val="006E516E"/>
    <w:rsid w:val="006E545E"/>
    <w:rsid w:val="006E592B"/>
    <w:rsid w:val="006E5AD2"/>
    <w:rsid w:val="006E619C"/>
    <w:rsid w:val="006E6265"/>
    <w:rsid w:val="006E636D"/>
    <w:rsid w:val="006E646D"/>
    <w:rsid w:val="006E65B9"/>
    <w:rsid w:val="006E6CEA"/>
    <w:rsid w:val="006E6F62"/>
    <w:rsid w:val="006E71D4"/>
    <w:rsid w:val="006E77B7"/>
    <w:rsid w:val="006E796E"/>
    <w:rsid w:val="006E7A92"/>
    <w:rsid w:val="006E7CAE"/>
    <w:rsid w:val="006E7FC6"/>
    <w:rsid w:val="006F02B6"/>
    <w:rsid w:val="006F05BD"/>
    <w:rsid w:val="006F05E8"/>
    <w:rsid w:val="006F0B64"/>
    <w:rsid w:val="006F1221"/>
    <w:rsid w:val="006F12B7"/>
    <w:rsid w:val="006F1BA2"/>
    <w:rsid w:val="006F1BEC"/>
    <w:rsid w:val="006F1D1B"/>
    <w:rsid w:val="006F2017"/>
    <w:rsid w:val="006F216B"/>
    <w:rsid w:val="006F2632"/>
    <w:rsid w:val="006F294E"/>
    <w:rsid w:val="006F2A09"/>
    <w:rsid w:val="006F2BC3"/>
    <w:rsid w:val="006F2BDF"/>
    <w:rsid w:val="006F2EDF"/>
    <w:rsid w:val="006F2F75"/>
    <w:rsid w:val="006F3191"/>
    <w:rsid w:val="006F41B1"/>
    <w:rsid w:val="006F43F3"/>
    <w:rsid w:val="006F47D5"/>
    <w:rsid w:val="006F4D5B"/>
    <w:rsid w:val="006F4E2F"/>
    <w:rsid w:val="006F4E93"/>
    <w:rsid w:val="006F54BF"/>
    <w:rsid w:val="006F57CD"/>
    <w:rsid w:val="006F5B38"/>
    <w:rsid w:val="006F5E8E"/>
    <w:rsid w:val="006F5FC3"/>
    <w:rsid w:val="006F6826"/>
    <w:rsid w:val="006F68C1"/>
    <w:rsid w:val="006F69D1"/>
    <w:rsid w:val="006F6A26"/>
    <w:rsid w:val="006F6B72"/>
    <w:rsid w:val="006F6E3C"/>
    <w:rsid w:val="006F6EC3"/>
    <w:rsid w:val="006F72EA"/>
    <w:rsid w:val="006F75CE"/>
    <w:rsid w:val="006F75EC"/>
    <w:rsid w:val="0070021A"/>
    <w:rsid w:val="00700740"/>
    <w:rsid w:val="00700833"/>
    <w:rsid w:val="007008BC"/>
    <w:rsid w:val="00700CDB"/>
    <w:rsid w:val="00701598"/>
    <w:rsid w:val="0070162F"/>
    <w:rsid w:val="00701984"/>
    <w:rsid w:val="00701C13"/>
    <w:rsid w:val="00701CD4"/>
    <w:rsid w:val="00701F47"/>
    <w:rsid w:val="00702264"/>
    <w:rsid w:val="007026FF"/>
    <w:rsid w:val="007029D1"/>
    <w:rsid w:val="00702B10"/>
    <w:rsid w:val="00702B4C"/>
    <w:rsid w:val="00702E8D"/>
    <w:rsid w:val="007031BC"/>
    <w:rsid w:val="007037A3"/>
    <w:rsid w:val="00703924"/>
    <w:rsid w:val="00703B9F"/>
    <w:rsid w:val="00704217"/>
    <w:rsid w:val="0070480A"/>
    <w:rsid w:val="00705126"/>
    <w:rsid w:val="00705165"/>
    <w:rsid w:val="00705657"/>
    <w:rsid w:val="007056DB"/>
    <w:rsid w:val="0070573A"/>
    <w:rsid w:val="00705829"/>
    <w:rsid w:val="007064A6"/>
    <w:rsid w:val="0070711D"/>
    <w:rsid w:val="00707185"/>
    <w:rsid w:val="00707306"/>
    <w:rsid w:val="007075FB"/>
    <w:rsid w:val="00707949"/>
    <w:rsid w:val="00707A69"/>
    <w:rsid w:val="00707C98"/>
    <w:rsid w:val="00707E3D"/>
    <w:rsid w:val="0071006B"/>
    <w:rsid w:val="00710208"/>
    <w:rsid w:val="0071032D"/>
    <w:rsid w:val="00710744"/>
    <w:rsid w:val="00710925"/>
    <w:rsid w:val="00711B9D"/>
    <w:rsid w:val="00711E15"/>
    <w:rsid w:val="00712D39"/>
    <w:rsid w:val="00712FD3"/>
    <w:rsid w:val="007132B2"/>
    <w:rsid w:val="007132C2"/>
    <w:rsid w:val="0071348D"/>
    <w:rsid w:val="0071379D"/>
    <w:rsid w:val="0071381E"/>
    <w:rsid w:val="00713C12"/>
    <w:rsid w:val="00714038"/>
    <w:rsid w:val="00714454"/>
    <w:rsid w:val="00714791"/>
    <w:rsid w:val="007147D8"/>
    <w:rsid w:val="0071511E"/>
    <w:rsid w:val="00715671"/>
    <w:rsid w:val="007156B3"/>
    <w:rsid w:val="00715D50"/>
    <w:rsid w:val="00716841"/>
    <w:rsid w:val="007168F4"/>
    <w:rsid w:val="00716955"/>
    <w:rsid w:val="00716FE0"/>
    <w:rsid w:val="00717075"/>
    <w:rsid w:val="007173A7"/>
    <w:rsid w:val="0071757B"/>
    <w:rsid w:val="0072083B"/>
    <w:rsid w:val="00720C46"/>
    <w:rsid w:val="00720C64"/>
    <w:rsid w:val="007211B1"/>
    <w:rsid w:val="007213E2"/>
    <w:rsid w:val="007213FB"/>
    <w:rsid w:val="00721901"/>
    <w:rsid w:val="007219AB"/>
    <w:rsid w:val="00721EF6"/>
    <w:rsid w:val="007223CE"/>
    <w:rsid w:val="00722ACF"/>
    <w:rsid w:val="007230FC"/>
    <w:rsid w:val="0072334E"/>
    <w:rsid w:val="0072339B"/>
    <w:rsid w:val="007239ED"/>
    <w:rsid w:val="00723A42"/>
    <w:rsid w:val="00723D95"/>
    <w:rsid w:val="00723F52"/>
    <w:rsid w:val="007240C6"/>
    <w:rsid w:val="00724B36"/>
    <w:rsid w:val="00724D54"/>
    <w:rsid w:val="00725265"/>
    <w:rsid w:val="007257AE"/>
    <w:rsid w:val="00725847"/>
    <w:rsid w:val="00725CEF"/>
    <w:rsid w:val="0072604A"/>
    <w:rsid w:val="007265A3"/>
    <w:rsid w:val="00726664"/>
    <w:rsid w:val="0072671E"/>
    <w:rsid w:val="00726B45"/>
    <w:rsid w:val="00726CF9"/>
    <w:rsid w:val="00727143"/>
    <w:rsid w:val="00727504"/>
    <w:rsid w:val="00727AD5"/>
    <w:rsid w:val="00727CED"/>
    <w:rsid w:val="00727D65"/>
    <w:rsid w:val="00727E7E"/>
    <w:rsid w:val="00727FA8"/>
    <w:rsid w:val="00730357"/>
    <w:rsid w:val="007304DA"/>
    <w:rsid w:val="007305F7"/>
    <w:rsid w:val="00731004"/>
    <w:rsid w:val="00731117"/>
    <w:rsid w:val="00731A0E"/>
    <w:rsid w:val="00731A98"/>
    <w:rsid w:val="00731D71"/>
    <w:rsid w:val="00732525"/>
    <w:rsid w:val="00732A8C"/>
    <w:rsid w:val="00732B85"/>
    <w:rsid w:val="00732C32"/>
    <w:rsid w:val="00733396"/>
    <w:rsid w:val="007335FF"/>
    <w:rsid w:val="00733605"/>
    <w:rsid w:val="0073418A"/>
    <w:rsid w:val="0073468C"/>
    <w:rsid w:val="007347CF"/>
    <w:rsid w:val="0073480B"/>
    <w:rsid w:val="00734859"/>
    <w:rsid w:val="00735327"/>
    <w:rsid w:val="0073551F"/>
    <w:rsid w:val="00735831"/>
    <w:rsid w:val="0073617A"/>
    <w:rsid w:val="00736672"/>
    <w:rsid w:val="007366A5"/>
    <w:rsid w:val="007367BB"/>
    <w:rsid w:val="00736E95"/>
    <w:rsid w:val="007372E3"/>
    <w:rsid w:val="00737796"/>
    <w:rsid w:val="00737F84"/>
    <w:rsid w:val="007400FA"/>
    <w:rsid w:val="0074043D"/>
    <w:rsid w:val="007407F5"/>
    <w:rsid w:val="0074091E"/>
    <w:rsid w:val="0074199B"/>
    <w:rsid w:val="00741A32"/>
    <w:rsid w:val="00741D8D"/>
    <w:rsid w:val="00742193"/>
    <w:rsid w:val="0074228C"/>
    <w:rsid w:val="007428AF"/>
    <w:rsid w:val="00742E03"/>
    <w:rsid w:val="00743322"/>
    <w:rsid w:val="0074362C"/>
    <w:rsid w:val="00743B6B"/>
    <w:rsid w:val="00743CBF"/>
    <w:rsid w:val="00743CE9"/>
    <w:rsid w:val="00743D4E"/>
    <w:rsid w:val="00744A53"/>
    <w:rsid w:val="00744D4B"/>
    <w:rsid w:val="00745411"/>
    <w:rsid w:val="00745660"/>
    <w:rsid w:val="00745CC0"/>
    <w:rsid w:val="00745DA8"/>
    <w:rsid w:val="00746187"/>
    <w:rsid w:val="0074618E"/>
    <w:rsid w:val="007466D5"/>
    <w:rsid w:val="00746C9A"/>
    <w:rsid w:val="00746DAC"/>
    <w:rsid w:val="00746F55"/>
    <w:rsid w:val="00747084"/>
    <w:rsid w:val="00747487"/>
    <w:rsid w:val="007478D3"/>
    <w:rsid w:val="00747E59"/>
    <w:rsid w:val="00747E65"/>
    <w:rsid w:val="00747F0E"/>
    <w:rsid w:val="007505E3"/>
    <w:rsid w:val="00750669"/>
    <w:rsid w:val="007509A2"/>
    <w:rsid w:val="00750ADA"/>
    <w:rsid w:val="00750B50"/>
    <w:rsid w:val="00750FD8"/>
    <w:rsid w:val="007510F3"/>
    <w:rsid w:val="007517A2"/>
    <w:rsid w:val="00752BC6"/>
    <w:rsid w:val="00752CDD"/>
    <w:rsid w:val="00752E82"/>
    <w:rsid w:val="00753050"/>
    <w:rsid w:val="00753872"/>
    <w:rsid w:val="00753D26"/>
    <w:rsid w:val="00753EA6"/>
    <w:rsid w:val="007541DF"/>
    <w:rsid w:val="0075498A"/>
    <w:rsid w:val="00754BA2"/>
    <w:rsid w:val="00754FBC"/>
    <w:rsid w:val="0075550F"/>
    <w:rsid w:val="00755711"/>
    <w:rsid w:val="00755E92"/>
    <w:rsid w:val="00756152"/>
    <w:rsid w:val="00756528"/>
    <w:rsid w:val="00756636"/>
    <w:rsid w:val="00756990"/>
    <w:rsid w:val="007569B4"/>
    <w:rsid w:val="00756C68"/>
    <w:rsid w:val="00756C80"/>
    <w:rsid w:val="00756CF7"/>
    <w:rsid w:val="00756F2D"/>
    <w:rsid w:val="00757482"/>
    <w:rsid w:val="007575A4"/>
    <w:rsid w:val="00757AAF"/>
    <w:rsid w:val="00757C04"/>
    <w:rsid w:val="00757CFD"/>
    <w:rsid w:val="00757D58"/>
    <w:rsid w:val="007602AB"/>
    <w:rsid w:val="0076032A"/>
    <w:rsid w:val="00760974"/>
    <w:rsid w:val="007611DE"/>
    <w:rsid w:val="007613E4"/>
    <w:rsid w:val="00761C4A"/>
    <w:rsid w:val="00761DA0"/>
    <w:rsid w:val="00761DEB"/>
    <w:rsid w:val="00762033"/>
    <w:rsid w:val="007623FC"/>
    <w:rsid w:val="0076254F"/>
    <w:rsid w:val="007626D9"/>
    <w:rsid w:val="007627BD"/>
    <w:rsid w:val="00762E21"/>
    <w:rsid w:val="00762E98"/>
    <w:rsid w:val="00763B0D"/>
    <w:rsid w:val="00763CA5"/>
    <w:rsid w:val="00763D69"/>
    <w:rsid w:val="00763D94"/>
    <w:rsid w:val="007641AF"/>
    <w:rsid w:val="007641E6"/>
    <w:rsid w:val="007644C6"/>
    <w:rsid w:val="0076454B"/>
    <w:rsid w:val="007646C6"/>
    <w:rsid w:val="00764701"/>
    <w:rsid w:val="0076488E"/>
    <w:rsid w:val="00764B4B"/>
    <w:rsid w:val="0076525F"/>
    <w:rsid w:val="00765305"/>
    <w:rsid w:val="007660BA"/>
    <w:rsid w:val="007663CB"/>
    <w:rsid w:val="00766D6A"/>
    <w:rsid w:val="007673E3"/>
    <w:rsid w:val="00767436"/>
    <w:rsid w:val="0076745B"/>
    <w:rsid w:val="00767770"/>
    <w:rsid w:val="00767AB3"/>
    <w:rsid w:val="00767D53"/>
    <w:rsid w:val="00770933"/>
    <w:rsid w:val="00770B00"/>
    <w:rsid w:val="00770B8D"/>
    <w:rsid w:val="00770E19"/>
    <w:rsid w:val="00771359"/>
    <w:rsid w:val="007713CD"/>
    <w:rsid w:val="0077147F"/>
    <w:rsid w:val="0077192F"/>
    <w:rsid w:val="00771968"/>
    <w:rsid w:val="00771BA4"/>
    <w:rsid w:val="00771EA4"/>
    <w:rsid w:val="00772FB0"/>
    <w:rsid w:val="0077390A"/>
    <w:rsid w:val="00773C75"/>
    <w:rsid w:val="00773ECD"/>
    <w:rsid w:val="007741B2"/>
    <w:rsid w:val="0077446B"/>
    <w:rsid w:val="007744AA"/>
    <w:rsid w:val="00774773"/>
    <w:rsid w:val="00774B90"/>
    <w:rsid w:val="00775160"/>
    <w:rsid w:val="00775851"/>
    <w:rsid w:val="00775AD8"/>
    <w:rsid w:val="00775B22"/>
    <w:rsid w:val="00775BA2"/>
    <w:rsid w:val="00775E44"/>
    <w:rsid w:val="007762A1"/>
    <w:rsid w:val="0077671D"/>
    <w:rsid w:val="007767BC"/>
    <w:rsid w:val="00776E06"/>
    <w:rsid w:val="00776F16"/>
    <w:rsid w:val="00776F9A"/>
    <w:rsid w:val="00777132"/>
    <w:rsid w:val="00777245"/>
    <w:rsid w:val="007772ED"/>
    <w:rsid w:val="00777C19"/>
    <w:rsid w:val="00777D6C"/>
    <w:rsid w:val="00777FA0"/>
    <w:rsid w:val="007801F5"/>
    <w:rsid w:val="00780234"/>
    <w:rsid w:val="00780705"/>
    <w:rsid w:val="00780912"/>
    <w:rsid w:val="00780F5A"/>
    <w:rsid w:val="007811C4"/>
    <w:rsid w:val="007811D2"/>
    <w:rsid w:val="007817EA"/>
    <w:rsid w:val="00781A29"/>
    <w:rsid w:val="00781D3A"/>
    <w:rsid w:val="007822A0"/>
    <w:rsid w:val="00782B6E"/>
    <w:rsid w:val="00782C79"/>
    <w:rsid w:val="00782DA0"/>
    <w:rsid w:val="00783103"/>
    <w:rsid w:val="0078346C"/>
    <w:rsid w:val="007835EE"/>
    <w:rsid w:val="007837F9"/>
    <w:rsid w:val="00783CA4"/>
    <w:rsid w:val="007842FB"/>
    <w:rsid w:val="007847A9"/>
    <w:rsid w:val="00784A5C"/>
    <w:rsid w:val="00784B0B"/>
    <w:rsid w:val="00784CA6"/>
    <w:rsid w:val="00784D1D"/>
    <w:rsid w:val="00784EE6"/>
    <w:rsid w:val="00785A0F"/>
    <w:rsid w:val="00785E8F"/>
    <w:rsid w:val="00785F2E"/>
    <w:rsid w:val="00786124"/>
    <w:rsid w:val="0078696D"/>
    <w:rsid w:val="0078741B"/>
    <w:rsid w:val="00787E79"/>
    <w:rsid w:val="0079037B"/>
    <w:rsid w:val="007906CC"/>
    <w:rsid w:val="00790983"/>
    <w:rsid w:val="00791598"/>
    <w:rsid w:val="0079190E"/>
    <w:rsid w:val="00791DDA"/>
    <w:rsid w:val="0079281A"/>
    <w:rsid w:val="00792BD7"/>
    <w:rsid w:val="00792D38"/>
    <w:rsid w:val="007934C4"/>
    <w:rsid w:val="007936E2"/>
    <w:rsid w:val="007939A8"/>
    <w:rsid w:val="00793A1A"/>
    <w:rsid w:val="00793A92"/>
    <w:rsid w:val="00794005"/>
    <w:rsid w:val="0079500B"/>
    <w:rsid w:val="0079514B"/>
    <w:rsid w:val="00795367"/>
    <w:rsid w:val="007956B3"/>
    <w:rsid w:val="007956EA"/>
    <w:rsid w:val="00795905"/>
    <w:rsid w:val="0079612F"/>
    <w:rsid w:val="0079632D"/>
    <w:rsid w:val="00796338"/>
    <w:rsid w:val="00796646"/>
    <w:rsid w:val="00796ACA"/>
    <w:rsid w:val="00796C3A"/>
    <w:rsid w:val="00796D1A"/>
    <w:rsid w:val="00796D59"/>
    <w:rsid w:val="00797110"/>
    <w:rsid w:val="007975C8"/>
    <w:rsid w:val="00797783"/>
    <w:rsid w:val="00797929"/>
    <w:rsid w:val="007A06F3"/>
    <w:rsid w:val="007A0CD8"/>
    <w:rsid w:val="007A0CF5"/>
    <w:rsid w:val="007A0E91"/>
    <w:rsid w:val="007A102D"/>
    <w:rsid w:val="007A16A3"/>
    <w:rsid w:val="007A16D7"/>
    <w:rsid w:val="007A1C2C"/>
    <w:rsid w:val="007A2266"/>
    <w:rsid w:val="007A25B9"/>
    <w:rsid w:val="007A2652"/>
    <w:rsid w:val="007A2701"/>
    <w:rsid w:val="007A2712"/>
    <w:rsid w:val="007A2B88"/>
    <w:rsid w:val="007A2DC1"/>
    <w:rsid w:val="007A2FC0"/>
    <w:rsid w:val="007A3014"/>
    <w:rsid w:val="007A3124"/>
    <w:rsid w:val="007A3B87"/>
    <w:rsid w:val="007A440D"/>
    <w:rsid w:val="007A44B3"/>
    <w:rsid w:val="007A482A"/>
    <w:rsid w:val="007A4CEB"/>
    <w:rsid w:val="007A4D47"/>
    <w:rsid w:val="007A4EAC"/>
    <w:rsid w:val="007A5232"/>
    <w:rsid w:val="007A5262"/>
    <w:rsid w:val="007A58DA"/>
    <w:rsid w:val="007A5932"/>
    <w:rsid w:val="007A5981"/>
    <w:rsid w:val="007A5A0D"/>
    <w:rsid w:val="007A5D5A"/>
    <w:rsid w:val="007A6172"/>
    <w:rsid w:val="007A65C6"/>
    <w:rsid w:val="007A69B2"/>
    <w:rsid w:val="007A6D0C"/>
    <w:rsid w:val="007A7BD3"/>
    <w:rsid w:val="007B03EE"/>
    <w:rsid w:val="007B08FA"/>
    <w:rsid w:val="007B0958"/>
    <w:rsid w:val="007B0C3C"/>
    <w:rsid w:val="007B0C73"/>
    <w:rsid w:val="007B0E93"/>
    <w:rsid w:val="007B1093"/>
    <w:rsid w:val="007B17A9"/>
    <w:rsid w:val="007B18C5"/>
    <w:rsid w:val="007B19D7"/>
    <w:rsid w:val="007B1AF9"/>
    <w:rsid w:val="007B1F9D"/>
    <w:rsid w:val="007B242B"/>
    <w:rsid w:val="007B2570"/>
    <w:rsid w:val="007B2592"/>
    <w:rsid w:val="007B2A28"/>
    <w:rsid w:val="007B2B9B"/>
    <w:rsid w:val="007B2CE6"/>
    <w:rsid w:val="007B2F36"/>
    <w:rsid w:val="007B2FF4"/>
    <w:rsid w:val="007B3384"/>
    <w:rsid w:val="007B3485"/>
    <w:rsid w:val="007B34D3"/>
    <w:rsid w:val="007B354B"/>
    <w:rsid w:val="007B394F"/>
    <w:rsid w:val="007B3CA3"/>
    <w:rsid w:val="007B3CB9"/>
    <w:rsid w:val="007B3CBF"/>
    <w:rsid w:val="007B44B3"/>
    <w:rsid w:val="007B4944"/>
    <w:rsid w:val="007B4CEA"/>
    <w:rsid w:val="007B4E5A"/>
    <w:rsid w:val="007B4E82"/>
    <w:rsid w:val="007B55A3"/>
    <w:rsid w:val="007B59D6"/>
    <w:rsid w:val="007B5A39"/>
    <w:rsid w:val="007B5B8D"/>
    <w:rsid w:val="007B5C7F"/>
    <w:rsid w:val="007B5F14"/>
    <w:rsid w:val="007B6158"/>
    <w:rsid w:val="007B6470"/>
    <w:rsid w:val="007B6AD0"/>
    <w:rsid w:val="007B6C8F"/>
    <w:rsid w:val="007B6EA2"/>
    <w:rsid w:val="007B6EA7"/>
    <w:rsid w:val="007B71A4"/>
    <w:rsid w:val="007B7F61"/>
    <w:rsid w:val="007B7FDC"/>
    <w:rsid w:val="007C0C64"/>
    <w:rsid w:val="007C0CE1"/>
    <w:rsid w:val="007C0E34"/>
    <w:rsid w:val="007C1000"/>
    <w:rsid w:val="007C12B9"/>
    <w:rsid w:val="007C1739"/>
    <w:rsid w:val="007C1E9F"/>
    <w:rsid w:val="007C1EA8"/>
    <w:rsid w:val="007C2320"/>
    <w:rsid w:val="007C24F3"/>
    <w:rsid w:val="007C2510"/>
    <w:rsid w:val="007C2C3B"/>
    <w:rsid w:val="007C2E61"/>
    <w:rsid w:val="007C31B2"/>
    <w:rsid w:val="007C395B"/>
    <w:rsid w:val="007C3C88"/>
    <w:rsid w:val="007C4274"/>
    <w:rsid w:val="007C4AC4"/>
    <w:rsid w:val="007C4AED"/>
    <w:rsid w:val="007C4E60"/>
    <w:rsid w:val="007C5280"/>
    <w:rsid w:val="007C5465"/>
    <w:rsid w:val="007C593F"/>
    <w:rsid w:val="007C5AAF"/>
    <w:rsid w:val="007C5D21"/>
    <w:rsid w:val="007C64B7"/>
    <w:rsid w:val="007C6598"/>
    <w:rsid w:val="007C6D95"/>
    <w:rsid w:val="007C6EBB"/>
    <w:rsid w:val="007C6F41"/>
    <w:rsid w:val="007C6FC1"/>
    <w:rsid w:val="007C72FD"/>
    <w:rsid w:val="007C73A8"/>
    <w:rsid w:val="007C749D"/>
    <w:rsid w:val="007C7FD5"/>
    <w:rsid w:val="007D020D"/>
    <w:rsid w:val="007D03C8"/>
    <w:rsid w:val="007D0D08"/>
    <w:rsid w:val="007D1262"/>
    <w:rsid w:val="007D1D00"/>
    <w:rsid w:val="007D1DFB"/>
    <w:rsid w:val="007D22D0"/>
    <w:rsid w:val="007D2A0E"/>
    <w:rsid w:val="007D2A1A"/>
    <w:rsid w:val="007D2A98"/>
    <w:rsid w:val="007D2DCF"/>
    <w:rsid w:val="007D2E95"/>
    <w:rsid w:val="007D3319"/>
    <w:rsid w:val="007D335D"/>
    <w:rsid w:val="007D4233"/>
    <w:rsid w:val="007D4BED"/>
    <w:rsid w:val="007D4E70"/>
    <w:rsid w:val="007D4FF9"/>
    <w:rsid w:val="007D5074"/>
    <w:rsid w:val="007D50EC"/>
    <w:rsid w:val="007D54D1"/>
    <w:rsid w:val="007D6089"/>
    <w:rsid w:val="007D60A2"/>
    <w:rsid w:val="007D6DA5"/>
    <w:rsid w:val="007D6DB2"/>
    <w:rsid w:val="007D7246"/>
    <w:rsid w:val="007D734F"/>
    <w:rsid w:val="007E085D"/>
    <w:rsid w:val="007E0D57"/>
    <w:rsid w:val="007E1218"/>
    <w:rsid w:val="007E12B1"/>
    <w:rsid w:val="007E16C7"/>
    <w:rsid w:val="007E17C4"/>
    <w:rsid w:val="007E1A97"/>
    <w:rsid w:val="007E1D3A"/>
    <w:rsid w:val="007E259E"/>
    <w:rsid w:val="007E31FB"/>
    <w:rsid w:val="007E3314"/>
    <w:rsid w:val="007E3F38"/>
    <w:rsid w:val="007E40D6"/>
    <w:rsid w:val="007E42D9"/>
    <w:rsid w:val="007E4B03"/>
    <w:rsid w:val="007E4D01"/>
    <w:rsid w:val="007E538C"/>
    <w:rsid w:val="007E554B"/>
    <w:rsid w:val="007E562D"/>
    <w:rsid w:val="007E57F3"/>
    <w:rsid w:val="007E5961"/>
    <w:rsid w:val="007E5D3E"/>
    <w:rsid w:val="007E6164"/>
    <w:rsid w:val="007E6245"/>
    <w:rsid w:val="007E65E4"/>
    <w:rsid w:val="007E68B9"/>
    <w:rsid w:val="007E6AE9"/>
    <w:rsid w:val="007E6FD5"/>
    <w:rsid w:val="007E7834"/>
    <w:rsid w:val="007E79E6"/>
    <w:rsid w:val="007E7B4F"/>
    <w:rsid w:val="007E7DB3"/>
    <w:rsid w:val="007F052E"/>
    <w:rsid w:val="007F0570"/>
    <w:rsid w:val="007F0958"/>
    <w:rsid w:val="007F0B76"/>
    <w:rsid w:val="007F0B9B"/>
    <w:rsid w:val="007F0F0F"/>
    <w:rsid w:val="007F0F6A"/>
    <w:rsid w:val="007F160C"/>
    <w:rsid w:val="007F1B57"/>
    <w:rsid w:val="007F1EC8"/>
    <w:rsid w:val="007F1F54"/>
    <w:rsid w:val="007F2B32"/>
    <w:rsid w:val="007F2DE7"/>
    <w:rsid w:val="007F321C"/>
    <w:rsid w:val="007F324B"/>
    <w:rsid w:val="007F3590"/>
    <w:rsid w:val="007F3620"/>
    <w:rsid w:val="007F36FF"/>
    <w:rsid w:val="007F3AA1"/>
    <w:rsid w:val="007F4285"/>
    <w:rsid w:val="007F44C3"/>
    <w:rsid w:val="007F451A"/>
    <w:rsid w:val="007F4A29"/>
    <w:rsid w:val="007F50A4"/>
    <w:rsid w:val="007F530E"/>
    <w:rsid w:val="007F54AE"/>
    <w:rsid w:val="007F566A"/>
    <w:rsid w:val="007F569F"/>
    <w:rsid w:val="007F5CF4"/>
    <w:rsid w:val="007F5EC7"/>
    <w:rsid w:val="007F646C"/>
    <w:rsid w:val="007F6D9D"/>
    <w:rsid w:val="007F6FD4"/>
    <w:rsid w:val="007F727C"/>
    <w:rsid w:val="007F73D2"/>
    <w:rsid w:val="007F7700"/>
    <w:rsid w:val="007F784B"/>
    <w:rsid w:val="007F7C4C"/>
    <w:rsid w:val="007F7CA9"/>
    <w:rsid w:val="0080008C"/>
    <w:rsid w:val="0080039E"/>
    <w:rsid w:val="008008BB"/>
    <w:rsid w:val="00800926"/>
    <w:rsid w:val="00800A9D"/>
    <w:rsid w:val="00801742"/>
    <w:rsid w:val="00801808"/>
    <w:rsid w:val="00801832"/>
    <w:rsid w:val="00801A89"/>
    <w:rsid w:val="00801AB0"/>
    <w:rsid w:val="00801F19"/>
    <w:rsid w:val="008020AE"/>
    <w:rsid w:val="008022D8"/>
    <w:rsid w:val="008022F5"/>
    <w:rsid w:val="00802759"/>
    <w:rsid w:val="008029BF"/>
    <w:rsid w:val="008031BB"/>
    <w:rsid w:val="008033AF"/>
    <w:rsid w:val="00803809"/>
    <w:rsid w:val="00803AB4"/>
    <w:rsid w:val="00804229"/>
    <w:rsid w:val="0080457A"/>
    <w:rsid w:val="008046C3"/>
    <w:rsid w:val="0080553C"/>
    <w:rsid w:val="00805B46"/>
    <w:rsid w:val="00805DE2"/>
    <w:rsid w:val="008068A4"/>
    <w:rsid w:val="00806C59"/>
    <w:rsid w:val="00807056"/>
    <w:rsid w:val="00807358"/>
    <w:rsid w:val="00807380"/>
    <w:rsid w:val="00807389"/>
    <w:rsid w:val="00807582"/>
    <w:rsid w:val="00807638"/>
    <w:rsid w:val="008076DB"/>
    <w:rsid w:val="0080798D"/>
    <w:rsid w:val="00807B72"/>
    <w:rsid w:val="00807BB0"/>
    <w:rsid w:val="00807BC4"/>
    <w:rsid w:val="0081011B"/>
    <w:rsid w:val="008101A1"/>
    <w:rsid w:val="00810359"/>
    <w:rsid w:val="00810738"/>
    <w:rsid w:val="00810CE1"/>
    <w:rsid w:val="008110E1"/>
    <w:rsid w:val="00811DC3"/>
    <w:rsid w:val="0081247A"/>
    <w:rsid w:val="0081249E"/>
    <w:rsid w:val="008124C3"/>
    <w:rsid w:val="008124DB"/>
    <w:rsid w:val="0081283F"/>
    <w:rsid w:val="00812924"/>
    <w:rsid w:val="0081292A"/>
    <w:rsid w:val="008129CB"/>
    <w:rsid w:val="00812D3D"/>
    <w:rsid w:val="008134FF"/>
    <w:rsid w:val="00813C95"/>
    <w:rsid w:val="00813E04"/>
    <w:rsid w:val="00814DB3"/>
    <w:rsid w:val="00814E5B"/>
    <w:rsid w:val="008150B7"/>
    <w:rsid w:val="00815344"/>
    <w:rsid w:val="008157B5"/>
    <w:rsid w:val="00815851"/>
    <w:rsid w:val="00815C82"/>
    <w:rsid w:val="00815F71"/>
    <w:rsid w:val="00815F7B"/>
    <w:rsid w:val="008161F7"/>
    <w:rsid w:val="008164B3"/>
    <w:rsid w:val="008165CA"/>
    <w:rsid w:val="00816737"/>
    <w:rsid w:val="00816992"/>
    <w:rsid w:val="00816A6B"/>
    <w:rsid w:val="00816B6D"/>
    <w:rsid w:val="00816C73"/>
    <w:rsid w:val="00816CAF"/>
    <w:rsid w:val="00816D20"/>
    <w:rsid w:val="00816EB7"/>
    <w:rsid w:val="00816F09"/>
    <w:rsid w:val="008171BB"/>
    <w:rsid w:val="008172C8"/>
    <w:rsid w:val="00817395"/>
    <w:rsid w:val="008173C7"/>
    <w:rsid w:val="0081750C"/>
    <w:rsid w:val="00817950"/>
    <w:rsid w:val="00817BD9"/>
    <w:rsid w:val="00817F4A"/>
    <w:rsid w:val="0082047E"/>
    <w:rsid w:val="00820802"/>
    <w:rsid w:val="00820DE3"/>
    <w:rsid w:val="00820E72"/>
    <w:rsid w:val="00821354"/>
    <w:rsid w:val="008213E9"/>
    <w:rsid w:val="00821882"/>
    <w:rsid w:val="00821AD1"/>
    <w:rsid w:val="00821E11"/>
    <w:rsid w:val="0082235E"/>
    <w:rsid w:val="00822A93"/>
    <w:rsid w:val="00823B33"/>
    <w:rsid w:val="008244FD"/>
    <w:rsid w:val="00824E7B"/>
    <w:rsid w:val="00824FA6"/>
    <w:rsid w:val="0082519A"/>
    <w:rsid w:val="00825446"/>
    <w:rsid w:val="008258FB"/>
    <w:rsid w:val="00825BA5"/>
    <w:rsid w:val="00825DC2"/>
    <w:rsid w:val="00825F75"/>
    <w:rsid w:val="0082640A"/>
    <w:rsid w:val="00826540"/>
    <w:rsid w:val="00826599"/>
    <w:rsid w:val="008268A1"/>
    <w:rsid w:val="008268CA"/>
    <w:rsid w:val="00826A37"/>
    <w:rsid w:val="008271C5"/>
    <w:rsid w:val="0082796D"/>
    <w:rsid w:val="00830C7A"/>
    <w:rsid w:val="00830F5F"/>
    <w:rsid w:val="00830FC7"/>
    <w:rsid w:val="008316AA"/>
    <w:rsid w:val="008316B6"/>
    <w:rsid w:val="00831764"/>
    <w:rsid w:val="00831821"/>
    <w:rsid w:val="00831BBF"/>
    <w:rsid w:val="00831EEC"/>
    <w:rsid w:val="008324C2"/>
    <w:rsid w:val="00832D92"/>
    <w:rsid w:val="00832E2D"/>
    <w:rsid w:val="00832ECA"/>
    <w:rsid w:val="00833141"/>
    <w:rsid w:val="00833312"/>
    <w:rsid w:val="008334DB"/>
    <w:rsid w:val="00833516"/>
    <w:rsid w:val="00833DBB"/>
    <w:rsid w:val="00834642"/>
    <w:rsid w:val="008348A7"/>
    <w:rsid w:val="00834AD3"/>
    <w:rsid w:val="00834B02"/>
    <w:rsid w:val="00834CF3"/>
    <w:rsid w:val="00834D80"/>
    <w:rsid w:val="00834DAD"/>
    <w:rsid w:val="00834EC6"/>
    <w:rsid w:val="00835D35"/>
    <w:rsid w:val="00836B20"/>
    <w:rsid w:val="00836BB3"/>
    <w:rsid w:val="008370EE"/>
    <w:rsid w:val="008371FB"/>
    <w:rsid w:val="00837769"/>
    <w:rsid w:val="0083794B"/>
    <w:rsid w:val="00837995"/>
    <w:rsid w:val="00837A74"/>
    <w:rsid w:val="00837D00"/>
    <w:rsid w:val="0084022B"/>
    <w:rsid w:val="008405F0"/>
    <w:rsid w:val="008407CD"/>
    <w:rsid w:val="00840A9D"/>
    <w:rsid w:val="00840C7C"/>
    <w:rsid w:val="00840CB9"/>
    <w:rsid w:val="008410FF"/>
    <w:rsid w:val="00841229"/>
    <w:rsid w:val="00841276"/>
    <w:rsid w:val="008417C0"/>
    <w:rsid w:val="00841FA8"/>
    <w:rsid w:val="00842071"/>
    <w:rsid w:val="00842EAF"/>
    <w:rsid w:val="0084327C"/>
    <w:rsid w:val="0084352B"/>
    <w:rsid w:val="00843795"/>
    <w:rsid w:val="00843923"/>
    <w:rsid w:val="00843DDA"/>
    <w:rsid w:val="008447C0"/>
    <w:rsid w:val="008449DC"/>
    <w:rsid w:val="00845008"/>
    <w:rsid w:val="00845203"/>
    <w:rsid w:val="00845462"/>
    <w:rsid w:val="0084588C"/>
    <w:rsid w:val="008459F7"/>
    <w:rsid w:val="00845B44"/>
    <w:rsid w:val="00845C9A"/>
    <w:rsid w:val="00845F1D"/>
    <w:rsid w:val="00845FE1"/>
    <w:rsid w:val="008464A8"/>
    <w:rsid w:val="008465EF"/>
    <w:rsid w:val="00847725"/>
    <w:rsid w:val="00847F0F"/>
    <w:rsid w:val="00850140"/>
    <w:rsid w:val="0085039C"/>
    <w:rsid w:val="00850459"/>
    <w:rsid w:val="008504F3"/>
    <w:rsid w:val="0085052E"/>
    <w:rsid w:val="0085055D"/>
    <w:rsid w:val="00850632"/>
    <w:rsid w:val="00850679"/>
    <w:rsid w:val="00850B69"/>
    <w:rsid w:val="00850C8F"/>
    <w:rsid w:val="0085118F"/>
    <w:rsid w:val="00851E9E"/>
    <w:rsid w:val="00851F05"/>
    <w:rsid w:val="008520A7"/>
    <w:rsid w:val="008523F0"/>
    <w:rsid w:val="00852448"/>
    <w:rsid w:val="0085253D"/>
    <w:rsid w:val="008525ED"/>
    <w:rsid w:val="008527B8"/>
    <w:rsid w:val="008528C2"/>
    <w:rsid w:val="00853296"/>
    <w:rsid w:val="00853FEE"/>
    <w:rsid w:val="008541AC"/>
    <w:rsid w:val="00854343"/>
    <w:rsid w:val="008548D3"/>
    <w:rsid w:val="00854ECD"/>
    <w:rsid w:val="00854FBF"/>
    <w:rsid w:val="00855077"/>
    <w:rsid w:val="00855147"/>
    <w:rsid w:val="0085526A"/>
    <w:rsid w:val="00855EA2"/>
    <w:rsid w:val="0085641F"/>
    <w:rsid w:val="00856508"/>
    <w:rsid w:val="0085690C"/>
    <w:rsid w:val="00856C62"/>
    <w:rsid w:val="00856CFB"/>
    <w:rsid w:val="00857A1C"/>
    <w:rsid w:val="00857BCC"/>
    <w:rsid w:val="00857CAA"/>
    <w:rsid w:val="00860033"/>
    <w:rsid w:val="00860140"/>
    <w:rsid w:val="00860A1A"/>
    <w:rsid w:val="00860B27"/>
    <w:rsid w:val="00860D21"/>
    <w:rsid w:val="008614A1"/>
    <w:rsid w:val="00861A07"/>
    <w:rsid w:val="00861BFF"/>
    <w:rsid w:val="008620E2"/>
    <w:rsid w:val="00862267"/>
    <w:rsid w:val="00862601"/>
    <w:rsid w:val="008628A2"/>
    <w:rsid w:val="00862C6F"/>
    <w:rsid w:val="00862D1A"/>
    <w:rsid w:val="00862E6A"/>
    <w:rsid w:val="00863046"/>
    <w:rsid w:val="0086326F"/>
    <w:rsid w:val="008633D7"/>
    <w:rsid w:val="00863A1D"/>
    <w:rsid w:val="00863AF5"/>
    <w:rsid w:val="00863E91"/>
    <w:rsid w:val="00863EEC"/>
    <w:rsid w:val="00863F6E"/>
    <w:rsid w:val="00864899"/>
    <w:rsid w:val="00864B91"/>
    <w:rsid w:val="00864C6B"/>
    <w:rsid w:val="00864F19"/>
    <w:rsid w:val="008650E1"/>
    <w:rsid w:val="00865117"/>
    <w:rsid w:val="00865310"/>
    <w:rsid w:val="0086546D"/>
    <w:rsid w:val="00865542"/>
    <w:rsid w:val="008657E1"/>
    <w:rsid w:val="008662C2"/>
    <w:rsid w:val="0086638A"/>
    <w:rsid w:val="00866C6F"/>
    <w:rsid w:val="00867084"/>
    <w:rsid w:val="0086767D"/>
    <w:rsid w:val="00867957"/>
    <w:rsid w:val="00867BF7"/>
    <w:rsid w:val="00867E4B"/>
    <w:rsid w:val="0087001C"/>
    <w:rsid w:val="008700B4"/>
    <w:rsid w:val="0087063C"/>
    <w:rsid w:val="0087079F"/>
    <w:rsid w:val="00870930"/>
    <w:rsid w:val="00870CA6"/>
    <w:rsid w:val="00870DC0"/>
    <w:rsid w:val="00870E16"/>
    <w:rsid w:val="00871288"/>
    <w:rsid w:val="00871426"/>
    <w:rsid w:val="00871FA2"/>
    <w:rsid w:val="00872145"/>
    <w:rsid w:val="00872362"/>
    <w:rsid w:val="00872775"/>
    <w:rsid w:val="008727CE"/>
    <w:rsid w:val="008727EC"/>
    <w:rsid w:val="00872AFD"/>
    <w:rsid w:val="00872CB1"/>
    <w:rsid w:val="00872F99"/>
    <w:rsid w:val="00873571"/>
    <w:rsid w:val="0087361E"/>
    <w:rsid w:val="00873874"/>
    <w:rsid w:val="008739B9"/>
    <w:rsid w:val="00874CA5"/>
    <w:rsid w:val="008752D2"/>
    <w:rsid w:val="008761F1"/>
    <w:rsid w:val="008762CD"/>
    <w:rsid w:val="00876F06"/>
    <w:rsid w:val="00877B63"/>
    <w:rsid w:val="00877DD9"/>
    <w:rsid w:val="00877FD3"/>
    <w:rsid w:val="008801AA"/>
    <w:rsid w:val="00880654"/>
    <w:rsid w:val="00880894"/>
    <w:rsid w:val="008812A3"/>
    <w:rsid w:val="00881451"/>
    <w:rsid w:val="00881DFF"/>
    <w:rsid w:val="00881F13"/>
    <w:rsid w:val="00882081"/>
    <w:rsid w:val="00882498"/>
    <w:rsid w:val="0088258A"/>
    <w:rsid w:val="00883145"/>
    <w:rsid w:val="00883273"/>
    <w:rsid w:val="0088364C"/>
    <w:rsid w:val="0088375B"/>
    <w:rsid w:val="00884217"/>
    <w:rsid w:val="008842EA"/>
    <w:rsid w:val="008844AE"/>
    <w:rsid w:val="008845EF"/>
    <w:rsid w:val="00884603"/>
    <w:rsid w:val="00884695"/>
    <w:rsid w:val="0088473E"/>
    <w:rsid w:val="00884EA3"/>
    <w:rsid w:val="0088500A"/>
    <w:rsid w:val="008856B5"/>
    <w:rsid w:val="00885A31"/>
    <w:rsid w:val="00885BB5"/>
    <w:rsid w:val="00885FE6"/>
    <w:rsid w:val="0088608A"/>
    <w:rsid w:val="00886332"/>
    <w:rsid w:val="008866B7"/>
    <w:rsid w:val="00886C0D"/>
    <w:rsid w:val="00886DA6"/>
    <w:rsid w:val="00886E25"/>
    <w:rsid w:val="00886F8D"/>
    <w:rsid w:val="00887584"/>
    <w:rsid w:val="008876C2"/>
    <w:rsid w:val="00887836"/>
    <w:rsid w:val="0088789E"/>
    <w:rsid w:val="00887A95"/>
    <w:rsid w:val="00887B00"/>
    <w:rsid w:val="00887EC6"/>
    <w:rsid w:val="00887F9C"/>
    <w:rsid w:val="0089017D"/>
    <w:rsid w:val="008905D1"/>
    <w:rsid w:val="00891060"/>
    <w:rsid w:val="00891367"/>
    <w:rsid w:val="00891660"/>
    <w:rsid w:val="008916B8"/>
    <w:rsid w:val="0089193E"/>
    <w:rsid w:val="00892333"/>
    <w:rsid w:val="00893167"/>
    <w:rsid w:val="008934CA"/>
    <w:rsid w:val="0089371E"/>
    <w:rsid w:val="008938CE"/>
    <w:rsid w:val="0089395D"/>
    <w:rsid w:val="00893AF0"/>
    <w:rsid w:val="00894346"/>
    <w:rsid w:val="00894652"/>
    <w:rsid w:val="0089470F"/>
    <w:rsid w:val="00894A7E"/>
    <w:rsid w:val="00895F3F"/>
    <w:rsid w:val="0089630D"/>
    <w:rsid w:val="008965AA"/>
    <w:rsid w:val="008966CE"/>
    <w:rsid w:val="00896A86"/>
    <w:rsid w:val="00897036"/>
    <w:rsid w:val="0089777D"/>
    <w:rsid w:val="008979A2"/>
    <w:rsid w:val="00897CD9"/>
    <w:rsid w:val="008A0187"/>
    <w:rsid w:val="008A018E"/>
    <w:rsid w:val="008A13DC"/>
    <w:rsid w:val="008A1456"/>
    <w:rsid w:val="008A1508"/>
    <w:rsid w:val="008A1699"/>
    <w:rsid w:val="008A18B4"/>
    <w:rsid w:val="008A196F"/>
    <w:rsid w:val="008A20C9"/>
    <w:rsid w:val="008A26D9"/>
    <w:rsid w:val="008A281E"/>
    <w:rsid w:val="008A3821"/>
    <w:rsid w:val="008A3AE4"/>
    <w:rsid w:val="008A3C79"/>
    <w:rsid w:val="008A3E9A"/>
    <w:rsid w:val="008A46A9"/>
    <w:rsid w:val="008A48B2"/>
    <w:rsid w:val="008A4BB2"/>
    <w:rsid w:val="008A4E5E"/>
    <w:rsid w:val="008A4E9D"/>
    <w:rsid w:val="008A540F"/>
    <w:rsid w:val="008A5483"/>
    <w:rsid w:val="008A55BE"/>
    <w:rsid w:val="008A6A14"/>
    <w:rsid w:val="008A6BF6"/>
    <w:rsid w:val="008A6EA0"/>
    <w:rsid w:val="008A70A5"/>
    <w:rsid w:val="008A73C1"/>
    <w:rsid w:val="008A7BC0"/>
    <w:rsid w:val="008A7E04"/>
    <w:rsid w:val="008B0274"/>
    <w:rsid w:val="008B04AE"/>
    <w:rsid w:val="008B05B4"/>
    <w:rsid w:val="008B0678"/>
    <w:rsid w:val="008B07F4"/>
    <w:rsid w:val="008B0959"/>
    <w:rsid w:val="008B09CD"/>
    <w:rsid w:val="008B0E36"/>
    <w:rsid w:val="008B158A"/>
    <w:rsid w:val="008B1966"/>
    <w:rsid w:val="008B19C8"/>
    <w:rsid w:val="008B1FCE"/>
    <w:rsid w:val="008B2332"/>
    <w:rsid w:val="008B23D9"/>
    <w:rsid w:val="008B26B1"/>
    <w:rsid w:val="008B2EBF"/>
    <w:rsid w:val="008B33F8"/>
    <w:rsid w:val="008B3417"/>
    <w:rsid w:val="008B364B"/>
    <w:rsid w:val="008B3872"/>
    <w:rsid w:val="008B38F0"/>
    <w:rsid w:val="008B3FC8"/>
    <w:rsid w:val="008B4132"/>
    <w:rsid w:val="008B443E"/>
    <w:rsid w:val="008B594C"/>
    <w:rsid w:val="008B6101"/>
    <w:rsid w:val="008B61D7"/>
    <w:rsid w:val="008B63B2"/>
    <w:rsid w:val="008B7336"/>
    <w:rsid w:val="008B74E7"/>
    <w:rsid w:val="008B74E8"/>
    <w:rsid w:val="008B7884"/>
    <w:rsid w:val="008B79EB"/>
    <w:rsid w:val="008B7FBA"/>
    <w:rsid w:val="008C089D"/>
    <w:rsid w:val="008C08B6"/>
    <w:rsid w:val="008C0A84"/>
    <w:rsid w:val="008C0C29"/>
    <w:rsid w:val="008C0F20"/>
    <w:rsid w:val="008C1695"/>
    <w:rsid w:val="008C1947"/>
    <w:rsid w:val="008C1AB6"/>
    <w:rsid w:val="008C1AED"/>
    <w:rsid w:val="008C2200"/>
    <w:rsid w:val="008C25A8"/>
    <w:rsid w:val="008C26AB"/>
    <w:rsid w:val="008C2C79"/>
    <w:rsid w:val="008C2F23"/>
    <w:rsid w:val="008C3144"/>
    <w:rsid w:val="008C3378"/>
    <w:rsid w:val="008C372B"/>
    <w:rsid w:val="008C374C"/>
    <w:rsid w:val="008C386E"/>
    <w:rsid w:val="008C4A94"/>
    <w:rsid w:val="008C4E35"/>
    <w:rsid w:val="008C5110"/>
    <w:rsid w:val="008C527E"/>
    <w:rsid w:val="008C54EB"/>
    <w:rsid w:val="008C566D"/>
    <w:rsid w:val="008C5689"/>
    <w:rsid w:val="008C56D7"/>
    <w:rsid w:val="008C5D85"/>
    <w:rsid w:val="008C5E53"/>
    <w:rsid w:val="008C6050"/>
    <w:rsid w:val="008C622D"/>
    <w:rsid w:val="008C64A1"/>
    <w:rsid w:val="008C6649"/>
    <w:rsid w:val="008C701F"/>
    <w:rsid w:val="008C72E4"/>
    <w:rsid w:val="008C7A87"/>
    <w:rsid w:val="008D0A07"/>
    <w:rsid w:val="008D0C07"/>
    <w:rsid w:val="008D0E56"/>
    <w:rsid w:val="008D0F14"/>
    <w:rsid w:val="008D17C0"/>
    <w:rsid w:val="008D1E40"/>
    <w:rsid w:val="008D1EEA"/>
    <w:rsid w:val="008D312F"/>
    <w:rsid w:val="008D344F"/>
    <w:rsid w:val="008D362C"/>
    <w:rsid w:val="008D40AA"/>
    <w:rsid w:val="008D4286"/>
    <w:rsid w:val="008D4458"/>
    <w:rsid w:val="008D49B5"/>
    <w:rsid w:val="008D4A31"/>
    <w:rsid w:val="008D543F"/>
    <w:rsid w:val="008D556E"/>
    <w:rsid w:val="008D58D7"/>
    <w:rsid w:val="008D5932"/>
    <w:rsid w:val="008D5D64"/>
    <w:rsid w:val="008D5FAD"/>
    <w:rsid w:val="008D6095"/>
    <w:rsid w:val="008D6133"/>
    <w:rsid w:val="008D6505"/>
    <w:rsid w:val="008D682E"/>
    <w:rsid w:val="008D6C1F"/>
    <w:rsid w:val="008D717E"/>
    <w:rsid w:val="008D72C4"/>
    <w:rsid w:val="008D77B0"/>
    <w:rsid w:val="008D7884"/>
    <w:rsid w:val="008D7889"/>
    <w:rsid w:val="008D7D59"/>
    <w:rsid w:val="008D7E1E"/>
    <w:rsid w:val="008E0A7D"/>
    <w:rsid w:val="008E0D6A"/>
    <w:rsid w:val="008E0E7A"/>
    <w:rsid w:val="008E1153"/>
    <w:rsid w:val="008E11F2"/>
    <w:rsid w:val="008E1515"/>
    <w:rsid w:val="008E18F0"/>
    <w:rsid w:val="008E1A3C"/>
    <w:rsid w:val="008E1A6C"/>
    <w:rsid w:val="008E2670"/>
    <w:rsid w:val="008E2D15"/>
    <w:rsid w:val="008E3612"/>
    <w:rsid w:val="008E3985"/>
    <w:rsid w:val="008E4026"/>
    <w:rsid w:val="008E406F"/>
    <w:rsid w:val="008E41F8"/>
    <w:rsid w:val="008E4A47"/>
    <w:rsid w:val="008E513B"/>
    <w:rsid w:val="008E5A54"/>
    <w:rsid w:val="008E6018"/>
    <w:rsid w:val="008E6184"/>
    <w:rsid w:val="008E64DD"/>
    <w:rsid w:val="008E66BD"/>
    <w:rsid w:val="008E6728"/>
    <w:rsid w:val="008E672F"/>
    <w:rsid w:val="008E6A93"/>
    <w:rsid w:val="008E6AF7"/>
    <w:rsid w:val="008E6BAC"/>
    <w:rsid w:val="008E6C31"/>
    <w:rsid w:val="008E6E02"/>
    <w:rsid w:val="008E7183"/>
    <w:rsid w:val="008E7E8E"/>
    <w:rsid w:val="008E7EB5"/>
    <w:rsid w:val="008E7F98"/>
    <w:rsid w:val="008F0047"/>
    <w:rsid w:val="008F0248"/>
    <w:rsid w:val="008F04F9"/>
    <w:rsid w:val="008F0B6B"/>
    <w:rsid w:val="008F0E87"/>
    <w:rsid w:val="008F1855"/>
    <w:rsid w:val="008F1C15"/>
    <w:rsid w:val="008F1F00"/>
    <w:rsid w:val="008F209C"/>
    <w:rsid w:val="008F2143"/>
    <w:rsid w:val="008F27A6"/>
    <w:rsid w:val="008F2936"/>
    <w:rsid w:val="008F2A9B"/>
    <w:rsid w:val="008F2BCC"/>
    <w:rsid w:val="008F32BF"/>
    <w:rsid w:val="008F338D"/>
    <w:rsid w:val="008F3638"/>
    <w:rsid w:val="008F3BE1"/>
    <w:rsid w:val="008F3D9F"/>
    <w:rsid w:val="008F3F1B"/>
    <w:rsid w:val="008F3F8F"/>
    <w:rsid w:val="008F4155"/>
    <w:rsid w:val="008F420F"/>
    <w:rsid w:val="008F4441"/>
    <w:rsid w:val="008F4681"/>
    <w:rsid w:val="008F507A"/>
    <w:rsid w:val="008F51CD"/>
    <w:rsid w:val="008F520F"/>
    <w:rsid w:val="008F5A83"/>
    <w:rsid w:val="008F5EB6"/>
    <w:rsid w:val="008F6013"/>
    <w:rsid w:val="008F63F2"/>
    <w:rsid w:val="008F64A3"/>
    <w:rsid w:val="008F6F31"/>
    <w:rsid w:val="008F6FE8"/>
    <w:rsid w:val="008F7018"/>
    <w:rsid w:val="008F74DF"/>
    <w:rsid w:val="008F7E83"/>
    <w:rsid w:val="00900470"/>
    <w:rsid w:val="00901395"/>
    <w:rsid w:val="009013B1"/>
    <w:rsid w:val="009013C2"/>
    <w:rsid w:val="00901530"/>
    <w:rsid w:val="009015E4"/>
    <w:rsid w:val="009016B0"/>
    <w:rsid w:val="0090220A"/>
    <w:rsid w:val="009025F7"/>
    <w:rsid w:val="009026B0"/>
    <w:rsid w:val="00902B62"/>
    <w:rsid w:val="00903046"/>
    <w:rsid w:val="00903183"/>
    <w:rsid w:val="00903810"/>
    <w:rsid w:val="00903B6D"/>
    <w:rsid w:val="00903C91"/>
    <w:rsid w:val="00903DDA"/>
    <w:rsid w:val="0090408C"/>
    <w:rsid w:val="00904141"/>
    <w:rsid w:val="009044D4"/>
    <w:rsid w:val="00904551"/>
    <w:rsid w:val="009045DF"/>
    <w:rsid w:val="009048DA"/>
    <w:rsid w:val="00905075"/>
    <w:rsid w:val="00905607"/>
    <w:rsid w:val="00905AFF"/>
    <w:rsid w:val="00905D8A"/>
    <w:rsid w:val="009063DD"/>
    <w:rsid w:val="009066E6"/>
    <w:rsid w:val="00906769"/>
    <w:rsid w:val="00906D43"/>
    <w:rsid w:val="00906D4A"/>
    <w:rsid w:val="00906E4E"/>
    <w:rsid w:val="00906FA4"/>
    <w:rsid w:val="009071AB"/>
    <w:rsid w:val="009072F7"/>
    <w:rsid w:val="00907F5B"/>
    <w:rsid w:val="00910347"/>
    <w:rsid w:val="009105F2"/>
    <w:rsid w:val="009107F8"/>
    <w:rsid w:val="00910991"/>
    <w:rsid w:val="00910A83"/>
    <w:rsid w:val="00910E3F"/>
    <w:rsid w:val="0091123A"/>
    <w:rsid w:val="0091159C"/>
    <w:rsid w:val="009115D0"/>
    <w:rsid w:val="00911890"/>
    <w:rsid w:val="009119FC"/>
    <w:rsid w:val="00911E41"/>
    <w:rsid w:val="00911FE1"/>
    <w:rsid w:val="0091205E"/>
    <w:rsid w:val="0091242F"/>
    <w:rsid w:val="009127BA"/>
    <w:rsid w:val="009128DF"/>
    <w:rsid w:val="00912AC6"/>
    <w:rsid w:val="00913B42"/>
    <w:rsid w:val="00913C11"/>
    <w:rsid w:val="009140A2"/>
    <w:rsid w:val="0091438E"/>
    <w:rsid w:val="009143D6"/>
    <w:rsid w:val="00914A9C"/>
    <w:rsid w:val="00914B2C"/>
    <w:rsid w:val="00914B41"/>
    <w:rsid w:val="00914D84"/>
    <w:rsid w:val="00915192"/>
    <w:rsid w:val="00915331"/>
    <w:rsid w:val="00915363"/>
    <w:rsid w:val="00915394"/>
    <w:rsid w:val="009156E8"/>
    <w:rsid w:val="009158E5"/>
    <w:rsid w:val="009158F2"/>
    <w:rsid w:val="0091621D"/>
    <w:rsid w:val="009165FB"/>
    <w:rsid w:val="00916619"/>
    <w:rsid w:val="0091663B"/>
    <w:rsid w:val="00916D23"/>
    <w:rsid w:val="00916E0D"/>
    <w:rsid w:val="00917476"/>
    <w:rsid w:val="00917F6C"/>
    <w:rsid w:val="009201D3"/>
    <w:rsid w:val="00920816"/>
    <w:rsid w:val="00920885"/>
    <w:rsid w:val="00920BB4"/>
    <w:rsid w:val="0092132B"/>
    <w:rsid w:val="009213DB"/>
    <w:rsid w:val="0092154D"/>
    <w:rsid w:val="009221E9"/>
    <w:rsid w:val="00922279"/>
    <w:rsid w:val="0092237E"/>
    <w:rsid w:val="009227A6"/>
    <w:rsid w:val="00922A9F"/>
    <w:rsid w:val="009230C3"/>
    <w:rsid w:val="00923342"/>
    <w:rsid w:val="00923393"/>
    <w:rsid w:val="009233B6"/>
    <w:rsid w:val="009235F8"/>
    <w:rsid w:val="0092366A"/>
    <w:rsid w:val="0092368C"/>
    <w:rsid w:val="0092377E"/>
    <w:rsid w:val="00923A31"/>
    <w:rsid w:val="00923EE2"/>
    <w:rsid w:val="00923F9E"/>
    <w:rsid w:val="00924526"/>
    <w:rsid w:val="009246B0"/>
    <w:rsid w:val="00924949"/>
    <w:rsid w:val="00924B7D"/>
    <w:rsid w:val="00924D94"/>
    <w:rsid w:val="00924FEA"/>
    <w:rsid w:val="009253F2"/>
    <w:rsid w:val="00925611"/>
    <w:rsid w:val="009257D0"/>
    <w:rsid w:val="00926648"/>
    <w:rsid w:val="00926E8E"/>
    <w:rsid w:val="00927A62"/>
    <w:rsid w:val="00927B5D"/>
    <w:rsid w:val="00927CC0"/>
    <w:rsid w:val="00927CD8"/>
    <w:rsid w:val="00927CF1"/>
    <w:rsid w:val="00930B2C"/>
    <w:rsid w:val="00930DFD"/>
    <w:rsid w:val="00930F7B"/>
    <w:rsid w:val="00930FD9"/>
    <w:rsid w:val="009310AD"/>
    <w:rsid w:val="0093159C"/>
    <w:rsid w:val="0093174B"/>
    <w:rsid w:val="00931901"/>
    <w:rsid w:val="00931ADA"/>
    <w:rsid w:val="00931DFC"/>
    <w:rsid w:val="00931E8E"/>
    <w:rsid w:val="009320F2"/>
    <w:rsid w:val="00932193"/>
    <w:rsid w:val="00932484"/>
    <w:rsid w:val="00932D39"/>
    <w:rsid w:val="00932F8C"/>
    <w:rsid w:val="00932FDD"/>
    <w:rsid w:val="009331CA"/>
    <w:rsid w:val="00933EC1"/>
    <w:rsid w:val="00933FDB"/>
    <w:rsid w:val="009340C3"/>
    <w:rsid w:val="0093416D"/>
    <w:rsid w:val="00934291"/>
    <w:rsid w:val="009345F4"/>
    <w:rsid w:val="00934AE3"/>
    <w:rsid w:val="0093550E"/>
    <w:rsid w:val="00935569"/>
    <w:rsid w:val="00935718"/>
    <w:rsid w:val="009357C6"/>
    <w:rsid w:val="0093620B"/>
    <w:rsid w:val="0093641E"/>
    <w:rsid w:val="0093642C"/>
    <w:rsid w:val="0093655D"/>
    <w:rsid w:val="009369D9"/>
    <w:rsid w:val="009371BE"/>
    <w:rsid w:val="009373F5"/>
    <w:rsid w:val="009375E1"/>
    <w:rsid w:val="009378A2"/>
    <w:rsid w:val="0094001F"/>
    <w:rsid w:val="009400F1"/>
    <w:rsid w:val="00940D6E"/>
    <w:rsid w:val="009410D8"/>
    <w:rsid w:val="009411F1"/>
    <w:rsid w:val="009419FD"/>
    <w:rsid w:val="00941ECC"/>
    <w:rsid w:val="00941FD4"/>
    <w:rsid w:val="009427D1"/>
    <w:rsid w:val="00942F7F"/>
    <w:rsid w:val="00943649"/>
    <w:rsid w:val="009438EE"/>
    <w:rsid w:val="00943FC6"/>
    <w:rsid w:val="0094423F"/>
    <w:rsid w:val="00944313"/>
    <w:rsid w:val="0094497C"/>
    <w:rsid w:val="00944D33"/>
    <w:rsid w:val="00945776"/>
    <w:rsid w:val="00945966"/>
    <w:rsid w:val="00945D2E"/>
    <w:rsid w:val="00946C49"/>
    <w:rsid w:val="00946D36"/>
    <w:rsid w:val="00946F02"/>
    <w:rsid w:val="00947A59"/>
    <w:rsid w:val="00950036"/>
    <w:rsid w:val="00950284"/>
    <w:rsid w:val="0095053A"/>
    <w:rsid w:val="0095057A"/>
    <w:rsid w:val="00950A1B"/>
    <w:rsid w:val="0095116F"/>
    <w:rsid w:val="00951254"/>
    <w:rsid w:val="00951957"/>
    <w:rsid w:val="009520DC"/>
    <w:rsid w:val="0095224C"/>
    <w:rsid w:val="0095240D"/>
    <w:rsid w:val="0095275E"/>
    <w:rsid w:val="0095297B"/>
    <w:rsid w:val="009530DB"/>
    <w:rsid w:val="009532E8"/>
    <w:rsid w:val="00953489"/>
    <w:rsid w:val="00953676"/>
    <w:rsid w:val="0095395E"/>
    <w:rsid w:val="00953B66"/>
    <w:rsid w:val="00953DD8"/>
    <w:rsid w:val="00954559"/>
    <w:rsid w:val="00954643"/>
    <w:rsid w:val="0095492C"/>
    <w:rsid w:val="00954B9B"/>
    <w:rsid w:val="00954E6F"/>
    <w:rsid w:val="0095523E"/>
    <w:rsid w:val="009554BA"/>
    <w:rsid w:val="0095553C"/>
    <w:rsid w:val="0095559E"/>
    <w:rsid w:val="00955A82"/>
    <w:rsid w:val="00955AF7"/>
    <w:rsid w:val="00955B4C"/>
    <w:rsid w:val="00955F2D"/>
    <w:rsid w:val="0095681E"/>
    <w:rsid w:val="0095696B"/>
    <w:rsid w:val="00957091"/>
    <w:rsid w:val="0095794B"/>
    <w:rsid w:val="00957D7F"/>
    <w:rsid w:val="00957DE9"/>
    <w:rsid w:val="009604E6"/>
    <w:rsid w:val="00960B7E"/>
    <w:rsid w:val="0096152F"/>
    <w:rsid w:val="0096183C"/>
    <w:rsid w:val="00961F41"/>
    <w:rsid w:val="00961F43"/>
    <w:rsid w:val="00961FC5"/>
    <w:rsid w:val="00962074"/>
    <w:rsid w:val="00962898"/>
    <w:rsid w:val="00962A85"/>
    <w:rsid w:val="00962F7D"/>
    <w:rsid w:val="009631C7"/>
    <w:rsid w:val="0096328B"/>
    <w:rsid w:val="009640E6"/>
    <w:rsid w:val="009648C7"/>
    <w:rsid w:val="00965018"/>
    <w:rsid w:val="00965584"/>
    <w:rsid w:val="009657C3"/>
    <w:rsid w:val="009658EE"/>
    <w:rsid w:val="00965A0B"/>
    <w:rsid w:val="00965B31"/>
    <w:rsid w:val="00965CAA"/>
    <w:rsid w:val="00966262"/>
    <w:rsid w:val="0096666B"/>
    <w:rsid w:val="00966927"/>
    <w:rsid w:val="00966DBF"/>
    <w:rsid w:val="00966F16"/>
    <w:rsid w:val="009675F1"/>
    <w:rsid w:val="009700E0"/>
    <w:rsid w:val="00970339"/>
    <w:rsid w:val="009705EE"/>
    <w:rsid w:val="009707B9"/>
    <w:rsid w:val="00970BFC"/>
    <w:rsid w:val="00970FA8"/>
    <w:rsid w:val="0097112F"/>
    <w:rsid w:val="0097199F"/>
    <w:rsid w:val="00971AC1"/>
    <w:rsid w:val="00971B92"/>
    <w:rsid w:val="009721FD"/>
    <w:rsid w:val="00972393"/>
    <w:rsid w:val="009728C5"/>
    <w:rsid w:val="0097302F"/>
    <w:rsid w:val="0097317D"/>
    <w:rsid w:val="009731CA"/>
    <w:rsid w:val="0097331B"/>
    <w:rsid w:val="009733C7"/>
    <w:rsid w:val="00973545"/>
    <w:rsid w:val="009738F3"/>
    <w:rsid w:val="009742A5"/>
    <w:rsid w:val="00974301"/>
    <w:rsid w:val="0097441E"/>
    <w:rsid w:val="00974799"/>
    <w:rsid w:val="00974B3E"/>
    <w:rsid w:val="00974C6F"/>
    <w:rsid w:val="00974D44"/>
    <w:rsid w:val="00974E3B"/>
    <w:rsid w:val="009750E0"/>
    <w:rsid w:val="00975299"/>
    <w:rsid w:val="009752A2"/>
    <w:rsid w:val="009753BF"/>
    <w:rsid w:val="00975BD6"/>
    <w:rsid w:val="00975CE0"/>
    <w:rsid w:val="00975D37"/>
    <w:rsid w:val="00976262"/>
    <w:rsid w:val="009763BA"/>
    <w:rsid w:val="00976977"/>
    <w:rsid w:val="00976E05"/>
    <w:rsid w:val="009774D6"/>
    <w:rsid w:val="0097788A"/>
    <w:rsid w:val="00977927"/>
    <w:rsid w:val="0097794A"/>
    <w:rsid w:val="0098021D"/>
    <w:rsid w:val="009804FE"/>
    <w:rsid w:val="0098135C"/>
    <w:rsid w:val="009813F1"/>
    <w:rsid w:val="0098145B"/>
    <w:rsid w:val="0098156A"/>
    <w:rsid w:val="00981CDA"/>
    <w:rsid w:val="00981EE2"/>
    <w:rsid w:val="0098269E"/>
    <w:rsid w:val="00982FC0"/>
    <w:rsid w:val="00983153"/>
    <w:rsid w:val="0098316A"/>
    <w:rsid w:val="0098377A"/>
    <w:rsid w:val="0098385A"/>
    <w:rsid w:val="009838D7"/>
    <w:rsid w:val="0098391C"/>
    <w:rsid w:val="00983C80"/>
    <w:rsid w:val="00984052"/>
    <w:rsid w:val="009849BC"/>
    <w:rsid w:val="00984AA6"/>
    <w:rsid w:val="00984B34"/>
    <w:rsid w:val="00984BE7"/>
    <w:rsid w:val="00984CC4"/>
    <w:rsid w:val="00984D68"/>
    <w:rsid w:val="009850DE"/>
    <w:rsid w:val="009851F9"/>
    <w:rsid w:val="009852D4"/>
    <w:rsid w:val="00985365"/>
    <w:rsid w:val="00985479"/>
    <w:rsid w:val="00985603"/>
    <w:rsid w:val="00985DC4"/>
    <w:rsid w:val="00985E54"/>
    <w:rsid w:val="00986271"/>
    <w:rsid w:val="009862F6"/>
    <w:rsid w:val="00986450"/>
    <w:rsid w:val="009864AC"/>
    <w:rsid w:val="0098675F"/>
    <w:rsid w:val="009869CB"/>
    <w:rsid w:val="009871FF"/>
    <w:rsid w:val="00987C84"/>
    <w:rsid w:val="00987FC9"/>
    <w:rsid w:val="0099050E"/>
    <w:rsid w:val="009906CD"/>
    <w:rsid w:val="00990C13"/>
    <w:rsid w:val="0099113E"/>
    <w:rsid w:val="00991BAC"/>
    <w:rsid w:val="00991CDB"/>
    <w:rsid w:val="00992738"/>
    <w:rsid w:val="00992C3C"/>
    <w:rsid w:val="00992F72"/>
    <w:rsid w:val="009930F9"/>
    <w:rsid w:val="0099327A"/>
    <w:rsid w:val="0099341D"/>
    <w:rsid w:val="00993549"/>
    <w:rsid w:val="009935C7"/>
    <w:rsid w:val="0099363F"/>
    <w:rsid w:val="00993804"/>
    <w:rsid w:val="00993ECA"/>
    <w:rsid w:val="00994312"/>
    <w:rsid w:val="009946C4"/>
    <w:rsid w:val="00994A0C"/>
    <w:rsid w:val="00994B58"/>
    <w:rsid w:val="00994D49"/>
    <w:rsid w:val="0099532E"/>
    <w:rsid w:val="009953FA"/>
    <w:rsid w:val="0099570E"/>
    <w:rsid w:val="00995C6C"/>
    <w:rsid w:val="009960BC"/>
    <w:rsid w:val="0099621F"/>
    <w:rsid w:val="00996BA8"/>
    <w:rsid w:val="00997AE6"/>
    <w:rsid w:val="00997B05"/>
    <w:rsid w:val="00997C72"/>
    <w:rsid w:val="00997EE3"/>
    <w:rsid w:val="009A0193"/>
    <w:rsid w:val="009A0A27"/>
    <w:rsid w:val="009A0C73"/>
    <w:rsid w:val="009A0CB7"/>
    <w:rsid w:val="009A1065"/>
    <w:rsid w:val="009A1079"/>
    <w:rsid w:val="009A1CFB"/>
    <w:rsid w:val="009A2DC3"/>
    <w:rsid w:val="009A2FEF"/>
    <w:rsid w:val="009A3076"/>
    <w:rsid w:val="009A361E"/>
    <w:rsid w:val="009A3640"/>
    <w:rsid w:val="009A3BD0"/>
    <w:rsid w:val="009A3E73"/>
    <w:rsid w:val="009A4024"/>
    <w:rsid w:val="009A45D9"/>
    <w:rsid w:val="009A4A3F"/>
    <w:rsid w:val="009A4ECE"/>
    <w:rsid w:val="009A5141"/>
    <w:rsid w:val="009A52CD"/>
    <w:rsid w:val="009A5720"/>
    <w:rsid w:val="009A5AA7"/>
    <w:rsid w:val="009A5B35"/>
    <w:rsid w:val="009A6049"/>
    <w:rsid w:val="009A662F"/>
    <w:rsid w:val="009A670D"/>
    <w:rsid w:val="009A6B40"/>
    <w:rsid w:val="009A6DE5"/>
    <w:rsid w:val="009A6EA0"/>
    <w:rsid w:val="009A6F77"/>
    <w:rsid w:val="009A701D"/>
    <w:rsid w:val="009A7078"/>
    <w:rsid w:val="009A735B"/>
    <w:rsid w:val="009A76B3"/>
    <w:rsid w:val="009A7817"/>
    <w:rsid w:val="009A78F8"/>
    <w:rsid w:val="009A7AD8"/>
    <w:rsid w:val="009B0140"/>
    <w:rsid w:val="009B04E3"/>
    <w:rsid w:val="009B0831"/>
    <w:rsid w:val="009B08B6"/>
    <w:rsid w:val="009B0A6E"/>
    <w:rsid w:val="009B20A2"/>
    <w:rsid w:val="009B216F"/>
    <w:rsid w:val="009B298B"/>
    <w:rsid w:val="009B2F41"/>
    <w:rsid w:val="009B31F4"/>
    <w:rsid w:val="009B3555"/>
    <w:rsid w:val="009B3790"/>
    <w:rsid w:val="009B3A74"/>
    <w:rsid w:val="009B3C15"/>
    <w:rsid w:val="009B3E53"/>
    <w:rsid w:val="009B3F07"/>
    <w:rsid w:val="009B41D2"/>
    <w:rsid w:val="009B4452"/>
    <w:rsid w:val="009B580F"/>
    <w:rsid w:val="009B5961"/>
    <w:rsid w:val="009B5CFD"/>
    <w:rsid w:val="009B6569"/>
    <w:rsid w:val="009B65A1"/>
    <w:rsid w:val="009B665D"/>
    <w:rsid w:val="009B74B2"/>
    <w:rsid w:val="009B78B0"/>
    <w:rsid w:val="009B7A32"/>
    <w:rsid w:val="009B7B6F"/>
    <w:rsid w:val="009B7CF7"/>
    <w:rsid w:val="009C0054"/>
    <w:rsid w:val="009C09F2"/>
    <w:rsid w:val="009C0BA4"/>
    <w:rsid w:val="009C0CF4"/>
    <w:rsid w:val="009C0E58"/>
    <w:rsid w:val="009C1041"/>
    <w:rsid w:val="009C1335"/>
    <w:rsid w:val="009C15EF"/>
    <w:rsid w:val="009C1AB2"/>
    <w:rsid w:val="009C1F44"/>
    <w:rsid w:val="009C2365"/>
    <w:rsid w:val="009C28D1"/>
    <w:rsid w:val="009C3732"/>
    <w:rsid w:val="009C3F3C"/>
    <w:rsid w:val="009C4091"/>
    <w:rsid w:val="009C486B"/>
    <w:rsid w:val="009C4A93"/>
    <w:rsid w:val="009C4CB8"/>
    <w:rsid w:val="009C52E4"/>
    <w:rsid w:val="009C5524"/>
    <w:rsid w:val="009C5743"/>
    <w:rsid w:val="009C585B"/>
    <w:rsid w:val="009C5AEF"/>
    <w:rsid w:val="009C5B32"/>
    <w:rsid w:val="009C7251"/>
    <w:rsid w:val="009C78CF"/>
    <w:rsid w:val="009C7BAD"/>
    <w:rsid w:val="009D0081"/>
    <w:rsid w:val="009D0272"/>
    <w:rsid w:val="009D0363"/>
    <w:rsid w:val="009D0603"/>
    <w:rsid w:val="009D0A0D"/>
    <w:rsid w:val="009D116C"/>
    <w:rsid w:val="009D14E9"/>
    <w:rsid w:val="009D18A4"/>
    <w:rsid w:val="009D20EE"/>
    <w:rsid w:val="009D2269"/>
    <w:rsid w:val="009D2A21"/>
    <w:rsid w:val="009D2ED9"/>
    <w:rsid w:val="009D2F40"/>
    <w:rsid w:val="009D2F71"/>
    <w:rsid w:val="009D3116"/>
    <w:rsid w:val="009D3536"/>
    <w:rsid w:val="009D39DE"/>
    <w:rsid w:val="009D4B65"/>
    <w:rsid w:val="009D540B"/>
    <w:rsid w:val="009D5AB4"/>
    <w:rsid w:val="009D5B49"/>
    <w:rsid w:val="009D5FB0"/>
    <w:rsid w:val="009D623F"/>
    <w:rsid w:val="009D674A"/>
    <w:rsid w:val="009D6C2C"/>
    <w:rsid w:val="009D6D89"/>
    <w:rsid w:val="009D70CF"/>
    <w:rsid w:val="009D7B59"/>
    <w:rsid w:val="009D7BD5"/>
    <w:rsid w:val="009D7C65"/>
    <w:rsid w:val="009E0740"/>
    <w:rsid w:val="009E09BD"/>
    <w:rsid w:val="009E10FF"/>
    <w:rsid w:val="009E125E"/>
    <w:rsid w:val="009E13C2"/>
    <w:rsid w:val="009E161B"/>
    <w:rsid w:val="009E196C"/>
    <w:rsid w:val="009E1A82"/>
    <w:rsid w:val="009E1C88"/>
    <w:rsid w:val="009E2244"/>
    <w:rsid w:val="009E242C"/>
    <w:rsid w:val="009E246F"/>
    <w:rsid w:val="009E2A03"/>
    <w:rsid w:val="009E2C88"/>
    <w:rsid w:val="009E2E91"/>
    <w:rsid w:val="009E36A5"/>
    <w:rsid w:val="009E3833"/>
    <w:rsid w:val="009E3A12"/>
    <w:rsid w:val="009E3B2A"/>
    <w:rsid w:val="009E3B5E"/>
    <w:rsid w:val="009E3C7E"/>
    <w:rsid w:val="009E3DF5"/>
    <w:rsid w:val="009E3DFA"/>
    <w:rsid w:val="009E3E43"/>
    <w:rsid w:val="009E3E8D"/>
    <w:rsid w:val="009E41AA"/>
    <w:rsid w:val="009E420E"/>
    <w:rsid w:val="009E43B6"/>
    <w:rsid w:val="009E46F3"/>
    <w:rsid w:val="009E48D2"/>
    <w:rsid w:val="009E48E0"/>
    <w:rsid w:val="009E4AB0"/>
    <w:rsid w:val="009E4FB3"/>
    <w:rsid w:val="009E4FFA"/>
    <w:rsid w:val="009E51F3"/>
    <w:rsid w:val="009E56D3"/>
    <w:rsid w:val="009E58BB"/>
    <w:rsid w:val="009E5B96"/>
    <w:rsid w:val="009E61E2"/>
    <w:rsid w:val="009E6233"/>
    <w:rsid w:val="009E640D"/>
    <w:rsid w:val="009E6457"/>
    <w:rsid w:val="009E675E"/>
    <w:rsid w:val="009E750E"/>
    <w:rsid w:val="009E7A37"/>
    <w:rsid w:val="009E7C5F"/>
    <w:rsid w:val="009E7E21"/>
    <w:rsid w:val="009E7EB0"/>
    <w:rsid w:val="009E7FF3"/>
    <w:rsid w:val="009F0837"/>
    <w:rsid w:val="009F08CB"/>
    <w:rsid w:val="009F0C78"/>
    <w:rsid w:val="009F0CE8"/>
    <w:rsid w:val="009F1628"/>
    <w:rsid w:val="009F16C0"/>
    <w:rsid w:val="009F174D"/>
    <w:rsid w:val="009F1AD7"/>
    <w:rsid w:val="009F25F5"/>
    <w:rsid w:val="009F2677"/>
    <w:rsid w:val="009F2A53"/>
    <w:rsid w:val="009F2BDC"/>
    <w:rsid w:val="009F2C75"/>
    <w:rsid w:val="009F2FB9"/>
    <w:rsid w:val="009F318D"/>
    <w:rsid w:val="009F3240"/>
    <w:rsid w:val="009F3598"/>
    <w:rsid w:val="009F3B36"/>
    <w:rsid w:val="009F3C92"/>
    <w:rsid w:val="009F49D7"/>
    <w:rsid w:val="009F4D4D"/>
    <w:rsid w:val="009F56CF"/>
    <w:rsid w:val="009F5B26"/>
    <w:rsid w:val="009F5C5D"/>
    <w:rsid w:val="009F613D"/>
    <w:rsid w:val="009F6589"/>
    <w:rsid w:val="009F68AC"/>
    <w:rsid w:val="009F6BB5"/>
    <w:rsid w:val="009F6C72"/>
    <w:rsid w:val="009F6F1E"/>
    <w:rsid w:val="009F6F3D"/>
    <w:rsid w:val="009F7103"/>
    <w:rsid w:val="009F7614"/>
    <w:rsid w:val="009F781B"/>
    <w:rsid w:val="00A0034F"/>
    <w:rsid w:val="00A00D80"/>
    <w:rsid w:val="00A00FA9"/>
    <w:rsid w:val="00A013FB"/>
    <w:rsid w:val="00A014BF"/>
    <w:rsid w:val="00A02628"/>
    <w:rsid w:val="00A02C20"/>
    <w:rsid w:val="00A02CE0"/>
    <w:rsid w:val="00A02DC1"/>
    <w:rsid w:val="00A02EF1"/>
    <w:rsid w:val="00A0390B"/>
    <w:rsid w:val="00A03980"/>
    <w:rsid w:val="00A03A27"/>
    <w:rsid w:val="00A03D8E"/>
    <w:rsid w:val="00A0429B"/>
    <w:rsid w:val="00A042A0"/>
    <w:rsid w:val="00A04685"/>
    <w:rsid w:val="00A04EFD"/>
    <w:rsid w:val="00A055FA"/>
    <w:rsid w:val="00A05658"/>
    <w:rsid w:val="00A0572D"/>
    <w:rsid w:val="00A05813"/>
    <w:rsid w:val="00A058BC"/>
    <w:rsid w:val="00A06187"/>
    <w:rsid w:val="00A0625D"/>
    <w:rsid w:val="00A06305"/>
    <w:rsid w:val="00A066D5"/>
    <w:rsid w:val="00A06828"/>
    <w:rsid w:val="00A06859"/>
    <w:rsid w:val="00A06A92"/>
    <w:rsid w:val="00A06BC7"/>
    <w:rsid w:val="00A06D96"/>
    <w:rsid w:val="00A06E3B"/>
    <w:rsid w:val="00A0770B"/>
    <w:rsid w:val="00A0780D"/>
    <w:rsid w:val="00A07C8E"/>
    <w:rsid w:val="00A07CF5"/>
    <w:rsid w:val="00A07DCE"/>
    <w:rsid w:val="00A07EB1"/>
    <w:rsid w:val="00A07FFB"/>
    <w:rsid w:val="00A101A6"/>
    <w:rsid w:val="00A1099A"/>
    <w:rsid w:val="00A109AD"/>
    <w:rsid w:val="00A10A23"/>
    <w:rsid w:val="00A11983"/>
    <w:rsid w:val="00A11F7F"/>
    <w:rsid w:val="00A11FE4"/>
    <w:rsid w:val="00A12473"/>
    <w:rsid w:val="00A127EA"/>
    <w:rsid w:val="00A12C8B"/>
    <w:rsid w:val="00A12EA3"/>
    <w:rsid w:val="00A13116"/>
    <w:rsid w:val="00A139F5"/>
    <w:rsid w:val="00A13DF6"/>
    <w:rsid w:val="00A1478D"/>
    <w:rsid w:val="00A14B11"/>
    <w:rsid w:val="00A14C94"/>
    <w:rsid w:val="00A14EBB"/>
    <w:rsid w:val="00A14F5D"/>
    <w:rsid w:val="00A154A0"/>
    <w:rsid w:val="00A16292"/>
    <w:rsid w:val="00A162F1"/>
    <w:rsid w:val="00A16ACA"/>
    <w:rsid w:val="00A16C02"/>
    <w:rsid w:val="00A16EBD"/>
    <w:rsid w:val="00A1713B"/>
    <w:rsid w:val="00A17347"/>
    <w:rsid w:val="00A174AD"/>
    <w:rsid w:val="00A17807"/>
    <w:rsid w:val="00A17835"/>
    <w:rsid w:val="00A17F12"/>
    <w:rsid w:val="00A205D4"/>
    <w:rsid w:val="00A20AAB"/>
    <w:rsid w:val="00A20D14"/>
    <w:rsid w:val="00A20E25"/>
    <w:rsid w:val="00A20EBA"/>
    <w:rsid w:val="00A212B4"/>
    <w:rsid w:val="00A21489"/>
    <w:rsid w:val="00A21740"/>
    <w:rsid w:val="00A22274"/>
    <w:rsid w:val="00A22315"/>
    <w:rsid w:val="00A22459"/>
    <w:rsid w:val="00A225C2"/>
    <w:rsid w:val="00A227A6"/>
    <w:rsid w:val="00A22EDC"/>
    <w:rsid w:val="00A2345A"/>
    <w:rsid w:val="00A234CF"/>
    <w:rsid w:val="00A23801"/>
    <w:rsid w:val="00A2394D"/>
    <w:rsid w:val="00A243FB"/>
    <w:rsid w:val="00A245CF"/>
    <w:rsid w:val="00A24B2E"/>
    <w:rsid w:val="00A24B90"/>
    <w:rsid w:val="00A24F2C"/>
    <w:rsid w:val="00A25254"/>
    <w:rsid w:val="00A2586D"/>
    <w:rsid w:val="00A25A31"/>
    <w:rsid w:val="00A25F59"/>
    <w:rsid w:val="00A2680F"/>
    <w:rsid w:val="00A268C3"/>
    <w:rsid w:val="00A26A06"/>
    <w:rsid w:val="00A26D81"/>
    <w:rsid w:val="00A2711D"/>
    <w:rsid w:val="00A2753D"/>
    <w:rsid w:val="00A2765B"/>
    <w:rsid w:val="00A2789A"/>
    <w:rsid w:val="00A27A6E"/>
    <w:rsid w:val="00A30190"/>
    <w:rsid w:val="00A30F2A"/>
    <w:rsid w:val="00A30FD7"/>
    <w:rsid w:val="00A313D6"/>
    <w:rsid w:val="00A313DD"/>
    <w:rsid w:val="00A31D90"/>
    <w:rsid w:val="00A32213"/>
    <w:rsid w:val="00A32C7E"/>
    <w:rsid w:val="00A3302F"/>
    <w:rsid w:val="00A33165"/>
    <w:rsid w:val="00A33182"/>
    <w:rsid w:val="00A3345C"/>
    <w:rsid w:val="00A33567"/>
    <w:rsid w:val="00A335E7"/>
    <w:rsid w:val="00A337B2"/>
    <w:rsid w:val="00A33866"/>
    <w:rsid w:val="00A33DE2"/>
    <w:rsid w:val="00A3433A"/>
    <w:rsid w:val="00A344FB"/>
    <w:rsid w:val="00A3455E"/>
    <w:rsid w:val="00A346DA"/>
    <w:rsid w:val="00A34AB2"/>
    <w:rsid w:val="00A34C06"/>
    <w:rsid w:val="00A351E4"/>
    <w:rsid w:val="00A35F77"/>
    <w:rsid w:val="00A365F4"/>
    <w:rsid w:val="00A366B9"/>
    <w:rsid w:val="00A366D1"/>
    <w:rsid w:val="00A36AAA"/>
    <w:rsid w:val="00A36CFF"/>
    <w:rsid w:val="00A37BA8"/>
    <w:rsid w:val="00A37C6C"/>
    <w:rsid w:val="00A37D80"/>
    <w:rsid w:val="00A37EF9"/>
    <w:rsid w:val="00A40AAA"/>
    <w:rsid w:val="00A40B03"/>
    <w:rsid w:val="00A41B03"/>
    <w:rsid w:val="00A41F79"/>
    <w:rsid w:val="00A42157"/>
    <w:rsid w:val="00A42388"/>
    <w:rsid w:val="00A4244D"/>
    <w:rsid w:val="00A429E4"/>
    <w:rsid w:val="00A42ABA"/>
    <w:rsid w:val="00A42E8C"/>
    <w:rsid w:val="00A433A7"/>
    <w:rsid w:val="00A4370E"/>
    <w:rsid w:val="00A43D24"/>
    <w:rsid w:val="00A43D85"/>
    <w:rsid w:val="00A4492C"/>
    <w:rsid w:val="00A451B3"/>
    <w:rsid w:val="00A4550A"/>
    <w:rsid w:val="00A4567E"/>
    <w:rsid w:val="00A458A8"/>
    <w:rsid w:val="00A4613E"/>
    <w:rsid w:val="00A4621A"/>
    <w:rsid w:val="00A46656"/>
    <w:rsid w:val="00A46907"/>
    <w:rsid w:val="00A46BC9"/>
    <w:rsid w:val="00A46D7D"/>
    <w:rsid w:val="00A46E6C"/>
    <w:rsid w:val="00A4703F"/>
    <w:rsid w:val="00A4797E"/>
    <w:rsid w:val="00A47D15"/>
    <w:rsid w:val="00A47D80"/>
    <w:rsid w:val="00A47F20"/>
    <w:rsid w:val="00A5012B"/>
    <w:rsid w:val="00A50DB8"/>
    <w:rsid w:val="00A5149F"/>
    <w:rsid w:val="00A514A3"/>
    <w:rsid w:val="00A5178E"/>
    <w:rsid w:val="00A51CA9"/>
    <w:rsid w:val="00A51D75"/>
    <w:rsid w:val="00A5229A"/>
    <w:rsid w:val="00A52A49"/>
    <w:rsid w:val="00A52E2D"/>
    <w:rsid w:val="00A53132"/>
    <w:rsid w:val="00A5319E"/>
    <w:rsid w:val="00A5345C"/>
    <w:rsid w:val="00A53B30"/>
    <w:rsid w:val="00A53C18"/>
    <w:rsid w:val="00A53E54"/>
    <w:rsid w:val="00A54339"/>
    <w:rsid w:val="00A5455F"/>
    <w:rsid w:val="00A54775"/>
    <w:rsid w:val="00A54F43"/>
    <w:rsid w:val="00A55063"/>
    <w:rsid w:val="00A55505"/>
    <w:rsid w:val="00A555FD"/>
    <w:rsid w:val="00A56065"/>
    <w:rsid w:val="00A563F2"/>
    <w:rsid w:val="00A56477"/>
    <w:rsid w:val="00A565EA"/>
    <w:rsid w:val="00A5665A"/>
    <w:rsid w:val="00A566E8"/>
    <w:rsid w:val="00A567AD"/>
    <w:rsid w:val="00A56F17"/>
    <w:rsid w:val="00A571B9"/>
    <w:rsid w:val="00A571BA"/>
    <w:rsid w:val="00A5734B"/>
    <w:rsid w:val="00A57815"/>
    <w:rsid w:val="00A57871"/>
    <w:rsid w:val="00A57C44"/>
    <w:rsid w:val="00A57E0A"/>
    <w:rsid w:val="00A57E3D"/>
    <w:rsid w:val="00A60522"/>
    <w:rsid w:val="00A605A0"/>
    <w:rsid w:val="00A605CA"/>
    <w:rsid w:val="00A608D7"/>
    <w:rsid w:val="00A60AD7"/>
    <w:rsid w:val="00A60F52"/>
    <w:rsid w:val="00A61348"/>
    <w:rsid w:val="00A61904"/>
    <w:rsid w:val="00A62091"/>
    <w:rsid w:val="00A624F6"/>
    <w:rsid w:val="00A6293F"/>
    <w:rsid w:val="00A629DD"/>
    <w:rsid w:val="00A62D58"/>
    <w:rsid w:val="00A63031"/>
    <w:rsid w:val="00A632C7"/>
    <w:rsid w:val="00A636A8"/>
    <w:rsid w:val="00A6378D"/>
    <w:rsid w:val="00A63C79"/>
    <w:rsid w:val="00A63D5E"/>
    <w:rsid w:val="00A64097"/>
    <w:rsid w:val="00A64410"/>
    <w:rsid w:val="00A6465E"/>
    <w:rsid w:val="00A649B0"/>
    <w:rsid w:val="00A64B2F"/>
    <w:rsid w:val="00A64F09"/>
    <w:rsid w:val="00A64FB5"/>
    <w:rsid w:val="00A650F1"/>
    <w:rsid w:val="00A6522B"/>
    <w:rsid w:val="00A652BB"/>
    <w:rsid w:val="00A6571B"/>
    <w:rsid w:val="00A6592E"/>
    <w:rsid w:val="00A65CFF"/>
    <w:rsid w:val="00A65F3A"/>
    <w:rsid w:val="00A661C0"/>
    <w:rsid w:val="00A662E7"/>
    <w:rsid w:val="00A66339"/>
    <w:rsid w:val="00A6660C"/>
    <w:rsid w:val="00A6666A"/>
    <w:rsid w:val="00A6678B"/>
    <w:rsid w:val="00A6683E"/>
    <w:rsid w:val="00A6698B"/>
    <w:rsid w:val="00A66CEA"/>
    <w:rsid w:val="00A674B4"/>
    <w:rsid w:val="00A674F2"/>
    <w:rsid w:val="00A676FA"/>
    <w:rsid w:val="00A67A1F"/>
    <w:rsid w:val="00A67ABC"/>
    <w:rsid w:val="00A67E0D"/>
    <w:rsid w:val="00A7002F"/>
    <w:rsid w:val="00A70209"/>
    <w:rsid w:val="00A7069C"/>
    <w:rsid w:val="00A70761"/>
    <w:rsid w:val="00A70937"/>
    <w:rsid w:val="00A70965"/>
    <w:rsid w:val="00A70A25"/>
    <w:rsid w:val="00A71377"/>
    <w:rsid w:val="00A71408"/>
    <w:rsid w:val="00A7140D"/>
    <w:rsid w:val="00A715BB"/>
    <w:rsid w:val="00A718CE"/>
    <w:rsid w:val="00A71938"/>
    <w:rsid w:val="00A7196D"/>
    <w:rsid w:val="00A71ACE"/>
    <w:rsid w:val="00A71D72"/>
    <w:rsid w:val="00A7228D"/>
    <w:rsid w:val="00A72910"/>
    <w:rsid w:val="00A72FB2"/>
    <w:rsid w:val="00A73B21"/>
    <w:rsid w:val="00A74090"/>
    <w:rsid w:val="00A74251"/>
    <w:rsid w:val="00A74529"/>
    <w:rsid w:val="00A74804"/>
    <w:rsid w:val="00A75788"/>
    <w:rsid w:val="00A75969"/>
    <w:rsid w:val="00A75A7B"/>
    <w:rsid w:val="00A7614D"/>
    <w:rsid w:val="00A764DC"/>
    <w:rsid w:val="00A76FF1"/>
    <w:rsid w:val="00A77610"/>
    <w:rsid w:val="00A77A05"/>
    <w:rsid w:val="00A77C8E"/>
    <w:rsid w:val="00A8086D"/>
    <w:rsid w:val="00A80FD4"/>
    <w:rsid w:val="00A810F9"/>
    <w:rsid w:val="00A8121A"/>
    <w:rsid w:val="00A81AD1"/>
    <w:rsid w:val="00A81ECA"/>
    <w:rsid w:val="00A822AA"/>
    <w:rsid w:val="00A825F1"/>
    <w:rsid w:val="00A825F2"/>
    <w:rsid w:val="00A82962"/>
    <w:rsid w:val="00A82977"/>
    <w:rsid w:val="00A82E98"/>
    <w:rsid w:val="00A82F4F"/>
    <w:rsid w:val="00A8329E"/>
    <w:rsid w:val="00A834AF"/>
    <w:rsid w:val="00A838B2"/>
    <w:rsid w:val="00A83940"/>
    <w:rsid w:val="00A83D5A"/>
    <w:rsid w:val="00A841C7"/>
    <w:rsid w:val="00A842CF"/>
    <w:rsid w:val="00A84D89"/>
    <w:rsid w:val="00A84FD7"/>
    <w:rsid w:val="00A85049"/>
    <w:rsid w:val="00A850D9"/>
    <w:rsid w:val="00A85854"/>
    <w:rsid w:val="00A864C3"/>
    <w:rsid w:val="00A86ECC"/>
    <w:rsid w:val="00A86FCC"/>
    <w:rsid w:val="00A8705D"/>
    <w:rsid w:val="00A87301"/>
    <w:rsid w:val="00A8751F"/>
    <w:rsid w:val="00A87599"/>
    <w:rsid w:val="00A87AA8"/>
    <w:rsid w:val="00A87C4A"/>
    <w:rsid w:val="00A87D07"/>
    <w:rsid w:val="00A9008F"/>
    <w:rsid w:val="00A900E9"/>
    <w:rsid w:val="00A90207"/>
    <w:rsid w:val="00A904F9"/>
    <w:rsid w:val="00A91042"/>
    <w:rsid w:val="00A9117E"/>
    <w:rsid w:val="00A91BEC"/>
    <w:rsid w:val="00A91C97"/>
    <w:rsid w:val="00A91FD8"/>
    <w:rsid w:val="00A920A7"/>
    <w:rsid w:val="00A923FD"/>
    <w:rsid w:val="00A92C38"/>
    <w:rsid w:val="00A9308C"/>
    <w:rsid w:val="00A932A1"/>
    <w:rsid w:val="00A9345A"/>
    <w:rsid w:val="00A9350A"/>
    <w:rsid w:val="00A93547"/>
    <w:rsid w:val="00A9374E"/>
    <w:rsid w:val="00A938D8"/>
    <w:rsid w:val="00A9395A"/>
    <w:rsid w:val="00A94701"/>
    <w:rsid w:val="00A94FEE"/>
    <w:rsid w:val="00A95221"/>
    <w:rsid w:val="00A95854"/>
    <w:rsid w:val="00A95FB3"/>
    <w:rsid w:val="00A9605F"/>
    <w:rsid w:val="00A96A55"/>
    <w:rsid w:val="00A96E02"/>
    <w:rsid w:val="00A97361"/>
    <w:rsid w:val="00A97856"/>
    <w:rsid w:val="00A97892"/>
    <w:rsid w:val="00A97F36"/>
    <w:rsid w:val="00A97FBE"/>
    <w:rsid w:val="00AA0071"/>
    <w:rsid w:val="00AA0314"/>
    <w:rsid w:val="00AA087F"/>
    <w:rsid w:val="00AA0EE3"/>
    <w:rsid w:val="00AA11DA"/>
    <w:rsid w:val="00AA11EC"/>
    <w:rsid w:val="00AA158F"/>
    <w:rsid w:val="00AA1A55"/>
    <w:rsid w:val="00AA20A2"/>
    <w:rsid w:val="00AA222D"/>
    <w:rsid w:val="00AA23D3"/>
    <w:rsid w:val="00AA290E"/>
    <w:rsid w:val="00AA2949"/>
    <w:rsid w:val="00AA2B06"/>
    <w:rsid w:val="00AA3926"/>
    <w:rsid w:val="00AA3A54"/>
    <w:rsid w:val="00AA3C6E"/>
    <w:rsid w:val="00AA3DA7"/>
    <w:rsid w:val="00AA42F2"/>
    <w:rsid w:val="00AA48AF"/>
    <w:rsid w:val="00AA4A5D"/>
    <w:rsid w:val="00AA50B1"/>
    <w:rsid w:val="00AA543D"/>
    <w:rsid w:val="00AA548C"/>
    <w:rsid w:val="00AA5550"/>
    <w:rsid w:val="00AA5562"/>
    <w:rsid w:val="00AA592C"/>
    <w:rsid w:val="00AA5A43"/>
    <w:rsid w:val="00AA63C9"/>
    <w:rsid w:val="00AA6439"/>
    <w:rsid w:val="00AA710D"/>
    <w:rsid w:val="00AA717D"/>
    <w:rsid w:val="00AA773C"/>
    <w:rsid w:val="00AB0003"/>
    <w:rsid w:val="00AB005E"/>
    <w:rsid w:val="00AB06FC"/>
    <w:rsid w:val="00AB0E6F"/>
    <w:rsid w:val="00AB1131"/>
    <w:rsid w:val="00AB1370"/>
    <w:rsid w:val="00AB1377"/>
    <w:rsid w:val="00AB1531"/>
    <w:rsid w:val="00AB1733"/>
    <w:rsid w:val="00AB21C2"/>
    <w:rsid w:val="00AB226A"/>
    <w:rsid w:val="00AB29CE"/>
    <w:rsid w:val="00AB2B16"/>
    <w:rsid w:val="00AB2B17"/>
    <w:rsid w:val="00AB2BB8"/>
    <w:rsid w:val="00AB2CC8"/>
    <w:rsid w:val="00AB31D6"/>
    <w:rsid w:val="00AB3D20"/>
    <w:rsid w:val="00AB42B6"/>
    <w:rsid w:val="00AB439B"/>
    <w:rsid w:val="00AB4703"/>
    <w:rsid w:val="00AB4B78"/>
    <w:rsid w:val="00AB4D6D"/>
    <w:rsid w:val="00AB5555"/>
    <w:rsid w:val="00AB5B7F"/>
    <w:rsid w:val="00AB5CEC"/>
    <w:rsid w:val="00AB5DE5"/>
    <w:rsid w:val="00AB5F48"/>
    <w:rsid w:val="00AB5FE4"/>
    <w:rsid w:val="00AB6735"/>
    <w:rsid w:val="00AB69BF"/>
    <w:rsid w:val="00AB6D25"/>
    <w:rsid w:val="00AB6D37"/>
    <w:rsid w:val="00AB703F"/>
    <w:rsid w:val="00AB70EF"/>
    <w:rsid w:val="00AB7708"/>
    <w:rsid w:val="00AB7979"/>
    <w:rsid w:val="00AB7A3C"/>
    <w:rsid w:val="00AB7F25"/>
    <w:rsid w:val="00AB7FEE"/>
    <w:rsid w:val="00AB7FF5"/>
    <w:rsid w:val="00AC08D6"/>
    <w:rsid w:val="00AC0960"/>
    <w:rsid w:val="00AC0BC1"/>
    <w:rsid w:val="00AC0D39"/>
    <w:rsid w:val="00AC10E8"/>
    <w:rsid w:val="00AC1FD9"/>
    <w:rsid w:val="00AC2227"/>
    <w:rsid w:val="00AC2683"/>
    <w:rsid w:val="00AC2CCE"/>
    <w:rsid w:val="00AC2F57"/>
    <w:rsid w:val="00AC378A"/>
    <w:rsid w:val="00AC3B97"/>
    <w:rsid w:val="00AC3DBE"/>
    <w:rsid w:val="00AC3F21"/>
    <w:rsid w:val="00AC43C1"/>
    <w:rsid w:val="00AC494C"/>
    <w:rsid w:val="00AC49DC"/>
    <w:rsid w:val="00AC4A03"/>
    <w:rsid w:val="00AC4D8B"/>
    <w:rsid w:val="00AC553D"/>
    <w:rsid w:val="00AC5933"/>
    <w:rsid w:val="00AC5B58"/>
    <w:rsid w:val="00AC6091"/>
    <w:rsid w:val="00AC6152"/>
    <w:rsid w:val="00AC6373"/>
    <w:rsid w:val="00AC6824"/>
    <w:rsid w:val="00AC7120"/>
    <w:rsid w:val="00AC7512"/>
    <w:rsid w:val="00AD0019"/>
    <w:rsid w:val="00AD0694"/>
    <w:rsid w:val="00AD0E8E"/>
    <w:rsid w:val="00AD1234"/>
    <w:rsid w:val="00AD12D3"/>
    <w:rsid w:val="00AD14C3"/>
    <w:rsid w:val="00AD16B1"/>
    <w:rsid w:val="00AD21CD"/>
    <w:rsid w:val="00AD2325"/>
    <w:rsid w:val="00AD23E3"/>
    <w:rsid w:val="00AD2511"/>
    <w:rsid w:val="00AD2AD6"/>
    <w:rsid w:val="00AD2C84"/>
    <w:rsid w:val="00AD2E45"/>
    <w:rsid w:val="00AD2F68"/>
    <w:rsid w:val="00AD358C"/>
    <w:rsid w:val="00AD3BC6"/>
    <w:rsid w:val="00AD3C52"/>
    <w:rsid w:val="00AD3D76"/>
    <w:rsid w:val="00AD49E9"/>
    <w:rsid w:val="00AD5650"/>
    <w:rsid w:val="00AD5A51"/>
    <w:rsid w:val="00AD5A7C"/>
    <w:rsid w:val="00AD5B15"/>
    <w:rsid w:val="00AD5EA7"/>
    <w:rsid w:val="00AD6C8A"/>
    <w:rsid w:val="00AD6E74"/>
    <w:rsid w:val="00AD716E"/>
    <w:rsid w:val="00AD7545"/>
    <w:rsid w:val="00AD7824"/>
    <w:rsid w:val="00AD78B3"/>
    <w:rsid w:val="00AD7CC4"/>
    <w:rsid w:val="00AE0557"/>
    <w:rsid w:val="00AE0C58"/>
    <w:rsid w:val="00AE0CEB"/>
    <w:rsid w:val="00AE0EAE"/>
    <w:rsid w:val="00AE143F"/>
    <w:rsid w:val="00AE1750"/>
    <w:rsid w:val="00AE1A65"/>
    <w:rsid w:val="00AE1BF1"/>
    <w:rsid w:val="00AE2D4B"/>
    <w:rsid w:val="00AE3634"/>
    <w:rsid w:val="00AE377C"/>
    <w:rsid w:val="00AE37C3"/>
    <w:rsid w:val="00AE3849"/>
    <w:rsid w:val="00AE3B5A"/>
    <w:rsid w:val="00AE3CDA"/>
    <w:rsid w:val="00AE3CEE"/>
    <w:rsid w:val="00AE4782"/>
    <w:rsid w:val="00AE4F99"/>
    <w:rsid w:val="00AE5041"/>
    <w:rsid w:val="00AE5097"/>
    <w:rsid w:val="00AE5572"/>
    <w:rsid w:val="00AE5659"/>
    <w:rsid w:val="00AE5E4E"/>
    <w:rsid w:val="00AE6001"/>
    <w:rsid w:val="00AE6014"/>
    <w:rsid w:val="00AE6141"/>
    <w:rsid w:val="00AE6D71"/>
    <w:rsid w:val="00AE6E7E"/>
    <w:rsid w:val="00AE7733"/>
    <w:rsid w:val="00AE7B0C"/>
    <w:rsid w:val="00AE7B33"/>
    <w:rsid w:val="00AE7D6A"/>
    <w:rsid w:val="00AF0097"/>
    <w:rsid w:val="00AF0D08"/>
    <w:rsid w:val="00AF0D99"/>
    <w:rsid w:val="00AF120B"/>
    <w:rsid w:val="00AF13D3"/>
    <w:rsid w:val="00AF13E9"/>
    <w:rsid w:val="00AF1484"/>
    <w:rsid w:val="00AF15FC"/>
    <w:rsid w:val="00AF1CB9"/>
    <w:rsid w:val="00AF1DCA"/>
    <w:rsid w:val="00AF2298"/>
    <w:rsid w:val="00AF2499"/>
    <w:rsid w:val="00AF2804"/>
    <w:rsid w:val="00AF2D15"/>
    <w:rsid w:val="00AF2E0F"/>
    <w:rsid w:val="00AF2F38"/>
    <w:rsid w:val="00AF355B"/>
    <w:rsid w:val="00AF36FC"/>
    <w:rsid w:val="00AF3BBC"/>
    <w:rsid w:val="00AF3D61"/>
    <w:rsid w:val="00AF3F29"/>
    <w:rsid w:val="00AF41F4"/>
    <w:rsid w:val="00AF42DB"/>
    <w:rsid w:val="00AF434E"/>
    <w:rsid w:val="00AF43F9"/>
    <w:rsid w:val="00AF4604"/>
    <w:rsid w:val="00AF46C5"/>
    <w:rsid w:val="00AF46E3"/>
    <w:rsid w:val="00AF47A1"/>
    <w:rsid w:val="00AF492C"/>
    <w:rsid w:val="00AF4C85"/>
    <w:rsid w:val="00AF4F8B"/>
    <w:rsid w:val="00AF546E"/>
    <w:rsid w:val="00AF5B78"/>
    <w:rsid w:val="00AF5D0F"/>
    <w:rsid w:val="00AF60A6"/>
    <w:rsid w:val="00AF636B"/>
    <w:rsid w:val="00AF670E"/>
    <w:rsid w:val="00AF6CAF"/>
    <w:rsid w:val="00AF6D82"/>
    <w:rsid w:val="00AF76C6"/>
    <w:rsid w:val="00AF778A"/>
    <w:rsid w:val="00B003E2"/>
    <w:rsid w:val="00B00C0F"/>
    <w:rsid w:val="00B00DEF"/>
    <w:rsid w:val="00B00EB0"/>
    <w:rsid w:val="00B0114E"/>
    <w:rsid w:val="00B0171A"/>
    <w:rsid w:val="00B017DD"/>
    <w:rsid w:val="00B02053"/>
    <w:rsid w:val="00B020FD"/>
    <w:rsid w:val="00B02193"/>
    <w:rsid w:val="00B021BD"/>
    <w:rsid w:val="00B02A5B"/>
    <w:rsid w:val="00B02CC4"/>
    <w:rsid w:val="00B03121"/>
    <w:rsid w:val="00B034F5"/>
    <w:rsid w:val="00B03646"/>
    <w:rsid w:val="00B0377A"/>
    <w:rsid w:val="00B03CFC"/>
    <w:rsid w:val="00B03DB0"/>
    <w:rsid w:val="00B04211"/>
    <w:rsid w:val="00B044C0"/>
    <w:rsid w:val="00B047AA"/>
    <w:rsid w:val="00B04B69"/>
    <w:rsid w:val="00B04BDE"/>
    <w:rsid w:val="00B0528C"/>
    <w:rsid w:val="00B052C2"/>
    <w:rsid w:val="00B0579B"/>
    <w:rsid w:val="00B05903"/>
    <w:rsid w:val="00B05C83"/>
    <w:rsid w:val="00B0620A"/>
    <w:rsid w:val="00B067C2"/>
    <w:rsid w:val="00B067E4"/>
    <w:rsid w:val="00B06B39"/>
    <w:rsid w:val="00B06DE5"/>
    <w:rsid w:val="00B07080"/>
    <w:rsid w:val="00B071FD"/>
    <w:rsid w:val="00B074CA"/>
    <w:rsid w:val="00B076A3"/>
    <w:rsid w:val="00B076CA"/>
    <w:rsid w:val="00B077C6"/>
    <w:rsid w:val="00B078AC"/>
    <w:rsid w:val="00B07DDA"/>
    <w:rsid w:val="00B1005A"/>
    <w:rsid w:val="00B10296"/>
    <w:rsid w:val="00B1069A"/>
    <w:rsid w:val="00B10F22"/>
    <w:rsid w:val="00B10F3B"/>
    <w:rsid w:val="00B1141A"/>
    <w:rsid w:val="00B1157B"/>
    <w:rsid w:val="00B11B69"/>
    <w:rsid w:val="00B1248D"/>
    <w:rsid w:val="00B12EF7"/>
    <w:rsid w:val="00B13243"/>
    <w:rsid w:val="00B136BD"/>
    <w:rsid w:val="00B13876"/>
    <w:rsid w:val="00B14919"/>
    <w:rsid w:val="00B14952"/>
    <w:rsid w:val="00B14DF4"/>
    <w:rsid w:val="00B14FCC"/>
    <w:rsid w:val="00B15996"/>
    <w:rsid w:val="00B15D8C"/>
    <w:rsid w:val="00B1608E"/>
    <w:rsid w:val="00B1656E"/>
    <w:rsid w:val="00B165F9"/>
    <w:rsid w:val="00B16938"/>
    <w:rsid w:val="00B17192"/>
    <w:rsid w:val="00B17643"/>
    <w:rsid w:val="00B17705"/>
    <w:rsid w:val="00B177FF"/>
    <w:rsid w:val="00B17867"/>
    <w:rsid w:val="00B178B1"/>
    <w:rsid w:val="00B2044A"/>
    <w:rsid w:val="00B2058B"/>
    <w:rsid w:val="00B209D8"/>
    <w:rsid w:val="00B20A71"/>
    <w:rsid w:val="00B20F7D"/>
    <w:rsid w:val="00B2112A"/>
    <w:rsid w:val="00B21207"/>
    <w:rsid w:val="00B212CD"/>
    <w:rsid w:val="00B214CE"/>
    <w:rsid w:val="00B21502"/>
    <w:rsid w:val="00B2159A"/>
    <w:rsid w:val="00B21C5A"/>
    <w:rsid w:val="00B21CD5"/>
    <w:rsid w:val="00B223D0"/>
    <w:rsid w:val="00B2267B"/>
    <w:rsid w:val="00B22A59"/>
    <w:rsid w:val="00B22DF2"/>
    <w:rsid w:val="00B22E8D"/>
    <w:rsid w:val="00B22F13"/>
    <w:rsid w:val="00B24102"/>
    <w:rsid w:val="00B24186"/>
    <w:rsid w:val="00B24352"/>
    <w:rsid w:val="00B247AB"/>
    <w:rsid w:val="00B2488A"/>
    <w:rsid w:val="00B2514E"/>
    <w:rsid w:val="00B251B5"/>
    <w:rsid w:val="00B25212"/>
    <w:rsid w:val="00B25486"/>
    <w:rsid w:val="00B25A5C"/>
    <w:rsid w:val="00B26181"/>
    <w:rsid w:val="00B261AC"/>
    <w:rsid w:val="00B26C78"/>
    <w:rsid w:val="00B271A3"/>
    <w:rsid w:val="00B27452"/>
    <w:rsid w:val="00B27570"/>
    <w:rsid w:val="00B275D4"/>
    <w:rsid w:val="00B275E8"/>
    <w:rsid w:val="00B300C6"/>
    <w:rsid w:val="00B307EF"/>
    <w:rsid w:val="00B3084E"/>
    <w:rsid w:val="00B30941"/>
    <w:rsid w:val="00B30A13"/>
    <w:rsid w:val="00B30C84"/>
    <w:rsid w:val="00B31276"/>
    <w:rsid w:val="00B31429"/>
    <w:rsid w:val="00B31745"/>
    <w:rsid w:val="00B31D14"/>
    <w:rsid w:val="00B31E5A"/>
    <w:rsid w:val="00B3215C"/>
    <w:rsid w:val="00B328E9"/>
    <w:rsid w:val="00B3383F"/>
    <w:rsid w:val="00B33AEA"/>
    <w:rsid w:val="00B342E9"/>
    <w:rsid w:val="00B34379"/>
    <w:rsid w:val="00B348F0"/>
    <w:rsid w:val="00B349AB"/>
    <w:rsid w:val="00B34F36"/>
    <w:rsid w:val="00B350CD"/>
    <w:rsid w:val="00B35B4F"/>
    <w:rsid w:val="00B36A62"/>
    <w:rsid w:val="00B36B16"/>
    <w:rsid w:val="00B36C58"/>
    <w:rsid w:val="00B3701A"/>
    <w:rsid w:val="00B373C6"/>
    <w:rsid w:val="00B37406"/>
    <w:rsid w:val="00B3787F"/>
    <w:rsid w:val="00B378FC"/>
    <w:rsid w:val="00B37A12"/>
    <w:rsid w:val="00B405DF"/>
    <w:rsid w:val="00B40838"/>
    <w:rsid w:val="00B40993"/>
    <w:rsid w:val="00B40C6C"/>
    <w:rsid w:val="00B4124E"/>
    <w:rsid w:val="00B41562"/>
    <w:rsid w:val="00B41D62"/>
    <w:rsid w:val="00B41DAF"/>
    <w:rsid w:val="00B42E95"/>
    <w:rsid w:val="00B43069"/>
    <w:rsid w:val="00B4328D"/>
    <w:rsid w:val="00B432EE"/>
    <w:rsid w:val="00B436E4"/>
    <w:rsid w:val="00B437EC"/>
    <w:rsid w:val="00B44017"/>
    <w:rsid w:val="00B44C54"/>
    <w:rsid w:val="00B44C63"/>
    <w:rsid w:val="00B44C86"/>
    <w:rsid w:val="00B45045"/>
    <w:rsid w:val="00B453DA"/>
    <w:rsid w:val="00B45702"/>
    <w:rsid w:val="00B458AA"/>
    <w:rsid w:val="00B460F1"/>
    <w:rsid w:val="00B46393"/>
    <w:rsid w:val="00B464FD"/>
    <w:rsid w:val="00B469C4"/>
    <w:rsid w:val="00B46C5D"/>
    <w:rsid w:val="00B46D6D"/>
    <w:rsid w:val="00B46F8C"/>
    <w:rsid w:val="00B4724D"/>
    <w:rsid w:val="00B4769E"/>
    <w:rsid w:val="00B476A1"/>
    <w:rsid w:val="00B50063"/>
    <w:rsid w:val="00B50768"/>
    <w:rsid w:val="00B50885"/>
    <w:rsid w:val="00B51285"/>
    <w:rsid w:val="00B51345"/>
    <w:rsid w:val="00B51E9C"/>
    <w:rsid w:val="00B52A52"/>
    <w:rsid w:val="00B52BB7"/>
    <w:rsid w:val="00B5311E"/>
    <w:rsid w:val="00B53298"/>
    <w:rsid w:val="00B533B8"/>
    <w:rsid w:val="00B5348B"/>
    <w:rsid w:val="00B53A55"/>
    <w:rsid w:val="00B53AF7"/>
    <w:rsid w:val="00B53CB8"/>
    <w:rsid w:val="00B53DFC"/>
    <w:rsid w:val="00B545A3"/>
    <w:rsid w:val="00B54AD9"/>
    <w:rsid w:val="00B54B8A"/>
    <w:rsid w:val="00B54DF1"/>
    <w:rsid w:val="00B54F88"/>
    <w:rsid w:val="00B55343"/>
    <w:rsid w:val="00B55434"/>
    <w:rsid w:val="00B554D5"/>
    <w:rsid w:val="00B55718"/>
    <w:rsid w:val="00B5582B"/>
    <w:rsid w:val="00B55F90"/>
    <w:rsid w:val="00B561E0"/>
    <w:rsid w:val="00B56460"/>
    <w:rsid w:val="00B56864"/>
    <w:rsid w:val="00B56869"/>
    <w:rsid w:val="00B56911"/>
    <w:rsid w:val="00B56B6A"/>
    <w:rsid w:val="00B56F36"/>
    <w:rsid w:val="00B56F84"/>
    <w:rsid w:val="00B5723E"/>
    <w:rsid w:val="00B578C9"/>
    <w:rsid w:val="00B6026E"/>
    <w:rsid w:val="00B60270"/>
    <w:rsid w:val="00B60356"/>
    <w:rsid w:val="00B60A4E"/>
    <w:rsid w:val="00B60FB7"/>
    <w:rsid w:val="00B61313"/>
    <w:rsid w:val="00B61529"/>
    <w:rsid w:val="00B61DC4"/>
    <w:rsid w:val="00B6265E"/>
    <w:rsid w:val="00B62A72"/>
    <w:rsid w:val="00B62C39"/>
    <w:rsid w:val="00B62D8D"/>
    <w:rsid w:val="00B63371"/>
    <w:rsid w:val="00B635CE"/>
    <w:rsid w:val="00B63A49"/>
    <w:rsid w:val="00B63B3A"/>
    <w:rsid w:val="00B63B62"/>
    <w:rsid w:val="00B640FB"/>
    <w:rsid w:val="00B6421A"/>
    <w:rsid w:val="00B642A4"/>
    <w:rsid w:val="00B6451C"/>
    <w:rsid w:val="00B64655"/>
    <w:rsid w:val="00B647B1"/>
    <w:rsid w:val="00B64959"/>
    <w:rsid w:val="00B64BC3"/>
    <w:rsid w:val="00B64E7B"/>
    <w:rsid w:val="00B64ED4"/>
    <w:rsid w:val="00B65134"/>
    <w:rsid w:val="00B653AB"/>
    <w:rsid w:val="00B65AB4"/>
    <w:rsid w:val="00B65F9E"/>
    <w:rsid w:val="00B665B3"/>
    <w:rsid w:val="00B66774"/>
    <w:rsid w:val="00B6680C"/>
    <w:rsid w:val="00B66B19"/>
    <w:rsid w:val="00B67148"/>
    <w:rsid w:val="00B67D33"/>
    <w:rsid w:val="00B67E4B"/>
    <w:rsid w:val="00B67E73"/>
    <w:rsid w:val="00B67FF9"/>
    <w:rsid w:val="00B70711"/>
    <w:rsid w:val="00B707FB"/>
    <w:rsid w:val="00B71887"/>
    <w:rsid w:val="00B71F60"/>
    <w:rsid w:val="00B72002"/>
    <w:rsid w:val="00B720EA"/>
    <w:rsid w:val="00B72220"/>
    <w:rsid w:val="00B72CB7"/>
    <w:rsid w:val="00B72CBB"/>
    <w:rsid w:val="00B73DF3"/>
    <w:rsid w:val="00B73F8E"/>
    <w:rsid w:val="00B740F6"/>
    <w:rsid w:val="00B74BEF"/>
    <w:rsid w:val="00B74E1F"/>
    <w:rsid w:val="00B74F52"/>
    <w:rsid w:val="00B75811"/>
    <w:rsid w:val="00B75992"/>
    <w:rsid w:val="00B75F51"/>
    <w:rsid w:val="00B765B8"/>
    <w:rsid w:val="00B76A31"/>
    <w:rsid w:val="00B76DFA"/>
    <w:rsid w:val="00B7713D"/>
    <w:rsid w:val="00B77330"/>
    <w:rsid w:val="00B773A3"/>
    <w:rsid w:val="00B77782"/>
    <w:rsid w:val="00B77786"/>
    <w:rsid w:val="00B778A0"/>
    <w:rsid w:val="00B77A78"/>
    <w:rsid w:val="00B77E03"/>
    <w:rsid w:val="00B77EF2"/>
    <w:rsid w:val="00B80264"/>
    <w:rsid w:val="00B802A5"/>
    <w:rsid w:val="00B80A8A"/>
    <w:rsid w:val="00B81246"/>
    <w:rsid w:val="00B815E6"/>
    <w:rsid w:val="00B81B67"/>
    <w:rsid w:val="00B81BE6"/>
    <w:rsid w:val="00B81C85"/>
    <w:rsid w:val="00B821A5"/>
    <w:rsid w:val="00B8267B"/>
    <w:rsid w:val="00B82ACD"/>
    <w:rsid w:val="00B82BF4"/>
    <w:rsid w:val="00B82E01"/>
    <w:rsid w:val="00B830F9"/>
    <w:rsid w:val="00B83465"/>
    <w:rsid w:val="00B8382D"/>
    <w:rsid w:val="00B839A9"/>
    <w:rsid w:val="00B83A15"/>
    <w:rsid w:val="00B83A28"/>
    <w:rsid w:val="00B83A33"/>
    <w:rsid w:val="00B84133"/>
    <w:rsid w:val="00B84201"/>
    <w:rsid w:val="00B842F5"/>
    <w:rsid w:val="00B84348"/>
    <w:rsid w:val="00B850FE"/>
    <w:rsid w:val="00B852E8"/>
    <w:rsid w:val="00B853D4"/>
    <w:rsid w:val="00B85E39"/>
    <w:rsid w:val="00B85E6B"/>
    <w:rsid w:val="00B85ED2"/>
    <w:rsid w:val="00B8617E"/>
    <w:rsid w:val="00B867A0"/>
    <w:rsid w:val="00B86805"/>
    <w:rsid w:val="00B86DAB"/>
    <w:rsid w:val="00B87B32"/>
    <w:rsid w:val="00B87BB8"/>
    <w:rsid w:val="00B900A7"/>
    <w:rsid w:val="00B9052A"/>
    <w:rsid w:val="00B91114"/>
    <w:rsid w:val="00B914E9"/>
    <w:rsid w:val="00B91624"/>
    <w:rsid w:val="00B91804"/>
    <w:rsid w:val="00B921CE"/>
    <w:rsid w:val="00B924B7"/>
    <w:rsid w:val="00B92870"/>
    <w:rsid w:val="00B92D0E"/>
    <w:rsid w:val="00B93535"/>
    <w:rsid w:val="00B93A6E"/>
    <w:rsid w:val="00B93AD5"/>
    <w:rsid w:val="00B945BA"/>
    <w:rsid w:val="00B9477F"/>
    <w:rsid w:val="00B94B96"/>
    <w:rsid w:val="00B94C88"/>
    <w:rsid w:val="00B94DC1"/>
    <w:rsid w:val="00B95065"/>
    <w:rsid w:val="00B95244"/>
    <w:rsid w:val="00B956EE"/>
    <w:rsid w:val="00B95AF7"/>
    <w:rsid w:val="00B964C9"/>
    <w:rsid w:val="00B9672E"/>
    <w:rsid w:val="00B96CF8"/>
    <w:rsid w:val="00B972CD"/>
    <w:rsid w:val="00B9743C"/>
    <w:rsid w:val="00B974F4"/>
    <w:rsid w:val="00B978E1"/>
    <w:rsid w:val="00B97A7C"/>
    <w:rsid w:val="00B97EE7"/>
    <w:rsid w:val="00BA0167"/>
    <w:rsid w:val="00BA0247"/>
    <w:rsid w:val="00BA0366"/>
    <w:rsid w:val="00BA049C"/>
    <w:rsid w:val="00BA06D7"/>
    <w:rsid w:val="00BA0911"/>
    <w:rsid w:val="00BA0C53"/>
    <w:rsid w:val="00BA125D"/>
    <w:rsid w:val="00BA1475"/>
    <w:rsid w:val="00BA1B47"/>
    <w:rsid w:val="00BA1C64"/>
    <w:rsid w:val="00BA1D1A"/>
    <w:rsid w:val="00BA2015"/>
    <w:rsid w:val="00BA21F0"/>
    <w:rsid w:val="00BA2257"/>
    <w:rsid w:val="00BA23C6"/>
    <w:rsid w:val="00BA2B48"/>
    <w:rsid w:val="00BA2BA1"/>
    <w:rsid w:val="00BA2F22"/>
    <w:rsid w:val="00BA2FE8"/>
    <w:rsid w:val="00BA3562"/>
    <w:rsid w:val="00BA358F"/>
    <w:rsid w:val="00BA35AD"/>
    <w:rsid w:val="00BA35CF"/>
    <w:rsid w:val="00BA3623"/>
    <w:rsid w:val="00BA3914"/>
    <w:rsid w:val="00BA39CC"/>
    <w:rsid w:val="00BA3A98"/>
    <w:rsid w:val="00BA3C55"/>
    <w:rsid w:val="00BA3D64"/>
    <w:rsid w:val="00BA40DC"/>
    <w:rsid w:val="00BA44FD"/>
    <w:rsid w:val="00BA49C2"/>
    <w:rsid w:val="00BA49D0"/>
    <w:rsid w:val="00BA4F0B"/>
    <w:rsid w:val="00BA5AC4"/>
    <w:rsid w:val="00BA5B68"/>
    <w:rsid w:val="00BA5C58"/>
    <w:rsid w:val="00BA5DCD"/>
    <w:rsid w:val="00BA641F"/>
    <w:rsid w:val="00BA65B7"/>
    <w:rsid w:val="00BA6CB7"/>
    <w:rsid w:val="00BA6FC7"/>
    <w:rsid w:val="00BA722D"/>
    <w:rsid w:val="00BA740B"/>
    <w:rsid w:val="00BA780C"/>
    <w:rsid w:val="00BA78C8"/>
    <w:rsid w:val="00BA7AD0"/>
    <w:rsid w:val="00BA7AFD"/>
    <w:rsid w:val="00BB0735"/>
    <w:rsid w:val="00BB0B4B"/>
    <w:rsid w:val="00BB10C0"/>
    <w:rsid w:val="00BB11C4"/>
    <w:rsid w:val="00BB1289"/>
    <w:rsid w:val="00BB1407"/>
    <w:rsid w:val="00BB15B3"/>
    <w:rsid w:val="00BB1AB4"/>
    <w:rsid w:val="00BB1ADE"/>
    <w:rsid w:val="00BB1D55"/>
    <w:rsid w:val="00BB2794"/>
    <w:rsid w:val="00BB2A12"/>
    <w:rsid w:val="00BB30A0"/>
    <w:rsid w:val="00BB320D"/>
    <w:rsid w:val="00BB346B"/>
    <w:rsid w:val="00BB3634"/>
    <w:rsid w:val="00BB3A58"/>
    <w:rsid w:val="00BB3D6E"/>
    <w:rsid w:val="00BB41E2"/>
    <w:rsid w:val="00BB4454"/>
    <w:rsid w:val="00BB4F09"/>
    <w:rsid w:val="00BB5E2D"/>
    <w:rsid w:val="00BB5FF5"/>
    <w:rsid w:val="00BB614B"/>
    <w:rsid w:val="00BB6275"/>
    <w:rsid w:val="00BB6739"/>
    <w:rsid w:val="00BB690B"/>
    <w:rsid w:val="00BB72C0"/>
    <w:rsid w:val="00BB79F7"/>
    <w:rsid w:val="00BC0109"/>
    <w:rsid w:val="00BC0278"/>
    <w:rsid w:val="00BC0AEF"/>
    <w:rsid w:val="00BC0E84"/>
    <w:rsid w:val="00BC136E"/>
    <w:rsid w:val="00BC1C63"/>
    <w:rsid w:val="00BC207D"/>
    <w:rsid w:val="00BC2A73"/>
    <w:rsid w:val="00BC2BE2"/>
    <w:rsid w:val="00BC2C3C"/>
    <w:rsid w:val="00BC3205"/>
    <w:rsid w:val="00BC37CA"/>
    <w:rsid w:val="00BC3904"/>
    <w:rsid w:val="00BC3C80"/>
    <w:rsid w:val="00BC3CF5"/>
    <w:rsid w:val="00BC4199"/>
    <w:rsid w:val="00BC44F7"/>
    <w:rsid w:val="00BC45ED"/>
    <w:rsid w:val="00BC4A65"/>
    <w:rsid w:val="00BC51CA"/>
    <w:rsid w:val="00BC531B"/>
    <w:rsid w:val="00BC5389"/>
    <w:rsid w:val="00BC53EB"/>
    <w:rsid w:val="00BC55DB"/>
    <w:rsid w:val="00BC5D82"/>
    <w:rsid w:val="00BC6038"/>
    <w:rsid w:val="00BC6D4A"/>
    <w:rsid w:val="00BC72AE"/>
    <w:rsid w:val="00BC7DB3"/>
    <w:rsid w:val="00BD020C"/>
    <w:rsid w:val="00BD0239"/>
    <w:rsid w:val="00BD0646"/>
    <w:rsid w:val="00BD0A75"/>
    <w:rsid w:val="00BD11B5"/>
    <w:rsid w:val="00BD13D5"/>
    <w:rsid w:val="00BD1497"/>
    <w:rsid w:val="00BD151F"/>
    <w:rsid w:val="00BD1C78"/>
    <w:rsid w:val="00BD202B"/>
    <w:rsid w:val="00BD20DC"/>
    <w:rsid w:val="00BD20E5"/>
    <w:rsid w:val="00BD2700"/>
    <w:rsid w:val="00BD2798"/>
    <w:rsid w:val="00BD28B1"/>
    <w:rsid w:val="00BD2A8D"/>
    <w:rsid w:val="00BD2AF0"/>
    <w:rsid w:val="00BD2DBD"/>
    <w:rsid w:val="00BD2E0C"/>
    <w:rsid w:val="00BD36F6"/>
    <w:rsid w:val="00BD3721"/>
    <w:rsid w:val="00BD37E5"/>
    <w:rsid w:val="00BD387E"/>
    <w:rsid w:val="00BD3CAB"/>
    <w:rsid w:val="00BD3CE4"/>
    <w:rsid w:val="00BD4423"/>
    <w:rsid w:val="00BD467C"/>
    <w:rsid w:val="00BD48E2"/>
    <w:rsid w:val="00BD4C73"/>
    <w:rsid w:val="00BD4E33"/>
    <w:rsid w:val="00BD4F22"/>
    <w:rsid w:val="00BD54E0"/>
    <w:rsid w:val="00BD55AD"/>
    <w:rsid w:val="00BD5769"/>
    <w:rsid w:val="00BD5E2B"/>
    <w:rsid w:val="00BD5ECB"/>
    <w:rsid w:val="00BD659E"/>
    <w:rsid w:val="00BD6975"/>
    <w:rsid w:val="00BD69D8"/>
    <w:rsid w:val="00BD7600"/>
    <w:rsid w:val="00BD761B"/>
    <w:rsid w:val="00BD7EA8"/>
    <w:rsid w:val="00BE05CF"/>
    <w:rsid w:val="00BE0944"/>
    <w:rsid w:val="00BE0A71"/>
    <w:rsid w:val="00BE0E53"/>
    <w:rsid w:val="00BE0F9D"/>
    <w:rsid w:val="00BE1463"/>
    <w:rsid w:val="00BE1644"/>
    <w:rsid w:val="00BE1672"/>
    <w:rsid w:val="00BE17F0"/>
    <w:rsid w:val="00BE1855"/>
    <w:rsid w:val="00BE1922"/>
    <w:rsid w:val="00BE1A6F"/>
    <w:rsid w:val="00BE2577"/>
    <w:rsid w:val="00BE2598"/>
    <w:rsid w:val="00BE2621"/>
    <w:rsid w:val="00BE27E5"/>
    <w:rsid w:val="00BE28B9"/>
    <w:rsid w:val="00BE2FDB"/>
    <w:rsid w:val="00BE37EC"/>
    <w:rsid w:val="00BE3840"/>
    <w:rsid w:val="00BE38EE"/>
    <w:rsid w:val="00BE39DB"/>
    <w:rsid w:val="00BE39E9"/>
    <w:rsid w:val="00BE3C18"/>
    <w:rsid w:val="00BE4397"/>
    <w:rsid w:val="00BE45B2"/>
    <w:rsid w:val="00BE45F1"/>
    <w:rsid w:val="00BE4BEC"/>
    <w:rsid w:val="00BE4F07"/>
    <w:rsid w:val="00BE55DD"/>
    <w:rsid w:val="00BE5970"/>
    <w:rsid w:val="00BE5C49"/>
    <w:rsid w:val="00BE6002"/>
    <w:rsid w:val="00BE6254"/>
    <w:rsid w:val="00BE62BA"/>
    <w:rsid w:val="00BE638B"/>
    <w:rsid w:val="00BE6524"/>
    <w:rsid w:val="00BE6680"/>
    <w:rsid w:val="00BE66CB"/>
    <w:rsid w:val="00BE682A"/>
    <w:rsid w:val="00BE68A2"/>
    <w:rsid w:val="00BE6C51"/>
    <w:rsid w:val="00BE7041"/>
    <w:rsid w:val="00BE71F5"/>
    <w:rsid w:val="00BE765A"/>
    <w:rsid w:val="00BE79D0"/>
    <w:rsid w:val="00BE7D7B"/>
    <w:rsid w:val="00BF037C"/>
    <w:rsid w:val="00BF08FA"/>
    <w:rsid w:val="00BF1356"/>
    <w:rsid w:val="00BF135B"/>
    <w:rsid w:val="00BF1406"/>
    <w:rsid w:val="00BF145A"/>
    <w:rsid w:val="00BF18DB"/>
    <w:rsid w:val="00BF18F9"/>
    <w:rsid w:val="00BF1AD1"/>
    <w:rsid w:val="00BF1B8F"/>
    <w:rsid w:val="00BF1C61"/>
    <w:rsid w:val="00BF20CA"/>
    <w:rsid w:val="00BF214C"/>
    <w:rsid w:val="00BF2444"/>
    <w:rsid w:val="00BF284C"/>
    <w:rsid w:val="00BF2945"/>
    <w:rsid w:val="00BF2B70"/>
    <w:rsid w:val="00BF36AB"/>
    <w:rsid w:val="00BF3A71"/>
    <w:rsid w:val="00BF3C72"/>
    <w:rsid w:val="00BF432C"/>
    <w:rsid w:val="00BF465F"/>
    <w:rsid w:val="00BF4E58"/>
    <w:rsid w:val="00BF4EAB"/>
    <w:rsid w:val="00BF54CD"/>
    <w:rsid w:val="00BF5B06"/>
    <w:rsid w:val="00BF5E88"/>
    <w:rsid w:val="00BF5EA9"/>
    <w:rsid w:val="00BF5F2B"/>
    <w:rsid w:val="00BF6251"/>
    <w:rsid w:val="00BF63C4"/>
    <w:rsid w:val="00BF6CA4"/>
    <w:rsid w:val="00BF701A"/>
    <w:rsid w:val="00BF7DE0"/>
    <w:rsid w:val="00C00E59"/>
    <w:rsid w:val="00C01CC6"/>
    <w:rsid w:val="00C01D69"/>
    <w:rsid w:val="00C01DBB"/>
    <w:rsid w:val="00C02C75"/>
    <w:rsid w:val="00C02D19"/>
    <w:rsid w:val="00C02D5F"/>
    <w:rsid w:val="00C030DE"/>
    <w:rsid w:val="00C03215"/>
    <w:rsid w:val="00C04044"/>
    <w:rsid w:val="00C051A9"/>
    <w:rsid w:val="00C05322"/>
    <w:rsid w:val="00C056F5"/>
    <w:rsid w:val="00C05751"/>
    <w:rsid w:val="00C05B59"/>
    <w:rsid w:val="00C05E2B"/>
    <w:rsid w:val="00C0653F"/>
    <w:rsid w:val="00C06819"/>
    <w:rsid w:val="00C06CDE"/>
    <w:rsid w:val="00C072F2"/>
    <w:rsid w:val="00C07542"/>
    <w:rsid w:val="00C076E4"/>
    <w:rsid w:val="00C07753"/>
    <w:rsid w:val="00C07ADC"/>
    <w:rsid w:val="00C07C23"/>
    <w:rsid w:val="00C106D6"/>
    <w:rsid w:val="00C1093F"/>
    <w:rsid w:val="00C10BFB"/>
    <w:rsid w:val="00C10C8A"/>
    <w:rsid w:val="00C1117F"/>
    <w:rsid w:val="00C11300"/>
    <w:rsid w:val="00C11E77"/>
    <w:rsid w:val="00C12ECA"/>
    <w:rsid w:val="00C13500"/>
    <w:rsid w:val="00C13878"/>
    <w:rsid w:val="00C14128"/>
    <w:rsid w:val="00C14178"/>
    <w:rsid w:val="00C15889"/>
    <w:rsid w:val="00C15BD5"/>
    <w:rsid w:val="00C15BDD"/>
    <w:rsid w:val="00C15C3C"/>
    <w:rsid w:val="00C160EE"/>
    <w:rsid w:val="00C16826"/>
    <w:rsid w:val="00C1684B"/>
    <w:rsid w:val="00C16A34"/>
    <w:rsid w:val="00C17505"/>
    <w:rsid w:val="00C1763E"/>
    <w:rsid w:val="00C17B6E"/>
    <w:rsid w:val="00C17DB2"/>
    <w:rsid w:val="00C206DB"/>
    <w:rsid w:val="00C20912"/>
    <w:rsid w:val="00C20D82"/>
    <w:rsid w:val="00C20F8D"/>
    <w:rsid w:val="00C21194"/>
    <w:rsid w:val="00C2136B"/>
    <w:rsid w:val="00C213DC"/>
    <w:rsid w:val="00C214F4"/>
    <w:rsid w:val="00C21A4C"/>
    <w:rsid w:val="00C21DC1"/>
    <w:rsid w:val="00C21DD4"/>
    <w:rsid w:val="00C21F3D"/>
    <w:rsid w:val="00C22105"/>
    <w:rsid w:val="00C226CA"/>
    <w:rsid w:val="00C22833"/>
    <w:rsid w:val="00C22A08"/>
    <w:rsid w:val="00C22ED3"/>
    <w:rsid w:val="00C2346A"/>
    <w:rsid w:val="00C235C1"/>
    <w:rsid w:val="00C236D5"/>
    <w:rsid w:val="00C23A81"/>
    <w:rsid w:val="00C23B29"/>
    <w:rsid w:val="00C23BA3"/>
    <w:rsid w:val="00C24002"/>
    <w:rsid w:val="00C24268"/>
    <w:rsid w:val="00C244B6"/>
    <w:rsid w:val="00C245C2"/>
    <w:rsid w:val="00C246CA"/>
    <w:rsid w:val="00C24928"/>
    <w:rsid w:val="00C24C9C"/>
    <w:rsid w:val="00C24EF4"/>
    <w:rsid w:val="00C25031"/>
    <w:rsid w:val="00C250ED"/>
    <w:rsid w:val="00C256F3"/>
    <w:rsid w:val="00C260B9"/>
    <w:rsid w:val="00C2685D"/>
    <w:rsid w:val="00C26BDC"/>
    <w:rsid w:val="00C26C4D"/>
    <w:rsid w:val="00C27383"/>
    <w:rsid w:val="00C27484"/>
    <w:rsid w:val="00C2790C"/>
    <w:rsid w:val="00C3009F"/>
    <w:rsid w:val="00C309FA"/>
    <w:rsid w:val="00C30D41"/>
    <w:rsid w:val="00C31156"/>
    <w:rsid w:val="00C31D33"/>
    <w:rsid w:val="00C3216E"/>
    <w:rsid w:val="00C323C4"/>
    <w:rsid w:val="00C324B0"/>
    <w:rsid w:val="00C33219"/>
    <w:rsid w:val="00C33940"/>
    <w:rsid w:val="00C33D9E"/>
    <w:rsid w:val="00C33E52"/>
    <w:rsid w:val="00C33F3C"/>
    <w:rsid w:val="00C3401C"/>
    <w:rsid w:val="00C340D1"/>
    <w:rsid w:val="00C34812"/>
    <w:rsid w:val="00C3522A"/>
    <w:rsid w:val="00C35B59"/>
    <w:rsid w:val="00C35C5B"/>
    <w:rsid w:val="00C35F05"/>
    <w:rsid w:val="00C36C0F"/>
    <w:rsid w:val="00C36EBC"/>
    <w:rsid w:val="00C36FB0"/>
    <w:rsid w:val="00C3702F"/>
    <w:rsid w:val="00C3704F"/>
    <w:rsid w:val="00C3710F"/>
    <w:rsid w:val="00C37696"/>
    <w:rsid w:val="00C37C0B"/>
    <w:rsid w:val="00C37CCB"/>
    <w:rsid w:val="00C4003C"/>
    <w:rsid w:val="00C40041"/>
    <w:rsid w:val="00C40238"/>
    <w:rsid w:val="00C40322"/>
    <w:rsid w:val="00C40D20"/>
    <w:rsid w:val="00C410BB"/>
    <w:rsid w:val="00C41142"/>
    <w:rsid w:val="00C412BE"/>
    <w:rsid w:val="00C416F1"/>
    <w:rsid w:val="00C41C98"/>
    <w:rsid w:val="00C41D02"/>
    <w:rsid w:val="00C42022"/>
    <w:rsid w:val="00C420D0"/>
    <w:rsid w:val="00C42712"/>
    <w:rsid w:val="00C431BF"/>
    <w:rsid w:val="00C43428"/>
    <w:rsid w:val="00C43620"/>
    <w:rsid w:val="00C436DD"/>
    <w:rsid w:val="00C43873"/>
    <w:rsid w:val="00C43EAD"/>
    <w:rsid w:val="00C440ED"/>
    <w:rsid w:val="00C44168"/>
    <w:rsid w:val="00C444F0"/>
    <w:rsid w:val="00C4470C"/>
    <w:rsid w:val="00C4478F"/>
    <w:rsid w:val="00C44B7E"/>
    <w:rsid w:val="00C44FC5"/>
    <w:rsid w:val="00C44FEB"/>
    <w:rsid w:val="00C4500A"/>
    <w:rsid w:val="00C45B50"/>
    <w:rsid w:val="00C45D52"/>
    <w:rsid w:val="00C463BD"/>
    <w:rsid w:val="00C46526"/>
    <w:rsid w:val="00C468C6"/>
    <w:rsid w:val="00C46BFE"/>
    <w:rsid w:val="00C46D08"/>
    <w:rsid w:val="00C46DEB"/>
    <w:rsid w:val="00C46F1F"/>
    <w:rsid w:val="00C4726D"/>
    <w:rsid w:val="00C4733B"/>
    <w:rsid w:val="00C47CFA"/>
    <w:rsid w:val="00C501DE"/>
    <w:rsid w:val="00C502D9"/>
    <w:rsid w:val="00C5054E"/>
    <w:rsid w:val="00C505C2"/>
    <w:rsid w:val="00C50D80"/>
    <w:rsid w:val="00C5161E"/>
    <w:rsid w:val="00C51D22"/>
    <w:rsid w:val="00C51DD4"/>
    <w:rsid w:val="00C51F14"/>
    <w:rsid w:val="00C51F54"/>
    <w:rsid w:val="00C520A5"/>
    <w:rsid w:val="00C5219D"/>
    <w:rsid w:val="00C52202"/>
    <w:rsid w:val="00C52540"/>
    <w:rsid w:val="00C52580"/>
    <w:rsid w:val="00C527B4"/>
    <w:rsid w:val="00C528CC"/>
    <w:rsid w:val="00C52A63"/>
    <w:rsid w:val="00C52CFC"/>
    <w:rsid w:val="00C531BF"/>
    <w:rsid w:val="00C53236"/>
    <w:rsid w:val="00C53398"/>
    <w:rsid w:val="00C53B56"/>
    <w:rsid w:val="00C54108"/>
    <w:rsid w:val="00C54CCB"/>
    <w:rsid w:val="00C5534B"/>
    <w:rsid w:val="00C5544D"/>
    <w:rsid w:val="00C555A1"/>
    <w:rsid w:val="00C5583D"/>
    <w:rsid w:val="00C55D67"/>
    <w:rsid w:val="00C55F4F"/>
    <w:rsid w:val="00C56629"/>
    <w:rsid w:val="00C5670B"/>
    <w:rsid w:val="00C56CD8"/>
    <w:rsid w:val="00C56E51"/>
    <w:rsid w:val="00C5715E"/>
    <w:rsid w:val="00C57517"/>
    <w:rsid w:val="00C57634"/>
    <w:rsid w:val="00C5784B"/>
    <w:rsid w:val="00C57EF1"/>
    <w:rsid w:val="00C600BF"/>
    <w:rsid w:val="00C60169"/>
    <w:rsid w:val="00C603C7"/>
    <w:rsid w:val="00C604F8"/>
    <w:rsid w:val="00C60FAF"/>
    <w:rsid w:val="00C610E0"/>
    <w:rsid w:val="00C61361"/>
    <w:rsid w:val="00C614B0"/>
    <w:rsid w:val="00C61A3F"/>
    <w:rsid w:val="00C61ADC"/>
    <w:rsid w:val="00C61FC2"/>
    <w:rsid w:val="00C6216C"/>
    <w:rsid w:val="00C62543"/>
    <w:rsid w:val="00C625D4"/>
    <w:rsid w:val="00C62759"/>
    <w:rsid w:val="00C62D02"/>
    <w:rsid w:val="00C638A2"/>
    <w:rsid w:val="00C63D22"/>
    <w:rsid w:val="00C6407F"/>
    <w:rsid w:val="00C6417B"/>
    <w:rsid w:val="00C6417F"/>
    <w:rsid w:val="00C643F1"/>
    <w:rsid w:val="00C64A37"/>
    <w:rsid w:val="00C6517E"/>
    <w:rsid w:val="00C651D7"/>
    <w:rsid w:val="00C652F6"/>
    <w:rsid w:val="00C65760"/>
    <w:rsid w:val="00C667DF"/>
    <w:rsid w:val="00C668A5"/>
    <w:rsid w:val="00C66DCF"/>
    <w:rsid w:val="00C67213"/>
    <w:rsid w:val="00C67943"/>
    <w:rsid w:val="00C6799C"/>
    <w:rsid w:val="00C67B26"/>
    <w:rsid w:val="00C67BFD"/>
    <w:rsid w:val="00C67ECE"/>
    <w:rsid w:val="00C701C7"/>
    <w:rsid w:val="00C70312"/>
    <w:rsid w:val="00C705C2"/>
    <w:rsid w:val="00C706C0"/>
    <w:rsid w:val="00C70FFF"/>
    <w:rsid w:val="00C7158E"/>
    <w:rsid w:val="00C715C2"/>
    <w:rsid w:val="00C71AC3"/>
    <w:rsid w:val="00C71CE5"/>
    <w:rsid w:val="00C71DCE"/>
    <w:rsid w:val="00C720EC"/>
    <w:rsid w:val="00C724EF"/>
    <w:rsid w:val="00C7250B"/>
    <w:rsid w:val="00C725AD"/>
    <w:rsid w:val="00C72B6F"/>
    <w:rsid w:val="00C730E8"/>
    <w:rsid w:val="00C7346B"/>
    <w:rsid w:val="00C734B8"/>
    <w:rsid w:val="00C73CAA"/>
    <w:rsid w:val="00C74088"/>
    <w:rsid w:val="00C742B1"/>
    <w:rsid w:val="00C7488C"/>
    <w:rsid w:val="00C74F78"/>
    <w:rsid w:val="00C75001"/>
    <w:rsid w:val="00C75593"/>
    <w:rsid w:val="00C755C6"/>
    <w:rsid w:val="00C7582C"/>
    <w:rsid w:val="00C7613D"/>
    <w:rsid w:val="00C7643D"/>
    <w:rsid w:val="00C76A00"/>
    <w:rsid w:val="00C76B97"/>
    <w:rsid w:val="00C7724E"/>
    <w:rsid w:val="00C774F2"/>
    <w:rsid w:val="00C778B1"/>
    <w:rsid w:val="00C778BD"/>
    <w:rsid w:val="00C7798A"/>
    <w:rsid w:val="00C77C0E"/>
    <w:rsid w:val="00C77C9C"/>
    <w:rsid w:val="00C802F9"/>
    <w:rsid w:val="00C8037B"/>
    <w:rsid w:val="00C805D1"/>
    <w:rsid w:val="00C80AEB"/>
    <w:rsid w:val="00C80C4F"/>
    <w:rsid w:val="00C81904"/>
    <w:rsid w:val="00C81993"/>
    <w:rsid w:val="00C81A0F"/>
    <w:rsid w:val="00C81B1C"/>
    <w:rsid w:val="00C81B7F"/>
    <w:rsid w:val="00C81F83"/>
    <w:rsid w:val="00C821F9"/>
    <w:rsid w:val="00C824A7"/>
    <w:rsid w:val="00C824D5"/>
    <w:rsid w:val="00C825FA"/>
    <w:rsid w:val="00C82BB9"/>
    <w:rsid w:val="00C83127"/>
    <w:rsid w:val="00C83324"/>
    <w:rsid w:val="00C833E4"/>
    <w:rsid w:val="00C83628"/>
    <w:rsid w:val="00C83667"/>
    <w:rsid w:val="00C8392B"/>
    <w:rsid w:val="00C83B07"/>
    <w:rsid w:val="00C844F8"/>
    <w:rsid w:val="00C84622"/>
    <w:rsid w:val="00C849D6"/>
    <w:rsid w:val="00C849DB"/>
    <w:rsid w:val="00C84CD1"/>
    <w:rsid w:val="00C84E00"/>
    <w:rsid w:val="00C8514D"/>
    <w:rsid w:val="00C86211"/>
    <w:rsid w:val="00C8684E"/>
    <w:rsid w:val="00C86A23"/>
    <w:rsid w:val="00C86DE8"/>
    <w:rsid w:val="00C86EDD"/>
    <w:rsid w:val="00C86FE0"/>
    <w:rsid w:val="00C8718B"/>
    <w:rsid w:val="00C87812"/>
    <w:rsid w:val="00C87A8F"/>
    <w:rsid w:val="00C90187"/>
    <w:rsid w:val="00C9036A"/>
    <w:rsid w:val="00C9096C"/>
    <w:rsid w:val="00C91174"/>
    <w:rsid w:val="00C912E6"/>
    <w:rsid w:val="00C91476"/>
    <w:rsid w:val="00C91687"/>
    <w:rsid w:val="00C917E7"/>
    <w:rsid w:val="00C91B45"/>
    <w:rsid w:val="00C91D77"/>
    <w:rsid w:val="00C924A8"/>
    <w:rsid w:val="00C93303"/>
    <w:rsid w:val="00C936F0"/>
    <w:rsid w:val="00C93AE7"/>
    <w:rsid w:val="00C93B24"/>
    <w:rsid w:val="00C93E2A"/>
    <w:rsid w:val="00C94345"/>
    <w:rsid w:val="00C945FE"/>
    <w:rsid w:val="00C94CB5"/>
    <w:rsid w:val="00C95002"/>
    <w:rsid w:val="00C9648C"/>
    <w:rsid w:val="00C96DF1"/>
    <w:rsid w:val="00C96FAA"/>
    <w:rsid w:val="00C97A04"/>
    <w:rsid w:val="00C97C1C"/>
    <w:rsid w:val="00C97CFD"/>
    <w:rsid w:val="00CA0B53"/>
    <w:rsid w:val="00CA0E3C"/>
    <w:rsid w:val="00CA107B"/>
    <w:rsid w:val="00CA11A0"/>
    <w:rsid w:val="00CA1585"/>
    <w:rsid w:val="00CA17E0"/>
    <w:rsid w:val="00CA1CBC"/>
    <w:rsid w:val="00CA1CD9"/>
    <w:rsid w:val="00CA1E63"/>
    <w:rsid w:val="00CA20CF"/>
    <w:rsid w:val="00CA21A1"/>
    <w:rsid w:val="00CA21B5"/>
    <w:rsid w:val="00CA252F"/>
    <w:rsid w:val="00CA2617"/>
    <w:rsid w:val="00CA28E7"/>
    <w:rsid w:val="00CA2C11"/>
    <w:rsid w:val="00CA2E97"/>
    <w:rsid w:val="00CA35FF"/>
    <w:rsid w:val="00CA43D9"/>
    <w:rsid w:val="00CA4831"/>
    <w:rsid w:val="00CA484D"/>
    <w:rsid w:val="00CA4CAF"/>
    <w:rsid w:val="00CA4F07"/>
    <w:rsid w:val="00CA4FB6"/>
    <w:rsid w:val="00CA50F5"/>
    <w:rsid w:val="00CA510E"/>
    <w:rsid w:val="00CA54AD"/>
    <w:rsid w:val="00CA5B3B"/>
    <w:rsid w:val="00CA5D17"/>
    <w:rsid w:val="00CA5E11"/>
    <w:rsid w:val="00CA652A"/>
    <w:rsid w:val="00CA6973"/>
    <w:rsid w:val="00CA6C2F"/>
    <w:rsid w:val="00CA712F"/>
    <w:rsid w:val="00CA715B"/>
    <w:rsid w:val="00CA73B2"/>
    <w:rsid w:val="00CA77D2"/>
    <w:rsid w:val="00CA7ABA"/>
    <w:rsid w:val="00CA7B80"/>
    <w:rsid w:val="00CA7EDC"/>
    <w:rsid w:val="00CA7FBA"/>
    <w:rsid w:val="00CB047A"/>
    <w:rsid w:val="00CB0F54"/>
    <w:rsid w:val="00CB160F"/>
    <w:rsid w:val="00CB16AE"/>
    <w:rsid w:val="00CB1981"/>
    <w:rsid w:val="00CB1D2D"/>
    <w:rsid w:val="00CB20D2"/>
    <w:rsid w:val="00CB2111"/>
    <w:rsid w:val="00CB22A1"/>
    <w:rsid w:val="00CB2646"/>
    <w:rsid w:val="00CB276B"/>
    <w:rsid w:val="00CB2780"/>
    <w:rsid w:val="00CB2840"/>
    <w:rsid w:val="00CB286F"/>
    <w:rsid w:val="00CB2A72"/>
    <w:rsid w:val="00CB2EB7"/>
    <w:rsid w:val="00CB30CA"/>
    <w:rsid w:val="00CB3397"/>
    <w:rsid w:val="00CB3684"/>
    <w:rsid w:val="00CB37A5"/>
    <w:rsid w:val="00CB3BF6"/>
    <w:rsid w:val="00CB3CBE"/>
    <w:rsid w:val="00CB3E93"/>
    <w:rsid w:val="00CB3F00"/>
    <w:rsid w:val="00CB4384"/>
    <w:rsid w:val="00CB439C"/>
    <w:rsid w:val="00CB49A6"/>
    <w:rsid w:val="00CB4A82"/>
    <w:rsid w:val="00CB4C57"/>
    <w:rsid w:val="00CB4F24"/>
    <w:rsid w:val="00CB4F54"/>
    <w:rsid w:val="00CB519C"/>
    <w:rsid w:val="00CB52E4"/>
    <w:rsid w:val="00CB5DE0"/>
    <w:rsid w:val="00CB5E93"/>
    <w:rsid w:val="00CB6405"/>
    <w:rsid w:val="00CB66CE"/>
    <w:rsid w:val="00CB6AA3"/>
    <w:rsid w:val="00CB7116"/>
    <w:rsid w:val="00CB72BE"/>
    <w:rsid w:val="00CB72C9"/>
    <w:rsid w:val="00CB76EE"/>
    <w:rsid w:val="00CB78AB"/>
    <w:rsid w:val="00CB7AA4"/>
    <w:rsid w:val="00CB7E50"/>
    <w:rsid w:val="00CC0196"/>
    <w:rsid w:val="00CC0DF5"/>
    <w:rsid w:val="00CC1A74"/>
    <w:rsid w:val="00CC1BD1"/>
    <w:rsid w:val="00CC1D62"/>
    <w:rsid w:val="00CC1D72"/>
    <w:rsid w:val="00CC1F7E"/>
    <w:rsid w:val="00CC23D8"/>
    <w:rsid w:val="00CC2546"/>
    <w:rsid w:val="00CC2B57"/>
    <w:rsid w:val="00CC3173"/>
    <w:rsid w:val="00CC37BF"/>
    <w:rsid w:val="00CC3DF0"/>
    <w:rsid w:val="00CC3E4C"/>
    <w:rsid w:val="00CC4365"/>
    <w:rsid w:val="00CC44AB"/>
    <w:rsid w:val="00CC4754"/>
    <w:rsid w:val="00CC4BBC"/>
    <w:rsid w:val="00CC4CF0"/>
    <w:rsid w:val="00CC4E7F"/>
    <w:rsid w:val="00CC4F04"/>
    <w:rsid w:val="00CC5CBA"/>
    <w:rsid w:val="00CC6084"/>
    <w:rsid w:val="00CC6194"/>
    <w:rsid w:val="00CC6FFF"/>
    <w:rsid w:val="00CC739E"/>
    <w:rsid w:val="00CC759F"/>
    <w:rsid w:val="00CC76CC"/>
    <w:rsid w:val="00CC7BE0"/>
    <w:rsid w:val="00CC7D0B"/>
    <w:rsid w:val="00CD00DB"/>
    <w:rsid w:val="00CD0202"/>
    <w:rsid w:val="00CD03D5"/>
    <w:rsid w:val="00CD0804"/>
    <w:rsid w:val="00CD0820"/>
    <w:rsid w:val="00CD0B90"/>
    <w:rsid w:val="00CD0FB4"/>
    <w:rsid w:val="00CD1671"/>
    <w:rsid w:val="00CD1D26"/>
    <w:rsid w:val="00CD21E3"/>
    <w:rsid w:val="00CD2509"/>
    <w:rsid w:val="00CD27DC"/>
    <w:rsid w:val="00CD29DB"/>
    <w:rsid w:val="00CD2A9C"/>
    <w:rsid w:val="00CD2AC1"/>
    <w:rsid w:val="00CD2FB8"/>
    <w:rsid w:val="00CD36B0"/>
    <w:rsid w:val="00CD3A6F"/>
    <w:rsid w:val="00CD3A93"/>
    <w:rsid w:val="00CD3C79"/>
    <w:rsid w:val="00CD3D11"/>
    <w:rsid w:val="00CD3DD5"/>
    <w:rsid w:val="00CD3E53"/>
    <w:rsid w:val="00CD42E7"/>
    <w:rsid w:val="00CD42FC"/>
    <w:rsid w:val="00CD451F"/>
    <w:rsid w:val="00CD4647"/>
    <w:rsid w:val="00CD50B7"/>
    <w:rsid w:val="00CD50E4"/>
    <w:rsid w:val="00CD52B5"/>
    <w:rsid w:val="00CD58B7"/>
    <w:rsid w:val="00CD5FED"/>
    <w:rsid w:val="00CD610F"/>
    <w:rsid w:val="00CD68FC"/>
    <w:rsid w:val="00CD6A1A"/>
    <w:rsid w:val="00CD6DEA"/>
    <w:rsid w:val="00CD6FCC"/>
    <w:rsid w:val="00CD79C2"/>
    <w:rsid w:val="00CD7B7B"/>
    <w:rsid w:val="00CE0283"/>
    <w:rsid w:val="00CE0826"/>
    <w:rsid w:val="00CE118E"/>
    <w:rsid w:val="00CE11EB"/>
    <w:rsid w:val="00CE18CC"/>
    <w:rsid w:val="00CE194A"/>
    <w:rsid w:val="00CE19E5"/>
    <w:rsid w:val="00CE1D85"/>
    <w:rsid w:val="00CE239F"/>
    <w:rsid w:val="00CE3017"/>
    <w:rsid w:val="00CE330B"/>
    <w:rsid w:val="00CE3449"/>
    <w:rsid w:val="00CE3632"/>
    <w:rsid w:val="00CE371A"/>
    <w:rsid w:val="00CE38EA"/>
    <w:rsid w:val="00CE39AB"/>
    <w:rsid w:val="00CE410D"/>
    <w:rsid w:val="00CE42DB"/>
    <w:rsid w:val="00CE4657"/>
    <w:rsid w:val="00CE49F0"/>
    <w:rsid w:val="00CE4C1A"/>
    <w:rsid w:val="00CE4EDD"/>
    <w:rsid w:val="00CE51E5"/>
    <w:rsid w:val="00CE55DB"/>
    <w:rsid w:val="00CE5609"/>
    <w:rsid w:val="00CE5859"/>
    <w:rsid w:val="00CE5B46"/>
    <w:rsid w:val="00CE6438"/>
    <w:rsid w:val="00CE64B9"/>
    <w:rsid w:val="00CE65F7"/>
    <w:rsid w:val="00CE678E"/>
    <w:rsid w:val="00CE7416"/>
    <w:rsid w:val="00CE741E"/>
    <w:rsid w:val="00CE7DF6"/>
    <w:rsid w:val="00CE7F40"/>
    <w:rsid w:val="00CF0402"/>
    <w:rsid w:val="00CF0610"/>
    <w:rsid w:val="00CF0CF6"/>
    <w:rsid w:val="00CF1050"/>
    <w:rsid w:val="00CF13B2"/>
    <w:rsid w:val="00CF141E"/>
    <w:rsid w:val="00CF15C4"/>
    <w:rsid w:val="00CF15E4"/>
    <w:rsid w:val="00CF17BF"/>
    <w:rsid w:val="00CF1995"/>
    <w:rsid w:val="00CF1BAF"/>
    <w:rsid w:val="00CF1D18"/>
    <w:rsid w:val="00CF1EFC"/>
    <w:rsid w:val="00CF1F2A"/>
    <w:rsid w:val="00CF223D"/>
    <w:rsid w:val="00CF2488"/>
    <w:rsid w:val="00CF273E"/>
    <w:rsid w:val="00CF29EE"/>
    <w:rsid w:val="00CF2C29"/>
    <w:rsid w:val="00CF2E5A"/>
    <w:rsid w:val="00CF2F4C"/>
    <w:rsid w:val="00CF2FF3"/>
    <w:rsid w:val="00CF333D"/>
    <w:rsid w:val="00CF3839"/>
    <w:rsid w:val="00CF3AED"/>
    <w:rsid w:val="00CF3C02"/>
    <w:rsid w:val="00CF3E44"/>
    <w:rsid w:val="00CF4099"/>
    <w:rsid w:val="00CF4C4F"/>
    <w:rsid w:val="00CF4EF2"/>
    <w:rsid w:val="00CF5B46"/>
    <w:rsid w:val="00CF6205"/>
    <w:rsid w:val="00CF6519"/>
    <w:rsid w:val="00CF6776"/>
    <w:rsid w:val="00CF6895"/>
    <w:rsid w:val="00CF6EA8"/>
    <w:rsid w:val="00CF70DC"/>
    <w:rsid w:val="00CF7122"/>
    <w:rsid w:val="00CF7322"/>
    <w:rsid w:val="00CF7AB8"/>
    <w:rsid w:val="00CF7F3B"/>
    <w:rsid w:val="00D00796"/>
    <w:rsid w:val="00D00915"/>
    <w:rsid w:val="00D00979"/>
    <w:rsid w:val="00D00C96"/>
    <w:rsid w:val="00D01168"/>
    <w:rsid w:val="00D0133E"/>
    <w:rsid w:val="00D01406"/>
    <w:rsid w:val="00D01D0C"/>
    <w:rsid w:val="00D01ED2"/>
    <w:rsid w:val="00D0282E"/>
    <w:rsid w:val="00D02C0C"/>
    <w:rsid w:val="00D02DE2"/>
    <w:rsid w:val="00D03070"/>
    <w:rsid w:val="00D03195"/>
    <w:rsid w:val="00D0363C"/>
    <w:rsid w:val="00D03A17"/>
    <w:rsid w:val="00D03A67"/>
    <w:rsid w:val="00D03D58"/>
    <w:rsid w:val="00D04119"/>
    <w:rsid w:val="00D04A05"/>
    <w:rsid w:val="00D04A9F"/>
    <w:rsid w:val="00D04AC1"/>
    <w:rsid w:val="00D04E43"/>
    <w:rsid w:val="00D04E53"/>
    <w:rsid w:val="00D05454"/>
    <w:rsid w:val="00D05741"/>
    <w:rsid w:val="00D05867"/>
    <w:rsid w:val="00D05EA4"/>
    <w:rsid w:val="00D0667F"/>
    <w:rsid w:val="00D06698"/>
    <w:rsid w:val="00D068D3"/>
    <w:rsid w:val="00D06B77"/>
    <w:rsid w:val="00D0712D"/>
    <w:rsid w:val="00D073F4"/>
    <w:rsid w:val="00D07451"/>
    <w:rsid w:val="00D077D2"/>
    <w:rsid w:val="00D07AAA"/>
    <w:rsid w:val="00D07BFE"/>
    <w:rsid w:val="00D07C41"/>
    <w:rsid w:val="00D07FD4"/>
    <w:rsid w:val="00D1031E"/>
    <w:rsid w:val="00D10878"/>
    <w:rsid w:val="00D11803"/>
    <w:rsid w:val="00D11A99"/>
    <w:rsid w:val="00D11AA4"/>
    <w:rsid w:val="00D11E28"/>
    <w:rsid w:val="00D1208F"/>
    <w:rsid w:val="00D1279A"/>
    <w:rsid w:val="00D128B7"/>
    <w:rsid w:val="00D12F4A"/>
    <w:rsid w:val="00D136EE"/>
    <w:rsid w:val="00D138FB"/>
    <w:rsid w:val="00D1393E"/>
    <w:rsid w:val="00D13E71"/>
    <w:rsid w:val="00D13FEF"/>
    <w:rsid w:val="00D1445F"/>
    <w:rsid w:val="00D14667"/>
    <w:rsid w:val="00D14919"/>
    <w:rsid w:val="00D14931"/>
    <w:rsid w:val="00D14B13"/>
    <w:rsid w:val="00D14BB3"/>
    <w:rsid w:val="00D14DA6"/>
    <w:rsid w:val="00D14E4F"/>
    <w:rsid w:val="00D14EDB"/>
    <w:rsid w:val="00D150AC"/>
    <w:rsid w:val="00D151A8"/>
    <w:rsid w:val="00D153B5"/>
    <w:rsid w:val="00D15CEA"/>
    <w:rsid w:val="00D15F84"/>
    <w:rsid w:val="00D16117"/>
    <w:rsid w:val="00D1659B"/>
    <w:rsid w:val="00D16E52"/>
    <w:rsid w:val="00D1722C"/>
    <w:rsid w:val="00D172AB"/>
    <w:rsid w:val="00D174D8"/>
    <w:rsid w:val="00D17E91"/>
    <w:rsid w:val="00D17E9E"/>
    <w:rsid w:val="00D17F59"/>
    <w:rsid w:val="00D20766"/>
    <w:rsid w:val="00D207A3"/>
    <w:rsid w:val="00D20C70"/>
    <w:rsid w:val="00D216D5"/>
    <w:rsid w:val="00D21749"/>
    <w:rsid w:val="00D21817"/>
    <w:rsid w:val="00D22388"/>
    <w:rsid w:val="00D224ED"/>
    <w:rsid w:val="00D226AD"/>
    <w:rsid w:val="00D22815"/>
    <w:rsid w:val="00D22B64"/>
    <w:rsid w:val="00D22C06"/>
    <w:rsid w:val="00D2344B"/>
    <w:rsid w:val="00D236D3"/>
    <w:rsid w:val="00D23A2D"/>
    <w:rsid w:val="00D23BFD"/>
    <w:rsid w:val="00D23E6D"/>
    <w:rsid w:val="00D23F73"/>
    <w:rsid w:val="00D249E7"/>
    <w:rsid w:val="00D24A5D"/>
    <w:rsid w:val="00D24DFB"/>
    <w:rsid w:val="00D25311"/>
    <w:rsid w:val="00D25729"/>
    <w:rsid w:val="00D25BC3"/>
    <w:rsid w:val="00D25DDA"/>
    <w:rsid w:val="00D25E03"/>
    <w:rsid w:val="00D25E4E"/>
    <w:rsid w:val="00D261A2"/>
    <w:rsid w:val="00D261DF"/>
    <w:rsid w:val="00D26267"/>
    <w:rsid w:val="00D265C0"/>
    <w:rsid w:val="00D269A4"/>
    <w:rsid w:val="00D26B69"/>
    <w:rsid w:val="00D27B37"/>
    <w:rsid w:val="00D30022"/>
    <w:rsid w:val="00D3048F"/>
    <w:rsid w:val="00D30822"/>
    <w:rsid w:val="00D3090E"/>
    <w:rsid w:val="00D30AF8"/>
    <w:rsid w:val="00D30B93"/>
    <w:rsid w:val="00D30C24"/>
    <w:rsid w:val="00D31133"/>
    <w:rsid w:val="00D312B3"/>
    <w:rsid w:val="00D31E2F"/>
    <w:rsid w:val="00D31EBF"/>
    <w:rsid w:val="00D32104"/>
    <w:rsid w:val="00D3212F"/>
    <w:rsid w:val="00D3246C"/>
    <w:rsid w:val="00D328EC"/>
    <w:rsid w:val="00D32FDF"/>
    <w:rsid w:val="00D33010"/>
    <w:rsid w:val="00D331D1"/>
    <w:rsid w:val="00D332A8"/>
    <w:rsid w:val="00D33390"/>
    <w:rsid w:val="00D33A93"/>
    <w:rsid w:val="00D33EED"/>
    <w:rsid w:val="00D34221"/>
    <w:rsid w:val="00D344FA"/>
    <w:rsid w:val="00D34519"/>
    <w:rsid w:val="00D34C39"/>
    <w:rsid w:val="00D34E3F"/>
    <w:rsid w:val="00D35630"/>
    <w:rsid w:val="00D35B63"/>
    <w:rsid w:val="00D35C6D"/>
    <w:rsid w:val="00D35CF8"/>
    <w:rsid w:val="00D35FFE"/>
    <w:rsid w:val="00D36509"/>
    <w:rsid w:val="00D36969"/>
    <w:rsid w:val="00D369F5"/>
    <w:rsid w:val="00D36DEB"/>
    <w:rsid w:val="00D36E99"/>
    <w:rsid w:val="00D37095"/>
    <w:rsid w:val="00D3728E"/>
    <w:rsid w:val="00D40235"/>
    <w:rsid w:val="00D402A2"/>
    <w:rsid w:val="00D4039C"/>
    <w:rsid w:val="00D40503"/>
    <w:rsid w:val="00D41358"/>
    <w:rsid w:val="00D423CD"/>
    <w:rsid w:val="00D42A2B"/>
    <w:rsid w:val="00D42B6F"/>
    <w:rsid w:val="00D4320B"/>
    <w:rsid w:val="00D4372F"/>
    <w:rsid w:val="00D43A8A"/>
    <w:rsid w:val="00D43ECE"/>
    <w:rsid w:val="00D43FFB"/>
    <w:rsid w:val="00D445C2"/>
    <w:rsid w:val="00D446BC"/>
    <w:rsid w:val="00D45650"/>
    <w:rsid w:val="00D45F4F"/>
    <w:rsid w:val="00D4613A"/>
    <w:rsid w:val="00D466DC"/>
    <w:rsid w:val="00D46C9B"/>
    <w:rsid w:val="00D47075"/>
    <w:rsid w:val="00D47343"/>
    <w:rsid w:val="00D47732"/>
    <w:rsid w:val="00D47779"/>
    <w:rsid w:val="00D47FB0"/>
    <w:rsid w:val="00D50083"/>
    <w:rsid w:val="00D500BA"/>
    <w:rsid w:val="00D50AA0"/>
    <w:rsid w:val="00D514E6"/>
    <w:rsid w:val="00D51A65"/>
    <w:rsid w:val="00D51AB9"/>
    <w:rsid w:val="00D51BAA"/>
    <w:rsid w:val="00D51D99"/>
    <w:rsid w:val="00D52342"/>
    <w:rsid w:val="00D5237E"/>
    <w:rsid w:val="00D529EB"/>
    <w:rsid w:val="00D52DE6"/>
    <w:rsid w:val="00D532D8"/>
    <w:rsid w:val="00D533DC"/>
    <w:rsid w:val="00D534C2"/>
    <w:rsid w:val="00D5416C"/>
    <w:rsid w:val="00D54386"/>
    <w:rsid w:val="00D543C9"/>
    <w:rsid w:val="00D5476D"/>
    <w:rsid w:val="00D54DC4"/>
    <w:rsid w:val="00D54E8C"/>
    <w:rsid w:val="00D54F6B"/>
    <w:rsid w:val="00D550C1"/>
    <w:rsid w:val="00D55270"/>
    <w:rsid w:val="00D553E7"/>
    <w:rsid w:val="00D557B6"/>
    <w:rsid w:val="00D55D57"/>
    <w:rsid w:val="00D56A94"/>
    <w:rsid w:val="00D56B09"/>
    <w:rsid w:val="00D56B8B"/>
    <w:rsid w:val="00D56F8C"/>
    <w:rsid w:val="00D573F6"/>
    <w:rsid w:val="00D57793"/>
    <w:rsid w:val="00D57B5A"/>
    <w:rsid w:val="00D57CE3"/>
    <w:rsid w:val="00D606E6"/>
    <w:rsid w:val="00D6111A"/>
    <w:rsid w:val="00D61602"/>
    <w:rsid w:val="00D616D2"/>
    <w:rsid w:val="00D61C0C"/>
    <w:rsid w:val="00D61CAB"/>
    <w:rsid w:val="00D620AB"/>
    <w:rsid w:val="00D62400"/>
    <w:rsid w:val="00D6260F"/>
    <w:rsid w:val="00D627D8"/>
    <w:rsid w:val="00D62963"/>
    <w:rsid w:val="00D63AB6"/>
    <w:rsid w:val="00D63B5F"/>
    <w:rsid w:val="00D63E1B"/>
    <w:rsid w:val="00D6429D"/>
    <w:rsid w:val="00D64D8E"/>
    <w:rsid w:val="00D65008"/>
    <w:rsid w:val="00D6519F"/>
    <w:rsid w:val="00D6531C"/>
    <w:rsid w:val="00D65450"/>
    <w:rsid w:val="00D65D76"/>
    <w:rsid w:val="00D6629C"/>
    <w:rsid w:val="00D666B1"/>
    <w:rsid w:val="00D66837"/>
    <w:rsid w:val="00D66DEC"/>
    <w:rsid w:val="00D6728F"/>
    <w:rsid w:val="00D6750D"/>
    <w:rsid w:val="00D67666"/>
    <w:rsid w:val="00D677A0"/>
    <w:rsid w:val="00D67CD5"/>
    <w:rsid w:val="00D67F27"/>
    <w:rsid w:val="00D700F6"/>
    <w:rsid w:val="00D70517"/>
    <w:rsid w:val="00D7053E"/>
    <w:rsid w:val="00D70A14"/>
    <w:rsid w:val="00D70B0C"/>
    <w:rsid w:val="00D70EF7"/>
    <w:rsid w:val="00D716B5"/>
    <w:rsid w:val="00D7186E"/>
    <w:rsid w:val="00D71893"/>
    <w:rsid w:val="00D71B4B"/>
    <w:rsid w:val="00D71BA1"/>
    <w:rsid w:val="00D71F90"/>
    <w:rsid w:val="00D72156"/>
    <w:rsid w:val="00D72546"/>
    <w:rsid w:val="00D72931"/>
    <w:rsid w:val="00D72A0F"/>
    <w:rsid w:val="00D72D44"/>
    <w:rsid w:val="00D738EE"/>
    <w:rsid w:val="00D73993"/>
    <w:rsid w:val="00D73D48"/>
    <w:rsid w:val="00D73FD1"/>
    <w:rsid w:val="00D740E0"/>
    <w:rsid w:val="00D74785"/>
    <w:rsid w:val="00D748EC"/>
    <w:rsid w:val="00D74938"/>
    <w:rsid w:val="00D749D5"/>
    <w:rsid w:val="00D74F68"/>
    <w:rsid w:val="00D7504F"/>
    <w:rsid w:val="00D75081"/>
    <w:rsid w:val="00D75312"/>
    <w:rsid w:val="00D75802"/>
    <w:rsid w:val="00D75B5F"/>
    <w:rsid w:val="00D75D80"/>
    <w:rsid w:val="00D7625F"/>
    <w:rsid w:val="00D76264"/>
    <w:rsid w:val="00D768E6"/>
    <w:rsid w:val="00D76C5D"/>
    <w:rsid w:val="00D76F8C"/>
    <w:rsid w:val="00D77288"/>
    <w:rsid w:val="00D77BCA"/>
    <w:rsid w:val="00D77DEE"/>
    <w:rsid w:val="00D800C0"/>
    <w:rsid w:val="00D80221"/>
    <w:rsid w:val="00D80820"/>
    <w:rsid w:val="00D8091C"/>
    <w:rsid w:val="00D80986"/>
    <w:rsid w:val="00D80BAA"/>
    <w:rsid w:val="00D80BEB"/>
    <w:rsid w:val="00D80F62"/>
    <w:rsid w:val="00D81F2B"/>
    <w:rsid w:val="00D820D9"/>
    <w:rsid w:val="00D82147"/>
    <w:rsid w:val="00D82173"/>
    <w:rsid w:val="00D823D7"/>
    <w:rsid w:val="00D82A1B"/>
    <w:rsid w:val="00D82A96"/>
    <w:rsid w:val="00D82D02"/>
    <w:rsid w:val="00D83173"/>
    <w:rsid w:val="00D83502"/>
    <w:rsid w:val="00D837EF"/>
    <w:rsid w:val="00D8397C"/>
    <w:rsid w:val="00D83BA6"/>
    <w:rsid w:val="00D83C82"/>
    <w:rsid w:val="00D83D3B"/>
    <w:rsid w:val="00D83F40"/>
    <w:rsid w:val="00D84070"/>
    <w:rsid w:val="00D846C4"/>
    <w:rsid w:val="00D84B2C"/>
    <w:rsid w:val="00D84ED5"/>
    <w:rsid w:val="00D8531C"/>
    <w:rsid w:val="00D8538B"/>
    <w:rsid w:val="00D8573E"/>
    <w:rsid w:val="00D85783"/>
    <w:rsid w:val="00D85943"/>
    <w:rsid w:val="00D86292"/>
    <w:rsid w:val="00D86325"/>
    <w:rsid w:val="00D8658A"/>
    <w:rsid w:val="00D86CD3"/>
    <w:rsid w:val="00D86F1E"/>
    <w:rsid w:val="00D8706A"/>
    <w:rsid w:val="00D8736D"/>
    <w:rsid w:val="00D874F7"/>
    <w:rsid w:val="00D87684"/>
    <w:rsid w:val="00D87EA2"/>
    <w:rsid w:val="00D90529"/>
    <w:rsid w:val="00D90C1A"/>
    <w:rsid w:val="00D917F3"/>
    <w:rsid w:val="00D9182A"/>
    <w:rsid w:val="00D918CD"/>
    <w:rsid w:val="00D91980"/>
    <w:rsid w:val="00D91B88"/>
    <w:rsid w:val="00D91CB9"/>
    <w:rsid w:val="00D91E70"/>
    <w:rsid w:val="00D91FD3"/>
    <w:rsid w:val="00D92100"/>
    <w:rsid w:val="00D92696"/>
    <w:rsid w:val="00D927C3"/>
    <w:rsid w:val="00D92FE7"/>
    <w:rsid w:val="00D932E1"/>
    <w:rsid w:val="00D934B3"/>
    <w:rsid w:val="00D935CA"/>
    <w:rsid w:val="00D93986"/>
    <w:rsid w:val="00D93AE5"/>
    <w:rsid w:val="00D93F9F"/>
    <w:rsid w:val="00D9452A"/>
    <w:rsid w:val="00D94650"/>
    <w:rsid w:val="00D94EED"/>
    <w:rsid w:val="00D950B2"/>
    <w:rsid w:val="00D955C7"/>
    <w:rsid w:val="00D9574A"/>
    <w:rsid w:val="00D957A3"/>
    <w:rsid w:val="00D95D6F"/>
    <w:rsid w:val="00D95EEC"/>
    <w:rsid w:val="00D95EFD"/>
    <w:rsid w:val="00D96026"/>
    <w:rsid w:val="00D963E3"/>
    <w:rsid w:val="00D967EA"/>
    <w:rsid w:val="00D96911"/>
    <w:rsid w:val="00D97284"/>
    <w:rsid w:val="00D97833"/>
    <w:rsid w:val="00D97DBC"/>
    <w:rsid w:val="00D97F27"/>
    <w:rsid w:val="00DA03C9"/>
    <w:rsid w:val="00DA03F6"/>
    <w:rsid w:val="00DA0C89"/>
    <w:rsid w:val="00DA122A"/>
    <w:rsid w:val="00DA156F"/>
    <w:rsid w:val="00DA1578"/>
    <w:rsid w:val="00DA1857"/>
    <w:rsid w:val="00DA1A27"/>
    <w:rsid w:val="00DA1F13"/>
    <w:rsid w:val="00DA1FAB"/>
    <w:rsid w:val="00DA25C3"/>
    <w:rsid w:val="00DA2D12"/>
    <w:rsid w:val="00DA307B"/>
    <w:rsid w:val="00DA3124"/>
    <w:rsid w:val="00DA34F6"/>
    <w:rsid w:val="00DA4229"/>
    <w:rsid w:val="00DA5491"/>
    <w:rsid w:val="00DA56B4"/>
    <w:rsid w:val="00DA5B23"/>
    <w:rsid w:val="00DA5B80"/>
    <w:rsid w:val="00DA62AB"/>
    <w:rsid w:val="00DA637C"/>
    <w:rsid w:val="00DA63CB"/>
    <w:rsid w:val="00DA65D5"/>
    <w:rsid w:val="00DA6F0D"/>
    <w:rsid w:val="00DA7155"/>
    <w:rsid w:val="00DA7911"/>
    <w:rsid w:val="00DA7A65"/>
    <w:rsid w:val="00DA7C1C"/>
    <w:rsid w:val="00DB072C"/>
    <w:rsid w:val="00DB08CF"/>
    <w:rsid w:val="00DB0B41"/>
    <w:rsid w:val="00DB1341"/>
    <w:rsid w:val="00DB147A"/>
    <w:rsid w:val="00DB147B"/>
    <w:rsid w:val="00DB1509"/>
    <w:rsid w:val="00DB16AD"/>
    <w:rsid w:val="00DB175B"/>
    <w:rsid w:val="00DB1949"/>
    <w:rsid w:val="00DB1AE4"/>
    <w:rsid w:val="00DB1B7A"/>
    <w:rsid w:val="00DB2318"/>
    <w:rsid w:val="00DB24C3"/>
    <w:rsid w:val="00DB256E"/>
    <w:rsid w:val="00DB2608"/>
    <w:rsid w:val="00DB2727"/>
    <w:rsid w:val="00DB2816"/>
    <w:rsid w:val="00DB2B90"/>
    <w:rsid w:val="00DB2C38"/>
    <w:rsid w:val="00DB2F12"/>
    <w:rsid w:val="00DB3024"/>
    <w:rsid w:val="00DB3176"/>
    <w:rsid w:val="00DB3DB0"/>
    <w:rsid w:val="00DB4E2F"/>
    <w:rsid w:val="00DB52DE"/>
    <w:rsid w:val="00DB6217"/>
    <w:rsid w:val="00DB628B"/>
    <w:rsid w:val="00DB630E"/>
    <w:rsid w:val="00DB65EF"/>
    <w:rsid w:val="00DB6804"/>
    <w:rsid w:val="00DB68D8"/>
    <w:rsid w:val="00DB6947"/>
    <w:rsid w:val="00DB71A7"/>
    <w:rsid w:val="00DB768F"/>
    <w:rsid w:val="00DB769A"/>
    <w:rsid w:val="00DB7B5F"/>
    <w:rsid w:val="00DB7B82"/>
    <w:rsid w:val="00DC00C4"/>
    <w:rsid w:val="00DC09FA"/>
    <w:rsid w:val="00DC0BF7"/>
    <w:rsid w:val="00DC13F2"/>
    <w:rsid w:val="00DC17EF"/>
    <w:rsid w:val="00DC1843"/>
    <w:rsid w:val="00DC1B5B"/>
    <w:rsid w:val="00DC1B9C"/>
    <w:rsid w:val="00DC1C6E"/>
    <w:rsid w:val="00DC2092"/>
    <w:rsid w:val="00DC20FB"/>
    <w:rsid w:val="00DC30AA"/>
    <w:rsid w:val="00DC3AEB"/>
    <w:rsid w:val="00DC458E"/>
    <w:rsid w:val="00DC45FA"/>
    <w:rsid w:val="00DC46EA"/>
    <w:rsid w:val="00DC520B"/>
    <w:rsid w:val="00DC5C33"/>
    <w:rsid w:val="00DC5D9C"/>
    <w:rsid w:val="00DC5E61"/>
    <w:rsid w:val="00DC61AA"/>
    <w:rsid w:val="00DC6265"/>
    <w:rsid w:val="00DC63AE"/>
    <w:rsid w:val="00DC6708"/>
    <w:rsid w:val="00DC6BC3"/>
    <w:rsid w:val="00DC702D"/>
    <w:rsid w:val="00DC72CF"/>
    <w:rsid w:val="00DC7ED3"/>
    <w:rsid w:val="00DD0684"/>
    <w:rsid w:val="00DD0750"/>
    <w:rsid w:val="00DD091B"/>
    <w:rsid w:val="00DD0BB3"/>
    <w:rsid w:val="00DD0BC9"/>
    <w:rsid w:val="00DD1493"/>
    <w:rsid w:val="00DD16BE"/>
    <w:rsid w:val="00DD1BC3"/>
    <w:rsid w:val="00DD1CCF"/>
    <w:rsid w:val="00DD21AC"/>
    <w:rsid w:val="00DD24D2"/>
    <w:rsid w:val="00DD26CB"/>
    <w:rsid w:val="00DD2709"/>
    <w:rsid w:val="00DD2F78"/>
    <w:rsid w:val="00DD3288"/>
    <w:rsid w:val="00DD3649"/>
    <w:rsid w:val="00DD3798"/>
    <w:rsid w:val="00DD3BED"/>
    <w:rsid w:val="00DD3D12"/>
    <w:rsid w:val="00DD3E7C"/>
    <w:rsid w:val="00DD491B"/>
    <w:rsid w:val="00DD536C"/>
    <w:rsid w:val="00DD54BF"/>
    <w:rsid w:val="00DD5ED6"/>
    <w:rsid w:val="00DD668A"/>
    <w:rsid w:val="00DD67DA"/>
    <w:rsid w:val="00DD6826"/>
    <w:rsid w:val="00DD6BD9"/>
    <w:rsid w:val="00DD6D59"/>
    <w:rsid w:val="00DD7252"/>
    <w:rsid w:val="00DD7773"/>
    <w:rsid w:val="00DD7DCA"/>
    <w:rsid w:val="00DE0642"/>
    <w:rsid w:val="00DE0E67"/>
    <w:rsid w:val="00DE0F1C"/>
    <w:rsid w:val="00DE16C3"/>
    <w:rsid w:val="00DE1731"/>
    <w:rsid w:val="00DE204B"/>
    <w:rsid w:val="00DE2471"/>
    <w:rsid w:val="00DE2E1F"/>
    <w:rsid w:val="00DE2F93"/>
    <w:rsid w:val="00DE3189"/>
    <w:rsid w:val="00DE34CA"/>
    <w:rsid w:val="00DE3610"/>
    <w:rsid w:val="00DE364A"/>
    <w:rsid w:val="00DE4262"/>
    <w:rsid w:val="00DE465E"/>
    <w:rsid w:val="00DE485B"/>
    <w:rsid w:val="00DE4D72"/>
    <w:rsid w:val="00DE4F08"/>
    <w:rsid w:val="00DE50C8"/>
    <w:rsid w:val="00DE514B"/>
    <w:rsid w:val="00DE5420"/>
    <w:rsid w:val="00DE55E2"/>
    <w:rsid w:val="00DE59BB"/>
    <w:rsid w:val="00DE5BF0"/>
    <w:rsid w:val="00DE5D4D"/>
    <w:rsid w:val="00DE5D7D"/>
    <w:rsid w:val="00DE6FE9"/>
    <w:rsid w:val="00DE78C0"/>
    <w:rsid w:val="00DF00A1"/>
    <w:rsid w:val="00DF01EE"/>
    <w:rsid w:val="00DF0247"/>
    <w:rsid w:val="00DF09FC"/>
    <w:rsid w:val="00DF16DC"/>
    <w:rsid w:val="00DF1EC3"/>
    <w:rsid w:val="00DF29B1"/>
    <w:rsid w:val="00DF29F2"/>
    <w:rsid w:val="00DF2EEB"/>
    <w:rsid w:val="00DF3339"/>
    <w:rsid w:val="00DF33FD"/>
    <w:rsid w:val="00DF37AC"/>
    <w:rsid w:val="00DF3C7A"/>
    <w:rsid w:val="00DF430C"/>
    <w:rsid w:val="00DF4FBF"/>
    <w:rsid w:val="00DF50B4"/>
    <w:rsid w:val="00DF51D0"/>
    <w:rsid w:val="00DF5924"/>
    <w:rsid w:val="00DF5C69"/>
    <w:rsid w:val="00DF60B5"/>
    <w:rsid w:val="00DF610C"/>
    <w:rsid w:val="00DF67A3"/>
    <w:rsid w:val="00DF6809"/>
    <w:rsid w:val="00DF6967"/>
    <w:rsid w:val="00DF6D2E"/>
    <w:rsid w:val="00DF6DC6"/>
    <w:rsid w:val="00DF77CB"/>
    <w:rsid w:val="00E003D5"/>
    <w:rsid w:val="00E00541"/>
    <w:rsid w:val="00E00927"/>
    <w:rsid w:val="00E00E4C"/>
    <w:rsid w:val="00E010BC"/>
    <w:rsid w:val="00E01436"/>
    <w:rsid w:val="00E0157E"/>
    <w:rsid w:val="00E01827"/>
    <w:rsid w:val="00E018EE"/>
    <w:rsid w:val="00E01DA3"/>
    <w:rsid w:val="00E01F0A"/>
    <w:rsid w:val="00E02067"/>
    <w:rsid w:val="00E02330"/>
    <w:rsid w:val="00E0242D"/>
    <w:rsid w:val="00E02A8C"/>
    <w:rsid w:val="00E02C0F"/>
    <w:rsid w:val="00E0304F"/>
    <w:rsid w:val="00E03069"/>
    <w:rsid w:val="00E03137"/>
    <w:rsid w:val="00E03A77"/>
    <w:rsid w:val="00E03CD2"/>
    <w:rsid w:val="00E03E2D"/>
    <w:rsid w:val="00E043D6"/>
    <w:rsid w:val="00E045BD"/>
    <w:rsid w:val="00E0483A"/>
    <w:rsid w:val="00E048BE"/>
    <w:rsid w:val="00E04978"/>
    <w:rsid w:val="00E05550"/>
    <w:rsid w:val="00E0633A"/>
    <w:rsid w:val="00E06892"/>
    <w:rsid w:val="00E068A3"/>
    <w:rsid w:val="00E06CB1"/>
    <w:rsid w:val="00E06E07"/>
    <w:rsid w:val="00E06E0C"/>
    <w:rsid w:val="00E06FB1"/>
    <w:rsid w:val="00E075A6"/>
    <w:rsid w:val="00E07BF3"/>
    <w:rsid w:val="00E07F98"/>
    <w:rsid w:val="00E100CB"/>
    <w:rsid w:val="00E1040E"/>
    <w:rsid w:val="00E10C44"/>
    <w:rsid w:val="00E11427"/>
    <w:rsid w:val="00E115AE"/>
    <w:rsid w:val="00E116F9"/>
    <w:rsid w:val="00E118AA"/>
    <w:rsid w:val="00E12043"/>
    <w:rsid w:val="00E12077"/>
    <w:rsid w:val="00E12443"/>
    <w:rsid w:val="00E12F60"/>
    <w:rsid w:val="00E13529"/>
    <w:rsid w:val="00E13787"/>
    <w:rsid w:val="00E137E3"/>
    <w:rsid w:val="00E13A0C"/>
    <w:rsid w:val="00E13CDE"/>
    <w:rsid w:val="00E14351"/>
    <w:rsid w:val="00E147E1"/>
    <w:rsid w:val="00E14EC0"/>
    <w:rsid w:val="00E1560E"/>
    <w:rsid w:val="00E1590B"/>
    <w:rsid w:val="00E15BDF"/>
    <w:rsid w:val="00E15E88"/>
    <w:rsid w:val="00E16060"/>
    <w:rsid w:val="00E1631A"/>
    <w:rsid w:val="00E16380"/>
    <w:rsid w:val="00E164FF"/>
    <w:rsid w:val="00E16931"/>
    <w:rsid w:val="00E16A29"/>
    <w:rsid w:val="00E16DDE"/>
    <w:rsid w:val="00E16E50"/>
    <w:rsid w:val="00E171DF"/>
    <w:rsid w:val="00E17B6C"/>
    <w:rsid w:val="00E17B77"/>
    <w:rsid w:val="00E17C7F"/>
    <w:rsid w:val="00E2000A"/>
    <w:rsid w:val="00E20E5A"/>
    <w:rsid w:val="00E20F17"/>
    <w:rsid w:val="00E2124D"/>
    <w:rsid w:val="00E2170B"/>
    <w:rsid w:val="00E21A33"/>
    <w:rsid w:val="00E21D00"/>
    <w:rsid w:val="00E21DD4"/>
    <w:rsid w:val="00E21F94"/>
    <w:rsid w:val="00E22245"/>
    <w:rsid w:val="00E22E79"/>
    <w:rsid w:val="00E23337"/>
    <w:rsid w:val="00E239BF"/>
    <w:rsid w:val="00E239CB"/>
    <w:rsid w:val="00E23D53"/>
    <w:rsid w:val="00E23D99"/>
    <w:rsid w:val="00E23E1C"/>
    <w:rsid w:val="00E23F26"/>
    <w:rsid w:val="00E23FCF"/>
    <w:rsid w:val="00E23FF7"/>
    <w:rsid w:val="00E24638"/>
    <w:rsid w:val="00E2476B"/>
    <w:rsid w:val="00E24C13"/>
    <w:rsid w:val="00E251A8"/>
    <w:rsid w:val="00E25733"/>
    <w:rsid w:val="00E259EA"/>
    <w:rsid w:val="00E25C0C"/>
    <w:rsid w:val="00E25FF0"/>
    <w:rsid w:val="00E2626E"/>
    <w:rsid w:val="00E2652A"/>
    <w:rsid w:val="00E269E6"/>
    <w:rsid w:val="00E26E1A"/>
    <w:rsid w:val="00E26EA7"/>
    <w:rsid w:val="00E26EA8"/>
    <w:rsid w:val="00E308D1"/>
    <w:rsid w:val="00E30A1F"/>
    <w:rsid w:val="00E30B38"/>
    <w:rsid w:val="00E30E36"/>
    <w:rsid w:val="00E30FB2"/>
    <w:rsid w:val="00E31830"/>
    <w:rsid w:val="00E318C6"/>
    <w:rsid w:val="00E31DC1"/>
    <w:rsid w:val="00E31F16"/>
    <w:rsid w:val="00E32061"/>
    <w:rsid w:val="00E325E5"/>
    <w:rsid w:val="00E3301B"/>
    <w:rsid w:val="00E339B5"/>
    <w:rsid w:val="00E33C18"/>
    <w:rsid w:val="00E3402B"/>
    <w:rsid w:val="00E340E1"/>
    <w:rsid w:val="00E340F0"/>
    <w:rsid w:val="00E341CF"/>
    <w:rsid w:val="00E34344"/>
    <w:rsid w:val="00E343BB"/>
    <w:rsid w:val="00E343EA"/>
    <w:rsid w:val="00E34404"/>
    <w:rsid w:val="00E34866"/>
    <w:rsid w:val="00E34C83"/>
    <w:rsid w:val="00E35C00"/>
    <w:rsid w:val="00E35CDB"/>
    <w:rsid w:val="00E35D80"/>
    <w:rsid w:val="00E3649B"/>
    <w:rsid w:val="00E36732"/>
    <w:rsid w:val="00E367D3"/>
    <w:rsid w:val="00E3692C"/>
    <w:rsid w:val="00E369F1"/>
    <w:rsid w:val="00E36F0A"/>
    <w:rsid w:val="00E3747F"/>
    <w:rsid w:val="00E376AC"/>
    <w:rsid w:val="00E378AC"/>
    <w:rsid w:val="00E405BA"/>
    <w:rsid w:val="00E40D36"/>
    <w:rsid w:val="00E40D85"/>
    <w:rsid w:val="00E40E15"/>
    <w:rsid w:val="00E41826"/>
    <w:rsid w:val="00E41B9D"/>
    <w:rsid w:val="00E41F62"/>
    <w:rsid w:val="00E41F75"/>
    <w:rsid w:val="00E42139"/>
    <w:rsid w:val="00E426EC"/>
    <w:rsid w:val="00E42FC9"/>
    <w:rsid w:val="00E42FF9"/>
    <w:rsid w:val="00E43603"/>
    <w:rsid w:val="00E4384F"/>
    <w:rsid w:val="00E4418A"/>
    <w:rsid w:val="00E448F9"/>
    <w:rsid w:val="00E45091"/>
    <w:rsid w:val="00E4577D"/>
    <w:rsid w:val="00E457D6"/>
    <w:rsid w:val="00E45B46"/>
    <w:rsid w:val="00E46186"/>
    <w:rsid w:val="00E461E4"/>
    <w:rsid w:val="00E4620A"/>
    <w:rsid w:val="00E4643D"/>
    <w:rsid w:val="00E4714C"/>
    <w:rsid w:val="00E473A8"/>
    <w:rsid w:val="00E4770F"/>
    <w:rsid w:val="00E503D7"/>
    <w:rsid w:val="00E50831"/>
    <w:rsid w:val="00E50AC6"/>
    <w:rsid w:val="00E5109F"/>
    <w:rsid w:val="00E51732"/>
    <w:rsid w:val="00E51AEB"/>
    <w:rsid w:val="00E51CE3"/>
    <w:rsid w:val="00E522A7"/>
    <w:rsid w:val="00E52CA2"/>
    <w:rsid w:val="00E52CE4"/>
    <w:rsid w:val="00E52EE4"/>
    <w:rsid w:val="00E52F90"/>
    <w:rsid w:val="00E532D6"/>
    <w:rsid w:val="00E532F2"/>
    <w:rsid w:val="00E5384C"/>
    <w:rsid w:val="00E53971"/>
    <w:rsid w:val="00E53B58"/>
    <w:rsid w:val="00E53C5B"/>
    <w:rsid w:val="00E53E98"/>
    <w:rsid w:val="00E53EB4"/>
    <w:rsid w:val="00E541ED"/>
    <w:rsid w:val="00E5432D"/>
    <w:rsid w:val="00E543DE"/>
    <w:rsid w:val="00E54452"/>
    <w:rsid w:val="00E5479C"/>
    <w:rsid w:val="00E547A7"/>
    <w:rsid w:val="00E547C6"/>
    <w:rsid w:val="00E54923"/>
    <w:rsid w:val="00E549E6"/>
    <w:rsid w:val="00E54A1D"/>
    <w:rsid w:val="00E54F52"/>
    <w:rsid w:val="00E555FF"/>
    <w:rsid w:val="00E55A0E"/>
    <w:rsid w:val="00E55C52"/>
    <w:rsid w:val="00E55F9C"/>
    <w:rsid w:val="00E566C7"/>
    <w:rsid w:val="00E5682C"/>
    <w:rsid w:val="00E5687E"/>
    <w:rsid w:val="00E56989"/>
    <w:rsid w:val="00E56BB0"/>
    <w:rsid w:val="00E56D2E"/>
    <w:rsid w:val="00E56E1A"/>
    <w:rsid w:val="00E571CB"/>
    <w:rsid w:val="00E60932"/>
    <w:rsid w:val="00E609CD"/>
    <w:rsid w:val="00E60CB3"/>
    <w:rsid w:val="00E61B05"/>
    <w:rsid w:val="00E62460"/>
    <w:rsid w:val="00E624CF"/>
    <w:rsid w:val="00E62641"/>
    <w:rsid w:val="00E626B2"/>
    <w:rsid w:val="00E63165"/>
    <w:rsid w:val="00E631B5"/>
    <w:rsid w:val="00E633FD"/>
    <w:rsid w:val="00E636D8"/>
    <w:rsid w:val="00E6386D"/>
    <w:rsid w:val="00E63950"/>
    <w:rsid w:val="00E63C6A"/>
    <w:rsid w:val="00E63CED"/>
    <w:rsid w:val="00E63F87"/>
    <w:rsid w:val="00E63FC8"/>
    <w:rsid w:val="00E6425F"/>
    <w:rsid w:val="00E644D3"/>
    <w:rsid w:val="00E647C7"/>
    <w:rsid w:val="00E64915"/>
    <w:rsid w:val="00E64DF4"/>
    <w:rsid w:val="00E64FAB"/>
    <w:rsid w:val="00E6574B"/>
    <w:rsid w:val="00E659D2"/>
    <w:rsid w:val="00E65A30"/>
    <w:rsid w:val="00E65A9C"/>
    <w:rsid w:val="00E664C5"/>
    <w:rsid w:val="00E667E8"/>
    <w:rsid w:val="00E669B0"/>
    <w:rsid w:val="00E66CB9"/>
    <w:rsid w:val="00E66F66"/>
    <w:rsid w:val="00E671A2"/>
    <w:rsid w:val="00E67587"/>
    <w:rsid w:val="00E6793D"/>
    <w:rsid w:val="00E67BE7"/>
    <w:rsid w:val="00E67DEE"/>
    <w:rsid w:val="00E70433"/>
    <w:rsid w:val="00E705A6"/>
    <w:rsid w:val="00E706F2"/>
    <w:rsid w:val="00E70988"/>
    <w:rsid w:val="00E70AFA"/>
    <w:rsid w:val="00E70BA7"/>
    <w:rsid w:val="00E7105A"/>
    <w:rsid w:val="00E71A15"/>
    <w:rsid w:val="00E71F17"/>
    <w:rsid w:val="00E7202F"/>
    <w:rsid w:val="00E7267C"/>
    <w:rsid w:val="00E72701"/>
    <w:rsid w:val="00E72766"/>
    <w:rsid w:val="00E72C84"/>
    <w:rsid w:val="00E72D05"/>
    <w:rsid w:val="00E7314D"/>
    <w:rsid w:val="00E73D03"/>
    <w:rsid w:val="00E7468F"/>
    <w:rsid w:val="00E74A0C"/>
    <w:rsid w:val="00E7557B"/>
    <w:rsid w:val="00E75891"/>
    <w:rsid w:val="00E75907"/>
    <w:rsid w:val="00E75917"/>
    <w:rsid w:val="00E75C18"/>
    <w:rsid w:val="00E75D93"/>
    <w:rsid w:val="00E75EF4"/>
    <w:rsid w:val="00E7683F"/>
    <w:rsid w:val="00E76D26"/>
    <w:rsid w:val="00E76E14"/>
    <w:rsid w:val="00E7757E"/>
    <w:rsid w:val="00E777D1"/>
    <w:rsid w:val="00E779E6"/>
    <w:rsid w:val="00E77B2A"/>
    <w:rsid w:val="00E77B55"/>
    <w:rsid w:val="00E77C67"/>
    <w:rsid w:val="00E77DCD"/>
    <w:rsid w:val="00E77F75"/>
    <w:rsid w:val="00E80152"/>
    <w:rsid w:val="00E80178"/>
    <w:rsid w:val="00E803C3"/>
    <w:rsid w:val="00E80A68"/>
    <w:rsid w:val="00E80BE3"/>
    <w:rsid w:val="00E8162B"/>
    <w:rsid w:val="00E817DA"/>
    <w:rsid w:val="00E81C36"/>
    <w:rsid w:val="00E81D43"/>
    <w:rsid w:val="00E81E65"/>
    <w:rsid w:val="00E822A7"/>
    <w:rsid w:val="00E82444"/>
    <w:rsid w:val="00E82626"/>
    <w:rsid w:val="00E82B51"/>
    <w:rsid w:val="00E82B80"/>
    <w:rsid w:val="00E8321F"/>
    <w:rsid w:val="00E836A9"/>
    <w:rsid w:val="00E83798"/>
    <w:rsid w:val="00E83A92"/>
    <w:rsid w:val="00E83B28"/>
    <w:rsid w:val="00E83C20"/>
    <w:rsid w:val="00E84523"/>
    <w:rsid w:val="00E84575"/>
    <w:rsid w:val="00E846A6"/>
    <w:rsid w:val="00E847BD"/>
    <w:rsid w:val="00E84A80"/>
    <w:rsid w:val="00E84DDA"/>
    <w:rsid w:val="00E84EB9"/>
    <w:rsid w:val="00E84F6F"/>
    <w:rsid w:val="00E8524E"/>
    <w:rsid w:val="00E85272"/>
    <w:rsid w:val="00E85705"/>
    <w:rsid w:val="00E85AA5"/>
    <w:rsid w:val="00E864D3"/>
    <w:rsid w:val="00E866FE"/>
    <w:rsid w:val="00E8685F"/>
    <w:rsid w:val="00E86BF2"/>
    <w:rsid w:val="00E86F34"/>
    <w:rsid w:val="00E87076"/>
    <w:rsid w:val="00E871FD"/>
    <w:rsid w:val="00E87B40"/>
    <w:rsid w:val="00E87C2C"/>
    <w:rsid w:val="00E87F2D"/>
    <w:rsid w:val="00E90118"/>
    <w:rsid w:val="00E90145"/>
    <w:rsid w:val="00E90412"/>
    <w:rsid w:val="00E90638"/>
    <w:rsid w:val="00E91276"/>
    <w:rsid w:val="00E913D2"/>
    <w:rsid w:val="00E9150E"/>
    <w:rsid w:val="00E91895"/>
    <w:rsid w:val="00E91B6B"/>
    <w:rsid w:val="00E91E12"/>
    <w:rsid w:val="00E91ED1"/>
    <w:rsid w:val="00E92B02"/>
    <w:rsid w:val="00E92D3B"/>
    <w:rsid w:val="00E92D4F"/>
    <w:rsid w:val="00E92FC9"/>
    <w:rsid w:val="00E9306C"/>
    <w:rsid w:val="00E93155"/>
    <w:rsid w:val="00E932C7"/>
    <w:rsid w:val="00E9347D"/>
    <w:rsid w:val="00E94011"/>
    <w:rsid w:val="00E946E5"/>
    <w:rsid w:val="00E947EA"/>
    <w:rsid w:val="00E948A7"/>
    <w:rsid w:val="00E9500B"/>
    <w:rsid w:val="00E950FD"/>
    <w:rsid w:val="00E9515C"/>
    <w:rsid w:val="00E95179"/>
    <w:rsid w:val="00E95789"/>
    <w:rsid w:val="00E95A21"/>
    <w:rsid w:val="00E95A26"/>
    <w:rsid w:val="00E95E6F"/>
    <w:rsid w:val="00E95EE8"/>
    <w:rsid w:val="00E960C5"/>
    <w:rsid w:val="00E96190"/>
    <w:rsid w:val="00E961BE"/>
    <w:rsid w:val="00E96AEB"/>
    <w:rsid w:val="00E96D54"/>
    <w:rsid w:val="00E96F07"/>
    <w:rsid w:val="00E979AF"/>
    <w:rsid w:val="00E97B02"/>
    <w:rsid w:val="00EA0013"/>
    <w:rsid w:val="00EA01B1"/>
    <w:rsid w:val="00EA0218"/>
    <w:rsid w:val="00EA02C9"/>
    <w:rsid w:val="00EA02F9"/>
    <w:rsid w:val="00EA05E9"/>
    <w:rsid w:val="00EA0605"/>
    <w:rsid w:val="00EA065F"/>
    <w:rsid w:val="00EA0A1C"/>
    <w:rsid w:val="00EA1617"/>
    <w:rsid w:val="00EA1E35"/>
    <w:rsid w:val="00EA2586"/>
    <w:rsid w:val="00EA2850"/>
    <w:rsid w:val="00EA35F8"/>
    <w:rsid w:val="00EA3A25"/>
    <w:rsid w:val="00EA3C2D"/>
    <w:rsid w:val="00EA4396"/>
    <w:rsid w:val="00EA4CEA"/>
    <w:rsid w:val="00EA4E21"/>
    <w:rsid w:val="00EA4E75"/>
    <w:rsid w:val="00EA58D7"/>
    <w:rsid w:val="00EA59BE"/>
    <w:rsid w:val="00EA5A28"/>
    <w:rsid w:val="00EA5A2E"/>
    <w:rsid w:val="00EA5AAF"/>
    <w:rsid w:val="00EA6367"/>
    <w:rsid w:val="00EA658A"/>
    <w:rsid w:val="00EA6BEA"/>
    <w:rsid w:val="00EA6ED3"/>
    <w:rsid w:val="00EA7279"/>
    <w:rsid w:val="00EA72AF"/>
    <w:rsid w:val="00EA74EC"/>
    <w:rsid w:val="00EA7593"/>
    <w:rsid w:val="00EA7A0A"/>
    <w:rsid w:val="00EA7A0F"/>
    <w:rsid w:val="00EA7AF0"/>
    <w:rsid w:val="00EB052F"/>
    <w:rsid w:val="00EB0A4D"/>
    <w:rsid w:val="00EB0A4E"/>
    <w:rsid w:val="00EB0D3A"/>
    <w:rsid w:val="00EB0F14"/>
    <w:rsid w:val="00EB0F46"/>
    <w:rsid w:val="00EB1129"/>
    <w:rsid w:val="00EB1390"/>
    <w:rsid w:val="00EB1760"/>
    <w:rsid w:val="00EB180D"/>
    <w:rsid w:val="00EB1DAD"/>
    <w:rsid w:val="00EB221A"/>
    <w:rsid w:val="00EB2855"/>
    <w:rsid w:val="00EB2A3D"/>
    <w:rsid w:val="00EB2C46"/>
    <w:rsid w:val="00EB2C71"/>
    <w:rsid w:val="00EB3102"/>
    <w:rsid w:val="00EB322A"/>
    <w:rsid w:val="00EB336E"/>
    <w:rsid w:val="00EB33E2"/>
    <w:rsid w:val="00EB4340"/>
    <w:rsid w:val="00EB4670"/>
    <w:rsid w:val="00EB48B1"/>
    <w:rsid w:val="00EB4E4B"/>
    <w:rsid w:val="00EB4F4A"/>
    <w:rsid w:val="00EB53BB"/>
    <w:rsid w:val="00EB556D"/>
    <w:rsid w:val="00EB57F8"/>
    <w:rsid w:val="00EB5A7D"/>
    <w:rsid w:val="00EB5D29"/>
    <w:rsid w:val="00EB62D4"/>
    <w:rsid w:val="00EB6623"/>
    <w:rsid w:val="00EB66B8"/>
    <w:rsid w:val="00EB66DC"/>
    <w:rsid w:val="00EB6993"/>
    <w:rsid w:val="00EB6AEF"/>
    <w:rsid w:val="00EB7295"/>
    <w:rsid w:val="00EB7602"/>
    <w:rsid w:val="00EB78D8"/>
    <w:rsid w:val="00EB7A47"/>
    <w:rsid w:val="00EB7AE0"/>
    <w:rsid w:val="00EB7E7A"/>
    <w:rsid w:val="00EC079C"/>
    <w:rsid w:val="00EC0827"/>
    <w:rsid w:val="00EC09F4"/>
    <w:rsid w:val="00EC0CD5"/>
    <w:rsid w:val="00EC1223"/>
    <w:rsid w:val="00EC17F6"/>
    <w:rsid w:val="00EC185F"/>
    <w:rsid w:val="00EC1D39"/>
    <w:rsid w:val="00EC21D7"/>
    <w:rsid w:val="00EC2267"/>
    <w:rsid w:val="00EC2823"/>
    <w:rsid w:val="00EC2C5D"/>
    <w:rsid w:val="00EC316F"/>
    <w:rsid w:val="00EC346B"/>
    <w:rsid w:val="00EC3AD5"/>
    <w:rsid w:val="00EC3B26"/>
    <w:rsid w:val="00EC3C4B"/>
    <w:rsid w:val="00EC3F26"/>
    <w:rsid w:val="00EC41B9"/>
    <w:rsid w:val="00EC4206"/>
    <w:rsid w:val="00EC4279"/>
    <w:rsid w:val="00EC43C0"/>
    <w:rsid w:val="00EC446D"/>
    <w:rsid w:val="00EC4563"/>
    <w:rsid w:val="00EC478A"/>
    <w:rsid w:val="00EC48CB"/>
    <w:rsid w:val="00EC5092"/>
    <w:rsid w:val="00EC5103"/>
    <w:rsid w:val="00EC523E"/>
    <w:rsid w:val="00EC5298"/>
    <w:rsid w:val="00EC53F8"/>
    <w:rsid w:val="00EC571F"/>
    <w:rsid w:val="00EC5A1B"/>
    <w:rsid w:val="00EC5E78"/>
    <w:rsid w:val="00EC5FB3"/>
    <w:rsid w:val="00EC60B7"/>
    <w:rsid w:val="00EC6E40"/>
    <w:rsid w:val="00EC7510"/>
    <w:rsid w:val="00EC77D4"/>
    <w:rsid w:val="00EC7894"/>
    <w:rsid w:val="00EC7A91"/>
    <w:rsid w:val="00EC7F1D"/>
    <w:rsid w:val="00ED011E"/>
    <w:rsid w:val="00ED0503"/>
    <w:rsid w:val="00ED0791"/>
    <w:rsid w:val="00ED081B"/>
    <w:rsid w:val="00ED0E9A"/>
    <w:rsid w:val="00ED0FD7"/>
    <w:rsid w:val="00ED1B02"/>
    <w:rsid w:val="00ED1D5B"/>
    <w:rsid w:val="00ED1D87"/>
    <w:rsid w:val="00ED278F"/>
    <w:rsid w:val="00ED2BEC"/>
    <w:rsid w:val="00ED2F25"/>
    <w:rsid w:val="00ED3003"/>
    <w:rsid w:val="00ED32F4"/>
    <w:rsid w:val="00ED364C"/>
    <w:rsid w:val="00ED39E8"/>
    <w:rsid w:val="00ED3A0C"/>
    <w:rsid w:val="00ED42F9"/>
    <w:rsid w:val="00ED4342"/>
    <w:rsid w:val="00ED454B"/>
    <w:rsid w:val="00ED558D"/>
    <w:rsid w:val="00ED55B0"/>
    <w:rsid w:val="00ED55C0"/>
    <w:rsid w:val="00ED578C"/>
    <w:rsid w:val="00ED5E65"/>
    <w:rsid w:val="00ED61DB"/>
    <w:rsid w:val="00ED61FD"/>
    <w:rsid w:val="00ED668A"/>
    <w:rsid w:val="00ED682B"/>
    <w:rsid w:val="00ED6888"/>
    <w:rsid w:val="00ED69E5"/>
    <w:rsid w:val="00ED6C62"/>
    <w:rsid w:val="00ED6E77"/>
    <w:rsid w:val="00ED6F11"/>
    <w:rsid w:val="00ED74BE"/>
    <w:rsid w:val="00ED77E4"/>
    <w:rsid w:val="00ED7A55"/>
    <w:rsid w:val="00ED7B18"/>
    <w:rsid w:val="00ED7C7F"/>
    <w:rsid w:val="00ED7E3B"/>
    <w:rsid w:val="00EE0938"/>
    <w:rsid w:val="00EE0A9D"/>
    <w:rsid w:val="00EE0B93"/>
    <w:rsid w:val="00EE14CB"/>
    <w:rsid w:val="00EE2055"/>
    <w:rsid w:val="00EE241B"/>
    <w:rsid w:val="00EE28B2"/>
    <w:rsid w:val="00EE2A67"/>
    <w:rsid w:val="00EE2AAA"/>
    <w:rsid w:val="00EE310F"/>
    <w:rsid w:val="00EE332F"/>
    <w:rsid w:val="00EE344B"/>
    <w:rsid w:val="00EE3A4A"/>
    <w:rsid w:val="00EE3E4D"/>
    <w:rsid w:val="00EE3ED7"/>
    <w:rsid w:val="00EE41D5"/>
    <w:rsid w:val="00EE41FB"/>
    <w:rsid w:val="00EE4368"/>
    <w:rsid w:val="00EE43C7"/>
    <w:rsid w:val="00EE461B"/>
    <w:rsid w:val="00EE4BF2"/>
    <w:rsid w:val="00EE4CF4"/>
    <w:rsid w:val="00EE4EA1"/>
    <w:rsid w:val="00EE5A98"/>
    <w:rsid w:val="00EE5E37"/>
    <w:rsid w:val="00EE684B"/>
    <w:rsid w:val="00EE6FB2"/>
    <w:rsid w:val="00EE70A1"/>
    <w:rsid w:val="00EE70D6"/>
    <w:rsid w:val="00EE722B"/>
    <w:rsid w:val="00EE7554"/>
    <w:rsid w:val="00EE755A"/>
    <w:rsid w:val="00EE756D"/>
    <w:rsid w:val="00EE790F"/>
    <w:rsid w:val="00EE7C5C"/>
    <w:rsid w:val="00EE7E56"/>
    <w:rsid w:val="00EF007E"/>
    <w:rsid w:val="00EF0130"/>
    <w:rsid w:val="00EF02F2"/>
    <w:rsid w:val="00EF06C3"/>
    <w:rsid w:val="00EF0F8D"/>
    <w:rsid w:val="00EF13B9"/>
    <w:rsid w:val="00EF13EB"/>
    <w:rsid w:val="00EF17FF"/>
    <w:rsid w:val="00EF1E2B"/>
    <w:rsid w:val="00EF1FCB"/>
    <w:rsid w:val="00EF21C8"/>
    <w:rsid w:val="00EF25CC"/>
    <w:rsid w:val="00EF26D5"/>
    <w:rsid w:val="00EF2F14"/>
    <w:rsid w:val="00EF315E"/>
    <w:rsid w:val="00EF3171"/>
    <w:rsid w:val="00EF320E"/>
    <w:rsid w:val="00EF3223"/>
    <w:rsid w:val="00EF3787"/>
    <w:rsid w:val="00EF3982"/>
    <w:rsid w:val="00EF3BB0"/>
    <w:rsid w:val="00EF3F39"/>
    <w:rsid w:val="00EF4053"/>
    <w:rsid w:val="00EF44E0"/>
    <w:rsid w:val="00EF485F"/>
    <w:rsid w:val="00EF4EC4"/>
    <w:rsid w:val="00EF5660"/>
    <w:rsid w:val="00EF58D3"/>
    <w:rsid w:val="00EF5B79"/>
    <w:rsid w:val="00EF5E1C"/>
    <w:rsid w:val="00EF6743"/>
    <w:rsid w:val="00EF6749"/>
    <w:rsid w:val="00EF68E4"/>
    <w:rsid w:val="00EF6D8E"/>
    <w:rsid w:val="00EF7D3F"/>
    <w:rsid w:val="00F0012C"/>
    <w:rsid w:val="00F0021A"/>
    <w:rsid w:val="00F0055B"/>
    <w:rsid w:val="00F00D06"/>
    <w:rsid w:val="00F010A8"/>
    <w:rsid w:val="00F01FAD"/>
    <w:rsid w:val="00F021C3"/>
    <w:rsid w:val="00F022B6"/>
    <w:rsid w:val="00F0235B"/>
    <w:rsid w:val="00F02DA0"/>
    <w:rsid w:val="00F03279"/>
    <w:rsid w:val="00F03598"/>
    <w:rsid w:val="00F037A4"/>
    <w:rsid w:val="00F03CB7"/>
    <w:rsid w:val="00F0407A"/>
    <w:rsid w:val="00F0422E"/>
    <w:rsid w:val="00F04536"/>
    <w:rsid w:val="00F0465B"/>
    <w:rsid w:val="00F04A1D"/>
    <w:rsid w:val="00F04BEF"/>
    <w:rsid w:val="00F04E66"/>
    <w:rsid w:val="00F05F55"/>
    <w:rsid w:val="00F060D2"/>
    <w:rsid w:val="00F061B1"/>
    <w:rsid w:val="00F066C1"/>
    <w:rsid w:val="00F06C6E"/>
    <w:rsid w:val="00F06C86"/>
    <w:rsid w:val="00F06CA3"/>
    <w:rsid w:val="00F0734D"/>
    <w:rsid w:val="00F079BA"/>
    <w:rsid w:val="00F105D8"/>
    <w:rsid w:val="00F106DB"/>
    <w:rsid w:val="00F108BD"/>
    <w:rsid w:val="00F114E1"/>
    <w:rsid w:val="00F11CEA"/>
    <w:rsid w:val="00F11FFB"/>
    <w:rsid w:val="00F1241B"/>
    <w:rsid w:val="00F12C83"/>
    <w:rsid w:val="00F12DDC"/>
    <w:rsid w:val="00F12EB3"/>
    <w:rsid w:val="00F1326C"/>
    <w:rsid w:val="00F1350A"/>
    <w:rsid w:val="00F1357E"/>
    <w:rsid w:val="00F13F5F"/>
    <w:rsid w:val="00F14007"/>
    <w:rsid w:val="00F1403C"/>
    <w:rsid w:val="00F14753"/>
    <w:rsid w:val="00F154B1"/>
    <w:rsid w:val="00F16054"/>
    <w:rsid w:val="00F167C7"/>
    <w:rsid w:val="00F16FE1"/>
    <w:rsid w:val="00F1726F"/>
    <w:rsid w:val="00F173B5"/>
    <w:rsid w:val="00F1770A"/>
    <w:rsid w:val="00F17961"/>
    <w:rsid w:val="00F2053D"/>
    <w:rsid w:val="00F20740"/>
    <w:rsid w:val="00F2075F"/>
    <w:rsid w:val="00F207EC"/>
    <w:rsid w:val="00F20A51"/>
    <w:rsid w:val="00F20F5D"/>
    <w:rsid w:val="00F21459"/>
    <w:rsid w:val="00F21947"/>
    <w:rsid w:val="00F219A2"/>
    <w:rsid w:val="00F21A86"/>
    <w:rsid w:val="00F21D2D"/>
    <w:rsid w:val="00F21D7B"/>
    <w:rsid w:val="00F220BD"/>
    <w:rsid w:val="00F22CD1"/>
    <w:rsid w:val="00F22FEC"/>
    <w:rsid w:val="00F23B39"/>
    <w:rsid w:val="00F23E5D"/>
    <w:rsid w:val="00F240DE"/>
    <w:rsid w:val="00F2441E"/>
    <w:rsid w:val="00F246D2"/>
    <w:rsid w:val="00F24B5F"/>
    <w:rsid w:val="00F25214"/>
    <w:rsid w:val="00F25267"/>
    <w:rsid w:val="00F25325"/>
    <w:rsid w:val="00F25827"/>
    <w:rsid w:val="00F25900"/>
    <w:rsid w:val="00F25AF4"/>
    <w:rsid w:val="00F26221"/>
    <w:rsid w:val="00F26499"/>
    <w:rsid w:val="00F264C8"/>
    <w:rsid w:val="00F26541"/>
    <w:rsid w:val="00F26815"/>
    <w:rsid w:val="00F26AEF"/>
    <w:rsid w:val="00F26DAF"/>
    <w:rsid w:val="00F272DF"/>
    <w:rsid w:val="00F27C8F"/>
    <w:rsid w:val="00F27F7D"/>
    <w:rsid w:val="00F3005B"/>
    <w:rsid w:val="00F301CF"/>
    <w:rsid w:val="00F3069F"/>
    <w:rsid w:val="00F30A2F"/>
    <w:rsid w:val="00F30D1E"/>
    <w:rsid w:val="00F312B8"/>
    <w:rsid w:val="00F31759"/>
    <w:rsid w:val="00F31A61"/>
    <w:rsid w:val="00F32749"/>
    <w:rsid w:val="00F3361E"/>
    <w:rsid w:val="00F33DD9"/>
    <w:rsid w:val="00F340C9"/>
    <w:rsid w:val="00F34104"/>
    <w:rsid w:val="00F3493D"/>
    <w:rsid w:val="00F34A90"/>
    <w:rsid w:val="00F34CD8"/>
    <w:rsid w:val="00F34D55"/>
    <w:rsid w:val="00F34D68"/>
    <w:rsid w:val="00F3506E"/>
    <w:rsid w:val="00F350A6"/>
    <w:rsid w:val="00F35417"/>
    <w:rsid w:val="00F354C3"/>
    <w:rsid w:val="00F355D7"/>
    <w:rsid w:val="00F356E6"/>
    <w:rsid w:val="00F35980"/>
    <w:rsid w:val="00F35B16"/>
    <w:rsid w:val="00F35C93"/>
    <w:rsid w:val="00F35FF3"/>
    <w:rsid w:val="00F36266"/>
    <w:rsid w:val="00F362E4"/>
    <w:rsid w:val="00F366CA"/>
    <w:rsid w:val="00F368D8"/>
    <w:rsid w:val="00F36FD5"/>
    <w:rsid w:val="00F37062"/>
    <w:rsid w:val="00F37172"/>
    <w:rsid w:val="00F371D2"/>
    <w:rsid w:val="00F373CF"/>
    <w:rsid w:val="00F374F5"/>
    <w:rsid w:val="00F3793A"/>
    <w:rsid w:val="00F37A1C"/>
    <w:rsid w:val="00F4033B"/>
    <w:rsid w:val="00F4061F"/>
    <w:rsid w:val="00F40786"/>
    <w:rsid w:val="00F40F71"/>
    <w:rsid w:val="00F41153"/>
    <w:rsid w:val="00F41C07"/>
    <w:rsid w:val="00F42035"/>
    <w:rsid w:val="00F427CE"/>
    <w:rsid w:val="00F42852"/>
    <w:rsid w:val="00F42CA8"/>
    <w:rsid w:val="00F42CAB"/>
    <w:rsid w:val="00F42D53"/>
    <w:rsid w:val="00F42ED2"/>
    <w:rsid w:val="00F42F33"/>
    <w:rsid w:val="00F4341F"/>
    <w:rsid w:val="00F436CC"/>
    <w:rsid w:val="00F43838"/>
    <w:rsid w:val="00F43AD9"/>
    <w:rsid w:val="00F43B6F"/>
    <w:rsid w:val="00F43D03"/>
    <w:rsid w:val="00F43DC8"/>
    <w:rsid w:val="00F4477E"/>
    <w:rsid w:val="00F44818"/>
    <w:rsid w:val="00F45027"/>
    <w:rsid w:val="00F45647"/>
    <w:rsid w:val="00F45766"/>
    <w:rsid w:val="00F458CE"/>
    <w:rsid w:val="00F45A31"/>
    <w:rsid w:val="00F46587"/>
    <w:rsid w:val="00F46935"/>
    <w:rsid w:val="00F469A3"/>
    <w:rsid w:val="00F46EB0"/>
    <w:rsid w:val="00F47010"/>
    <w:rsid w:val="00F4712E"/>
    <w:rsid w:val="00F4721C"/>
    <w:rsid w:val="00F47548"/>
    <w:rsid w:val="00F4758C"/>
    <w:rsid w:val="00F4758E"/>
    <w:rsid w:val="00F47B6E"/>
    <w:rsid w:val="00F47CB3"/>
    <w:rsid w:val="00F47F1B"/>
    <w:rsid w:val="00F50056"/>
    <w:rsid w:val="00F501BA"/>
    <w:rsid w:val="00F502ED"/>
    <w:rsid w:val="00F50408"/>
    <w:rsid w:val="00F50C7F"/>
    <w:rsid w:val="00F50CC3"/>
    <w:rsid w:val="00F50E80"/>
    <w:rsid w:val="00F5119F"/>
    <w:rsid w:val="00F51934"/>
    <w:rsid w:val="00F51968"/>
    <w:rsid w:val="00F51C3D"/>
    <w:rsid w:val="00F51D7E"/>
    <w:rsid w:val="00F520B9"/>
    <w:rsid w:val="00F52102"/>
    <w:rsid w:val="00F52809"/>
    <w:rsid w:val="00F52B4C"/>
    <w:rsid w:val="00F52DFC"/>
    <w:rsid w:val="00F52E78"/>
    <w:rsid w:val="00F53696"/>
    <w:rsid w:val="00F53A98"/>
    <w:rsid w:val="00F53DBC"/>
    <w:rsid w:val="00F53FE1"/>
    <w:rsid w:val="00F5408B"/>
    <w:rsid w:val="00F54193"/>
    <w:rsid w:val="00F55365"/>
    <w:rsid w:val="00F557DA"/>
    <w:rsid w:val="00F558FD"/>
    <w:rsid w:val="00F55A27"/>
    <w:rsid w:val="00F55AD2"/>
    <w:rsid w:val="00F55B66"/>
    <w:rsid w:val="00F55C8A"/>
    <w:rsid w:val="00F566EA"/>
    <w:rsid w:val="00F56768"/>
    <w:rsid w:val="00F5690B"/>
    <w:rsid w:val="00F56B3C"/>
    <w:rsid w:val="00F56D50"/>
    <w:rsid w:val="00F56E8B"/>
    <w:rsid w:val="00F570AE"/>
    <w:rsid w:val="00F57313"/>
    <w:rsid w:val="00F57331"/>
    <w:rsid w:val="00F57630"/>
    <w:rsid w:val="00F57631"/>
    <w:rsid w:val="00F57711"/>
    <w:rsid w:val="00F57C64"/>
    <w:rsid w:val="00F57E1D"/>
    <w:rsid w:val="00F57E62"/>
    <w:rsid w:val="00F60072"/>
    <w:rsid w:val="00F60ADD"/>
    <w:rsid w:val="00F60FD5"/>
    <w:rsid w:val="00F61034"/>
    <w:rsid w:val="00F6137E"/>
    <w:rsid w:val="00F61518"/>
    <w:rsid w:val="00F61819"/>
    <w:rsid w:val="00F61E71"/>
    <w:rsid w:val="00F623A7"/>
    <w:rsid w:val="00F62657"/>
    <w:rsid w:val="00F62904"/>
    <w:rsid w:val="00F62A36"/>
    <w:rsid w:val="00F63263"/>
    <w:rsid w:val="00F634E4"/>
    <w:rsid w:val="00F6350F"/>
    <w:rsid w:val="00F639E0"/>
    <w:rsid w:val="00F6471B"/>
    <w:rsid w:val="00F64EA4"/>
    <w:rsid w:val="00F64FD9"/>
    <w:rsid w:val="00F650B8"/>
    <w:rsid w:val="00F6554B"/>
    <w:rsid w:val="00F65B92"/>
    <w:rsid w:val="00F65EB8"/>
    <w:rsid w:val="00F65FA8"/>
    <w:rsid w:val="00F664B2"/>
    <w:rsid w:val="00F6656C"/>
    <w:rsid w:val="00F6665E"/>
    <w:rsid w:val="00F66DB5"/>
    <w:rsid w:val="00F67C38"/>
    <w:rsid w:val="00F67D30"/>
    <w:rsid w:val="00F67D8F"/>
    <w:rsid w:val="00F67DA2"/>
    <w:rsid w:val="00F67FE0"/>
    <w:rsid w:val="00F70380"/>
    <w:rsid w:val="00F70481"/>
    <w:rsid w:val="00F70858"/>
    <w:rsid w:val="00F70B6C"/>
    <w:rsid w:val="00F71244"/>
    <w:rsid w:val="00F71287"/>
    <w:rsid w:val="00F713E9"/>
    <w:rsid w:val="00F717CD"/>
    <w:rsid w:val="00F71DBE"/>
    <w:rsid w:val="00F71FC4"/>
    <w:rsid w:val="00F72335"/>
    <w:rsid w:val="00F73644"/>
    <w:rsid w:val="00F73A76"/>
    <w:rsid w:val="00F7441E"/>
    <w:rsid w:val="00F74549"/>
    <w:rsid w:val="00F7485E"/>
    <w:rsid w:val="00F754C9"/>
    <w:rsid w:val="00F75687"/>
    <w:rsid w:val="00F75CB5"/>
    <w:rsid w:val="00F75D9B"/>
    <w:rsid w:val="00F7669E"/>
    <w:rsid w:val="00F772E3"/>
    <w:rsid w:val="00F77887"/>
    <w:rsid w:val="00F778D5"/>
    <w:rsid w:val="00F77B0F"/>
    <w:rsid w:val="00F77C2B"/>
    <w:rsid w:val="00F77E6B"/>
    <w:rsid w:val="00F802BE"/>
    <w:rsid w:val="00F805C9"/>
    <w:rsid w:val="00F80C35"/>
    <w:rsid w:val="00F80D0F"/>
    <w:rsid w:val="00F80D3F"/>
    <w:rsid w:val="00F80E93"/>
    <w:rsid w:val="00F81201"/>
    <w:rsid w:val="00F81409"/>
    <w:rsid w:val="00F81922"/>
    <w:rsid w:val="00F819F5"/>
    <w:rsid w:val="00F81B7E"/>
    <w:rsid w:val="00F81B81"/>
    <w:rsid w:val="00F8210F"/>
    <w:rsid w:val="00F8212C"/>
    <w:rsid w:val="00F82189"/>
    <w:rsid w:val="00F828C8"/>
    <w:rsid w:val="00F82ECE"/>
    <w:rsid w:val="00F8310A"/>
    <w:rsid w:val="00F8332F"/>
    <w:rsid w:val="00F83BA9"/>
    <w:rsid w:val="00F83BEF"/>
    <w:rsid w:val="00F843B9"/>
    <w:rsid w:val="00F843FD"/>
    <w:rsid w:val="00F846D3"/>
    <w:rsid w:val="00F84828"/>
    <w:rsid w:val="00F84DC1"/>
    <w:rsid w:val="00F85636"/>
    <w:rsid w:val="00F8595B"/>
    <w:rsid w:val="00F86024"/>
    <w:rsid w:val="00F8611A"/>
    <w:rsid w:val="00F86CCF"/>
    <w:rsid w:val="00F87366"/>
    <w:rsid w:val="00F874EE"/>
    <w:rsid w:val="00F904A7"/>
    <w:rsid w:val="00F90D0C"/>
    <w:rsid w:val="00F90EF3"/>
    <w:rsid w:val="00F9103D"/>
    <w:rsid w:val="00F916E4"/>
    <w:rsid w:val="00F91A46"/>
    <w:rsid w:val="00F91D3E"/>
    <w:rsid w:val="00F91D4A"/>
    <w:rsid w:val="00F9204B"/>
    <w:rsid w:val="00F923BE"/>
    <w:rsid w:val="00F92898"/>
    <w:rsid w:val="00F92C26"/>
    <w:rsid w:val="00F92F62"/>
    <w:rsid w:val="00F931E0"/>
    <w:rsid w:val="00F93788"/>
    <w:rsid w:val="00F9388D"/>
    <w:rsid w:val="00F93E77"/>
    <w:rsid w:val="00F944B1"/>
    <w:rsid w:val="00F9513C"/>
    <w:rsid w:val="00F95935"/>
    <w:rsid w:val="00F95CBC"/>
    <w:rsid w:val="00F96343"/>
    <w:rsid w:val="00F964E9"/>
    <w:rsid w:val="00F9650B"/>
    <w:rsid w:val="00F96A4C"/>
    <w:rsid w:val="00F96DFF"/>
    <w:rsid w:val="00F97055"/>
    <w:rsid w:val="00F977A4"/>
    <w:rsid w:val="00F97956"/>
    <w:rsid w:val="00F97C50"/>
    <w:rsid w:val="00F97DA1"/>
    <w:rsid w:val="00F97E44"/>
    <w:rsid w:val="00F97F66"/>
    <w:rsid w:val="00FA0061"/>
    <w:rsid w:val="00FA03C1"/>
    <w:rsid w:val="00FA08BD"/>
    <w:rsid w:val="00FA0CE5"/>
    <w:rsid w:val="00FA0E47"/>
    <w:rsid w:val="00FA0F04"/>
    <w:rsid w:val="00FA1F2F"/>
    <w:rsid w:val="00FA1F55"/>
    <w:rsid w:val="00FA2141"/>
    <w:rsid w:val="00FA23E4"/>
    <w:rsid w:val="00FA2618"/>
    <w:rsid w:val="00FA29A0"/>
    <w:rsid w:val="00FA30D5"/>
    <w:rsid w:val="00FA32CD"/>
    <w:rsid w:val="00FA37BA"/>
    <w:rsid w:val="00FA3839"/>
    <w:rsid w:val="00FA387B"/>
    <w:rsid w:val="00FA3E3B"/>
    <w:rsid w:val="00FA3FC4"/>
    <w:rsid w:val="00FA426C"/>
    <w:rsid w:val="00FA4374"/>
    <w:rsid w:val="00FA45F8"/>
    <w:rsid w:val="00FA469F"/>
    <w:rsid w:val="00FA4776"/>
    <w:rsid w:val="00FA5128"/>
    <w:rsid w:val="00FA526E"/>
    <w:rsid w:val="00FA5D7C"/>
    <w:rsid w:val="00FA6B11"/>
    <w:rsid w:val="00FA7612"/>
    <w:rsid w:val="00FA77E9"/>
    <w:rsid w:val="00FA793A"/>
    <w:rsid w:val="00FA794A"/>
    <w:rsid w:val="00FA7A77"/>
    <w:rsid w:val="00FA7CC2"/>
    <w:rsid w:val="00FA7D99"/>
    <w:rsid w:val="00FB02B3"/>
    <w:rsid w:val="00FB0CE5"/>
    <w:rsid w:val="00FB0EBF"/>
    <w:rsid w:val="00FB0F41"/>
    <w:rsid w:val="00FB110F"/>
    <w:rsid w:val="00FB160C"/>
    <w:rsid w:val="00FB1DF9"/>
    <w:rsid w:val="00FB1F0D"/>
    <w:rsid w:val="00FB1F2D"/>
    <w:rsid w:val="00FB2372"/>
    <w:rsid w:val="00FB2740"/>
    <w:rsid w:val="00FB31DE"/>
    <w:rsid w:val="00FB3650"/>
    <w:rsid w:val="00FB42D4"/>
    <w:rsid w:val="00FB45E1"/>
    <w:rsid w:val="00FB49AE"/>
    <w:rsid w:val="00FB4A93"/>
    <w:rsid w:val="00FB4C36"/>
    <w:rsid w:val="00FB4E60"/>
    <w:rsid w:val="00FB5567"/>
    <w:rsid w:val="00FB562E"/>
    <w:rsid w:val="00FB5906"/>
    <w:rsid w:val="00FB6978"/>
    <w:rsid w:val="00FB6BFC"/>
    <w:rsid w:val="00FB7204"/>
    <w:rsid w:val="00FB762F"/>
    <w:rsid w:val="00FB7FC2"/>
    <w:rsid w:val="00FC0006"/>
    <w:rsid w:val="00FC002A"/>
    <w:rsid w:val="00FC015D"/>
    <w:rsid w:val="00FC0353"/>
    <w:rsid w:val="00FC0560"/>
    <w:rsid w:val="00FC06B4"/>
    <w:rsid w:val="00FC0749"/>
    <w:rsid w:val="00FC0ACC"/>
    <w:rsid w:val="00FC11E0"/>
    <w:rsid w:val="00FC18D0"/>
    <w:rsid w:val="00FC1E1B"/>
    <w:rsid w:val="00FC22C0"/>
    <w:rsid w:val="00FC26C4"/>
    <w:rsid w:val="00FC28F4"/>
    <w:rsid w:val="00FC2AED"/>
    <w:rsid w:val="00FC2CC2"/>
    <w:rsid w:val="00FC2E73"/>
    <w:rsid w:val="00FC3134"/>
    <w:rsid w:val="00FC3228"/>
    <w:rsid w:val="00FC3348"/>
    <w:rsid w:val="00FC3763"/>
    <w:rsid w:val="00FC3C6D"/>
    <w:rsid w:val="00FC3E34"/>
    <w:rsid w:val="00FC4239"/>
    <w:rsid w:val="00FC429A"/>
    <w:rsid w:val="00FC4CC8"/>
    <w:rsid w:val="00FC4F0C"/>
    <w:rsid w:val="00FC57D7"/>
    <w:rsid w:val="00FC5A66"/>
    <w:rsid w:val="00FC5BD5"/>
    <w:rsid w:val="00FC5C06"/>
    <w:rsid w:val="00FC5C94"/>
    <w:rsid w:val="00FC5DBE"/>
    <w:rsid w:val="00FC5FEC"/>
    <w:rsid w:val="00FC601F"/>
    <w:rsid w:val="00FC624D"/>
    <w:rsid w:val="00FC68EE"/>
    <w:rsid w:val="00FC6A2A"/>
    <w:rsid w:val="00FC6F23"/>
    <w:rsid w:val="00FC7042"/>
    <w:rsid w:val="00FC7370"/>
    <w:rsid w:val="00FC76C2"/>
    <w:rsid w:val="00FC7B13"/>
    <w:rsid w:val="00FC7B4C"/>
    <w:rsid w:val="00FD0335"/>
    <w:rsid w:val="00FD0781"/>
    <w:rsid w:val="00FD0A54"/>
    <w:rsid w:val="00FD1195"/>
    <w:rsid w:val="00FD1227"/>
    <w:rsid w:val="00FD1C69"/>
    <w:rsid w:val="00FD2076"/>
    <w:rsid w:val="00FD2213"/>
    <w:rsid w:val="00FD2357"/>
    <w:rsid w:val="00FD2525"/>
    <w:rsid w:val="00FD2ADB"/>
    <w:rsid w:val="00FD2BFA"/>
    <w:rsid w:val="00FD311F"/>
    <w:rsid w:val="00FD3213"/>
    <w:rsid w:val="00FD336D"/>
    <w:rsid w:val="00FD36EF"/>
    <w:rsid w:val="00FD38BF"/>
    <w:rsid w:val="00FD39B9"/>
    <w:rsid w:val="00FD4117"/>
    <w:rsid w:val="00FD4DD3"/>
    <w:rsid w:val="00FD5026"/>
    <w:rsid w:val="00FD555D"/>
    <w:rsid w:val="00FD5961"/>
    <w:rsid w:val="00FD5E0E"/>
    <w:rsid w:val="00FD5EA7"/>
    <w:rsid w:val="00FD5F5B"/>
    <w:rsid w:val="00FD60A9"/>
    <w:rsid w:val="00FD686F"/>
    <w:rsid w:val="00FD6ACF"/>
    <w:rsid w:val="00FD6E84"/>
    <w:rsid w:val="00FD7282"/>
    <w:rsid w:val="00FD7390"/>
    <w:rsid w:val="00FD77E2"/>
    <w:rsid w:val="00FD79A4"/>
    <w:rsid w:val="00FD79F0"/>
    <w:rsid w:val="00FE00A0"/>
    <w:rsid w:val="00FE00E9"/>
    <w:rsid w:val="00FE0907"/>
    <w:rsid w:val="00FE0A68"/>
    <w:rsid w:val="00FE0E08"/>
    <w:rsid w:val="00FE130D"/>
    <w:rsid w:val="00FE14EC"/>
    <w:rsid w:val="00FE1876"/>
    <w:rsid w:val="00FE219F"/>
    <w:rsid w:val="00FE252C"/>
    <w:rsid w:val="00FE2E69"/>
    <w:rsid w:val="00FE2EFD"/>
    <w:rsid w:val="00FE30E8"/>
    <w:rsid w:val="00FE36F3"/>
    <w:rsid w:val="00FE3B2D"/>
    <w:rsid w:val="00FE3B76"/>
    <w:rsid w:val="00FE3BE6"/>
    <w:rsid w:val="00FE3F57"/>
    <w:rsid w:val="00FE3F71"/>
    <w:rsid w:val="00FE404E"/>
    <w:rsid w:val="00FE4140"/>
    <w:rsid w:val="00FE42EC"/>
    <w:rsid w:val="00FE440E"/>
    <w:rsid w:val="00FE47BB"/>
    <w:rsid w:val="00FE4970"/>
    <w:rsid w:val="00FE4AFB"/>
    <w:rsid w:val="00FE4C50"/>
    <w:rsid w:val="00FE5307"/>
    <w:rsid w:val="00FE553A"/>
    <w:rsid w:val="00FE58D9"/>
    <w:rsid w:val="00FE5CAA"/>
    <w:rsid w:val="00FE662F"/>
    <w:rsid w:val="00FE6B50"/>
    <w:rsid w:val="00FE6B6E"/>
    <w:rsid w:val="00FE7367"/>
    <w:rsid w:val="00FE761D"/>
    <w:rsid w:val="00FE762A"/>
    <w:rsid w:val="00FE7690"/>
    <w:rsid w:val="00FE7B91"/>
    <w:rsid w:val="00FE7D11"/>
    <w:rsid w:val="00FF0369"/>
    <w:rsid w:val="00FF07C3"/>
    <w:rsid w:val="00FF080D"/>
    <w:rsid w:val="00FF100D"/>
    <w:rsid w:val="00FF1631"/>
    <w:rsid w:val="00FF1B7B"/>
    <w:rsid w:val="00FF22A7"/>
    <w:rsid w:val="00FF22B7"/>
    <w:rsid w:val="00FF2305"/>
    <w:rsid w:val="00FF24BD"/>
    <w:rsid w:val="00FF2834"/>
    <w:rsid w:val="00FF2FC4"/>
    <w:rsid w:val="00FF3369"/>
    <w:rsid w:val="00FF3485"/>
    <w:rsid w:val="00FF36C3"/>
    <w:rsid w:val="00FF425B"/>
    <w:rsid w:val="00FF4407"/>
    <w:rsid w:val="00FF48CC"/>
    <w:rsid w:val="00FF4900"/>
    <w:rsid w:val="00FF491D"/>
    <w:rsid w:val="00FF4C2B"/>
    <w:rsid w:val="00FF5462"/>
    <w:rsid w:val="00FF5886"/>
    <w:rsid w:val="00FF5DDA"/>
    <w:rsid w:val="00FF6953"/>
    <w:rsid w:val="00FF6AEE"/>
    <w:rsid w:val="00FF7036"/>
    <w:rsid w:val="00FF71AD"/>
    <w:rsid w:val="00FF7230"/>
    <w:rsid w:val="00FF781B"/>
    <w:rsid w:val="00FF7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FC015D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D24A5D"/>
    <w:pPr>
      <w:keepNext/>
      <w:spacing w:before="360" w:after="360" w:line="240" w:lineRule="auto"/>
      <w:outlineLvl w:val="0"/>
    </w:pPr>
    <w:rPr>
      <w:rFonts w:ascii="Fira Sans SemiBold" w:eastAsia="Times New Roman" w:hAnsi="Fira Sans SemiBold" w:cs="Times New Roman"/>
      <w:bCs/>
      <w:color w:val="522398"/>
      <w:sz w:val="24"/>
      <w:szCs w:val="24"/>
      <w:lang w:eastAsia="pl-PL"/>
    </w:rPr>
  </w:style>
  <w:style w:type="paragraph" w:styleId="Nagwek2">
    <w:name w:val="heading 2"/>
    <w:basedOn w:val="Nagwek1"/>
    <w:next w:val="Normalny"/>
    <w:link w:val="Nagwek2Znak"/>
    <w:uiPriority w:val="9"/>
    <w:unhideWhenUsed/>
    <w:rsid w:val="00EE0B93"/>
    <w:pPr>
      <w:outlineLvl w:val="1"/>
    </w:pPr>
  </w:style>
  <w:style w:type="paragraph" w:styleId="Nagwek3">
    <w:name w:val="heading 3"/>
    <w:basedOn w:val="Normalny"/>
    <w:next w:val="Normalny"/>
    <w:link w:val="Nagwek3Znak"/>
    <w:uiPriority w:val="9"/>
    <w:unhideWhenUsed/>
    <w:rsid w:val="00130FC6"/>
    <w:pPr>
      <w:outlineLvl w:val="2"/>
    </w:pPr>
    <w:rPr>
      <w:rFonts w:ascii="Fira Sans SemiBold" w:hAnsi="Fira Sans SemiBold" w:cs="FiraSans-Bold"/>
      <w:bCs/>
      <w:szCs w:val="19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C494C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C494C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D24A5D"/>
    <w:rPr>
      <w:rFonts w:ascii="Fira Sans SemiBold" w:eastAsia="Times New Roman" w:hAnsi="Fira Sans SemiBold" w:cs="Times New Roman"/>
      <w:bCs/>
      <w:color w:val="522398"/>
      <w:sz w:val="24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EE0B93"/>
    <w:rPr>
      <w:rFonts w:ascii="Fira Sans SemiBold" w:eastAsia="Times New Roman" w:hAnsi="Fira Sans SemiBold" w:cs="Times New Roman"/>
      <w:bCs/>
      <w:color w:val="522398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130FC6"/>
    <w:rPr>
      <w:rFonts w:ascii="Fira Sans SemiBold" w:hAnsi="Fira Sans SemiBold" w:cs="FiraSans-Bold"/>
      <w:bCs/>
      <w:sz w:val="19"/>
      <w:szCs w:val="19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uiPriority w:val="99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Nagwek10">
    <w:name w:val="Nagówek 1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6F2BDF"/>
    <w:pPr>
      <w:tabs>
        <w:tab w:val="left" w:pos="992"/>
      </w:tabs>
      <w:spacing w:before="480" w:after="0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before="0"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LID"/>
    <w:link w:val="SpistreciZnak"/>
    <w:qFormat/>
    <w:rsid w:val="008E1A3C"/>
    <w:pPr>
      <w:tabs>
        <w:tab w:val="right" w:leader="dot" w:pos="10466"/>
      </w:tabs>
    </w:pPr>
    <w:rPr>
      <w:b w:val="0"/>
      <w:sz w:val="22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100C3D"/>
    <w:pPr>
      <w:numPr>
        <w:numId w:val="6"/>
      </w:numPr>
      <w:spacing w:before="120" w:after="120"/>
      <w:ind w:left="357" w:hanging="357"/>
    </w:pPr>
    <w:rPr>
      <w:rFonts w:ascii="Fira Sans" w:hAnsi="Fira Sans"/>
      <w:color w:val="000000" w:themeColor="text1"/>
      <w:sz w:val="19"/>
    </w:rPr>
  </w:style>
  <w:style w:type="character" w:customStyle="1" w:styleId="LIDZnak">
    <w:name w:val="LID Znak"/>
    <w:basedOn w:val="Domylnaczcionkaakapitu"/>
    <w:link w:val="LID"/>
    <w:rsid w:val="009400F1"/>
    <w:rPr>
      <w:rFonts w:ascii="Fira Sans" w:hAnsi="Fira Sans"/>
      <w:b/>
      <w:noProof/>
      <w:sz w:val="19"/>
      <w:szCs w:val="19"/>
      <w:lang w:eastAsia="pl-PL"/>
    </w:rPr>
  </w:style>
  <w:style w:type="character" w:customStyle="1" w:styleId="SpistreciZnak">
    <w:name w:val="Spis treści Znak"/>
    <w:basedOn w:val="LIDZnak"/>
    <w:link w:val="Spistreci"/>
    <w:rsid w:val="008E1A3C"/>
    <w:rPr>
      <w:rFonts w:ascii="Fira Sans" w:hAnsi="Fira Sans"/>
      <w:b w:val="0"/>
      <w:noProof/>
      <w:sz w:val="19"/>
      <w:szCs w:val="19"/>
      <w:lang w:eastAsia="pl-PL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100C3D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Tekstwypunktowany">
    <w:name w:val="Tekst wypunktowany"/>
    <w:basedOn w:val="Normalny"/>
    <w:link w:val="TekstwypunktowanyZnak"/>
    <w:qFormat/>
    <w:rsid w:val="006B2A42"/>
    <w:pPr>
      <w:numPr>
        <w:numId w:val="5"/>
      </w:numPr>
      <w:ind w:left="714" w:hanging="357"/>
    </w:pPr>
    <w:rPr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6B2A42"/>
    <w:rPr>
      <w:rFonts w:ascii="Fira Sans" w:hAnsi="Fira Sans"/>
      <w:sz w:val="19"/>
    </w:rPr>
  </w:style>
  <w:style w:type="paragraph" w:customStyle="1" w:styleId="podt1">
    <w:name w:val="podt1"/>
    <w:basedOn w:val="Normalny"/>
    <w:autoRedefine/>
    <w:qFormat/>
    <w:rsid w:val="0014096A"/>
    <w:pPr>
      <w:spacing w:before="240" w:after="240"/>
    </w:pPr>
    <w:rPr>
      <w:rFonts w:ascii="Fira Sans SemiBold" w:hAnsi="Fira Sans SemiBold"/>
      <w:color w:val="522398"/>
      <w:sz w:val="24"/>
      <w:szCs w:val="24"/>
      <w:shd w:val="clear" w:color="auto" w:fill="FFFFFF"/>
      <w:lang w:eastAsia="pl-PL"/>
    </w:rPr>
  </w:style>
  <w:style w:type="paragraph" w:customStyle="1" w:styleId="tekst">
    <w:name w:val="tekst"/>
    <w:basedOn w:val="Normalny"/>
    <w:qFormat/>
    <w:rsid w:val="00BE0E53"/>
    <w:rPr>
      <w:lang w:eastAsia="pl-PL"/>
    </w:rPr>
  </w:style>
  <w:style w:type="paragraph" w:customStyle="1" w:styleId="glowka1">
    <w:name w:val="glowka1"/>
    <w:basedOn w:val="Normalny"/>
    <w:rsid w:val="00BA3914"/>
    <w:pPr>
      <w:spacing w:before="0" w:after="0" w:line="220" w:lineRule="exact"/>
      <w:jc w:val="center"/>
    </w:pPr>
    <w:rPr>
      <w:rFonts w:eastAsia="Times New Roman" w:cs="Times New Roman"/>
      <w:sz w:val="16"/>
      <w:szCs w:val="18"/>
      <w:lang w:eastAsia="pl-PL"/>
    </w:rPr>
  </w:style>
  <w:style w:type="character" w:customStyle="1" w:styleId="boczekZnak">
    <w:name w:val="boczek Znak"/>
    <w:rsid w:val="007C12B9"/>
    <w:rPr>
      <w:sz w:val="16"/>
      <w:szCs w:val="16"/>
      <w:lang w:val="pl-PL" w:eastAsia="pl-PL"/>
    </w:rPr>
  </w:style>
  <w:style w:type="paragraph" w:customStyle="1" w:styleId="boczekbez">
    <w:name w:val="boczek_bez"/>
    <w:autoRedefine/>
    <w:rsid w:val="007C12B9"/>
    <w:pPr>
      <w:widowControl w:val="0"/>
      <w:tabs>
        <w:tab w:val="left" w:pos="340"/>
        <w:tab w:val="left" w:pos="567"/>
        <w:tab w:val="left" w:pos="1701"/>
        <w:tab w:val="left" w:pos="3402"/>
        <w:tab w:val="left" w:pos="5103"/>
      </w:tabs>
      <w:autoSpaceDE w:val="0"/>
      <w:autoSpaceDN w:val="0"/>
      <w:adjustRightInd w:val="0"/>
      <w:spacing w:after="0" w:line="240" w:lineRule="exact"/>
      <w:ind w:left="176"/>
    </w:pPr>
    <w:rPr>
      <w:rFonts w:ascii="Fira Sans" w:eastAsia="Times New Roman" w:hAnsi="Fira Sans" w:cs="Times New Roman"/>
      <w:color w:val="000000"/>
      <w:sz w:val="16"/>
      <w:szCs w:val="16"/>
      <w:lang w:eastAsia="pl-PL"/>
    </w:rPr>
  </w:style>
  <w:style w:type="paragraph" w:customStyle="1" w:styleId="boczek1">
    <w:name w:val="boczek1"/>
    <w:basedOn w:val="Normalny"/>
    <w:autoRedefine/>
    <w:qFormat/>
    <w:rsid w:val="007A25B9"/>
    <w:pPr>
      <w:tabs>
        <w:tab w:val="left" w:pos="5103"/>
      </w:tabs>
      <w:spacing w:before="0" w:after="0"/>
    </w:pPr>
    <w:rPr>
      <w:rFonts w:eastAsia="Times New Roman" w:cs="Times New Roman"/>
      <w:spacing w:val="-4"/>
      <w:sz w:val="16"/>
      <w:szCs w:val="16"/>
      <w:lang w:eastAsia="pl-PL"/>
    </w:rPr>
  </w:style>
  <w:style w:type="paragraph" w:customStyle="1" w:styleId="tableteksttab">
    <w:name w:val="table_tekst_tab"/>
    <w:basedOn w:val="Normalny"/>
    <w:autoRedefine/>
    <w:qFormat/>
    <w:rsid w:val="00031EB8"/>
    <w:pPr>
      <w:widowControl w:val="0"/>
      <w:tabs>
        <w:tab w:val="left" w:pos="720"/>
        <w:tab w:val="left" w:pos="1026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0" w:after="0"/>
      <w:jc w:val="right"/>
    </w:pPr>
    <w:rPr>
      <w:rFonts w:eastAsia="Arial Unicode MS" w:cs="Calibri"/>
      <w:bCs/>
      <w:iCs/>
      <w:color w:val="000000"/>
      <w:sz w:val="16"/>
      <w:lang w:eastAsia="pl-PL"/>
    </w:rPr>
  </w:style>
  <w:style w:type="paragraph" w:customStyle="1" w:styleId="tablet">
    <w:name w:val="table_tł"/>
    <w:basedOn w:val="tableteksttab"/>
    <w:autoRedefine/>
    <w:qFormat/>
    <w:rsid w:val="007C12B9"/>
    <w:pPr>
      <w:tabs>
        <w:tab w:val="clear" w:pos="5760"/>
        <w:tab w:val="left" w:pos="1843"/>
      </w:tabs>
    </w:pPr>
    <w:rPr>
      <w:b/>
      <w:szCs w:val="16"/>
    </w:rPr>
  </w:style>
  <w:style w:type="paragraph" w:customStyle="1" w:styleId="bocz1t">
    <w:name w:val="bocz1_tł"/>
    <w:basedOn w:val="Normalny"/>
    <w:autoRedefine/>
    <w:qFormat/>
    <w:rsid w:val="00E07F98"/>
    <w:pPr>
      <w:tabs>
        <w:tab w:val="left" w:pos="5103"/>
      </w:tabs>
      <w:spacing w:before="0" w:after="0"/>
    </w:pPr>
    <w:rPr>
      <w:rFonts w:eastAsia="Times New Roman" w:cs="Times New Roman"/>
      <w:b/>
      <w:caps/>
      <w:sz w:val="16"/>
      <w:szCs w:val="16"/>
      <w:lang w:eastAsia="pl-PL"/>
    </w:rPr>
  </w:style>
  <w:style w:type="paragraph" w:customStyle="1" w:styleId="boczek2">
    <w:name w:val="boczek2"/>
    <w:basedOn w:val="boczek1"/>
    <w:autoRedefine/>
    <w:qFormat/>
    <w:rsid w:val="00FC0006"/>
    <w:pPr>
      <w:tabs>
        <w:tab w:val="clear" w:pos="5103"/>
      </w:tabs>
      <w:ind w:left="176"/>
    </w:pPr>
  </w:style>
  <w:style w:type="paragraph" w:customStyle="1" w:styleId="W">
    <w:name w:val="W"/>
    <w:autoRedefine/>
    <w:rsid w:val="00F70B6C"/>
    <w:pPr>
      <w:widowControl w:val="0"/>
      <w:tabs>
        <w:tab w:val="left" w:pos="851"/>
        <w:tab w:val="left" w:pos="9214"/>
      </w:tabs>
      <w:autoSpaceDE w:val="0"/>
      <w:autoSpaceDN w:val="0"/>
      <w:adjustRightInd w:val="0"/>
      <w:spacing w:after="0" w:line="276" w:lineRule="auto"/>
    </w:pPr>
    <w:rPr>
      <w:rFonts w:ascii="Calibri" w:eastAsia="Times New Roman" w:hAnsi="Calibri" w:cs="Times New Roman"/>
      <w:iCs/>
      <w:kern w:val="32"/>
      <w:sz w:val="6"/>
      <w:szCs w:val="20"/>
      <w:lang w:eastAsia="pl-PL"/>
    </w:rPr>
  </w:style>
  <w:style w:type="paragraph" w:customStyle="1" w:styleId="notka">
    <w:name w:val="notka"/>
    <w:autoRedefine/>
    <w:rsid w:val="008C314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120" w:after="0" w:line="240" w:lineRule="auto"/>
      <w:jc w:val="both"/>
    </w:pPr>
    <w:rPr>
      <w:rFonts w:ascii="Fira Sans" w:eastAsiaTheme="majorEastAsia" w:hAnsi="Fira Sans" w:cs="Times New Roman"/>
      <w:sz w:val="14"/>
      <w:szCs w:val="15"/>
      <w:lang w:eastAsia="pl-PL"/>
    </w:rPr>
  </w:style>
  <w:style w:type="paragraph" w:customStyle="1" w:styleId="Tytultabeli">
    <w:name w:val="Tytul tabeli"/>
    <w:rsid w:val="009B41D2"/>
    <w:pPr>
      <w:widowControl w:val="0"/>
      <w:tabs>
        <w:tab w:val="left" w:pos="170"/>
        <w:tab w:val="left" w:pos="340"/>
        <w:tab w:val="left" w:pos="510"/>
        <w:tab w:val="left" w:pos="680"/>
        <w:tab w:val="left" w:pos="964"/>
        <w:tab w:val="left" w:pos="1021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adjustRightInd w:val="0"/>
      <w:spacing w:before="480" w:after="120" w:line="240" w:lineRule="exact"/>
      <w:ind w:left="958" w:hanging="958"/>
    </w:pPr>
    <w:rPr>
      <w:rFonts w:ascii="Fira Sans" w:eastAsia="Times New Roman" w:hAnsi="Fira Sans" w:cs="Times New Roman"/>
      <w:b/>
      <w:bCs/>
      <w:kern w:val="24"/>
      <w:sz w:val="19"/>
      <w:szCs w:val="19"/>
      <w:lang w:eastAsia="pl-PL"/>
    </w:rPr>
  </w:style>
  <w:style w:type="paragraph" w:customStyle="1" w:styleId="opis">
    <w:name w:val="opis"/>
    <w:basedOn w:val="Normalny"/>
    <w:qFormat/>
    <w:rsid w:val="00756152"/>
    <w:pPr>
      <w:spacing w:before="0" w:after="0"/>
    </w:pPr>
    <w:rPr>
      <w:sz w:val="16"/>
      <w:szCs w:val="16"/>
      <w:shd w:val="clear" w:color="auto" w:fill="FFFFFF"/>
    </w:rPr>
  </w:style>
  <w:style w:type="paragraph" w:customStyle="1" w:styleId="skrt">
    <w:name w:val="skrót"/>
    <w:basedOn w:val="Normalny"/>
    <w:qFormat/>
    <w:rsid w:val="004E24AE"/>
    <w:pPr>
      <w:tabs>
        <w:tab w:val="right" w:leader="dot" w:pos="4156"/>
      </w:tabs>
      <w:spacing w:before="0" w:after="0"/>
      <w:contextualSpacing/>
    </w:pPr>
    <w:rPr>
      <w:color w:val="000000" w:themeColor="text1"/>
      <w:sz w:val="16"/>
      <w:szCs w:val="16"/>
    </w:rPr>
  </w:style>
  <w:style w:type="paragraph" w:customStyle="1" w:styleId="gwiazdka">
    <w:name w:val="gwiazdka"/>
    <w:basedOn w:val="Normalny"/>
    <w:autoRedefine/>
    <w:rsid w:val="000944D5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0" w:after="0" w:line="276" w:lineRule="auto"/>
      <w:jc w:val="center"/>
      <w:outlineLvl w:val="0"/>
    </w:pPr>
    <w:rPr>
      <w:rFonts w:eastAsia="Arial Unicode MS" w:cs="Times New Roman"/>
      <w:bCs/>
      <w:iCs/>
      <w:spacing w:val="4"/>
      <w:sz w:val="24"/>
      <w:szCs w:val="24"/>
      <w:lang w:eastAsia="pl-PL"/>
    </w:rPr>
  </w:style>
  <w:style w:type="paragraph" w:customStyle="1" w:styleId="tytutablicy">
    <w:name w:val="tytuł tablicy"/>
    <w:basedOn w:val="Normalny"/>
    <w:autoRedefine/>
    <w:rsid w:val="00E77DCD"/>
    <w:pPr>
      <w:tabs>
        <w:tab w:val="left" w:pos="170"/>
      </w:tabs>
      <w:spacing w:before="240"/>
      <w:ind w:left="958" w:hanging="958"/>
    </w:pPr>
    <w:rPr>
      <w:rFonts w:eastAsia="Times New Roman" w:cs="Times New Roman"/>
      <w:b/>
      <w:spacing w:val="2"/>
      <w:sz w:val="18"/>
      <w:szCs w:val="18"/>
      <w:lang w:eastAsia="pl-PL"/>
    </w:rPr>
  </w:style>
  <w:style w:type="paragraph" w:customStyle="1" w:styleId="TableText">
    <w:name w:val="Table Text"/>
    <w:basedOn w:val="Tekstprzypisudolnego"/>
    <w:autoRedefine/>
    <w:rsid w:val="00544A8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0" w:line="180" w:lineRule="exact"/>
      <w:ind w:right="57"/>
      <w:jc w:val="right"/>
    </w:pPr>
    <w:rPr>
      <w:rFonts w:eastAsia="Arial Unicode MS" w:cs="Times New Roman"/>
      <w:bCs/>
      <w:iCs/>
      <w:color w:val="000000"/>
      <w:spacing w:val="4"/>
      <w:sz w:val="16"/>
      <w:szCs w:val="16"/>
      <w:lang w:eastAsia="pl-PL"/>
    </w:rPr>
  </w:style>
  <w:style w:type="paragraph" w:customStyle="1" w:styleId="boczek">
    <w:name w:val="boczek"/>
    <w:basedOn w:val="Normalny"/>
    <w:autoRedefine/>
    <w:rsid w:val="00F55C8A"/>
    <w:pPr>
      <w:tabs>
        <w:tab w:val="left" w:leader="dot" w:pos="2835"/>
      </w:tabs>
      <w:spacing w:before="0" w:after="0" w:line="180" w:lineRule="exact"/>
    </w:pPr>
    <w:rPr>
      <w:rFonts w:eastAsia="Times New Roman" w:cs="Times New Roman"/>
      <w:sz w:val="16"/>
      <w:szCs w:val="16"/>
      <w:lang w:eastAsia="pl-PL"/>
    </w:rPr>
  </w:style>
  <w:style w:type="paragraph" w:customStyle="1" w:styleId="glowka">
    <w:name w:val="glowka"/>
    <w:autoRedefine/>
    <w:rsid w:val="00465C71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57" w:after="57" w:line="200" w:lineRule="exact"/>
      <w:jc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StylboczekCzarnyZnak">
    <w:name w:val="Styl boczek + Czarny Znak"/>
    <w:rsid w:val="00465C71"/>
    <w:rPr>
      <w:color w:val="000000"/>
      <w:sz w:val="16"/>
      <w:szCs w:val="16"/>
      <w:lang w:val="pl-PL" w:eastAsia="pl-PL"/>
    </w:rPr>
  </w:style>
  <w:style w:type="paragraph" w:customStyle="1" w:styleId="a">
    <w:name w:val="a"/>
    <w:autoRedefine/>
    <w:rsid w:val="00465C71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after="0" w:line="180" w:lineRule="exact"/>
      <w:ind w:right="85"/>
      <w:jc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g1">
    <w:name w:val="g1"/>
    <w:basedOn w:val="boczek"/>
    <w:autoRedefine/>
    <w:rsid w:val="00611DF8"/>
    <w:pPr>
      <w:tabs>
        <w:tab w:val="clear" w:pos="2835"/>
        <w:tab w:val="right" w:pos="3969"/>
      </w:tabs>
    </w:pPr>
  </w:style>
  <w:style w:type="paragraph" w:customStyle="1" w:styleId="g2">
    <w:name w:val="g2"/>
    <w:basedOn w:val="g1"/>
    <w:autoRedefine/>
    <w:rsid w:val="008B74E8"/>
    <w:pPr>
      <w:widowControl w:val="0"/>
      <w:tabs>
        <w:tab w:val="clear" w:pos="3969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ind w:left="170" w:right="85"/>
    </w:pPr>
  </w:style>
  <w:style w:type="paragraph" w:customStyle="1" w:styleId="g3">
    <w:name w:val="g3"/>
    <w:basedOn w:val="g2"/>
    <w:autoRedefine/>
    <w:rsid w:val="008B74E8"/>
    <w:pPr>
      <w:tabs>
        <w:tab w:val="left" w:pos="227"/>
        <w:tab w:val="left" w:pos="340"/>
      </w:tabs>
      <w:ind w:left="176" w:right="0"/>
    </w:pPr>
  </w:style>
  <w:style w:type="paragraph" w:customStyle="1" w:styleId="StylboczekCzarny">
    <w:name w:val="Styl boczek + Czarny"/>
    <w:basedOn w:val="boczek"/>
    <w:rsid w:val="00465C71"/>
    <w:pPr>
      <w:widowControl w:val="0"/>
      <w:tabs>
        <w:tab w:val="clear" w:pos="2835"/>
        <w:tab w:val="left" w:pos="170"/>
        <w:tab w:val="left" w:pos="340"/>
        <w:tab w:val="left" w:leader="dot" w:pos="4253"/>
        <w:tab w:val="right" w:pos="17010"/>
        <w:tab w:val="right" w:leader="dot" w:pos="28350"/>
      </w:tabs>
      <w:autoSpaceDE w:val="0"/>
      <w:autoSpaceDN w:val="0"/>
      <w:adjustRightInd w:val="0"/>
      <w:spacing w:line="190" w:lineRule="exact"/>
    </w:pPr>
    <w:rPr>
      <w:color w:val="000000"/>
    </w:rPr>
  </w:style>
  <w:style w:type="paragraph" w:customStyle="1" w:styleId="bocy1">
    <w:name w:val="bocy1"/>
    <w:basedOn w:val="boczekbez"/>
    <w:autoRedefine/>
    <w:qFormat/>
    <w:rsid w:val="008B4132"/>
    <w:pPr>
      <w:spacing w:line="180" w:lineRule="exact"/>
    </w:pPr>
  </w:style>
  <w:style w:type="paragraph" w:customStyle="1" w:styleId="kropa">
    <w:name w:val="kropa"/>
    <w:basedOn w:val="Normalny"/>
    <w:autoRedefine/>
    <w:rsid w:val="00CA6973"/>
    <w:pPr>
      <w:numPr>
        <w:numId w:val="8"/>
      </w:numPr>
      <w:tabs>
        <w:tab w:val="clear" w:pos="454"/>
      </w:tabs>
      <w:spacing w:before="0" w:after="80" w:line="240" w:lineRule="auto"/>
      <w:jc w:val="both"/>
    </w:pPr>
    <w:rPr>
      <w:rFonts w:ascii="Calibri" w:eastAsia="Times New Roman" w:hAnsi="Calibri" w:cs="Times New Roman"/>
      <w:spacing w:val="-4"/>
      <w:sz w:val="22"/>
      <w:szCs w:val="20"/>
      <w:lang w:eastAsia="pl-PL"/>
    </w:rPr>
  </w:style>
  <w:style w:type="paragraph" w:customStyle="1" w:styleId="tablegwiazd">
    <w:name w:val="table_gwiazd"/>
    <w:basedOn w:val="TableText"/>
    <w:autoRedefine/>
    <w:qFormat/>
    <w:rsid w:val="00ED6888"/>
    <w:pPr>
      <w:ind w:right="0"/>
    </w:pPr>
  </w:style>
  <w:style w:type="paragraph" w:customStyle="1" w:styleId="gwka">
    <w:name w:val="główka"/>
    <w:basedOn w:val="Normalny"/>
    <w:autoRedefine/>
    <w:qFormat/>
    <w:rsid w:val="00FE3F71"/>
    <w:pPr>
      <w:jc w:val="center"/>
    </w:pPr>
    <w:rPr>
      <w:sz w:val="16"/>
      <w:szCs w:val="16"/>
    </w:rPr>
  </w:style>
  <w:style w:type="paragraph" w:customStyle="1" w:styleId="tyttab">
    <w:name w:val="tyt_tab"/>
    <w:basedOn w:val="tytutablicy"/>
    <w:qFormat/>
    <w:rsid w:val="00AD0694"/>
    <w:pPr>
      <w:spacing w:before="0" w:after="0"/>
    </w:pPr>
  </w:style>
  <w:style w:type="paragraph" w:customStyle="1" w:styleId="krop1">
    <w:name w:val="krop_1"/>
    <w:basedOn w:val="tekstnapierwszejstronie"/>
    <w:autoRedefine/>
    <w:qFormat/>
    <w:rsid w:val="00AB2B16"/>
    <w:pPr>
      <w:numPr>
        <w:numId w:val="19"/>
      </w:numPr>
      <w:tabs>
        <w:tab w:val="left" w:pos="10065"/>
      </w:tabs>
      <w:spacing w:before="80" w:after="60"/>
      <w:ind w:left="568" w:right="284" w:hanging="284"/>
      <w:outlineLvl w:val="9"/>
    </w:pPr>
    <w:rPr>
      <w:color w:val="auto"/>
      <w:spacing w:val="-2"/>
      <w:szCs w:val="19"/>
    </w:rPr>
  </w:style>
  <w:style w:type="paragraph" w:customStyle="1" w:styleId="tekstuwagi">
    <w:name w:val="tekst_uwagi"/>
    <w:basedOn w:val="Tekstpodstawowywcity2"/>
    <w:rsid w:val="0048479D"/>
    <w:pPr>
      <w:spacing w:line="240" w:lineRule="exact"/>
      <w:ind w:left="0"/>
    </w:pPr>
    <w:rPr>
      <w:rFonts w:eastAsia="Times New Roman" w:cs="Arial"/>
      <w:bCs/>
      <w:szCs w:val="18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272F15"/>
    <w:pPr>
      <w:spacing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272F15"/>
    <w:rPr>
      <w:rFonts w:ascii="Fira Sans" w:hAnsi="Fira Sans"/>
      <w:sz w:val="19"/>
    </w:rPr>
  </w:style>
  <w:style w:type="character" w:styleId="UyteHipercze">
    <w:name w:val="FollowedHyperlink"/>
    <w:basedOn w:val="Domylnaczcionkaakapitu"/>
    <w:uiPriority w:val="99"/>
    <w:semiHidden/>
    <w:unhideWhenUsed/>
    <w:rsid w:val="004927F0"/>
    <w:rPr>
      <w:color w:val="954F72" w:themeColor="followedHyperlink"/>
      <w:u w:val="single"/>
    </w:rPr>
  </w:style>
  <w:style w:type="paragraph" w:customStyle="1" w:styleId="notka2">
    <w:name w:val="notka2"/>
    <w:basedOn w:val="notka"/>
    <w:qFormat/>
    <w:rsid w:val="00D620AB"/>
  </w:style>
  <w:style w:type="paragraph" w:customStyle="1" w:styleId="Boczek0">
    <w:name w:val="Boczek"/>
    <w:basedOn w:val="Normalny"/>
    <w:uiPriority w:val="99"/>
    <w:rsid w:val="0026747F"/>
    <w:pPr>
      <w:autoSpaceDE w:val="0"/>
      <w:autoSpaceDN w:val="0"/>
      <w:adjustRightInd w:val="0"/>
      <w:spacing w:before="0" w:after="0" w:line="288" w:lineRule="auto"/>
      <w:ind w:left="57"/>
      <w:textAlignment w:val="center"/>
    </w:pPr>
    <w:rPr>
      <w:rFonts w:ascii="Myriad Pro" w:hAnsi="Myriad Pro" w:cs="Myriad Pro"/>
      <w:color w:val="000000"/>
      <w:szCs w:val="19"/>
    </w:rPr>
  </w:style>
  <w:style w:type="paragraph" w:customStyle="1" w:styleId="Default">
    <w:name w:val="Default"/>
    <w:rsid w:val="00920885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paragraph" w:customStyle="1" w:styleId="Tekstkomunikat">
    <w:name w:val="Tekst_komunikat"/>
    <w:basedOn w:val="Normalny"/>
    <w:qFormat/>
    <w:rsid w:val="00817950"/>
    <w:rPr>
      <w:rFonts w:eastAsia="Times New Roman" w:cs="Times New Roman"/>
      <w:szCs w:val="20"/>
      <w:lang w:eastAsia="pl-PL"/>
    </w:rPr>
  </w:style>
  <w:style w:type="paragraph" w:customStyle="1" w:styleId="pytkoniunkt">
    <w:name w:val="pyt.koniunkt"/>
    <w:basedOn w:val="Default"/>
    <w:qFormat/>
    <w:rsid w:val="008F51CD"/>
    <w:pPr>
      <w:spacing w:before="360" w:after="120" w:line="240" w:lineRule="exact"/>
    </w:pPr>
    <w:rPr>
      <w:i/>
      <w:color w:val="auto"/>
      <w:sz w:val="19"/>
      <w:szCs w:val="19"/>
    </w:rPr>
  </w:style>
  <w:style w:type="paragraph" w:customStyle="1" w:styleId="korekta">
    <w:name w:val="korekta"/>
    <w:basedOn w:val="tablegwiazd"/>
    <w:qFormat/>
    <w:rsid w:val="00B85E6B"/>
  </w:style>
  <w:style w:type="paragraph" w:styleId="Adresnakopercie">
    <w:name w:val="envelope address"/>
    <w:basedOn w:val="Normalny"/>
    <w:uiPriority w:val="99"/>
    <w:semiHidden/>
    <w:unhideWhenUsed/>
    <w:rsid w:val="00AC494C"/>
    <w:pPr>
      <w:framePr w:w="7920" w:h="1980" w:hRule="exact" w:hSpace="141" w:wrap="auto" w:hAnchor="page" w:xAlign="center" w:yAlign="bottom"/>
      <w:spacing w:before="0"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AC494C"/>
    <w:pPr>
      <w:spacing w:before="0"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ezodstpw">
    <w:name w:val="No Spacing"/>
    <w:uiPriority w:val="1"/>
    <w:rsid w:val="00AC494C"/>
    <w:pPr>
      <w:spacing w:after="0" w:line="240" w:lineRule="auto"/>
    </w:pPr>
    <w:rPr>
      <w:rFonts w:ascii="Fira Sans" w:hAnsi="Fira Sans"/>
      <w:sz w:val="19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AC494C"/>
  </w:style>
  <w:style w:type="paragraph" w:styleId="Cytat">
    <w:name w:val="Quote"/>
    <w:basedOn w:val="Normalny"/>
    <w:next w:val="Normalny"/>
    <w:link w:val="CytatZnak"/>
    <w:uiPriority w:val="29"/>
    <w:qFormat/>
    <w:rsid w:val="00AC494C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C494C"/>
    <w:rPr>
      <w:rFonts w:ascii="Fira Sans" w:hAnsi="Fira Sans"/>
      <w:i/>
      <w:iCs/>
      <w:color w:val="404040" w:themeColor="text1" w:themeTint="BF"/>
      <w:sz w:val="19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C494C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C494C"/>
    <w:rPr>
      <w:rFonts w:ascii="Fira Sans" w:hAnsi="Fira Sans"/>
      <w:i/>
      <w:iCs/>
      <w:color w:val="5B9BD5" w:themeColor="accent1"/>
      <w:sz w:val="19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AC494C"/>
  </w:style>
  <w:style w:type="character" w:customStyle="1" w:styleId="DataZnak">
    <w:name w:val="Data Znak"/>
    <w:basedOn w:val="Domylnaczcionkaakapitu"/>
    <w:link w:val="Data"/>
    <w:uiPriority w:val="99"/>
    <w:semiHidden/>
    <w:rsid w:val="00AC494C"/>
    <w:rPr>
      <w:rFonts w:ascii="Fira Sans" w:hAnsi="Fira Sans"/>
      <w:sz w:val="19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AC494C"/>
    <w:pPr>
      <w:spacing w:before="0" w:after="0" w:line="240" w:lineRule="auto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AC494C"/>
    <w:rPr>
      <w:rFonts w:ascii="Fira Sans" w:hAnsi="Fira Sans"/>
      <w:i/>
      <w:iCs/>
      <w:sz w:val="19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AC494C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AC494C"/>
    <w:rPr>
      <w:rFonts w:ascii="Consolas" w:hAnsi="Consolas"/>
      <w:sz w:val="20"/>
      <w:szCs w:val="20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AC494C"/>
    <w:pPr>
      <w:spacing w:before="0" w:after="0" w:line="240" w:lineRule="auto"/>
      <w:ind w:left="190" w:hanging="19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AC494C"/>
    <w:pPr>
      <w:spacing w:before="0" w:after="0" w:line="240" w:lineRule="auto"/>
      <w:ind w:left="380" w:hanging="19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AC494C"/>
    <w:pPr>
      <w:spacing w:before="0" w:after="0" w:line="240" w:lineRule="auto"/>
      <w:ind w:left="570" w:hanging="19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AC494C"/>
    <w:pPr>
      <w:spacing w:before="0" w:after="0" w:line="240" w:lineRule="auto"/>
      <w:ind w:left="760" w:hanging="19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AC494C"/>
    <w:pPr>
      <w:spacing w:before="0" w:after="0" w:line="240" w:lineRule="auto"/>
      <w:ind w:left="950" w:hanging="19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AC494C"/>
    <w:pPr>
      <w:spacing w:before="0" w:after="0" w:line="240" w:lineRule="auto"/>
      <w:ind w:left="1140" w:hanging="19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AC494C"/>
    <w:pPr>
      <w:spacing w:before="0" w:after="0" w:line="240" w:lineRule="auto"/>
      <w:ind w:left="1330" w:hanging="19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AC494C"/>
    <w:pPr>
      <w:spacing w:before="0" w:after="0" w:line="240" w:lineRule="auto"/>
      <w:ind w:left="1520" w:hanging="19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AC494C"/>
    <w:pPr>
      <w:spacing w:before="0" w:after="0" w:line="240" w:lineRule="auto"/>
      <w:ind w:left="1710" w:hanging="190"/>
    </w:pPr>
  </w:style>
  <w:style w:type="paragraph" w:styleId="Legenda">
    <w:name w:val="caption"/>
    <w:basedOn w:val="Normalny"/>
    <w:next w:val="Normalny"/>
    <w:uiPriority w:val="35"/>
    <w:semiHidden/>
    <w:unhideWhenUsed/>
    <w:qFormat/>
    <w:rsid w:val="00AC494C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paragraph" w:styleId="Lista">
    <w:name w:val="List"/>
    <w:basedOn w:val="Normalny"/>
    <w:uiPriority w:val="99"/>
    <w:semiHidden/>
    <w:unhideWhenUsed/>
    <w:rsid w:val="00AC494C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AC494C"/>
    <w:pPr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AC494C"/>
    <w:pPr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AC494C"/>
    <w:pPr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AC494C"/>
    <w:pPr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AC494C"/>
    <w:pPr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AC494C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AC494C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AC494C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AC494C"/>
    <w:pPr>
      <w:ind w:left="1415" w:hanging="283"/>
      <w:contextualSpacing/>
    </w:pPr>
  </w:style>
  <w:style w:type="paragraph" w:styleId="Listanumerowana">
    <w:name w:val="List Number"/>
    <w:basedOn w:val="Normalny"/>
    <w:uiPriority w:val="99"/>
    <w:semiHidden/>
    <w:unhideWhenUsed/>
    <w:rsid w:val="00AC494C"/>
    <w:pPr>
      <w:numPr>
        <w:numId w:val="9"/>
      </w:numPr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AC494C"/>
    <w:pPr>
      <w:numPr>
        <w:numId w:val="10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AC494C"/>
    <w:pPr>
      <w:numPr>
        <w:numId w:val="11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AC494C"/>
    <w:pPr>
      <w:numPr>
        <w:numId w:val="12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AC494C"/>
    <w:pPr>
      <w:numPr>
        <w:numId w:val="13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AC494C"/>
    <w:pPr>
      <w:numPr>
        <w:numId w:val="14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AC494C"/>
    <w:pPr>
      <w:numPr>
        <w:numId w:val="15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AC494C"/>
    <w:pPr>
      <w:numPr>
        <w:numId w:val="16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AC494C"/>
    <w:pPr>
      <w:numPr>
        <w:numId w:val="17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AC494C"/>
    <w:pPr>
      <w:numPr>
        <w:numId w:val="18"/>
      </w:numPr>
      <w:contextualSpacing/>
    </w:pPr>
  </w:style>
  <w:style w:type="paragraph" w:styleId="Mapadokumentu">
    <w:name w:val="Document Map"/>
    <w:basedOn w:val="Normalny"/>
    <w:link w:val="MapadokumentuZnak"/>
    <w:uiPriority w:val="99"/>
    <w:semiHidden/>
    <w:unhideWhenUsed/>
    <w:rsid w:val="00AC494C"/>
    <w:pPr>
      <w:spacing w:before="0"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AC494C"/>
    <w:rPr>
      <w:rFonts w:ascii="Segoe UI" w:hAnsi="Segoe UI" w:cs="Segoe UI"/>
      <w:sz w:val="16"/>
      <w:szCs w:val="16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C494C"/>
    <w:rPr>
      <w:rFonts w:asciiTheme="majorHAnsi" w:eastAsiaTheme="majorEastAsia" w:hAnsiTheme="majorHAnsi" w:cstheme="majorBidi"/>
      <w:color w:val="1F4D78" w:themeColor="accent1" w:themeShade="7F"/>
      <w:sz w:val="19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C494C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  <w:style w:type="paragraph" w:styleId="Nagwekindeksu">
    <w:name w:val="index heading"/>
    <w:basedOn w:val="Normalny"/>
    <w:next w:val="Indeks1"/>
    <w:uiPriority w:val="99"/>
    <w:semiHidden/>
    <w:unhideWhenUsed/>
    <w:rsid w:val="00AC494C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AC494C"/>
    <w:pPr>
      <w:spacing w:before="0"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AC494C"/>
    <w:rPr>
      <w:rFonts w:ascii="Fira Sans" w:hAnsi="Fira Sans"/>
      <w:sz w:val="19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AC494C"/>
    <w:pPr>
      <w:keepLines/>
      <w:spacing w:before="240" w:after="0" w:line="240" w:lineRule="exact"/>
      <w:outlineLvl w:val="9"/>
    </w:pPr>
    <w:rPr>
      <w:rFonts w:asciiTheme="majorHAnsi" w:eastAsiaTheme="majorEastAsia" w:hAnsiTheme="majorHAnsi" w:cstheme="majorBidi"/>
      <w:bCs w:val="0"/>
      <w:color w:val="2E74B5" w:themeColor="accent1" w:themeShade="BF"/>
      <w:sz w:val="32"/>
      <w:szCs w:val="32"/>
      <w:lang w:eastAsia="en-US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AC494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AC494C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AC494C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AC494C"/>
    <w:rPr>
      <w:rFonts w:ascii="Times New Roman" w:hAnsi="Times New Roman" w:cs="Times New Roman"/>
      <w:sz w:val="24"/>
      <w:szCs w:val="24"/>
    </w:rPr>
  </w:style>
  <w:style w:type="paragraph" w:styleId="Podpis">
    <w:name w:val="Signature"/>
    <w:basedOn w:val="Normalny"/>
    <w:link w:val="PodpisZnak"/>
    <w:uiPriority w:val="99"/>
    <w:semiHidden/>
    <w:unhideWhenUsed/>
    <w:rsid w:val="00AC494C"/>
    <w:pPr>
      <w:spacing w:before="0" w:after="0" w:line="240" w:lineRule="auto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AC494C"/>
    <w:rPr>
      <w:rFonts w:ascii="Fira Sans" w:hAnsi="Fira Sans"/>
      <w:sz w:val="19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AC494C"/>
    <w:pPr>
      <w:spacing w:before="0" w:after="0" w:line="240" w:lineRule="auto"/>
    </w:p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AC494C"/>
    <w:rPr>
      <w:rFonts w:ascii="Fira Sans" w:hAnsi="Fira Sans"/>
      <w:sz w:val="19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C494C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AC494C"/>
    <w:rPr>
      <w:rFonts w:eastAsiaTheme="minorEastAsia"/>
      <w:color w:val="5A5A5A" w:themeColor="text1" w:themeTint="A5"/>
      <w:spacing w:val="15"/>
    </w:rPr>
  </w:style>
  <w:style w:type="paragraph" w:styleId="Spisilustracji">
    <w:name w:val="table of figures"/>
    <w:basedOn w:val="Normalny"/>
    <w:next w:val="Normalny"/>
    <w:uiPriority w:val="99"/>
    <w:semiHidden/>
    <w:unhideWhenUsed/>
    <w:rsid w:val="00AC494C"/>
    <w:pPr>
      <w:spacing w:after="0"/>
    </w:pPr>
  </w:style>
  <w:style w:type="paragraph" w:styleId="Spistreci1">
    <w:name w:val="toc 1"/>
    <w:basedOn w:val="Normalny"/>
    <w:next w:val="Normalny"/>
    <w:autoRedefine/>
    <w:uiPriority w:val="39"/>
    <w:unhideWhenUsed/>
    <w:rsid w:val="0010608B"/>
    <w:pPr>
      <w:tabs>
        <w:tab w:val="right" w:leader="dot" w:pos="10469"/>
      </w:tabs>
      <w:spacing w:after="100"/>
    </w:pPr>
    <w:rPr>
      <w:noProof/>
    </w:rPr>
  </w:style>
  <w:style w:type="paragraph" w:styleId="Spistreci2">
    <w:name w:val="toc 2"/>
    <w:basedOn w:val="Normalny"/>
    <w:next w:val="Normalny"/>
    <w:autoRedefine/>
    <w:uiPriority w:val="39"/>
    <w:unhideWhenUsed/>
    <w:rsid w:val="00776F16"/>
    <w:pPr>
      <w:tabs>
        <w:tab w:val="right" w:leader="dot" w:pos="10469"/>
      </w:tabs>
      <w:spacing w:after="100"/>
    </w:pPr>
    <w:rPr>
      <w:noProof/>
      <w:color w:val="000000" w:themeColor="text1"/>
    </w:r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AC494C"/>
    <w:pPr>
      <w:spacing w:after="100"/>
      <w:ind w:left="38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AC494C"/>
    <w:pPr>
      <w:spacing w:after="100"/>
      <w:ind w:left="57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AC494C"/>
    <w:pPr>
      <w:spacing w:after="100"/>
      <w:ind w:left="76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AC494C"/>
    <w:pPr>
      <w:spacing w:after="100"/>
      <w:ind w:left="95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AC494C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AC494C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AC494C"/>
    <w:pPr>
      <w:spacing w:after="100"/>
      <w:ind w:left="1520"/>
    </w:pPr>
  </w:style>
  <w:style w:type="paragraph" w:styleId="Tekstblokowy">
    <w:name w:val="Block Text"/>
    <w:basedOn w:val="Normalny"/>
    <w:uiPriority w:val="99"/>
    <w:semiHidden/>
    <w:unhideWhenUsed/>
    <w:rsid w:val="00AC494C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asciiTheme="minorHAnsi" w:eastAsiaTheme="minorEastAsia" w:hAnsiTheme="minorHAnsi"/>
      <w:i/>
      <w:iCs/>
      <w:color w:val="5B9BD5" w:themeColor="accent1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C494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C494C"/>
    <w:rPr>
      <w:rFonts w:ascii="Fira Sans" w:hAnsi="Fira Sans"/>
      <w:sz w:val="20"/>
      <w:szCs w:val="20"/>
    </w:rPr>
  </w:style>
  <w:style w:type="paragraph" w:styleId="Tekstmakra">
    <w:name w:val="macro"/>
    <w:link w:val="TekstmakraZnak"/>
    <w:uiPriority w:val="99"/>
    <w:semiHidden/>
    <w:unhideWhenUsed/>
    <w:rsid w:val="00AC494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20" w:after="0" w:line="240" w:lineRule="exact"/>
    </w:pPr>
    <w:rPr>
      <w:rFonts w:ascii="Consolas" w:hAnsi="Consolas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AC494C"/>
    <w:rPr>
      <w:rFonts w:ascii="Consolas" w:hAnsi="Consolas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AC494C"/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AC494C"/>
    <w:rPr>
      <w:rFonts w:ascii="Fira Sans" w:hAnsi="Fira Sans"/>
      <w:sz w:val="19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AC494C"/>
    <w:pPr>
      <w:spacing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AC494C"/>
    <w:rPr>
      <w:rFonts w:ascii="Fira Sans" w:hAnsi="Fira Sans"/>
      <w:sz w:val="19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AC494C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AC494C"/>
    <w:rPr>
      <w:rFonts w:ascii="Fira Sans" w:hAnsi="Fira Sans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AC494C"/>
    <w:pPr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AC494C"/>
    <w:rPr>
      <w:rFonts w:ascii="Fira Sans" w:hAnsi="Fira Sans"/>
      <w:sz w:val="19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AC494C"/>
    <w:pPr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AC494C"/>
    <w:rPr>
      <w:rFonts w:ascii="Fira Sans" w:hAnsi="Fira Sans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AC494C"/>
    <w:pPr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AC494C"/>
    <w:rPr>
      <w:rFonts w:ascii="Fira Sans" w:hAnsi="Fira Sans"/>
      <w:sz w:val="19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AC494C"/>
    <w:pPr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AC494C"/>
    <w:rPr>
      <w:rFonts w:ascii="Fira Sans" w:hAnsi="Fira Sans"/>
      <w:sz w:val="19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C494C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C494C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C494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C494C"/>
    <w:rPr>
      <w:rFonts w:ascii="Fira Sans" w:hAnsi="Fira Sans"/>
      <w:b/>
      <w:bCs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AC494C"/>
    <w:pPr>
      <w:spacing w:before="0"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C49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Wcicienormalne">
    <w:name w:val="Normal Indent"/>
    <w:basedOn w:val="Normalny"/>
    <w:uiPriority w:val="99"/>
    <w:semiHidden/>
    <w:unhideWhenUsed/>
    <w:rsid w:val="00AC494C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AC494C"/>
    <w:pPr>
      <w:spacing w:after="0"/>
      <w:ind w:left="190" w:hanging="190"/>
    </w:p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AC494C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AC494C"/>
    <w:rPr>
      <w:rFonts w:ascii="Fira Sans" w:hAnsi="Fira Sans"/>
      <w:sz w:val="19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AC494C"/>
    <w:pPr>
      <w:spacing w:before="0" w:after="0" w:line="240" w:lineRule="auto"/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AC494C"/>
    <w:rPr>
      <w:rFonts w:ascii="Fira Sans" w:hAnsi="Fira Sans"/>
      <w:sz w:val="19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AC494C"/>
    <w:pPr>
      <w:spacing w:before="0"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AC494C"/>
    <w:rPr>
      <w:rFonts w:ascii="Consolas" w:hAnsi="Consolas"/>
      <w:sz w:val="21"/>
      <w:szCs w:val="21"/>
    </w:rPr>
  </w:style>
  <w:style w:type="paragraph" w:customStyle="1" w:styleId="podt2">
    <w:name w:val="podt2"/>
    <w:basedOn w:val="Nagwek2"/>
    <w:qFormat/>
    <w:rsid w:val="00D24A5D"/>
  </w:style>
  <w:style w:type="paragraph" w:customStyle="1" w:styleId="g6">
    <w:name w:val="g6"/>
    <w:basedOn w:val="g3"/>
    <w:autoRedefine/>
    <w:qFormat/>
    <w:rsid w:val="008B4132"/>
    <w:pPr>
      <w:ind w:left="346"/>
    </w:pPr>
  </w:style>
  <w:style w:type="character" w:styleId="Odwoanieprzypisukocowego">
    <w:name w:val="endnote reference"/>
    <w:basedOn w:val="Domylnaczcionkaakapitu"/>
    <w:uiPriority w:val="99"/>
    <w:semiHidden/>
    <w:unhideWhenUsed/>
    <w:rsid w:val="0011369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56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43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9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9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0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2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5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6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7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3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2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0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5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3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1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1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6.emf"/><Relationship Id="rId21" Type="http://schemas.openxmlformats.org/officeDocument/2006/relationships/image" Target="media/image11.emf"/><Relationship Id="rId34" Type="http://schemas.openxmlformats.org/officeDocument/2006/relationships/hyperlink" Target="mailto:a.olbrot@stat.gov.pl" TargetMode="External"/><Relationship Id="rId42" Type="http://schemas.openxmlformats.org/officeDocument/2006/relationships/hyperlink" Target="https://www.youtube.com/@UrzadStatystycznywPoznaniu" TargetMode="External"/><Relationship Id="rId47" Type="http://schemas.openxmlformats.org/officeDocument/2006/relationships/hyperlink" Target="https://stat.gov.pl/metainformacje/slownik-pojec/pojecia-stosowane-w-statystyce-publicznej/2389,pojecie.html" TargetMode="External"/><Relationship Id="rId50" Type="http://schemas.openxmlformats.org/officeDocument/2006/relationships/hyperlink" Target="https://stat.gov.pl/metainformacje/slownik-pojec/pojecia-stosowane-w-statystyce-publicznej/3763,pojecie.html" TargetMode="External"/><Relationship Id="rId55" Type="http://schemas.openxmlformats.org/officeDocument/2006/relationships/hyperlink" Target="https://stat.gov.pl/obszary-tematyczne/inne-opracowania/informacje-o-sytuacji-spoleczno-gospodarczej/sytuacja-spoleczno-gospodarcza-kraju-w-sierpniu-2024-r-,1,148.html" TargetMode="External"/><Relationship Id="rId63" Type="http://schemas.openxmlformats.org/officeDocument/2006/relationships/hyperlink" Target="https://stat.gov.pl/metainformacje/slownik-pojec/pojecia-stosowane-w-statystyce-publicznej/945,pojecie.html" TargetMode="External"/><Relationship Id="rId68" Type="http://schemas.openxmlformats.org/officeDocument/2006/relationships/theme" Target="theme/theme1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6" Type="http://schemas.openxmlformats.org/officeDocument/2006/relationships/image" Target="media/image6.emf"/><Relationship Id="rId29" Type="http://schemas.openxmlformats.org/officeDocument/2006/relationships/image" Target="media/image19.emf"/><Relationship Id="rId11" Type="http://schemas.openxmlformats.org/officeDocument/2006/relationships/endnotes" Target="endnotes.xml"/><Relationship Id="rId24" Type="http://schemas.openxmlformats.org/officeDocument/2006/relationships/image" Target="media/image14.emf"/><Relationship Id="rId32" Type="http://schemas.openxmlformats.org/officeDocument/2006/relationships/header" Target="header2.xml"/><Relationship Id="rId37" Type="http://schemas.openxmlformats.org/officeDocument/2006/relationships/image" Target="media/image23.png"/><Relationship Id="rId40" Type="http://schemas.openxmlformats.org/officeDocument/2006/relationships/hyperlink" Target="https://www.facebook.com/PoznanSTAT/" TargetMode="External"/><Relationship Id="rId45" Type="http://schemas.openxmlformats.org/officeDocument/2006/relationships/hyperlink" Target="https://bdl.stat.gov.pl/BDL/start" TargetMode="External"/><Relationship Id="rId53" Type="http://schemas.openxmlformats.org/officeDocument/2006/relationships/hyperlink" Target="https://stat.gov.pl/metainformacje/slownik-pojec/pojecia-stosowane-w-statystyce-publicznej/814,pojecie.html" TargetMode="External"/><Relationship Id="rId58" Type="http://schemas.openxmlformats.org/officeDocument/2006/relationships/hyperlink" Target="https://stat.gov.pl/metainformacje/slownik-pojec/pojecia-stosowane-w-statystyce-publicznej/2958,pojecie.html" TargetMode="External"/><Relationship Id="rId66" Type="http://schemas.openxmlformats.org/officeDocument/2006/relationships/hyperlink" Target="https://stat.gov.pl/metainformacje/slownik-pojec/pojecia-stosowane-w-statystyce-publicznej/2076,pojecie.html" TargetMode="External"/><Relationship Id="rId5" Type="http://schemas.openxmlformats.org/officeDocument/2006/relationships/customXml" Target="../customXml/item5.xml"/><Relationship Id="rId61" Type="http://schemas.openxmlformats.org/officeDocument/2006/relationships/hyperlink" Target="https://stat.gov.pl/metainformacje/slownik-pojec/pojecia-stosowane-w-statystyce-publicznej/693,pojecie.html" TargetMode="External"/><Relationship Id="rId19" Type="http://schemas.openxmlformats.org/officeDocument/2006/relationships/image" Target="media/image9.emf"/><Relationship Id="rId14" Type="http://schemas.openxmlformats.org/officeDocument/2006/relationships/footer" Target="footer2.xml"/><Relationship Id="rId22" Type="http://schemas.openxmlformats.org/officeDocument/2006/relationships/image" Target="media/image12.emf"/><Relationship Id="rId27" Type="http://schemas.openxmlformats.org/officeDocument/2006/relationships/image" Target="media/image17.emf"/><Relationship Id="rId30" Type="http://schemas.openxmlformats.org/officeDocument/2006/relationships/image" Target="media/image20.emf"/><Relationship Id="rId35" Type="http://schemas.openxmlformats.org/officeDocument/2006/relationships/image" Target="media/image22.png"/><Relationship Id="rId43" Type="http://schemas.openxmlformats.org/officeDocument/2006/relationships/hyperlink" Target="https://stat.gov.pl/obszary-tematyczne/inne-opracowania/informacje-o-sytuacji-spoleczno-gospodarczej/sytuacja-spoleczno-gospodarcza-kraju-w-sierpniu-2024-r-,1,148.html" TargetMode="External"/><Relationship Id="rId48" Type="http://schemas.openxmlformats.org/officeDocument/2006/relationships/hyperlink" Target="https://stat.gov.pl/metainformacje/slownik-pojec/pojecia-stosowane-w-statystyce-publicznej/2390,pojecie.html" TargetMode="External"/><Relationship Id="rId56" Type="http://schemas.openxmlformats.org/officeDocument/2006/relationships/hyperlink" Target="https://dbw.stat.gov.pl/" TargetMode="External"/><Relationship Id="rId64" Type="http://schemas.openxmlformats.org/officeDocument/2006/relationships/hyperlink" Target="https://stat.gov.pl/metainformacje/slownik-pojec/pojecia-stosowane-w-statystyce-publicznej/223,pojecie.html" TargetMode="External"/><Relationship Id="rId8" Type="http://schemas.openxmlformats.org/officeDocument/2006/relationships/settings" Target="settings.xml"/><Relationship Id="rId51" Type="http://schemas.openxmlformats.org/officeDocument/2006/relationships/hyperlink" Target="https://stat.gov.pl/metainformacje/slownik-pojec/pojecia-stosowane-w-statystyce-publicznej/945,pojecie.html" TargetMode="External"/><Relationship Id="rId3" Type="http://schemas.openxmlformats.org/officeDocument/2006/relationships/customXml" Target="../customXml/item3.xml"/><Relationship Id="rId12" Type="http://schemas.openxmlformats.org/officeDocument/2006/relationships/footer" Target="footer1.xml"/><Relationship Id="rId17" Type="http://schemas.openxmlformats.org/officeDocument/2006/relationships/image" Target="media/image7.emf"/><Relationship Id="rId25" Type="http://schemas.openxmlformats.org/officeDocument/2006/relationships/image" Target="media/image15.emf"/><Relationship Id="rId33" Type="http://schemas.openxmlformats.org/officeDocument/2006/relationships/footer" Target="footer3.xml"/><Relationship Id="rId38" Type="http://schemas.openxmlformats.org/officeDocument/2006/relationships/hyperlink" Target="https://twitter.com/poznan_stat" TargetMode="External"/><Relationship Id="rId46" Type="http://schemas.openxmlformats.org/officeDocument/2006/relationships/hyperlink" Target="https://stat.gov.pl/metainformacje/slownik-pojec/pojecia-stosowane-w-statystyce-publicznej/2958,pojecie.html" TargetMode="External"/><Relationship Id="rId59" Type="http://schemas.openxmlformats.org/officeDocument/2006/relationships/hyperlink" Target="https://stat.gov.pl/metainformacje/slownik-pojec/pojecia-stosowane-w-statystyce-publicznej/2389,pojecie.html" TargetMode="External"/><Relationship Id="rId67" Type="http://schemas.openxmlformats.org/officeDocument/2006/relationships/fontTable" Target="fontTable.xml"/><Relationship Id="rId20" Type="http://schemas.openxmlformats.org/officeDocument/2006/relationships/image" Target="media/image10.emf"/><Relationship Id="rId41" Type="http://schemas.openxmlformats.org/officeDocument/2006/relationships/image" Target="media/image25.png"/><Relationship Id="rId54" Type="http://schemas.openxmlformats.org/officeDocument/2006/relationships/hyperlink" Target="https://stat.gov.pl/metainformacje/slownik-pojec/pojecia-stosowane-w-statystyce-publicznej/2076,pojecie.html" TargetMode="External"/><Relationship Id="rId62" Type="http://schemas.openxmlformats.org/officeDocument/2006/relationships/hyperlink" Target="https://stat.gov.pl/metainformacje/slownik-pojec/pojecia-stosowane-w-statystyce-publicznej/3763,pojecie.html" TargetMode="Externa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5" Type="http://schemas.openxmlformats.org/officeDocument/2006/relationships/image" Target="media/image5.emf"/><Relationship Id="rId23" Type="http://schemas.openxmlformats.org/officeDocument/2006/relationships/image" Target="media/image13.emf"/><Relationship Id="rId28" Type="http://schemas.openxmlformats.org/officeDocument/2006/relationships/image" Target="media/image18.emf"/><Relationship Id="rId36" Type="http://schemas.openxmlformats.org/officeDocument/2006/relationships/hyperlink" Target="http://poznan.stat.gov.pl/" TargetMode="External"/><Relationship Id="rId49" Type="http://schemas.openxmlformats.org/officeDocument/2006/relationships/hyperlink" Target="https://stat.gov.pl/metainformacje/slownik-pojec/pojecia-stosowane-w-statystyce-publicznej/693,pojecie.html" TargetMode="External"/><Relationship Id="rId57" Type="http://schemas.openxmlformats.org/officeDocument/2006/relationships/hyperlink" Target="https://bdl.stat.gov.pl/BDL/start" TargetMode="External"/><Relationship Id="rId10" Type="http://schemas.openxmlformats.org/officeDocument/2006/relationships/footnotes" Target="footnotes.xml"/><Relationship Id="rId31" Type="http://schemas.openxmlformats.org/officeDocument/2006/relationships/image" Target="media/image21.emf"/><Relationship Id="rId44" Type="http://schemas.openxmlformats.org/officeDocument/2006/relationships/hyperlink" Target="https://dbw.stat.gov.pl/" TargetMode="External"/><Relationship Id="rId52" Type="http://schemas.openxmlformats.org/officeDocument/2006/relationships/hyperlink" Target="https://stat.gov.pl/metainformacje/slownik-pojec/pojecia-stosowane-w-statystyce-publicznej/223,pojecie.html" TargetMode="External"/><Relationship Id="rId60" Type="http://schemas.openxmlformats.org/officeDocument/2006/relationships/hyperlink" Target="https://stat.gov.pl/metainformacje/slownik-pojec/pojecia-stosowane-w-statystyce-publicznej/2390,pojecie.html" TargetMode="External"/><Relationship Id="rId65" Type="http://schemas.openxmlformats.org/officeDocument/2006/relationships/hyperlink" Target="https://stat.gov.pl/metainformacje/slownik-pojec/pojecia-stosowane-w-statystyce-publicznej/814,pojecie.html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image" Target="media/image8.emf"/><Relationship Id="rId39" Type="http://schemas.openxmlformats.org/officeDocument/2006/relationships/image" Target="media/image24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��< ? x m l   v e r s i o n = " 1 . 0 "   e n c o d i n g = " u t f - 1 6 " ? > < D o c u m e n t S e t t i n g s   x m l n s : x s d = " h t t p : / / w w w . w 3 . o r g / 2 0 0 1 / X M L S c h e m a "   x m l n s : x s i = " h t t p : / / w w w . w 3 . o r g / 2 0 0 1 / X M L S c h e m a - i n s t a n c e "   x m l n s = " h t t p : / / w w w . z h a w . c h / A c c e s s i b i l i t y A d d I n " >  
     < C h e c k H e a d i n g H i e r a r c h y > t r u e < / C h e c k H e a d i n g H i e r a r c h y >  
     < C h e c k R e a d i n g O r d e r > f a l s e < / C h e c k R e a d i n g O r d e r >  
     < C h e c k T a b l e H e a d e r > t r u e < / C h e c k T a b l e H e a d e r >  
     < C h e c k D o c T i t l e > t r u e < / C h e c k D o c T i t l e >  
     < C h e c k L a n g u a g e S e t t i n g > t r u e < / C h e c k L a n g u a g e S e t t i n g >  
     < C h e c k A l t T e x t > t r u e < / C h e c k A l t T e x t >  
     < C h e c k T e x t S i z e > f a l s e < / C h e c k T e x t S i z e >  
     < C h e c k S c r e e n T i p > t r u e < / C h e c k S c r e e n T i p >  
     < S h o w S h a p e N a m e C o l u m n > f a l s e < / S h o w S h a p e N a m e C o l u m n >  
     < S h o w I s s u e D e s c r i p t i o n > t r u e < / S h o w I s s u e D e s c r i p t i o n >  
 < / D o c u m e n t S e t t i n g s > 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39804-E15D-40D9-A3F2-808567566B96}">
  <ds:schemaRefs>
    <ds:schemaRef ds:uri="http://schemas.microsoft.com/office/infopath/2007/PartnerControls"/>
    <ds:schemaRef ds:uri="http://purl.org/dc/dcmitype/"/>
    <ds:schemaRef ds:uri="http://purl.org/dc/terms/"/>
    <ds:schemaRef ds:uri="http://www.w3.org/XML/1998/namespace"/>
    <ds:schemaRef ds:uri="http://purl.org/dc/elements/1.1/"/>
    <ds:schemaRef ds:uri="http://schemas.microsoft.com/office/2006/documentManagement/types"/>
    <ds:schemaRef ds:uri="http://schemas.microsoft.com/office/2006/metadata/properties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BD76281-4C3D-484D-9A4C-71C150FEADA2}">
  <ds:schemaRefs>
    <ds:schemaRef ds:uri="http://www.w3.org/2001/XMLSchema"/>
    <ds:schemaRef ds:uri="http://www.zhaw.ch/AccessibilityAddIn"/>
  </ds:schemaRefs>
</ds:datastoreItem>
</file>

<file path=customXml/itemProps5.xml><?xml version="1.0" encoding="utf-8"?>
<ds:datastoreItem xmlns:ds="http://schemas.openxmlformats.org/officeDocument/2006/customXml" ds:itemID="{11611E08-54BA-43B3-95F2-3DEFB02543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1452</TotalTime>
  <Pages>26</Pages>
  <Words>8975</Words>
  <Characters>52241</Characters>
  <Application>Microsoft Office Word</Application>
  <DocSecurity>0</DocSecurity>
  <Lines>2487</Lines>
  <Paragraphs>1974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Komunikat o sytuacji społeczno-gospodarczej województwa wielkopolskiego w sierpniu 2024 r.</vt:lpstr>
    </vt:vector>
  </TitlesOfParts>
  <Company/>
  <LinksUpToDate>false</LinksUpToDate>
  <CharactersWithSpaces>59242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Komunikat o sytuacji społeczno-gospodarczej województwa wielkopolskiego w sierpniu 2024 r.</dc:title>
  <dc:subject/>
  <dc:creator>Urząd Statystyczny w Poznaniu</dc:creator>
  <cp:keywords/>
  <dc:description/>
  <cp:lastModifiedBy>Kowalka Ewa</cp:lastModifiedBy>
  <cp:revision>108</cp:revision>
  <cp:lastPrinted>2024-09-27T10:40:00Z</cp:lastPrinted>
  <dcterms:created xsi:type="dcterms:W3CDTF">2024-09-03T08:42:00Z</dcterms:created>
  <dcterms:modified xsi:type="dcterms:W3CDTF">2024-09-27T10:44:00Z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