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bookmarkStart w:id="0" w:name="_GoBack"/>
      <w:bookmarkEnd w:id="0"/>
      <w:r w:rsidRPr="003A3AA5">
        <w:t>Komunikat o sytuacji społeczno-gospodarcze</w:t>
      </w:r>
      <w:r w:rsidR="00EB1589">
        <w:t>j</w:t>
      </w:r>
      <w:r w:rsidR="0063018B">
        <w:t xml:space="preserve"> </w:t>
      </w:r>
    </w:p>
    <w:p w14:paraId="1B630618" w14:textId="6AF39DA0"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0A174A">
        <w:t>czerwcu</w:t>
      </w:r>
      <w:r w:rsidR="008B4443">
        <w:t xml:space="preserve"> </w:t>
      </w:r>
      <w:r w:rsidRPr="003A3AA5">
        <w:t>20</w:t>
      </w:r>
      <w:r w:rsidR="00823E95">
        <w:t>2</w:t>
      </w:r>
      <w:r w:rsidR="005D63EE">
        <w:t>4</w:t>
      </w:r>
      <w:r w:rsidRPr="003A3AA5">
        <w:t xml:space="preserve"> r.</w:t>
      </w:r>
    </w:p>
    <w:p w14:paraId="2B41BEEC" w14:textId="77777777" w:rsidR="0044375A" w:rsidRDefault="0044375A" w:rsidP="00103D24">
      <w:pPr>
        <w:pStyle w:val="tytuinformacji"/>
      </w:pPr>
    </w:p>
    <w:p w14:paraId="2A3DC3BB" w14:textId="77777777" w:rsidR="006C69E9" w:rsidRPr="003A3AA5" w:rsidRDefault="006C69E9"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5036D4" w14:paraId="42F62FB6" w14:textId="77777777" w:rsidTr="00D72BCA">
        <w:trPr>
          <w:trHeight w:val="7452"/>
        </w:trPr>
        <w:tc>
          <w:tcPr>
            <w:tcW w:w="10467" w:type="dxa"/>
            <w:shd w:val="clear" w:color="auto" w:fill="F2F2F2" w:themeFill="background1" w:themeFillShade="F2"/>
          </w:tcPr>
          <w:p w14:paraId="025179F3" w14:textId="6139D42C" w:rsidR="00C22B85" w:rsidRPr="001109C4" w:rsidRDefault="00C22B85" w:rsidP="00232135">
            <w:pPr>
              <w:pStyle w:val="Tekstwsiwejramce1STRONA"/>
              <w:rPr>
                <w:color w:val="auto"/>
              </w:rPr>
            </w:pPr>
            <w:r w:rsidRPr="001109C4">
              <w:rPr>
                <w:color w:val="auto"/>
              </w:rPr>
              <w:t>•</w:t>
            </w:r>
            <w:r w:rsidRPr="001109C4">
              <w:rPr>
                <w:color w:val="auto"/>
              </w:rPr>
              <w:tab/>
              <w:t xml:space="preserve">Na rynku pracy przeciętne zatrudnienie w sektorze przedsiębiorstw </w:t>
            </w:r>
            <w:r w:rsidR="00A879DE" w:rsidRPr="001109C4">
              <w:rPr>
                <w:color w:val="auto"/>
              </w:rPr>
              <w:t xml:space="preserve">w </w:t>
            </w:r>
            <w:r w:rsidR="001109C4" w:rsidRPr="001109C4">
              <w:rPr>
                <w:color w:val="auto"/>
              </w:rPr>
              <w:t>czerwcu</w:t>
            </w:r>
            <w:r w:rsidR="00A879DE" w:rsidRPr="001109C4">
              <w:rPr>
                <w:color w:val="auto"/>
              </w:rPr>
              <w:t xml:space="preserve"> br.</w:t>
            </w:r>
            <w:r w:rsidR="00E603B9" w:rsidRPr="001109C4">
              <w:rPr>
                <w:color w:val="auto"/>
              </w:rPr>
              <w:t xml:space="preserve"> </w:t>
            </w:r>
            <w:r w:rsidR="0005136F" w:rsidRPr="001109C4">
              <w:rPr>
                <w:color w:val="auto"/>
              </w:rPr>
              <w:t>było wyższe o 0,</w:t>
            </w:r>
            <w:r w:rsidR="00F4493E">
              <w:rPr>
                <w:color w:val="auto"/>
              </w:rPr>
              <w:t>1</w:t>
            </w:r>
            <w:r w:rsidR="0005136F" w:rsidRPr="001109C4">
              <w:rPr>
                <w:color w:val="auto"/>
              </w:rPr>
              <w:t xml:space="preserve">% </w:t>
            </w:r>
            <w:r w:rsidR="00A52B19" w:rsidRPr="001109C4">
              <w:rPr>
                <w:color w:val="auto"/>
              </w:rPr>
              <w:t xml:space="preserve">w stosunku do </w:t>
            </w:r>
            <w:r w:rsidR="00780CA3" w:rsidRPr="001109C4">
              <w:rPr>
                <w:color w:val="auto"/>
              </w:rPr>
              <w:t>maja</w:t>
            </w:r>
            <w:r w:rsidR="00E603B9" w:rsidRPr="001109C4">
              <w:rPr>
                <w:color w:val="auto"/>
              </w:rPr>
              <w:t xml:space="preserve"> </w:t>
            </w:r>
            <w:r w:rsidR="00996813" w:rsidRPr="001109C4">
              <w:rPr>
                <w:color w:val="auto"/>
              </w:rPr>
              <w:t>202</w:t>
            </w:r>
            <w:r w:rsidR="007B5110" w:rsidRPr="001109C4">
              <w:rPr>
                <w:color w:val="auto"/>
              </w:rPr>
              <w:t>3</w:t>
            </w:r>
            <w:r w:rsidR="00A52B19" w:rsidRPr="001109C4">
              <w:rPr>
                <w:color w:val="auto"/>
              </w:rPr>
              <w:t xml:space="preserve"> roku</w:t>
            </w:r>
            <w:r w:rsidR="00E603B9" w:rsidRPr="001109C4">
              <w:rPr>
                <w:color w:val="auto"/>
              </w:rPr>
              <w:t xml:space="preserve"> </w:t>
            </w:r>
            <w:r w:rsidR="001A7480" w:rsidRPr="001109C4">
              <w:rPr>
                <w:color w:val="auto"/>
              </w:rPr>
              <w:t>i o 0,</w:t>
            </w:r>
            <w:r w:rsidR="00F4493E">
              <w:rPr>
                <w:color w:val="auto"/>
              </w:rPr>
              <w:t>3</w:t>
            </w:r>
            <w:r w:rsidR="001A7480" w:rsidRPr="001109C4">
              <w:rPr>
                <w:color w:val="auto"/>
              </w:rPr>
              <w:t xml:space="preserve">% </w:t>
            </w:r>
            <w:r w:rsidR="008B6CDA" w:rsidRPr="001109C4">
              <w:rPr>
                <w:color w:val="auto"/>
              </w:rPr>
              <w:t xml:space="preserve">niż </w:t>
            </w:r>
            <w:r w:rsidR="00EC092A">
              <w:rPr>
                <w:color w:val="auto"/>
              </w:rPr>
              <w:t xml:space="preserve">w </w:t>
            </w:r>
            <w:r w:rsidR="00F4493E">
              <w:rPr>
                <w:color w:val="auto"/>
              </w:rPr>
              <w:t>maju</w:t>
            </w:r>
            <w:r w:rsidR="00190AD6" w:rsidRPr="001109C4">
              <w:rPr>
                <w:color w:val="auto"/>
              </w:rPr>
              <w:t xml:space="preserve"> </w:t>
            </w:r>
            <w:r w:rsidR="008B6CDA" w:rsidRPr="001109C4">
              <w:rPr>
                <w:color w:val="auto"/>
              </w:rPr>
              <w:t>b</w:t>
            </w:r>
            <w:r w:rsidR="00190AD6" w:rsidRPr="001109C4">
              <w:rPr>
                <w:color w:val="auto"/>
              </w:rPr>
              <w:t xml:space="preserve">r. </w:t>
            </w:r>
            <w:r w:rsidRPr="001109C4">
              <w:rPr>
                <w:color w:val="auto"/>
              </w:rPr>
              <w:t>Udział przeciętnego zatrudnienia w województwie w wielkości krajowej wyniósł 3,</w:t>
            </w:r>
            <w:r w:rsidR="004445BD" w:rsidRPr="001109C4">
              <w:rPr>
                <w:color w:val="auto"/>
              </w:rPr>
              <w:t>2</w:t>
            </w:r>
            <w:r w:rsidRPr="001109C4">
              <w:rPr>
                <w:color w:val="auto"/>
              </w:rPr>
              <w:t>%.</w:t>
            </w:r>
            <w:r w:rsidR="002C35FB" w:rsidRPr="001109C4">
              <w:rPr>
                <w:color w:val="auto"/>
              </w:rPr>
              <w:t xml:space="preserve"> </w:t>
            </w:r>
          </w:p>
          <w:p w14:paraId="0AC00319" w14:textId="0D29DC10" w:rsidR="00C22B85" w:rsidRPr="00C83D14" w:rsidRDefault="00C22B85" w:rsidP="00AE00A9">
            <w:pPr>
              <w:pStyle w:val="Tekstwsiwejramce1STRONA"/>
              <w:spacing w:before="240"/>
              <w:rPr>
                <w:color w:val="auto"/>
              </w:rPr>
            </w:pPr>
            <w:r w:rsidRPr="00C83D14">
              <w:rPr>
                <w:color w:val="auto"/>
              </w:rPr>
              <w:t>•</w:t>
            </w:r>
            <w:r w:rsidRPr="00C83D14">
              <w:rPr>
                <w:color w:val="auto"/>
              </w:rPr>
              <w:tab/>
            </w:r>
            <w:r w:rsidR="00D52B51" w:rsidRPr="00C83D14">
              <w:rPr>
                <w:color w:val="auto"/>
              </w:rPr>
              <w:t>Stopa bezrobocia rejestrowanego ukształtowała się na poziomie 7,</w:t>
            </w:r>
            <w:r w:rsidR="00C83D14">
              <w:rPr>
                <w:color w:val="auto"/>
              </w:rPr>
              <w:t>2</w:t>
            </w:r>
            <w:r w:rsidR="00D52B51" w:rsidRPr="00C83D14">
              <w:rPr>
                <w:color w:val="auto"/>
              </w:rPr>
              <w:t>% i była niższa o 0,</w:t>
            </w:r>
            <w:r w:rsidR="00C83D14">
              <w:rPr>
                <w:color w:val="auto"/>
              </w:rPr>
              <w:t>1</w:t>
            </w:r>
            <w:r w:rsidR="00D52B51" w:rsidRPr="00C83D14">
              <w:rPr>
                <w:color w:val="auto"/>
              </w:rPr>
              <w:t xml:space="preserve"> p. proc. niż przed miesiącem i o 0,</w:t>
            </w:r>
            <w:r w:rsidR="00C83D14">
              <w:rPr>
                <w:color w:val="auto"/>
              </w:rPr>
              <w:t>3</w:t>
            </w:r>
            <w:r w:rsidR="00D52B51" w:rsidRPr="00C83D14">
              <w:rPr>
                <w:color w:val="auto"/>
              </w:rPr>
              <w:t xml:space="preserve"> p. proc. niż przed rokiem. </w:t>
            </w:r>
            <w:r w:rsidRPr="00C83D14">
              <w:rPr>
                <w:color w:val="auto"/>
              </w:rPr>
              <w:t xml:space="preserve">W porównaniu </w:t>
            </w:r>
            <w:r w:rsidR="00693879" w:rsidRPr="00C83D14">
              <w:rPr>
                <w:color w:val="auto"/>
              </w:rPr>
              <w:t xml:space="preserve">z </w:t>
            </w:r>
            <w:r w:rsidR="00C83D14">
              <w:rPr>
                <w:color w:val="auto"/>
              </w:rPr>
              <w:t>czerwcem</w:t>
            </w:r>
            <w:r w:rsidRPr="00C83D14">
              <w:rPr>
                <w:color w:val="auto"/>
              </w:rPr>
              <w:t xml:space="preserve"> 202</w:t>
            </w:r>
            <w:r w:rsidR="00D7445D" w:rsidRPr="00C83D14">
              <w:rPr>
                <w:color w:val="auto"/>
              </w:rPr>
              <w:t>3</w:t>
            </w:r>
            <w:r w:rsidRPr="00C83D14">
              <w:rPr>
                <w:color w:val="auto"/>
              </w:rPr>
              <w:t xml:space="preserve"> r. odnotowano niższą liczbę bezrobotnych ogółem </w:t>
            </w:r>
            <w:r w:rsidR="00997BEE" w:rsidRPr="00C83D14">
              <w:rPr>
                <w:color w:val="auto"/>
              </w:rPr>
              <w:br/>
            </w:r>
            <w:r w:rsidRPr="00C83D14">
              <w:rPr>
                <w:color w:val="auto"/>
              </w:rPr>
              <w:t xml:space="preserve">(o </w:t>
            </w:r>
            <w:r w:rsidR="00C83D14">
              <w:rPr>
                <w:color w:val="auto"/>
              </w:rPr>
              <w:t>4</w:t>
            </w:r>
            <w:r w:rsidR="00BD6E3E" w:rsidRPr="00C83D14">
              <w:rPr>
                <w:color w:val="auto"/>
              </w:rPr>
              <w:t>,</w:t>
            </w:r>
            <w:r w:rsidR="00A27204" w:rsidRPr="00C83D14">
              <w:rPr>
                <w:color w:val="auto"/>
              </w:rPr>
              <w:t>1</w:t>
            </w:r>
            <w:r w:rsidR="00757769" w:rsidRPr="00C83D14">
              <w:rPr>
                <w:color w:val="auto"/>
              </w:rPr>
              <w:t>%)</w:t>
            </w:r>
            <w:r w:rsidR="00C83D14">
              <w:rPr>
                <w:color w:val="auto"/>
              </w:rPr>
              <w:t xml:space="preserve"> i</w:t>
            </w:r>
            <w:r w:rsidR="00D52B51" w:rsidRPr="00C83D14">
              <w:rPr>
                <w:color w:val="auto"/>
              </w:rPr>
              <w:t xml:space="preserve"> </w:t>
            </w:r>
            <w:r w:rsidR="00D7445D" w:rsidRPr="00C83D14">
              <w:rPr>
                <w:color w:val="auto"/>
              </w:rPr>
              <w:t xml:space="preserve">osób wyłączonych z ewidencji (o </w:t>
            </w:r>
            <w:r w:rsidR="00C83D14">
              <w:rPr>
                <w:color w:val="auto"/>
              </w:rPr>
              <w:t>3</w:t>
            </w:r>
            <w:r w:rsidR="00F579C5" w:rsidRPr="00C83D14">
              <w:rPr>
                <w:color w:val="auto"/>
              </w:rPr>
              <w:t>,0</w:t>
            </w:r>
            <w:r w:rsidR="00D7445D" w:rsidRPr="00C83D14">
              <w:rPr>
                <w:color w:val="auto"/>
              </w:rPr>
              <w:t>%)</w:t>
            </w:r>
            <w:r w:rsidR="00C83D14">
              <w:rPr>
                <w:color w:val="auto"/>
              </w:rPr>
              <w:t>, a wyższą</w:t>
            </w:r>
            <w:r w:rsidR="00D52B51" w:rsidRPr="00C83D14">
              <w:rPr>
                <w:color w:val="auto"/>
              </w:rPr>
              <w:t xml:space="preserve"> </w:t>
            </w:r>
            <w:r w:rsidRPr="00C83D14">
              <w:rPr>
                <w:color w:val="auto"/>
              </w:rPr>
              <w:t xml:space="preserve">osób nowo rejestrujących się (o </w:t>
            </w:r>
            <w:r w:rsidR="00C83D14">
              <w:rPr>
                <w:color w:val="auto"/>
              </w:rPr>
              <w:t>7,9</w:t>
            </w:r>
            <w:r w:rsidR="00D7445D" w:rsidRPr="00C83D14">
              <w:rPr>
                <w:color w:val="auto"/>
              </w:rPr>
              <w:t>%</w:t>
            </w:r>
            <w:r w:rsidR="00FF6283" w:rsidRPr="00C83D14">
              <w:rPr>
                <w:color w:val="auto"/>
              </w:rPr>
              <w:t>)</w:t>
            </w:r>
            <w:r w:rsidR="00D7445D" w:rsidRPr="00C83D14">
              <w:rPr>
                <w:color w:val="auto"/>
              </w:rPr>
              <w:t>.</w:t>
            </w:r>
            <w:r w:rsidR="00FF6283" w:rsidRPr="00C83D14">
              <w:rPr>
                <w:color w:val="auto"/>
              </w:rPr>
              <w:t xml:space="preserve"> </w:t>
            </w:r>
          </w:p>
          <w:p w14:paraId="034382D2" w14:textId="236B0D84" w:rsidR="00C22B85" w:rsidRPr="00C83D14" w:rsidRDefault="00C22B85" w:rsidP="00AE00A9">
            <w:pPr>
              <w:pStyle w:val="Tekstwsiwejramce1STRONA"/>
              <w:spacing w:before="240"/>
              <w:rPr>
                <w:color w:val="auto"/>
              </w:rPr>
            </w:pPr>
            <w:r w:rsidRPr="00C83D14">
              <w:rPr>
                <w:color w:val="auto"/>
              </w:rPr>
              <w:t>•</w:t>
            </w:r>
            <w:r w:rsidRPr="00C83D14">
              <w:rPr>
                <w:color w:val="auto"/>
              </w:rPr>
              <w:tab/>
              <w:t xml:space="preserve">Przeciętne miesięczne wynagrodzenie brutto w sektorze przedsiębiorstw było wyższe o </w:t>
            </w:r>
            <w:r w:rsidR="00F579C5" w:rsidRPr="00C83D14">
              <w:rPr>
                <w:color w:val="auto"/>
              </w:rPr>
              <w:t>14,0</w:t>
            </w:r>
            <w:r w:rsidR="00021127" w:rsidRPr="00C83D14">
              <w:rPr>
                <w:color w:val="auto"/>
              </w:rPr>
              <w:t>%</w:t>
            </w:r>
            <w:r w:rsidRPr="00C83D14">
              <w:rPr>
                <w:color w:val="auto"/>
              </w:rPr>
              <w:t xml:space="preserve"> w porównaniu </w:t>
            </w:r>
            <w:r w:rsidR="00021127" w:rsidRPr="00C83D14">
              <w:rPr>
                <w:color w:val="auto"/>
              </w:rPr>
              <w:br/>
            </w:r>
            <w:r w:rsidRPr="00C83D14">
              <w:rPr>
                <w:color w:val="auto"/>
              </w:rPr>
              <w:t xml:space="preserve">z </w:t>
            </w:r>
            <w:r w:rsidR="00C83D14">
              <w:rPr>
                <w:color w:val="auto"/>
              </w:rPr>
              <w:t>czerwcem</w:t>
            </w:r>
            <w:r w:rsidRPr="00C83D14">
              <w:rPr>
                <w:color w:val="auto"/>
              </w:rPr>
              <w:t xml:space="preserve"> 202</w:t>
            </w:r>
            <w:r w:rsidR="00021127" w:rsidRPr="00C83D14">
              <w:rPr>
                <w:color w:val="auto"/>
              </w:rPr>
              <w:t>3</w:t>
            </w:r>
            <w:r w:rsidR="0074163F" w:rsidRPr="00C83D14">
              <w:rPr>
                <w:color w:val="auto"/>
              </w:rPr>
              <w:t xml:space="preserve"> </w:t>
            </w:r>
            <w:r w:rsidRPr="00C83D14">
              <w:rPr>
                <w:color w:val="auto"/>
              </w:rPr>
              <w:t>r</w:t>
            </w:r>
            <w:r w:rsidR="001B58D6" w:rsidRPr="00C83D14">
              <w:rPr>
                <w:color w:val="auto"/>
              </w:rPr>
              <w:t>. i</w:t>
            </w:r>
            <w:r w:rsidR="00321112" w:rsidRPr="00C83D14">
              <w:rPr>
                <w:color w:val="auto"/>
              </w:rPr>
              <w:t xml:space="preserve"> o </w:t>
            </w:r>
            <w:r w:rsidR="003B5A33" w:rsidRPr="00C83D14">
              <w:rPr>
                <w:color w:val="auto"/>
              </w:rPr>
              <w:t>0,</w:t>
            </w:r>
            <w:r w:rsidR="00C83D14">
              <w:rPr>
                <w:color w:val="auto"/>
              </w:rPr>
              <w:t>5</w:t>
            </w:r>
            <w:r w:rsidR="00321112" w:rsidRPr="00C83D14">
              <w:rPr>
                <w:color w:val="auto"/>
              </w:rPr>
              <w:t>%</w:t>
            </w:r>
            <w:r w:rsidRPr="00C83D14">
              <w:rPr>
                <w:color w:val="auto"/>
              </w:rPr>
              <w:t xml:space="preserve"> w stosunku do </w:t>
            </w:r>
            <w:r w:rsidR="00C83D14">
              <w:rPr>
                <w:color w:val="auto"/>
              </w:rPr>
              <w:t>maja</w:t>
            </w:r>
            <w:r w:rsidR="00A74209" w:rsidRPr="00C83D14">
              <w:rPr>
                <w:color w:val="auto"/>
              </w:rPr>
              <w:t xml:space="preserve"> br.</w:t>
            </w:r>
            <w:r w:rsidRPr="00C83D14">
              <w:rPr>
                <w:color w:val="auto"/>
              </w:rPr>
              <w:t xml:space="preserve"> W porównaniu </w:t>
            </w:r>
            <w:r w:rsidR="00A74209" w:rsidRPr="00C83D14">
              <w:rPr>
                <w:color w:val="auto"/>
              </w:rPr>
              <w:t xml:space="preserve">z </w:t>
            </w:r>
            <w:r w:rsidR="00C83D14">
              <w:rPr>
                <w:color w:val="auto"/>
              </w:rPr>
              <w:t>czerwcem</w:t>
            </w:r>
            <w:r w:rsidRPr="00C83D14">
              <w:rPr>
                <w:color w:val="auto"/>
              </w:rPr>
              <w:t xml:space="preserve"> 202</w:t>
            </w:r>
            <w:r w:rsidR="00021127" w:rsidRPr="00C83D14">
              <w:rPr>
                <w:color w:val="auto"/>
              </w:rPr>
              <w:t>3</w:t>
            </w:r>
            <w:r w:rsidRPr="00C83D14">
              <w:rPr>
                <w:color w:val="auto"/>
              </w:rPr>
              <w:t xml:space="preserve"> r. najwyższą dynamikę wzrostu przeciętnego wynagrodzenia odnotowano </w:t>
            </w:r>
            <w:r w:rsidR="00021127" w:rsidRPr="00C83D14">
              <w:rPr>
                <w:color w:val="auto"/>
              </w:rPr>
              <w:t xml:space="preserve">w zakwaterowaniu i gastronomii (o </w:t>
            </w:r>
            <w:r w:rsidR="00C83D14">
              <w:rPr>
                <w:color w:val="auto"/>
              </w:rPr>
              <w:t>24,8</w:t>
            </w:r>
            <w:r w:rsidR="00021127" w:rsidRPr="00C83D14">
              <w:rPr>
                <w:color w:val="auto"/>
              </w:rPr>
              <w:t>%)</w:t>
            </w:r>
            <w:r w:rsidRPr="00C83D14">
              <w:rPr>
                <w:color w:val="auto"/>
              </w:rPr>
              <w:t>.</w:t>
            </w:r>
          </w:p>
          <w:p w14:paraId="4FFE6741" w14:textId="658BC9B9" w:rsidR="00C22B85" w:rsidRPr="000A174A" w:rsidRDefault="00C22B85" w:rsidP="00AE00A9">
            <w:pPr>
              <w:pStyle w:val="Tekstwsiwejramce1STRONA"/>
              <w:spacing w:before="240"/>
              <w:rPr>
                <w:color w:val="auto"/>
                <w:highlight w:val="yellow"/>
              </w:rPr>
            </w:pPr>
            <w:r w:rsidRPr="00C83D14">
              <w:rPr>
                <w:color w:val="auto"/>
              </w:rPr>
              <w:t>•</w:t>
            </w:r>
            <w:r w:rsidRPr="00C83D14">
              <w:rPr>
                <w:color w:val="auto"/>
              </w:rPr>
              <w:tab/>
              <w:t>Na rynku rolnym</w:t>
            </w:r>
            <w:r w:rsidR="00AD4114" w:rsidRPr="00C83D14">
              <w:rPr>
                <w:color w:val="auto"/>
              </w:rPr>
              <w:t xml:space="preserve"> ceny skupu pszenicy, żyta</w:t>
            </w:r>
            <w:r w:rsidR="008832A6" w:rsidRPr="00C83D14">
              <w:rPr>
                <w:color w:val="auto"/>
              </w:rPr>
              <w:t>,</w:t>
            </w:r>
            <w:r w:rsidR="00997BEE" w:rsidRPr="00C83D14">
              <w:rPr>
                <w:color w:val="auto"/>
              </w:rPr>
              <w:t xml:space="preserve"> </w:t>
            </w:r>
            <w:r w:rsidR="008832A6" w:rsidRPr="00C83D14">
              <w:rPr>
                <w:color w:val="auto"/>
              </w:rPr>
              <w:t xml:space="preserve">żywca </w:t>
            </w:r>
            <w:r w:rsidR="00C83D14" w:rsidRPr="00C83D14">
              <w:rPr>
                <w:color w:val="auto"/>
              </w:rPr>
              <w:t xml:space="preserve">wołowego i mleka </w:t>
            </w:r>
            <w:r w:rsidR="00997BEE" w:rsidRPr="00C83D14">
              <w:rPr>
                <w:color w:val="auto"/>
              </w:rPr>
              <w:t xml:space="preserve">były </w:t>
            </w:r>
            <w:r w:rsidR="00C83D14">
              <w:rPr>
                <w:color w:val="auto"/>
              </w:rPr>
              <w:t>wy</w:t>
            </w:r>
            <w:r w:rsidR="00997BEE" w:rsidRPr="00C83D14">
              <w:rPr>
                <w:color w:val="auto"/>
              </w:rPr>
              <w:t xml:space="preserve">ższe w stosunku do </w:t>
            </w:r>
            <w:r w:rsidR="00C83D14" w:rsidRPr="00C83D14">
              <w:rPr>
                <w:color w:val="auto"/>
              </w:rPr>
              <w:t>czerwca</w:t>
            </w:r>
            <w:r w:rsidR="00997BEE" w:rsidRPr="00C83D14">
              <w:rPr>
                <w:color w:val="auto"/>
              </w:rPr>
              <w:t xml:space="preserve"> 2023 r.</w:t>
            </w:r>
            <w:r w:rsidR="00AD4114" w:rsidRPr="00C83D14">
              <w:rPr>
                <w:color w:val="auto"/>
              </w:rPr>
              <w:t xml:space="preserve">, </w:t>
            </w:r>
            <w:r w:rsidR="0021295D">
              <w:rPr>
                <w:color w:val="auto"/>
              </w:rPr>
              <w:br/>
            </w:r>
            <w:r w:rsidR="00997BEE" w:rsidRPr="00C83D14">
              <w:rPr>
                <w:color w:val="auto"/>
              </w:rPr>
              <w:t xml:space="preserve">a </w:t>
            </w:r>
            <w:r w:rsidR="00AD4114" w:rsidRPr="00C83D14">
              <w:rPr>
                <w:color w:val="auto"/>
              </w:rPr>
              <w:t xml:space="preserve">żywca </w:t>
            </w:r>
            <w:r w:rsidR="00C83D14" w:rsidRPr="00C83D14">
              <w:rPr>
                <w:color w:val="auto"/>
              </w:rPr>
              <w:t xml:space="preserve">wieprzowego </w:t>
            </w:r>
            <w:r w:rsidR="0021295D">
              <w:rPr>
                <w:color w:val="auto"/>
              </w:rPr>
              <w:t xml:space="preserve">i </w:t>
            </w:r>
            <w:r w:rsidR="0021295D" w:rsidRPr="00C83D14">
              <w:rPr>
                <w:color w:val="auto"/>
              </w:rPr>
              <w:t>drobiowego</w:t>
            </w:r>
            <w:r w:rsidR="0021295D">
              <w:rPr>
                <w:color w:val="auto"/>
              </w:rPr>
              <w:t xml:space="preserve"> </w:t>
            </w:r>
            <w:r w:rsidR="00C83D14">
              <w:rPr>
                <w:color w:val="auto"/>
              </w:rPr>
              <w:t>ni</w:t>
            </w:r>
            <w:r w:rsidR="00997BEE" w:rsidRPr="00C83D14">
              <w:rPr>
                <w:color w:val="auto"/>
              </w:rPr>
              <w:t>ższe.</w:t>
            </w:r>
            <w:r w:rsidR="00AD4114" w:rsidRPr="00C83D14">
              <w:rPr>
                <w:color w:val="auto"/>
              </w:rPr>
              <w:t xml:space="preserve"> </w:t>
            </w:r>
          </w:p>
          <w:p w14:paraId="6DCC034E" w14:textId="29D7AC0B" w:rsidR="00C22B85" w:rsidRPr="009906F9" w:rsidRDefault="00C22B85" w:rsidP="00AE00A9">
            <w:pPr>
              <w:pStyle w:val="Tekstwsiwejramce1STRONA"/>
              <w:spacing w:before="240"/>
              <w:rPr>
                <w:color w:val="auto"/>
              </w:rPr>
            </w:pPr>
            <w:r w:rsidRPr="009906F9">
              <w:rPr>
                <w:color w:val="auto"/>
              </w:rPr>
              <w:t>•</w:t>
            </w:r>
            <w:r w:rsidRPr="009906F9">
              <w:rPr>
                <w:color w:val="auto"/>
              </w:rPr>
              <w:tab/>
              <w:t xml:space="preserve">Produkcja sprzedana </w:t>
            </w:r>
            <w:r w:rsidR="004C01E6" w:rsidRPr="009906F9">
              <w:rPr>
                <w:color w:val="auto"/>
              </w:rPr>
              <w:t xml:space="preserve">przemysłu </w:t>
            </w:r>
            <w:r w:rsidR="00190AD6" w:rsidRPr="009906F9">
              <w:rPr>
                <w:color w:val="auto"/>
              </w:rPr>
              <w:t xml:space="preserve">w </w:t>
            </w:r>
            <w:r w:rsidR="009906F9">
              <w:rPr>
                <w:color w:val="auto"/>
              </w:rPr>
              <w:t>czerwcu</w:t>
            </w:r>
            <w:r w:rsidRPr="009906F9">
              <w:rPr>
                <w:color w:val="auto"/>
              </w:rPr>
              <w:t xml:space="preserve"> 202</w:t>
            </w:r>
            <w:r w:rsidR="00906E97" w:rsidRPr="009906F9">
              <w:rPr>
                <w:color w:val="auto"/>
              </w:rPr>
              <w:t>4</w:t>
            </w:r>
            <w:r w:rsidRPr="009906F9">
              <w:rPr>
                <w:color w:val="auto"/>
              </w:rPr>
              <w:t xml:space="preserve"> r. była </w:t>
            </w:r>
            <w:r w:rsidR="008316E2" w:rsidRPr="009906F9">
              <w:rPr>
                <w:color w:val="auto"/>
              </w:rPr>
              <w:t>wyż</w:t>
            </w:r>
            <w:r w:rsidRPr="009906F9">
              <w:rPr>
                <w:color w:val="auto"/>
              </w:rPr>
              <w:t xml:space="preserve">sza w skali roku o </w:t>
            </w:r>
            <w:r w:rsidR="009906F9">
              <w:rPr>
                <w:color w:val="auto"/>
              </w:rPr>
              <w:t>10,9</w:t>
            </w:r>
            <w:r w:rsidRPr="009906F9">
              <w:rPr>
                <w:color w:val="auto"/>
              </w:rPr>
              <w:t>% (w cenach stałych). W strukturze rodzajowej produkcji dominował dział produkcja artykułów spożywczych (</w:t>
            </w:r>
            <w:r w:rsidR="00172956" w:rsidRPr="009906F9">
              <w:rPr>
                <w:color w:val="auto"/>
              </w:rPr>
              <w:t>2</w:t>
            </w:r>
            <w:r w:rsidR="009906F9">
              <w:rPr>
                <w:color w:val="auto"/>
              </w:rPr>
              <w:t>2</w:t>
            </w:r>
            <w:r w:rsidR="00172956" w:rsidRPr="009906F9">
              <w:rPr>
                <w:color w:val="auto"/>
              </w:rPr>
              <w:t>,2</w:t>
            </w:r>
            <w:r w:rsidRPr="009906F9">
              <w:rPr>
                <w:color w:val="auto"/>
              </w:rPr>
              <w:t>% wartości produkcji sprzedanej przemysłu).</w:t>
            </w:r>
          </w:p>
          <w:p w14:paraId="46A7B75B" w14:textId="2E7902E7" w:rsidR="00C22B85" w:rsidRPr="009906F9" w:rsidRDefault="00C22B85" w:rsidP="00AE00A9">
            <w:pPr>
              <w:pStyle w:val="Tekstwsiwejramce1STRONA"/>
              <w:spacing w:before="240"/>
              <w:rPr>
                <w:color w:val="auto"/>
              </w:rPr>
            </w:pPr>
            <w:r w:rsidRPr="009906F9">
              <w:rPr>
                <w:color w:val="auto"/>
              </w:rPr>
              <w:t>•</w:t>
            </w:r>
            <w:r w:rsidRPr="009906F9">
              <w:rPr>
                <w:color w:val="auto"/>
              </w:rPr>
              <w:tab/>
              <w:t xml:space="preserve">Produkcja budowlano-montażowa była </w:t>
            </w:r>
            <w:r w:rsidR="009906F9">
              <w:rPr>
                <w:color w:val="auto"/>
              </w:rPr>
              <w:t>wy</w:t>
            </w:r>
            <w:r w:rsidRPr="009906F9">
              <w:rPr>
                <w:color w:val="auto"/>
              </w:rPr>
              <w:t xml:space="preserve">ższa o </w:t>
            </w:r>
            <w:r w:rsidR="009906F9">
              <w:rPr>
                <w:color w:val="auto"/>
              </w:rPr>
              <w:t>40,8</w:t>
            </w:r>
            <w:r w:rsidRPr="009906F9">
              <w:rPr>
                <w:color w:val="auto"/>
              </w:rPr>
              <w:t xml:space="preserve">% w stosunku do </w:t>
            </w:r>
            <w:r w:rsidR="009906F9">
              <w:rPr>
                <w:color w:val="auto"/>
              </w:rPr>
              <w:t>czerwca</w:t>
            </w:r>
            <w:r w:rsidR="00C85ECE" w:rsidRPr="009906F9">
              <w:rPr>
                <w:color w:val="auto"/>
              </w:rPr>
              <w:t xml:space="preserve"> </w:t>
            </w:r>
            <w:r w:rsidRPr="009906F9">
              <w:rPr>
                <w:color w:val="auto"/>
              </w:rPr>
              <w:t>202</w:t>
            </w:r>
            <w:r w:rsidR="00C46D6D" w:rsidRPr="009906F9">
              <w:rPr>
                <w:color w:val="auto"/>
              </w:rPr>
              <w:t>3</w:t>
            </w:r>
            <w:r w:rsidRPr="009906F9">
              <w:rPr>
                <w:color w:val="auto"/>
              </w:rPr>
              <w:t xml:space="preserve"> r. Największy udział w wartości produkcji budowlano-montażowej miały </w:t>
            </w:r>
            <w:r w:rsidR="006914CF" w:rsidRPr="009906F9">
              <w:rPr>
                <w:color w:val="auto"/>
              </w:rPr>
              <w:t xml:space="preserve">podmioty </w:t>
            </w:r>
            <w:r w:rsidR="001B1C19" w:rsidRPr="009906F9">
              <w:rPr>
                <w:color w:val="auto"/>
              </w:rPr>
              <w:t xml:space="preserve">zajmujące się </w:t>
            </w:r>
            <w:r w:rsidR="008316E2" w:rsidRPr="009906F9">
              <w:rPr>
                <w:color w:val="auto"/>
              </w:rPr>
              <w:t>robot</w:t>
            </w:r>
            <w:r w:rsidR="00596AA8" w:rsidRPr="009906F9">
              <w:rPr>
                <w:color w:val="auto"/>
              </w:rPr>
              <w:t>ami</w:t>
            </w:r>
            <w:r w:rsidR="008316E2" w:rsidRPr="009906F9">
              <w:rPr>
                <w:color w:val="auto"/>
              </w:rPr>
              <w:t xml:space="preserve"> związan</w:t>
            </w:r>
            <w:r w:rsidR="00582018" w:rsidRPr="009906F9">
              <w:rPr>
                <w:color w:val="auto"/>
              </w:rPr>
              <w:t>ymi</w:t>
            </w:r>
            <w:r w:rsidR="008316E2" w:rsidRPr="009906F9">
              <w:rPr>
                <w:color w:val="auto"/>
              </w:rPr>
              <w:t xml:space="preserve"> z budową obiektów inżynierii lądowej i wodnej </w:t>
            </w:r>
            <w:r w:rsidRPr="009906F9">
              <w:rPr>
                <w:color w:val="auto"/>
              </w:rPr>
              <w:t>(</w:t>
            </w:r>
            <w:r w:rsidR="009906F9">
              <w:rPr>
                <w:color w:val="auto"/>
              </w:rPr>
              <w:t>54,0</w:t>
            </w:r>
            <w:r w:rsidRPr="009906F9">
              <w:rPr>
                <w:color w:val="auto"/>
              </w:rPr>
              <w:t>%).</w:t>
            </w:r>
          </w:p>
          <w:p w14:paraId="2B31E6D1" w14:textId="4A9C8FBC" w:rsidR="00C22B85" w:rsidRPr="000A174A" w:rsidRDefault="00C22B85" w:rsidP="00AE00A9">
            <w:pPr>
              <w:pStyle w:val="Tekstwsiwejramce1STRONA"/>
              <w:spacing w:before="240"/>
              <w:rPr>
                <w:color w:val="auto"/>
                <w:highlight w:val="yellow"/>
              </w:rPr>
            </w:pPr>
            <w:r w:rsidRPr="009906F9">
              <w:rPr>
                <w:color w:val="auto"/>
              </w:rPr>
              <w:t>•</w:t>
            </w:r>
            <w:r w:rsidRPr="009906F9">
              <w:rPr>
                <w:color w:val="auto"/>
              </w:rPr>
              <w:tab/>
            </w:r>
            <w:r w:rsidR="004D0A14" w:rsidRPr="004D0A14">
              <w:rPr>
                <w:color w:val="auto"/>
              </w:rPr>
              <w:t>W czerwcu 2024 r. w porównaniu z analogicznym miesiącem 2023 r. zwiększyła się liczba mieszkań, na budowę których wydano pozwolenia lub dokonano zgłoszenia z projektem budowlanym (o 8,1%), a zmniejszyła się mieszkań, których budowę rozpoczęto (o 16,9%) oraz mieszkań oddanych do użytkowania (o 3,0%).</w:t>
            </w:r>
          </w:p>
          <w:p w14:paraId="3470A1B7" w14:textId="4F3F72F8" w:rsidR="00C22B85" w:rsidRPr="00821DC6" w:rsidRDefault="00C22B85" w:rsidP="00AE00A9">
            <w:pPr>
              <w:pStyle w:val="Tekstwsiwejramce1STRONA"/>
              <w:spacing w:before="240"/>
              <w:rPr>
                <w:color w:val="auto"/>
              </w:rPr>
            </w:pPr>
            <w:r w:rsidRPr="00821DC6">
              <w:rPr>
                <w:color w:val="auto"/>
              </w:rPr>
              <w:t>•</w:t>
            </w:r>
            <w:r w:rsidRPr="00821DC6">
              <w:rPr>
                <w:color w:val="auto"/>
              </w:rPr>
              <w:tab/>
              <w:t>Sprzedaż detaliczna w jednostkach handlowych i niehandlowych była</w:t>
            </w:r>
            <w:r w:rsidR="000D578E" w:rsidRPr="00821DC6">
              <w:rPr>
                <w:color w:val="auto"/>
              </w:rPr>
              <w:t xml:space="preserve"> </w:t>
            </w:r>
            <w:r w:rsidR="001B06F1" w:rsidRPr="00821DC6">
              <w:rPr>
                <w:color w:val="auto"/>
              </w:rPr>
              <w:t>wy</w:t>
            </w:r>
            <w:r w:rsidR="0045319D" w:rsidRPr="00821DC6">
              <w:rPr>
                <w:color w:val="auto"/>
              </w:rPr>
              <w:t xml:space="preserve">ższa </w:t>
            </w:r>
            <w:r w:rsidRPr="00821DC6">
              <w:rPr>
                <w:color w:val="auto"/>
              </w:rPr>
              <w:t xml:space="preserve">w stosunku do </w:t>
            </w:r>
            <w:r w:rsidR="00821DC6" w:rsidRPr="00821DC6">
              <w:rPr>
                <w:color w:val="auto"/>
              </w:rPr>
              <w:t>czerwca</w:t>
            </w:r>
            <w:r w:rsidR="00066906" w:rsidRPr="00821DC6">
              <w:rPr>
                <w:color w:val="auto"/>
              </w:rPr>
              <w:t xml:space="preserve"> </w:t>
            </w:r>
            <w:r w:rsidRPr="00821DC6">
              <w:rPr>
                <w:color w:val="auto"/>
              </w:rPr>
              <w:t>202</w:t>
            </w:r>
            <w:r w:rsidR="001B06F1" w:rsidRPr="00821DC6">
              <w:rPr>
                <w:color w:val="auto"/>
              </w:rPr>
              <w:t>3</w:t>
            </w:r>
            <w:r w:rsidRPr="00821DC6">
              <w:rPr>
                <w:color w:val="auto"/>
              </w:rPr>
              <w:t xml:space="preserve"> r. </w:t>
            </w:r>
            <w:r w:rsidR="00A01260" w:rsidRPr="00821DC6">
              <w:rPr>
                <w:color w:val="auto"/>
              </w:rPr>
              <w:br/>
            </w:r>
            <w:r w:rsidR="001B06F1" w:rsidRPr="00821DC6">
              <w:rPr>
                <w:color w:val="auto"/>
              </w:rPr>
              <w:t xml:space="preserve">o </w:t>
            </w:r>
            <w:r w:rsidR="00821DC6" w:rsidRPr="00821DC6">
              <w:rPr>
                <w:color w:val="auto"/>
              </w:rPr>
              <w:t>10,4</w:t>
            </w:r>
            <w:r w:rsidR="001B06F1" w:rsidRPr="00821DC6">
              <w:rPr>
                <w:color w:val="auto"/>
              </w:rPr>
              <w:t>%</w:t>
            </w:r>
            <w:r w:rsidR="00E33F1C" w:rsidRPr="00821DC6">
              <w:rPr>
                <w:color w:val="auto"/>
              </w:rPr>
              <w:t>, a</w:t>
            </w:r>
            <w:r w:rsidR="00BD6B81" w:rsidRPr="00821DC6">
              <w:rPr>
                <w:color w:val="auto"/>
              </w:rPr>
              <w:t xml:space="preserve"> </w:t>
            </w:r>
            <w:r w:rsidR="001B06F1" w:rsidRPr="00821DC6">
              <w:rPr>
                <w:color w:val="auto"/>
              </w:rPr>
              <w:t xml:space="preserve">w stosunku do </w:t>
            </w:r>
            <w:r w:rsidR="00821DC6" w:rsidRPr="00821DC6">
              <w:rPr>
                <w:color w:val="auto"/>
              </w:rPr>
              <w:t>maja</w:t>
            </w:r>
            <w:r w:rsidR="00C85ECE" w:rsidRPr="00821DC6">
              <w:rPr>
                <w:color w:val="auto"/>
              </w:rPr>
              <w:t xml:space="preserve"> </w:t>
            </w:r>
            <w:r w:rsidR="001B06F1" w:rsidRPr="00821DC6">
              <w:rPr>
                <w:color w:val="auto"/>
              </w:rPr>
              <w:t xml:space="preserve">2024 r. </w:t>
            </w:r>
            <w:r w:rsidR="00821DC6" w:rsidRPr="00821DC6">
              <w:rPr>
                <w:color w:val="auto"/>
              </w:rPr>
              <w:t xml:space="preserve">niższa </w:t>
            </w:r>
            <w:r w:rsidR="001B06F1" w:rsidRPr="00821DC6">
              <w:rPr>
                <w:color w:val="auto"/>
              </w:rPr>
              <w:t xml:space="preserve">o </w:t>
            </w:r>
            <w:r w:rsidR="00821DC6" w:rsidRPr="00821DC6">
              <w:rPr>
                <w:color w:val="auto"/>
              </w:rPr>
              <w:t>3</w:t>
            </w:r>
            <w:r w:rsidR="00E33F1C" w:rsidRPr="00821DC6">
              <w:rPr>
                <w:color w:val="auto"/>
              </w:rPr>
              <w:t>,5</w:t>
            </w:r>
            <w:r w:rsidR="001B06F1" w:rsidRPr="00821DC6">
              <w:rPr>
                <w:color w:val="auto"/>
              </w:rPr>
              <w:t>%.</w:t>
            </w:r>
            <w:r w:rsidRPr="00821DC6">
              <w:rPr>
                <w:color w:val="auto"/>
              </w:rPr>
              <w:t xml:space="preserve"> Sprzedaż hurtowa jednostek handlowych była </w:t>
            </w:r>
            <w:r w:rsidR="00680D8A" w:rsidRPr="00821DC6">
              <w:rPr>
                <w:color w:val="auto"/>
              </w:rPr>
              <w:t>ni</w:t>
            </w:r>
            <w:r w:rsidRPr="00821DC6">
              <w:rPr>
                <w:color w:val="auto"/>
              </w:rPr>
              <w:t>ższa w</w:t>
            </w:r>
            <w:r w:rsidR="00ED07D5" w:rsidRPr="00821DC6">
              <w:rPr>
                <w:color w:val="auto"/>
              </w:rPr>
              <w:t> </w:t>
            </w:r>
            <w:r w:rsidRPr="00821DC6">
              <w:rPr>
                <w:color w:val="auto"/>
              </w:rPr>
              <w:t xml:space="preserve">stosunku do </w:t>
            </w:r>
            <w:r w:rsidR="00821DC6" w:rsidRPr="00821DC6">
              <w:rPr>
                <w:color w:val="auto"/>
              </w:rPr>
              <w:t>czerwca</w:t>
            </w:r>
            <w:r w:rsidR="00B54C4E" w:rsidRPr="00821DC6">
              <w:rPr>
                <w:color w:val="auto"/>
              </w:rPr>
              <w:t xml:space="preserve"> </w:t>
            </w:r>
            <w:r w:rsidRPr="00821DC6">
              <w:rPr>
                <w:color w:val="auto"/>
              </w:rPr>
              <w:t>202</w:t>
            </w:r>
            <w:r w:rsidR="001B06F1" w:rsidRPr="00821DC6">
              <w:rPr>
                <w:color w:val="auto"/>
              </w:rPr>
              <w:t>3</w:t>
            </w:r>
            <w:r w:rsidRPr="00821DC6">
              <w:rPr>
                <w:color w:val="auto"/>
              </w:rPr>
              <w:t xml:space="preserve"> r. o </w:t>
            </w:r>
            <w:r w:rsidR="00821DC6" w:rsidRPr="00821DC6">
              <w:rPr>
                <w:color w:val="auto"/>
              </w:rPr>
              <w:t>5,9</w:t>
            </w:r>
            <w:r w:rsidRPr="00821DC6">
              <w:rPr>
                <w:color w:val="auto"/>
              </w:rPr>
              <w:t>%</w:t>
            </w:r>
            <w:r w:rsidR="005A2F98" w:rsidRPr="00821DC6">
              <w:rPr>
                <w:color w:val="auto"/>
              </w:rPr>
              <w:t>, a</w:t>
            </w:r>
            <w:r w:rsidR="00B54C4E" w:rsidRPr="00821DC6">
              <w:rPr>
                <w:color w:val="auto"/>
              </w:rPr>
              <w:t xml:space="preserve"> </w:t>
            </w:r>
            <w:r w:rsidRPr="00821DC6">
              <w:rPr>
                <w:color w:val="auto"/>
              </w:rPr>
              <w:t xml:space="preserve">w porównaniu z </w:t>
            </w:r>
            <w:r w:rsidR="007C62CB" w:rsidRPr="00821DC6">
              <w:rPr>
                <w:color w:val="auto"/>
              </w:rPr>
              <w:t>miesiącem poprzednim</w:t>
            </w:r>
            <w:r w:rsidR="00821DC6" w:rsidRPr="00821DC6">
              <w:rPr>
                <w:color w:val="auto"/>
              </w:rPr>
              <w:t xml:space="preserve"> wyższa</w:t>
            </w:r>
            <w:r w:rsidR="001D7309" w:rsidRPr="00821DC6">
              <w:rPr>
                <w:color w:val="auto"/>
              </w:rPr>
              <w:t xml:space="preserve"> </w:t>
            </w:r>
            <w:r w:rsidR="00013398" w:rsidRPr="00821DC6">
              <w:rPr>
                <w:color w:val="auto"/>
              </w:rPr>
              <w:t xml:space="preserve">o </w:t>
            </w:r>
            <w:r w:rsidR="00821DC6" w:rsidRPr="00821DC6">
              <w:rPr>
                <w:color w:val="auto"/>
              </w:rPr>
              <w:t>10,7</w:t>
            </w:r>
            <w:r w:rsidR="00013398" w:rsidRPr="00821DC6">
              <w:rPr>
                <w:color w:val="auto"/>
              </w:rPr>
              <w:t>%.</w:t>
            </w:r>
          </w:p>
          <w:p w14:paraId="5FF8AF63" w14:textId="4EC85448" w:rsidR="00C22B85" w:rsidRPr="00A50AE5" w:rsidRDefault="00C22B85" w:rsidP="00AE00A9">
            <w:pPr>
              <w:pStyle w:val="Tekstwsiwejramce1STRONA"/>
              <w:spacing w:before="240"/>
              <w:rPr>
                <w:color w:val="auto"/>
              </w:rPr>
            </w:pPr>
            <w:r w:rsidRPr="00A50AE5">
              <w:rPr>
                <w:color w:val="auto"/>
              </w:rPr>
              <w:t>•</w:t>
            </w:r>
            <w:r w:rsidRPr="00A50AE5">
              <w:rPr>
                <w:color w:val="auto"/>
              </w:rPr>
              <w:tab/>
              <w:t xml:space="preserve">Liczba podmiotów gospodarki narodowej w rejestrze REGON była wyższa o </w:t>
            </w:r>
            <w:r w:rsidR="00A50AE5" w:rsidRPr="00A50AE5">
              <w:rPr>
                <w:color w:val="auto"/>
              </w:rPr>
              <w:t>2,3</w:t>
            </w:r>
            <w:r w:rsidRPr="00A50AE5">
              <w:rPr>
                <w:color w:val="auto"/>
              </w:rPr>
              <w:t xml:space="preserve">% niż w końcu </w:t>
            </w:r>
            <w:r w:rsidR="00A50AE5" w:rsidRPr="00A50AE5">
              <w:rPr>
                <w:color w:val="auto"/>
              </w:rPr>
              <w:t>czerwca</w:t>
            </w:r>
            <w:r w:rsidRPr="00A50AE5">
              <w:rPr>
                <w:color w:val="auto"/>
              </w:rPr>
              <w:t xml:space="preserve"> 20</w:t>
            </w:r>
            <w:r w:rsidR="00F27799" w:rsidRPr="00A50AE5">
              <w:rPr>
                <w:color w:val="auto"/>
              </w:rPr>
              <w:t>2</w:t>
            </w:r>
            <w:r w:rsidR="001B06F1" w:rsidRPr="00A50AE5">
              <w:rPr>
                <w:color w:val="auto"/>
              </w:rPr>
              <w:t>3</w:t>
            </w:r>
            <w:r w:rsidRPr="00A50AE5">
              <w:rPr>
                <w:color w:val="auto"/>
              </w:rPr>
              <w:t xml:space="preserve"> r. </w:t>
            </w:r>
            <w:r w:rsidR="00620CEB" w:rsidRPr="00A50AE5">
              <w:rPr>
                <w:color w:val="auto"/>
              </w:rPr>
              <w:br/>
            </w:r>
            <w:r w:rsidRPr="00A50AE5">
              <w:rPr>
                <w:color w:val="auto"/>
              </w:rPr>
              <w:t xml:space="preserve">i </w:t>
            </w:r>
            <w:r w:rsidR="001B06F1" w:rsidRPr="00A50AE5">
              <w:rPr>
                <w:rFonts w:cs="FiraSans-Regular"/>
              </w:rPr>
              <w:t xml:space="preserve">o </w:t>
            </w:r>
            <w:r w:rsidR="00A50AE5" w:rsidRPr="00A50AE5">
              <w:rPr>
                <w:rFonts w:cs="FiraSans-Regular"/>
              </w:rPr>
              <w:t>0,3</w:t>
            </w:r>
            <w:r w:rsidR="001B06F1" w:rsidRPr="00A50AE5">
              <w:rPr>
                <w:rFonts w:cs="FiraSans-Regular"/>
              </w:rPr>
              <w:t xml:space="preserve">% niż w końcu </w:t>
            </w:r>
            <w:r w:rsidR="00A50AE5" w:rsidRPr="00A50AE5">
              <w:rPr>
                <w:rFonts w:cs="FiraSans-Regular"/>
              </w:rPr>
              <w:t>maja</w:t>
            </w:r>
            <w:r w:rsidR="00C85ECE" w:rsidRPr="00A50AE5">
              <w:rPr>
                <w:rFonts w:cs="FiraSans-Regular"/>
              </w:rPr>
              <w:t xml:space="preserve"> </w:t>
            </w:r>
            <w:r w:rsidR="001B06F1" w:rsidRPr="00A50AE5">
              <w:rPr>
                <w:rFonts w:cs="FiraSans-Regular"/>
              </w:rPr>
              <w:t>br.</w:t>
            </w:r>
          </w:p>
          <w:p w14:paraId="40060B8E" w14:textId="3AB29A79" w:rsidR="00DD723B" w:rsidRPr="004D625B" w:rsidRDefault="00C22B85" w:rsidP="009870FE">
            <w:pPr>
              <w:pStyle w:val="Tekstwsiwejramce1STRONA"/>
              <w:spacing w:before="240"/>
              <w:rPr>
                <w:rFonts w:cs="FiraSans-Regular"/>
                <w:color w:val="auto"/>
              </w:rPr>
            </w:pPr>
            <w:r w:rsidRPr="00A50AE5">
              <w:rPr>
                <w:color w:val="auto"/>
              </w:rPr>
              <w:t>•</w:t>
            </w:r>
            <w:r w:rsidRPr="00A50AE5">
              <w:rPr>
                <w:color w:val="auto"/>
              </w:rPr>
              <w:tab/>
            </w:r>
            <w:r w:rsidR="00A50AE5" w:rsidRPr="00A50AE5">
              <w:rPr>
                <w:color w:val="auto"/>
              </w:rPr>
              <w:t>W lipcu br. w większości badanych obszarów gospodarki przedsiębiorcy oceniają koniunkturę negatywnie. Najbardziej pesymistyczne nastroje gospodarcze panują wśród jednostek zajmujących się handlem detalicznym. Niekorzystnie, choć na zbliżonym poziomie do tego z ubiegłego miesiąca, oceniają koniunkturę przedsiębiorcy zajmujący się przetwórstwem przemysłowym oraz transportem i gospodarką magazynową. Mniej pesymistyczne wobec czerwca br. oceny zaobserwowano w gronie podmiotów prowadzących handel hurtowy. Największy spadek wartości wskaźnika ogólnego klimatu koniunktury odnotowano w sekcji zakwaterowanie i gastronomia – o 2,5 w skali miesiąca. Wśród tych jednostek oceny koniunktury są pozytywne. Również opinie formułowane przez przedsiębiorców zajmujących się informacją i komunikacją są korzystne, ale na poziomie niższym niż w czerwcu br. Jedynie w budownictwie odnotowano bardziej optymistyczne oceny – największy wzrost wartości wskaźnika w skali miesiąca, o 5,0.</w:t>
            </w:r>
          </w:p>
        </w:tc>
      </w:tr>
    </w:tbl>
    <w:p w14:paraId="725BA2F5" w14:textId="3DC93CC7" w:rsidR="00C574E1" w:rsidRPr="005036D4" w:rsidRDefault="00C574E1" w:rsidP="00232135">
      <w:pPr>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3240FA">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1" w:name="_Toc130808917"/>
      <w:bookmarkStart w:id="2" w:name="_Toc136259656"/>
      <w:bookmarkStart w:id="3" w:name="_Toc165360858"/>
      <w:r w:rsidRPr="003439F1">
        <w:lastRenderedPageBreak/>
        <w:t>Spis treści</w:t>
      </w:r>
      <w:bookmarkEnd w:id="1"/>
      <w:bookmarkEnd w:id="2"/>
      <w:bookmarkEnd w:id="3"/>
    </w:p>
    <w:p w14:paraId="4176D8C0" w14:textId="7E134FB8"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F76028">
          <w:rPr>
            <w:noProof/>
            <w:webHidden/>
          </w:rPr>
          <w:t>4</w:t>
        </w:r>
        <w:r w:rsidR="00E67158">
          <w:rPr>
            <w:noProof/>
            <w:webHidden/>
          </w:rPr>
          <w:fldChar w:fldCharType="end"/>
        </w:r>
      </w:hyperlink>
    </w:p>
    <w:p w14:paraId="07662169" w14:textId="3DEE5085"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F76028">
          <w:rPr>
            <w:noProof/>
            <w:webHidden/>
          </w:rPr>
          <w:t>8</w:t>
        </w:r>
        <w:r w:rsidR="00E67158">
          <w:rPr>
            <w:noProof/>
            <w:webHidden/>
          </w:rPr>
          <w:fldChar w:fldCharType="end"/>
        </w:r>
      </w:hyperlink>
    </w:p>
    <w:p w14:paraId="741C5C95" w14:textId="12688445"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F76028">
          <w:rPr>
            <w:noProof/>
            <w:webHidden/>
          </w:rPr>
          <w:t>10</w:t>
        </w:r>
        <w:r w:rsidR="00E67158">
          <w:rPr>
            <w:noProof/>
            <w:webHidden/>
          </w:rPr>
          <w:fldChar w:fldCharType="end"/>
        </w:r>
      </w:hyperlink>
    </w:p>
    <w:p w14:paraId="731BB41C" w14:textId="793A9840"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F76028">
          <w:rPr>
            <w:noProof/>
            <w:webHidden/>
          </w:rPr>
          <w:t>13</w:t>
        </w:r>
        <w:r w:rsidR="00E67158">
          <w:rPr>
            <w:noProof/>
            <w:webHidden/>
          </w:rPr>
          <w:fldChar w:fldCharType="end"/>
        </w:r>
      </w:hyperlink>
    </w:p>
    <w:p w14:paraId="08D98764" w14:textId="22C60B9E"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F76028">
          <w:rPr>
            <w:noProof/>
            <w:webHidden/>
          </w:rPr>
          <w:t>15</w:t>
        </w:r>
        <w:r w:rsidR="00E67158">
          <w:rPr>
            <w:noProof/>
            <w:webHidden/>
          </w:rPr>
          <w:fldChar w:fldCharType="end"/>
        </w:r>
      </w:hyperlink>
    </w:p>
    <w:p w14:paraId="1C2BCC7D" w14:textId="1A28592C"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F76028">
          <w:rPr>
            <w:noProof/>
            <w:webHidden/>
          </w:rPr>
          <w:t>17</w:t>
        </w:r>
        <w:r w:rsidR="00E67158">
          <w:rPr>
            <w:noProof/>
            <w:webHidden/>
          </w:rPr>
          <w:fldChar w:fldCharType="end"/>
        </w:r>
      </w:hyperlink>
    </w:p>
    <w:p w14:paraId="5750A3FC" w14:textId="0CBED157"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F76028">
          <w:rPr>
            <w:noProof/>
            <w:webHidden/>
          </w:rPr>
          <w:t>18</w:t>
        </w:r>
        <w:r w:rsidR="00E67158">
          <w:rPr>
            <w:noProof/>
            <w:webHidden/>
          </w:rPr>
          <w:fldChar w:fldCharType="end"/>
        </w:r>
      </w:hyperlink>
    </w:p>
    <w:p w14:paraId="4BAFECD0" w14:textId="1551E7EB" w:rsidR="00E67158" w:rsidRDefault="00A32E93">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F76028">
          <w:rPr>
            <w:noProof/>
            <w:webHidden/>
          </w:rPr>
          <w:t>19</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4" w:name="_Toc130808918"/>
      <w:bookmarkStart w:id="5" w:name="_Toc136259657"/>
      <w:bookmarkStart w:id="6" w:name="_Toc165360859"/>
      <w:r w:rsidRPr="003439F1">
        <w:rPr>
          <w:shd w:val="clear" w:color="auto" w:fill="FFFFFF"/>
        </w:rPr>
        <w:t>Uwagi ogólne</w:t>
      </w:r>
      <w:bookmarkEnd w:id="4"/>
      <w:bookmarkEnd w:id="5"/>
      <w:bookmarkEnd w:id="6"/>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7" w:name="_Toc130808919"/>
      <w:bookmarkStart w:id="8" w:name="_Toc136259658"/>
      <w:bookmarkStart w:id="9" w:name="_Toc165360860"/>
      <w:r>
        <w:lastRenderedPageBreak/>
        <w:t>Polska Klasyfikacja Działalności – PKD 2007</w:t>
      </w:r>
      <w:bookmarkEnd w:id="7"/>
      <w:bookmarkEnd w:id="8"/>
      <w:bookmarkEnd w:id="9"/>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10" w:name="_Toc130808920"/>
      <w:bookmarkStart w:id="11" w:name="_Toc136259659"/>
      <w:bookmarkStart w:id="12" w:name="_Toc165360861"/>
      <w:r w:rsidRPr="003439F1">
        <w:t>Objaśnienia znaków umownych</w:t>
      </w:r>
      <w:bookmarkEnd w:id="10"/>
      <w:bookmarkEnd w:id="11"/>
      <w:bookmarkEnd w:id="12"/>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3" w:name="_Toc165360862"/>
      <w:r>
        <w:lastRenderedPageBreak/>
        <w:t>Rynek pracy</w:t>
      </w:r>
      <w:bookmarkEnd w:id="13"/>
      <w:r w:rsidR="00B04438">
        <w:t xml:space="preserve"> </w:t>
      </w:r>
    </w:p>
    <w:p w14:paraId="604FDCCE" w14:textId="07D84677" w:rsidR="00F96299" w:rsidRPr="00F93B7D" w:rsidRDefault="00D60956" w:rsidP="00F96299">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92519A" w:rsidRPr="0092519A">
        <w:rPr>
          <w:shd w:val="clear" w:color="auto" w:fill="FFFFFF"/>
        </w:rPr>
        <w:t xml:space="preserve">w czerwcu br. ukształtowało się na poziomie 205,1 tys. osób </w:t>
      </w:r>
      <w:r w:rsidR="00BE0D94">
        <w:rPr>
          <w:shd w:val="clear" w:color="auto" w:fill="FFFFFF"/>
        </w:rPr>
        <w:br/>
      </w:r>
      <w:r w:rsidR="0092519A" w:rsidRPr="0092519A">
        <w:rPr>
          <w:shd w:val="clear" w:color="auto" w:fill="FFFFFF"/>
        </w:rPr>
        <w:t>i było wyższe o 0,1% w stosunku do czerwca ub. roku. W kraju natomiast przeciętne zatrudnienie w sektorze przedsiębiorstw zmniejszyło się o 0,4% w stosunku do czerwca 2023 r. Udział przeciętnego zatrudnienia w województwie w odniesieniu do wielkości krajowej wyniósł 3,2%.</w:t>
      </w:r>
    </w:p>
    <w:p w14:paraId="21D0F33F" w14:textId="647A6257" w:rsidR="00A03A98" w:rsidRPr="00F96299" w:rsidRDefault="00BE0D94" w:rsidP="00F96299">
      <w:pPr>
        <w:rPr>
          <w:shd w:val="clear" w:color="auto" w:fill="FFFFFF"/>
        </w:rPr>
      </w:pPr>
      <w:r w:rsidRPr="00276965">
        <w:rPr>
          <w:shd w:val="clear" w:color="auto" w:fill="FFFFFF"/>
        </w:rPr>
        <w:t xml:space="preserve">W porównaniu z czerwcem ub. roku najbardziej zwiększyło się zatrudnienie m.in. w sekcjach: zakwaterowanie i gastronomia (o 15,4%), informacja i komunikacja (o 10,6%), działalność profesjonalna, naukowa i techniczna (o 8,9%), transport </w:t>
      </w:r>
      <w:r>
        <w:rPr>
          <w:shd w:val="clear" w:color="auto" w:fill="FFFFFF"/>
        </w:rPr>
        <w:br/>
      </w:r>
      <w:r w:rsidRPr="00276965">
        <w:rPr>
          <w:shd w:val="clear" w:color="auto" w:fill="FFFFFF"/>
        </w:rPr>
        <w:t xml:space="preserve">i gospodarka magazynowa (o 6,0%) oraz obsługa rynku nieruchomości (o 1,1%). W ujęciu rocznym spadek zatrudnienia nastąpił natomiast w sekcjach: administrowanie i działalność wspierająca (o 13,9%), handel; naprawa pojazdów samochodowych (o 2,7%) oraz budownictwo (o </w:t>
      </w:r>
      <w:r>
        <w:rPr>
          <w:shd w:val="clear" w:color="auto" w:fill="FFFFFF"/>
        </w:rPr>
        <w:t>2,1</w:t>
      </w:r>
      <w:r w:rsidRPr="00276965">
        <w:rPr>
          <w:shd w:val="clear" w:color="auto" w:fill="FFFFFF"/>
        </w:rPr>
        <w:t>%).</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2C261C5B" w:rsidR="00F96299" w:rsidRPr="00F96299" w:rsidRDefault="00F96299" w:rsidP="00F96299">
            <w:pPr>
              <w:pStyle w:val="Tabela-Gwka"/>
              <w:rPr>
                <w:szCs w:val="19"/>
              </w:rPr>
            </w:pPr>
            <w:r w:rsidRPr="00F96299">
              <w:rPr>
                <w:color w:val="000000" w:themeColor="text1"/>
                <w:szCs w:val="19"/>
              </w:rPr>
              <w:t>0</w:t>
            </w:r>
            <w:r w:rsidR="00BE0D94">
              <w:rPr>
                <w:color w:val="000000" w:themeColor="text1"/>
                <w:szCs w:val="19"/>
              </w:rPr>
              <w:t>6</w:t>
            </w:r>
            <w:r w:rsidRPr="00F96299">
              <w:rPr>
                <w:color w:val="000000" w:themeColor="text1"/>
                <w:szCs w:val="19"/>
              </w:rPr>
              <w:t xml:space="preserve"> 2024</w:t>
            </w:r>
          </w:p>
        </w:tc>
        <w:tc>
          <w:tcPr>
            <w:tcW w:w="2835" w:type="dxa"/>
            <w:gridSpan w:val="2"/>
            <w:tcBorders>
              <w:right w:val="nil"/>
            </w:tcBorders>
            <w:vAlign w:val="center"/>
          </w:tcPr>
          <w:p w14:paraId="2B109112" w14:textId="12EB0FF0"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Pr="00F96299">
              <w:rPr>
                <w:color w:val="000000" w:themeColor="text1"/>
                <w:szCs w:val="19"/>
              </w:rPr>
              <w:t>0</w:t>
            </w:r>
            <w:r w:rsidR="00BE0D94">
              <w:rPr>
                <w:color w:val="000000" w:themeColor="text1"/>
                <w:szCs w:val="19"/>
              </w:rPr>
              <w:t>6</w:t>
            </w:r>
            <w:r w:rsidRPr="00F96299">
              <w:rPr>
                <w:color w:val="000000" w:themeColor="text1"/>
                <w:szCs w:val="19"/>
              </w:rPr>
              <w:t xml:space="preserve"> 2024</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758C23FB" w:rsidR="00F96299" w:rsidRPr="00F96299" w:rsidRDefault="00F96299" w:rsidP="00F96299">
            <w:pPr>
              <w:pStyle w:val="Tabela-Gwka"/>
              <w:rPr>
                <w:szCs w:val="19"/>
              </w:rPr>
            </w:pPr>
            <w:r w:rsidRPr="00F96299">
              <w:rPr>
                <w:color w:val="000000" w:themeColor="text1"/>
                <w:szCs w:val="19"/>
              </w:rPr>
              <w:t>0</w:t>
            </w:r>
            <w:r w:rsidR="00491A51">
              <w:rPr>
                <w:color w:val="000000" w:themeColor="text1"/>
                <w:szCs w:val="19"/>
              </w:rPr>
              <w:t>5</w:t>
            </w:r>
            <w:r w:rsidRPr="00F96299">
              <w:rPr>
                <w:color w:val="000000" w:themeColor="text1"/>
                <w:szCs w:val="19"/>
              </w:rPr>
              <w:t xml:space="preserve"> 2023</w:t>
            </w:r>
            <w:r w:rsidR="004B6856">
              <w:rPr>
                <w:color w:val="000000" w:themeColor="text1"/>
                <w:szCs w:val="19"/>
              </w:rPr>
              <w:t xml:space="preserve"> </w:t>
            </w:r>
            <w:r w:rsidRPr="00F96299">
              <w:rPr>
                <w:color w:val="000000" w:themeColor="text1"/>
                <w:szCs w:val="19"/>
              </w:rPr>
              <w:t>=</w:t>
            </w:r>
            <w:r w:rsidR="004B6856">
              <w:rPr>
                <w:color w:val="000000" w:themeColor="text1"/>
                <w:szCs w:val="19"/>
              </w:rPr>
              <w:t xml:space="preserve"> </w:t>
            </w:r>
            <w:r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4A335A1F" w:rsidR="00F96299" w:rsidRPr="00F96299" w:rsidRDefault="00827B4E" w:rsidP="00F96299">
            <w:pPr>
              <w:pStyle w:val="Tabela-Gwka"/>
              <w:rPr>
                <w:szCs w:val="19"/>
              </w:rPr>
            </w:pPr>
            <w:r>
              <w:rPr>
                <w:color w:val="000000" w:themeColor="text1"/>
                <w:szCs w:val="19"/>
              </w:rPr>
              <w:t>01–</w:t>
            </w:r>
            <w:r w:rsidR="00F96299" w:rsidRPr="00F96299">
              <w:rPr>
                <w:color w:val="000000" w:themeColor="text1"/>
                <w:szCs w:val="19"/>
              </w:rPr>
              <w:t>0</w:t>
            </w:r>
            <w:r w:rsidR="00BE0D94">
              <w:rPr>
                <w:color w:val="000000" w:themeColor="text1"/>
                <w:szCs w:val="19"/>
              </w:rPr>
              <w:t>6</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2023</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BE0D94" w:rsidRPr="00793724" w14:paraId="29F94232" w14:textId="77777777" w:rsidTr="00F159E2">
        <w:trPr>
          <w:trHeight w:val="204"/>
          <w:jc w:val="center"/>
        </w:trPr>
        <w:tc>
          <w:tcPr>
            <w:tcW w:w="4820" w:type="dxa"/>
            <w:tcBorders>
              <w:top w:val="single" w:sz="4" w:space="0" w:color="522398"/>
              <w:left w:val="nil"/>
            </w:tcBorders>
            <w:vAlign w:val="center"/>
          </w:tcPr>
          <w:p w14:paraId="06B6295B" w14:textId="1BE1A2FB" w:rsidR="00BE0D94" w:rsidRPr="00793724" w:rsidRDefault="00BE0D94" w:rsidP="00BE0D94">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35D0B94C" w:rsidR="00BE0D94" w:rsidRPr="00BE0D94" w:rsidRDefault="00BE0D94" w:rsidP="00BE0D94">
            <w:pPr>
              <w:pStyle w:val="Tabela-wypenienie"/>
              <w:rPr>
                <w:b/>
              </w:rPr>
            </w:pPr>
            <w:r w:rsidRPr="00BE0D94">
              <w:rPr>
                <w:b/>
              </w:rPr>
              <w:t>205,1</w:t>
            </w:r>
          </w:p>
        </w:tc>
        <w:tc>
          <w:tcPr>
            <w:tcW w:w="1418" w:type="dxa"/>
            <w:tcBorders>
              <w:top w:val="single" w:sz="4" w:space="0" w:color="522398"/>
              <w:right w:val="nil"/>
            </w:tcBorders>
          </w:tcPr>
          <w:p w14:paraId="3E34057E" w14:textId="6D08D098" w:rsidR="00BE0D94" w:rsidRPr="00BE0D94" w:rsidRDefault="00BE0D94" w:rsidP="00BE0D94">
            <w:pPr>
              <w:pStyle w:val="Tabela-wypenienie"/>
              <w:rPr>
                <w:b/>
              </w:rPr>
            </w:pPr>
            <w:r w:rsidRPr="00BE0D94">
              <w:rPr>
                <w:b/>
              </w:rPr>
              <w:t>100,1</w:t>
            </w:r>
          </w:p>
        </w:tc>
        <w:tc>
          <w:tcPr>
            <w:tcW w:w="1417" w:type="dxa"/>
            <w:tcBorders>
              <w:top w:val="single" w:sz="4" w:space="0" w:color="522398"/>
              <w:right w:val="nil"/>
            </w:tcBorders>
          </w:tcPr>
          <w:p w14:paraId="6B55D34E" w14:textId="1013EABF" w:rsidR="00BE0D94" w:rsidRPr="00BE0D94" w:rsidRDefault="00BE0D94" w:rsidP="00BE0D94">
            <w:pPr>
              <w:pStyle w:val="Tabela-wypenienie"/>
              <w:rPr>
                <w:b/>
              </w:rPr>
            </w:pPr>
            <w:r w:rsidRPr="00BE0D94">
              <w:rPr>
                <w:b/>
              </w:rPr>
              <w:t>204,8</w:t>
            </w:r>
          </w:p>
        </w:tc>
        <w:tc>
          <w:tcPr>
            <w:tcW w:w="1418" w:type="dxa"/>
            <w:tcBorders>
              <w:top w:val="single" w:sz="4" w:space="0" w:color="522398"/>
              <w:left w:val="single" w:sz="4" w:space="0" w:color="522398"/>
              <w:bottom w:val="single" w:sz="4" w:space="0" w:color="522398"/>
              <w:right w:val="nil"/>
            </w:tcBorders>
          </w:tcPr>
          <w:p w14:paraId="569840C2" w14:textId="05820B4C" w:rsidR="00BE0D94" w:rsidRPr="00BE0D94" w:rsidRDefault="00BE0D94" w:rsidP="00BE0D94">
            <w:pPr>
              <w:pStyle w:val="Tabela-wypenienie"/>
              <w:rPr>
                <w:b/>
              </w:rPr>
            </w:pPr>
            <w:r w:rsidRPr="00BE0D94">
              <w:rPr>
                <w:b/>
              </w:rPr>
              <w:t>100,2</w:t>
            </w:r>
          </w:p>
        </w:tc>
      </w:tr>
      <w:tr w:rsidR="00BE0D94" w:rsidRPr="00793724" w14:paraId="2EEA5969" w14:textId="77777777" w:rsidTr="00F159E2">
        <w:trPr>
          <w:trHeight w:val="425"/>
          <w:jc w:val="center"/>
        </w:trPr>
        <w:tc>
          <w:tcPr>
            <w:tcW w:w="4820" w:type="dxa"/>
            <w:tcBorders>
              <w:left w:val="nil"/>
            </w:tcBorders>
            <w:vAlign w:val="center"/>
          </w:tcPr>
          <w:p w14:paraId="5A6D4B55" w14:textId="4B8261E5" w:rsidR="00BE0D94" w:rsidRPr="00793724" w:rsidRDefault="00BE0D94" w:rsidP="00BE0D94">
            <w:pPr>
              <w:pStyle w:val="Tabela-Boczek2pol"/>
              <w:rPr>
                <w:szCs w:val="19"/>
              </w:rPr>
            </w:pPr>
            <w:r w:rsidRPr="00793724">
              <w:rPr>
                <w:szCs w:val="19"/>
              </w:rPr>
              <w:t>w tym:</w:t>
            </w:r>
          </w:p>
        </w:tc>
        <w:tc>
          <w:tcPr>
            <w:tcW w:w="1417" w:type="dxa"/>
            <w:tcBorders>
              <w:right w:val="nil"/>
            </w:tcBorders>
          </w:tcPr>
          <w:p w14:paraId="17B4CD11" w14:textId="321089D9" w:rsidR="00BE0D94" w:rsidRPr="00F96299" w:rsidRDefault="00BE0D94" w:rsidP="00BE0D94">
            <w:pPr>
              <w:pStyle w:val="Tabela-wypenienie"/>
            </w:pPr>
          </w:p>
        </w:tc>
        <w:tc>
          <w:tcPr>
            <w:tcW w:w="1418" w:type="dxa"/>
            <w:tcBorders>
              <w:right w:val="nil"/>
            </w:tcBorders>
          </w:tcPr>
          <w:p w14:paraId="11078C9D" w14:textId="77777777" w:rsidR="00BE0D94" w:rsidRPr="00F96299" w:rsidRDefault="00BE0D94" w:rsidP="00BE0D94">
            <w:pPr>
              <w:pStyle w:val="Tabela-wypenienie"/>
            </w:pPr>
          </w:p>
        </w:tc>
        <w:tc>
          <w:tcPr>
            <w:tcW w:w="1417" w:type="dxa"/>
            <w:tcBorders>
              <w:right w:val="nil"/>
            </w:tcBorders>
          </w:tcPr>
          <w:p w14:paraId="7FABBB92" w14:textId="3F8509AC" w:rsidR="00BE0D94" w:rsidRPr="00F96299" w:rsidRDefault="00BE0D94" w:rsidP="00BE0D94">
            <w:pPr>
              <w:pStyle w:val="Tabela-wypenienie"/>
            </w:pPr>
          </w:p>
        </w:tc>
        <w:tc>
          <w:tcPr>
            <w:tcW w:w="1418" w:type="dxa"/>
            <w:tcBorders>
              <w:top w:val="single" w:sz="4" w:space="0" w:color="522398"/>
              <w:right w:val="nil"/>
            </w:tcBorders>
          </w:tcPr>
          <w:p w14:paraId="7A47C8AC" w14:textId="6DD0DC08" w:rsidR="00BE0D94" w:rsidRPr="00F96299" w:rsidRDefault="00BE0D94" w:rsidP="00BE0D94">
            <w:pPr>
              <w:pStyle w:val="Tabela-wypenienie"/>
            </w:pPr>
          </w:p>
        </w:tc>
      </w:tr>
      <w:tr w:rsidR="00BE0D94" w:rsidRPr="00793724" w14:paraId="2E56F8C5" w14:textId="77777777" w:rsidTr="00F159E2">
        <w:trPr>
          <w:trHeight w:val="425"/>
          <w:jc w:val="center"/>
        </w:trPr>
        <w:tc>
          <w:tcPr>
            <w:tcW w:w="4820" w:type="dxa"/>
            <w:tcBorders>
              <w:left w:val="nil"/>
            </w:tcBorders>
            <w:vAlign w:val="center"/>
          </w:tcPr>
          <w:p w14:paraId="6F74CC69" w14:textId="63C7A102" w:rsidR="00BE0D94" w:rsidRPr="00793724" w:rsidRDefault="00BE0D94" w:rsidP="00BE0D94">
            <w:pPr>
              <w:pStyle w:val="Tabela-Boczek1pol"/>
              <w:rPr>
                <w:szCs w:val="19"/>
              </w:rPr>
            </w:pPr>
            <w:r w:rsidRPr="00793724">
              <w:rPr>
                <w:szCs w:val="19"/>
              </w:rPr>
              <w:t>Przemysł</w:t>
            </w:r>
          </w:p>
        </w:tc>
        <w:tc>
          <w:tcPr>
            <w:tcW w:w="1417" w:type="dxa"/>
            <w:tcBorders>
              <w:right w:val="nil"/>
            </w:tcBorders>
          </w:tcPr>
          <w:p w14:paraId="3AC2DE5E" w14:textId="0F408981" w:rsidR="00BE0D94" w:rsidRPr="00F96299" w:rsidRDefault="00BE0D94" w:rsidP="00BE0D94">
            <w:pPr>
              <w:pStyle w:val="Tabela-wypenienie"/>
            </w:pPr>
            <w:r w:rsidRPr="004E651F">
              <w:t>98,9</w:t>
            </w:r>
          </w:p>
        </w:tc>
        <w:tc>
          <w:tcPr>
            <w:tcW w:w="1418" w:type="dxa"/>
            <w:tcBorders>
              <w:right w:val="nil"/>
            </w:tcBorders>
          </w:tcPr>
          <w:p w14:paraId="0B9E1F7B" w14:textId="0F835456" w:rsidR="00BE0D94" w:rsidRPr="00F96299" w:rsidRDefault="00BE0D94" w:rsidP="00BE0D94">
            <w:pPr>
              <w:pStyle w:val="Tabela-wypenienie"/>
            </w:pPr>
            <w:r w:rsidRPr="004E651F">
              <w:t>100,3</w:t>
            </w:r>
          </w:p>
        </w:tc>
        <w:tc>
          <w:tcPr>
            <w:tcW w:w="1417" w:type="dxa"/>
            <w:tcBorders>
              <w:right w:val="nil"/>
            </w:tcBorders>
          </w:tcPr>
          <w:p w14:paraId="17249F9D" w14:textId="11769863" w:rsidR="00BE0D94" w:rsidRPr="00F96299" w:rsidRDefault="00BE0D94" w:rsidP="00BE0D94">
            <w:pPr>
              <w:pStyle w:val="Tabela-wypenienie"/>
            </w:pPr>
            <w:r w:rsidRPr="004E651F">
              <w:t>98,4</w:t>
            </w:r>
          </w:p>
        </w:tc>
        <w:tc>
          <w:tcPr>
            <w:tcW w:w="1418" w:type="dxa"/>
            <w:tcBorders>
              <w:right w:val="nil"/>
            </w:tcBorders>
          </w:tcPr>
          <w:p w14:paraId="730BFF88" w14:textId="368D8070" w:rsidR="00BE0D94" w:rsidRPr="00F96299" w:rsidRDefault="00BE0D94" w:rsidP="00BE0D94">
            <w:pPr>
              <w:pStyle w:val="Tabela-wypenienie"/>
            </w:pPr>
            <w:r w:rsidRPr="004E651F">
              <w:t>99,6</w:t>
            </w:r>
          </w:p>
        </w:tc>
      </w:tr>
      <w:tr w:rsidR="00BE0D94" w:rsidRPr="00793724" w14:paraId="6CB4E5FB" w14:textId="77777777" w:rsidTr="00F159E2">
        <w:trPr>
          <w:trHeight w:val="425"/>
          <w:jc w:val="center"/>
        </w:trPr>
        <w:tc>
          <w:tcPr>
            <w:tcW w:w="4820" w:type="dxa"/>
            <w:tcBorders>
              <w:left w:val="nil"/>
            </w:tcBorders>
            <w:vAlign w:val="center"/>
          </w:tcPr>
          <w:p w14:paraId="59927ADA" w14:textId="40AE03B8" w:rsidR="00BE0D94" w:rsidRPr="00793724" w:rsidRDefault="00BE0D94" w:rsidP="00BE0D94">
            <w:pPr>
              <w:pStyle w:val="Tabela-Boczek2pol"/>
              <w:rPr>
                <w:szCs w:val="19"/>
              </w:rPr>
            </w:pPr>
            <w:r w:rsidRPr="00793724">
              <w:rPr>
                <w:szCs w:val="19"/>
              </w:rPr>
              <w:t>w tym przetwórstwo przemysłowe</w:t>
            </w:r>
          </w:p>
        </w:tc>
        <w:tc>
          <w:tcPr>
            <w:tcW w:w="1417" w:type="dxa"/>
            <w:tcBorders>
              <w:right w:val="nil"/>
            </w:tcBorders>
          </w:tcPr>
          <w:p w14:paraId="5381A291" w14:textId="28F1B68D" w:rsidR="00BE0D94" w:rsidRPr="00F96299" w:rsidRDefault="00BE0D94" w:rsidP="00BE0D94">
            <w:pPr>
              <w:pStyle w:val="Tabela-wypenienie"/>
            </w:pPr>
            <w:r w:rsidRPr="004E651F">
              <w:t>73,5</w:t>
            </w:r>
          </w:p>
        </w:tc>
        <w:tc>
          <w:tcPr>
            <w:tcW w:w="1418" w:type="dxa"/>
            <w:tcBorders>
              <w:right w:val="nil"/>
            </w:tcBorders>
          </w:tcPr>
          <w:p w14:paraId="50866512" w14:textId="624B6974" w:rsidR="00BE0D94" w:rsidRPr="00F96299" w:rsidRDefault="00BE0D94" w:rsidP="00BE0D94">
            <w:pPr>
              <w:pStyle w:val="Tabela-wypenienie"/>
            </w:pPr>
            <w:r w:rsidRPr="004E651F">
              <w:t>100,2</w:t>
            </w:r>
          </w:p>
        </w:tc>
        <w:tc>
          <w:tcPr>
            <w:tcW w:w="1417" w:type="dxa"/>
            <w:tcBorders>
              <w:right w:val="nil"/>
            </w:tcBorders>
          </w:tcPr>
          <w:p w14:paraId="65C139F5" w14:textId="22F50B7F" w:rsidR="00BE0D94" w:rsidRPr="00F96299" w:rsidRDefault="00BE0D94" w:rsidP="00BE0D94">
            <w:pPr>
              <w:pStyle w:val="Tabela-wypenienie"/>
            </w:pPr>
            <w:r w:rsidRPr="004E651F">
              <w:t>73,0</w:t>
            </w:r>
          </w:p>
        </w:tc>
        <w:tc>
          <w:tcPr>
            <w:tcW w:w="1418" w:type="dxa"/>
            <w:tcBorders>
              <w:right w:val="nil"/>
            </w:tcBorders>
          </w:tcPr>
          <w:p w14:paraId="40D95594" w14:textId="3D1174C7" w:rsidR="00BE0D94" w:rsidRPr="00F96299" w:rsidRDefault="00BE0D94" w:rsidP="00BE0D94">
            <w:pPr>
              <w:pStyle w:val="Tabela-wypenienie"/>
            </w:pPr>
            <w:r w:rsidRPr="004E651F">
              <w:t>99,2</w:t>
            </w:r>
          </w:p>
        </w:tc>
      </w:tr>
      <w:tr w:rsidR="00BE0D94" w:rsidRPr="00793724" w14:paraId="5919918C" w14:textId="77777777" w:rsidTr="00F159E2">
        <w:trPr>
          <w:trHeight w:val="425"/>
          <w:jc w:val="center"/>
        </w:trPr>
        <w:tc>
          <w:tcPr>
            <w:tcW w:w="4820" w:type="dxa"/>
            <w:tcBorders>
              <w:left w:val="nil"/>
            </w:tcBorders>
            <w:vAlign w:val="center"/>
          </w:tcPr>
          <w:p w14:paraId="72E7B881" w14:textId="778498EE" w:rsidR="00BE0D94" w:rsidRPr="00793724" w:rsidRDefault="00BE0D94" w:rsidP="00BE0D94">
            <w:pPr>
              <w:pStyle w:val="Tabela-Boczek1pol"/>
              <w:rPr>
                <w:szCs w:val="19"/>
              </w:rPr>
            </w:pPr>
            <w:r w:rsidRPr="00793724">
              <w:rPr>
                <w:szCs w:val="19"/>
              </w:rPr>
              <w:t>Budownictwo</w:t>
            </w:r>
          </w:p>
        </w:tc>
        <w:tc>
          <w:tcPr>
            <w:tcW w:w="1417" w:type="dxa"/>
            <w:tcBorders>
              <w:right w:val="nil"/>
            </w:tcBorders>
          </w:tcPr>
          <w:p w14:paraId="4A45615D" w14:textId="3080D961" w:rsidR="00BE0D94" w:rsidRPr="00F96299" w:rsidRDefault="00BE0D94" w:rsidP="00BE0D94">
            <w:pPr>
              <w:pStyle w:val="Tabela-wypenienie"/>
            </w:pPr>
            <w:r w:rsidRPr="004E651F">
              <w:t>17,8</w:t>
            </w:r>
          </w:p>
        </w:tc>
        <w:tc>
          <w:tcPr>
            <w:tcW w:w="1418" w:type="dxa"/>
            <w:tcBorders>
              <w:right w:val="nil"/>
            </w:tcBorders>
          </w:tcPr>
          <w:p w14:paraId="26E03033" w14:textId="1DEC6D48" w:rsidR="00BE0D94" w:rsidRPr="00F96299" w:rsidRDefault="00BE0D94" w:rsidP="00BE0D94">
            <w:pPr>
              <w:pStyle w:val="Tabela-wypenienie"/>
            </w:pPr>
            <w:r w:rsidRPr="004E651F">
              <w:t>97,9</w:t>
            </w:r>
          </w:p>
        </w:tc>
        <w:tc>
          <w:tcPr>
            <w:tcW w:w="1417" w:type="dxa"/>
            <w:tcBorders>
              <w:right w:val="nil"/>
            </w:tcBorders>
          </w:tcPr>
          <w:p w14:paraId="18C86A17" w14:textId="4E55EB03" w:rsidR="00BE0D94" w:rsidRPr="00F96299" w:rsidRDefault="00BE0D94" w:rsidP="00BE0D94">
            <w:pPr>
              <w:pStyle w:val="Tabela-wypenienie"/>
            </w:pPr>
            <w:r w:rsidRPr="004E651F">
              <w:t>17,9</w:t>
            </w:r>
          </w:p>
        </w:tc>
        <w:tc>
          <w:tcPr>
            <w:tcW w:w="1418" w:type="dxa"/>
            <w:tcBorders>
              <w:right w:val="nil"/>
            </w:tcBorders>
          </w:tcPr>
          <w:p w14:paraId="5B9AB4DE" w14:textId="2FB71ED0" w:rsidR="00BE0D94" w:rsidRPr="00F96299" w:rsidRDefault="00BE0D94" w:rsidP="00BE0D94">
            <w:pPr>
              <w:pStyle w:val="Tabela-wypenienie"/>
            </w:pPr>
            <w:r w:rsidRPr="004E651F">
              <w:t>100,1</w:t>
            </w:r>
          </w:p>
        </w:tc>
      </w:tr>
      <w:tr w:rsidR="00BE0D94" w:rsidRPr="00793724" w14:paraId="2704744A" w14:textId="77777777" w:rsidTr="00F159E2">
        <w:trPr>
          <w:trHeight w:val="425"/>
          <w:jc w:val="center"/>
        </w:trPr>
        <w:tc>
          <w:tcPr>
            <w:tcW w:w="4820" w:type="dxa"/>
            <w:tcBorders>
              <w:left w:val="nil"/>
            </w:tcBorders>
            <w:vAlign w:val="center"/>
          </w:tcPr>
          <w:p w14:paraId="44F18D16" w14:textId="59DED46F" w:rsidR="00BE0D94" w:rsidRPr="00793724" w:rsidRDefault="00BE0D94" w:rsidP="00BE0D94">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09AE23A8" w:rsidR="00BE0D94" w:rsidRPr="00F96299" w:rsidRDefault="00BE0D94" w:rsidP="00BE0D94">
            <w:pPr>
              <w:pStyle w:val="Tabela-wypenienie"/>
            </w:pPr>
            <w:r w:rsidRPr="004E651F">
              <w:t>45,3</w:t>
            </w:r>
          </w:p>
        </w:tc>
        <w:tc>
          <w:tcPr>
            <w:tcW w:w="1418" w:type="dxa"/>
            <w:tcBorders>
              <w:right w:val="nil"/>
            </w:tcBorders>
          </w:tcPr>
          <w:p w14:paraId="651C1170" w14:textId="60BE24D9" w:rsidR="00BE0D94" w:rsidRPr="00F96299" w:rsidRDefault="00BE0D94" w:rsidP="00BE0D94">
            <w:pPr>
              <w:pStyle w:val="Tabela-wypenienie"/>
            </w:pPr>
            <w:r w:rsidRPr="004E651F">
              <w:t>97,3</w:t>
            </w:r>
          </w:p>
        </w:tc>
        <w:tc>
          <w:tcPr>
            <w:tcW w:w="1417" w:type="dxa"/>
            <w:tcBorders>
              <w:right w:val="nil"/>
            </w:tcBorders>
          </w:tcPr>
          <w:p w14:paraId="1C113AEC" w14:textId="6D8187F5" w:rsidR="00BE0D94" w:rsidRPr="00F96299" w:rsidRDefault="00BE0D94" w:rsidP="00BE0D94">
            <w:pPr>
              <w:pStyle w:val="Tabela-wypenienie"/>
            </w:pPr>
            <w:r w:rsidRPr="004E651F">
              <w:t>45,8</w:t>
            </w:r>
          </w:p>
        </w:tc>
        <w:tc>
          <w:tcPr>
            <w:tcW w:w="1418" w:type="dxa"/>
            <w:tcBorders>
              <w:right w:val="nil"/>
            </w:tcBorders>
          </w:tcPr>
          <w:p w14:paraId="5C0E2DEB" w14:textId="2FA6D448" w:rsidR="00BE0D94" w:rsidRPr="00F96299" w:rsidRDefault="00BE0D94" w:rsidP="00BE0D94">
            <w:pPr>
              <w:pStyle w:val="Tabela-wypenienie"/>
            </w:pPr>
            <w:r w:rsidRPr="004E651F">
              <w:t>98,0</w:t>
            </w:r>
          </w:p>
        </w:tc>
      </w:tr>
      <w:tr w:rsidR="00BE0D94" w:rsidRPr="00793724" w14:paraId="3F61D4EF" w14:textId="77777777" w:rsidTr="00F159E2">
        <w:trPr>
          <w:trHeight w:val="425"/>
          <w:jc w:val="center"/>
        </w:trPr>
        <w:tc>
          <w:tcPr>
            <w:tcW w:w="4820" w:type="dxa"/>
            <w:tcBorders>
              <w:left w:val="nil"/>
            </w:tcBorders>
            <w:vAlign w:val="center"/>
          </w:tcPr>
          <w:p w14:paraId="70EE09DB" w14:textId="139B3D94" w:rsidR="00BE0D94" w:rsidRPr="00793724" w:rsidRDefault="00BE0D94" w:rsidP="00BE0D94">
            <w:pPr>
              <w:pStyle w:val="Tabela-Boczek1pol"/>
              <w:rPr>
                <w:szCs w:val="19"/>
              </w:rPr>
            </w:pPr>
            <w:r w:rsidRPr="00793724">
              <w:rPr>
                <w:szCs w:val="19"/>
              </w:rPr>
              <w:t>Transport i gospodarka magazynowa</w:t>
            </w:r>
          </w:p>
        </w:tc>
        <w:tc>
          <w:tcPr>
            <w:tcW w:w="1417" w:type="dxa"/>
            <w:tcBorders>
              <w:right w:val="nil"/>
            </w:tcBorders>
          </w:tcPr>
          <w:p w14:paraId="2280BD07" w14:textId="32A47407" w:rsidR="00BE0D94" w:rsidRPr="00F96299" w:rsidRDefault="00BE0D94" w:rsidP="00BE0D94">
            <w:pPr>
              <w:pStyle w:val="Tabela-wypenienie"/>
            </w:pPr>
            <w:r w:rsidRPr="004E651F">
              <w:t>19,5</w:t>
            </w:r>
          </w:p>
        </w:tc>
        <w:tc>
          <w:tcPr>
            <w:tcW w:w="1418" w:type="dxa"/>
            <w:tcBorders>
              <w:right w:val="nil"/>
            </w:tcBorders>
          </w:tcPr>
          <w:p w14:paraId="40935E13" w14:textId="39037848" w:rsidR="00BE0D94" w:rsidRPr="00F96299" w:rsidRDefault="00BE0D94" w:rsidP="00BE0D94">
            <w:pPr>
              <w:pStyle w:val="Tabela-wypenienie"/>
            </w:pPr>
            <w:r w:rsidRPr="004E651F">
              <w:t>106,0</w:t>
            </w:r>
          </w:p>
        </w:tc>
        <w:tc>
          <w:tcPr>
            <w:tcW w:w="1417" w:type="dxa"/>
            <w:tcBorders>
              <w:right w:val="nil"/>
            </w:tcBorders>
          </w:tcPr>
          <w:p w14:paraId="6D489DC1" w14:textId="4F7AA0C0" w:rsidR="00BE0D94" w:rsidRPr="00F96299" w:rsidRDefault="00BE0D94" w:rsidP="00BE0D94">
            <w:pPr>
              <w:pStyle w:val="Tabela-wypenienie"/>
            </w:pPr>
            <w:r w:rsidRPr="004E651F">
              <w:t>19,2</w:t>
            </w:r>
          </w:p>
        </w:tc>
        <w:tc>
          <w:tcPr>
            <w:tcW w:w="1418" w:type="dxa"/>
            <w:tcBorders>
              <w:right w:val="nil"/>
            </w:tcBorders>
          </w:tcPr>
          <w:p w14:paraId="15D8F5FE" w14:textId="7549C0C7" w:rsidR="00BE0D94" w:rsidRPr="00F96299" w:rsidRDefault="00BE0D94" w:rsidP="00BE0D94">
            <w:pPr>
              <w:pStyle w:val="Tabela-wypenienie"/>
            </w:pPr>
            <w:r w:rsidRPr="004E651F">
              <w:t>105,2</w:t>
            </w:r>
          </w:p>
        </w:tc>
      </w:tr>
      <w:tr w:rsidR="00BE0D94" w:rsidRPr="00793724" w14:paraId="5D7D605B" w14:textId="77777777" w:rsidTr="00F159E2">
        <w:trPr>
          <w:trHeight w:val="425"/>
          <w:jc w:val="center"/>
        </w:trPr>
        <w:tc>
          <w:tcPr>
            <w:tcW w:w="4820" w:type="dxa"/>
            <w:tcBorders>
              <w:left w:val="nil"/>
            </w:tcBorders>
            <w:vAlign w:val="center"/>
          </w:tcPr>
          <w:p w14:paraId="2732AF7D" w14:textId="2B18FB69" w:rsidR="00BE0D94" w:rsidRPr="00793724" w:rsidRDefault="00BE0D94" w:rsidP="00BE0D94">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1AADB010" w:rsidR="00BE0D94" w:rsidRPr="00F96299" w:rsidRDefault="00BE0D94" w:rsidP="00BE0D94">
            <w:pPr>
              <w:pStyle w:val="Tabela-wypenienie"/>
            </w:pPr>
            <w:r w:rsidRPr="004E651F">
              <w:t>3,3</w:t>
            </w:r>
          </w:p>
        </w:tc>
        <w:tc>
          <w:tcPr>
            <w:tcW w:w="1418" w:type="dxa"/>
            <w:tcBorders>
              <w:right w:val="nil"/>
            </w:tcBorders>
          </w:tcPr>
          <w:p w14:paraId="292B8D0B" w14:textId="2A7F4EB8" w:rsidR="00BE0D94" w:rsidRPr="00F96299" w:rsidRDefault="00BE0D94" w:rsidP="00BE0D94">
            <w:pPr>
              <w:pStyle w:val="Tabela-wypenienie"/>
            </w:pPr>
            <w:r w:rsidRPr="004E651F">
              <w:t>115,4</w:t>
            </w:r>
          </w:p>
        </w:tc>
        <w:tc>
          <w:tcPr>
            <w:tcW w:w="1417" w:type="dxa"/>
            <w:tcBorders>
              <w:right w:val="nil"/>
            </w:tcBorders>
          </w:tcPr>
          <w:p w14:paraId="4504E727" w14:textId="05266839" w:rsidR="00BE0D94" w:rsidRPr="00F96299" w:rsidRDefault="00BE0D94" w:rsidP="00BE0D94">
            <w:pPr>
              <w:pStyle w:val="Tabela-wypenienie"/>
            </w:pPr>
            <w:r w:rsidRPr="004E651F">
              <w:t>3,2</w:t>
            </w:r>
          </w:p>
        </w:tc>
        <w:tc>
          <w:tcPr>
            <w:tcW w:w="1418" w:type="dxa"/>
            <w:tcBorders>
              <w:right w:val="nil"/>
            </w:tcBorders>
          </w:tcPr>
          <w:p w14:paraId="68248E8B" w14:textId="19956C3A" w:rsidR="00BE0D94" w:rsidRPr="00F96299" w:rsidRDefault="00BE0D94" w:rsidP="00BE0D94">
            <w:pPr>
              <w:pStyle w:val="Tabela-wypenienie"/>
            </w:pPr>
            <w:r w:rsidRPr="004E651F">
              <w:t>109,7</w:t>
            </w:r>
          </w:p>
        </w:tc>
      </w:tr>
      <w:tr w:rsidR="00BE0D94" w:rsidRPr="00793724" w14:paraId="4A202231" w14:textId="77777777" w:rsidTr="00F159E2">
        <w:trPr>
          <w:trHeight w:val="425"/>
          <w:jc w:val="center"/>
        </w:trPr>
        <w:tc>
          <w:tcPr>
            <w:tcW w:w="4820" w:type="dxa"/>
            <w:tcBorders>
              <w:left w:val="nil"/>
            </w:tcBorders>
            <w:vAlign w:val="center"/>
          </w:tcPr>
          <w:p w14:paraId="2DE6788C" w14:textId="3A66255B" w:rsidR="00BE0D94" w:rsidRPr="00793724" w:rsidRDefault="00BE0D94" w:rsidP="00BE0D94">
            <w:pPr>
              <w:pStyle w:val="Tabela-Boczek1pol"/>
              <w:rPr>
                <w:szCs w:val="19"/>
              </w:rPr>
            </w:pPr>
            <w:r w:rsidRPr="00793724">
              <w:rPr>
                <w:szCs w:val="19"/>
              </w:rPr>
              <w:t>Informacja i komunikacja</w:t>
            </w:r>
          </w:p>
        </w:tc>
        <w:tc>
          <w:tcPr>
            <w:tcW w:w="1417" w:type="dxa"/>
            <w:tcBorders>
              <w:right w:val="nil"/>
            </w:tcBorders>
          </w:tcPr>
          <w:p w14:paraId="38B9A1C8" w14:textId="1D760260" w:rsidR="00BE0D94" w:rsidRPr="00F96299" w:rsidRDefault="00BE0D94" w:rsidP="00BE0D94">
            <w:pPr>
              <w:pStyle w:val="Tabela-wypenienie"/>
            </w:pPr>
            <w:r w:rsidRPr="004E651F">
              <w:t>4,1</w:t>
            </w:r>
          </w:p>
        </w:tc>
        <w:tc>
          <w:tcPr>
            <w:tcW w:w="1418" w:type="dxa"/>
            <w:tcBorders>
              <w:right w:val="nil"/>
            </w:tcBorders>
          </w:tcPr>
          <w:p w14:paraId="45B34722" w14:textId="3828E070" w:rsidR="00BE0D94" w:rsidRPr="00F96299" w:rsidRDefault="00BE0D94" w:rsidP="00BE0D94">
            <w:pPr>
              <w:pStyle w:val="Tabela-wypenienie"/>
            </w:pPr>
            <w:r w:rsidRPr="004E651F">
              <w:t>110,6</w:t>
            </w:r>
          </w:p>
        </w:tc>
        <w:tc>
          <w:tcPr>
            <w:tcW w:w="1417" w:type="dxa"/>
            <w:tcBorders>
              <w:right w:val="nil"/>
            </w:tcBorders>
          </w:tcPr>
          <w:p w14:paraId="4ED25710" w14:textId="3EB99A1D" w:rsidR="00BE0D94" w:rsidRPr="00F96299" w:rsidRDefault="00BE0D94" w:rsidP="00BE0D94">
            <w:pPr>
              <w:pStyle w:val="Tabela-wypenienie"/>
            </w:pPr>
            <w:r w:rsidRPr="004E651F">
              <w:t>4,0</w:t>
            </w:r>
          </w:p>
        </w:tc>
        <w:tc>
          <w:tcPr>
            <w:tcW w:w="1418" w:type="dxa"/>
            <w:tcBorders>
              <w:right w:val="nil"/>
            </w:tcBorders>
          </w:tcPr>
          <w:p w14:paraId="7662DF5E" w14:textId="2AC7C1D3" w:rsidR="00BE0D94" w:rsidRPr="00F96299" w:rsidRDefault="00BE0D94" w:rsidP="00BE0D94">
            <w:pPr>
              <w:pStyle w:val="Tabela-wypenienie"/>
            </w:pPr>
            <w:r w:rsidRPr="004E651F">
              <w:t>117,8</w:t>
            </w:r>
          </w:p>
        </w:tc>
      </w:tr>
      <w:tr w:rsidR="00BE0D94" w:rsidRPr="00793724" w14:paraId="654D36E8" w14:textId="77777777" w:rsidTr="00F159E2">
        <w:trPr>
          <w:trHeight w:val="425"/>
          <w:jc w:val="center"/>
        </w:trPr>
        <w:tc>
          <w:tcPr>
            <w:tcW w:w="4820" w:type="dxa"/>
            <w:tcBorders>
              <w:left w:val="nil"/>
            </w:tcBorders>
            <w:vAlign w:val="center"/>
          </w:tcPr>
          <w:p w14:paraId="4DCC942E" w14:textId="4064261B" w:rsidR="00BE0D94" w:rsidRPr="00793724" w:rsidRDefault="00BE0D94" w:rsidP="00BE0D94">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2000FBC3" w:rsidR="00BE0D94" w:rsidRPr="00F96299" w:rsidRDefault="00BE0D94" w:rsidP="00BE0D94">
            <w:pPr>
              <w:pStyle w:val="Tabela-wypenienie"/>
            </w:pPr>
            <w:r w:rsidRPr="004E651F">
              <w:t>3,7</w:t>
            </w:r>
          </w:p>
        </w:tc>
        <w:tc>
          <w:tcPr>
            <w:tcW w:w="1418" w:type="dxa"/>
            <w:tcBorders>
              <w:right w:val="nil"/>
            </w:tcBorders>
          </w:tcPr>
          <w:p w14:paraId="75BD3EC8" w14:textId="5524596B" w:rsidR="00BE0D94" w:rsidRPr="00F96299" w:rsidRDefault="00BE0D94" w:rsidP="00BE0D94">
            <w:pPr>
              <w:pStyle w:val="Tabela-wypenienie"/>
            </w:pPr>
            <w:r w:rsidRPr="004E651F">
              <w:t>101,1</w:t>
            </w:r>
          </w:p>
        </w:tc>
        <w:tc>
          <w:tcPr>
            <w:tcW w:w="1417" w:type="dxa"/>
            <w:tcBorders>
              <w:right w:val="nil"/>
            </w:tcBorders>
          </w:tcPr>
          <w:p w14:paraId="686BCCEB" w14:textId="578A6F18" w:rsidR="00BE0D94" w:rsidRPr="00F96299" w:rsidRDefault="00BE0D94" w:rsidP="00BE0D94">
            <w:pPr>
              <w:pStyle w:val="Tabela-wypenienie"/>
            </w:pPr>
            <w:r w:rsidRPr="004E651F">
              <w:t>3,7</w:t>
            </w:r>
          </w:p>
        </w:tc>
        <w:tc>
          <w:tcPr>
            <w:tcW w:w="1418" w:type="dxa"/>
            <w:tcBorders>
              <w:right w:val="nil"/>
            </w:tcBorders>
          </w:tcPr>
          <w:p w14:paraId="0AA133CF" w14:textId="23A5B9DD" w:rsidR="00BE0D94" w:rsidRPr="00F96299" w:rsidRDefault="00BE0D94" w:rsidP="00BE0D94">
            <w:pPr>
              <w:pStyle w:val="Tabela-wypenienie"/>
            </w:pPr>
            <w:r w:rsidRPr="004E651F">
              <w:t>101,7</w:t>
            </w:r>
          </w:p>
        </w:tc>
      </w:tr>
      <w:tr w:rsidR="00BE0D94" w:rsidRPr="00793724" w14:paraId="047FFE13" w14:textId="77777777" w:rsidTr="00F159E2">
        <w:trPr>
          <w:trHeight w:val="425"/>
          <w:jc w:val="center"/>
        </w:trPr>
        <w:tc>
          <w:tcPr>
            <w:tcW w:w="4820" w:type="dxa"/>
            <w:tcBorders>
              <w:left w:val="nil"/>
            </w:tcBorders>
            <w:vAlign w:val="center"/>
          </w:tcPr>
          <w:p w14:paraId="5E4050A6" w14:textId="4C2D2B02" w:rsidR="00BE0D94" w:rsidRPr="00793724" w:rsidRDefault="00BE0D94" w:rsidP="00BE0D94">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2606B2D3" w:rsidR="00BE0D94" w:rsidRPr="00F96299" w:rsidRDefault="00BE0D94" w:rsidP="00BE0D94">
            <w:pPr>
              <w:pStyle w:val="Tabela-wypenienie"/>
            </w:pPr>
            <w:r w:rsidRPr="004E651F">
              <w:t>3,4</w:t>
            </w:r>
          </w:p>
        </w:tc>
        <w:tc>
          <w:tcPr>
            <w:tcW w:w="1418" w:type="dxa"/>
            <w:tcBorders>
              <w:right w:val="nil"/>
            </w:tcBorders>
          </w:tcPr>
          <w:p w14:paraId="579A0233" w14:textId="2A847E55" w:rsidR="00BE0D94" w:rsidRPr="00F96299" w:rsidRDefault="00BE0D94" w:rsidP="00BE0D94">
            <w:pPr>
              <w:pStyle w:val="Tabela-wypenienie"/>
            </w:pPr>
            <w:r w:rsidRPr="004E651F">
              <w:t>108,9</w:t>
            </w:r>
          </w:p>
        </w:tc>
        <w:tc>
          <w:tcPr>
            <w:tcW w:w="1417" w:type="dxa"/>
            <w:tcBorders>
              <w:right w:val="nil"/>
            </w:tcBorders>
          </w:tcPr>
          <w:p w14:paraId="65A177C3" w14:textId="726EEB6A" w:rsidR="00BE0D94" w:rsidRPr="00F96299" w:rsidRDefault="00BE0D94" w:rsidP="00BE0D94">
            <w:pPr>
              <w:pStyle w:val="Tabela-wypenienie"/>
            </w:pPr>
            <w:r w:rsidRPr="004E651F">
              <w:t>3,4</w:t>
            </w:r>
          </w:p>
        </w:tc>
        <w:tc>
          <w:tcPr>
            <w:tcW w:w="1418" w:type="dxa"/>
            <w:tcBorders>
              <w:right w:val="nil"/>
            </w:tcBorders>
          </w:tcPr>
          <w:p w14:paraId="7E7C601C" w14:textId="4BF0A118" w:rsidR="00BE0D94" w:rsidRPr="00F96299" w:rsidRDefault="00BE0D94" w:rsidP="00BE0D94">
            <w:pPr>
              <w:pStyle w:val="Tabela-wypenienie"/>
            </w:pPr>
            <w:r w:rsidRPr="004E651F">
              <w:t>109,7</w:t>
            </w:r>
          </w:p>
        </w:tc>
      </w:tr>
      <w:tr w:rsidR="00BE0D94" w:rsidRPr="00793724" w14:paraId="6C2B69C3" w14:textId="77777777" w:rsidTr="00F159E2">
        <w:trPr>
          <w:trHeight w:val="425"/>
          <w:jc w:val="center"/>
        </w:trPr>
        <w:tc>
          <w:tcPr>
            <w:tcW w:w="4820" w:type="dxa"/>
            <w:tcBorders>
              <w:left w:val="nil"/>
            </w:tcBorders>
            <w:vAlign w:val="center"/>
          </w:tcPr>
          <w:p w14:paraId="3D42C198" w14:textId="6900EAE3" w:rsidR="00BE0D94" w:rsidRPr="00793724" w:rsidRDefault="00BE0D94" w:rsidP="00BE0D94">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464BF8B3" w:rsidR="00BE0D94" w:rsidRPr="00F96299" w:rsidRDefault="00BE0D94" w:rsidP="00BE0D94">
            <w:pPr>
              <w:pStyle w:val="Tabela-wypenienie"/>
            </w:pPr>
            <w:r w:rsidRPr="004E651F">
              <w:t>3,7</w:t>
            </w:r>
          </w:p>
        </w:tc>
        <w:tc>
          <w:tcPr>
            <w:tcW w:w="1418" w:type="dxa"/>
            <w:tcBorders>
              <w:right w:val="nil"/>
            </w:tcBorders>
          </w:tcPr>
          <w:p w14:paraId="554E0A83" w14:textId="2C13E7DD" w:rsidR="00BE0D94" w:rsidRPr="00F96299" w:rsidRDefault="00BE0D94" w:rsidP="00BE0D94">
            <w:pPr>
              <w:pStyle w:val="Tabela-wypenienie"/>
            </w:pPr>
            <w:r w:rsidRPr="004E651F">
              <w:t>86,1</w:t>
            </w:r>
          </w:p>
        </w:tc>
        <w:tc>
          <w:tcPr>
            <w:tcW w:w="1417" w:type="dxa"/>
            <w:tcBorders>
              <w:right w:val="nil"/>
            </w:tcBorders>
          </w:tcPr>
          <w:p w14:paraId="4C03F213" w14:textId="737557A8" w:rsidR="00BE0D94" w:rsidRPr="00F96299" w:rsidRDefault="00BE0D94" w:rsidP="00BE0D94">
            <w:pPr>
              <w:pStyle w:val="Tabela-wypenienie"/>
            </w:pPr>
            <w:r w:rsidRPr="004E651F">
              <w:t>3,9</w:t>
            </w:r>
          </w:p>
        </w:tc>
        <w:tc>
          <w:tcPr>
            <w:tcW w:w="1418" w:type="dxa"/>
            <w:tcBorders>
              <w:right w:val="nil"/>
            </w:tcBorders>
          </w:tcPr>
          <w:p w14:paraId="4E6AA43C" w14:textId="52BC8607" w:rsidR="00BE0D94" w:rsidRPr="00F96299" w:rsidRDefault="00BE0D94" w:rsidP="00BE0D94">
            <w:pPr>
              <w:pStyle w:val="Tabela-wypenienie"/>
            </w:pPr>
            <w:r w:rsidRPr="004E651F">
              <w:t>89,5</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0BF84D79" w:rsidR="006A42C7" w:rsidRDefault="00BE0D94" w:rsidP="00EB2027">
      <w:pPr>
        <w:rPr>
          <w:shd w:val="clear" w:color="auto" w:fill="FFFFFF"/>
        </w:rPr>
      </w:pPr>
      <w:r w:rsidRPr="00BE0D94">
        <w:rPr>
          <w:shd w:val="clear" w:color="auto" w:fill="FFFFFF"/>
        </w:rPr>
        <w:t>W porównaniu z poprzednim miesiącem zatrudnienie w sektorze przedsiębiorstw zwiększyło się o 0,3%. Wzrost zatrudnienia zanotowano m.in. w sekcjach: transport i gospodarka magazynowa (o 2,5%), informacja i komunikacja (o 2,2%), zakwaterowanie i gastronomia (o 1,3%) oraz przemysł (o 0,4%). Spadek odnotowano natomiast m.in. w sekcjach: obsługa rynku nieruchomości (o 1,3%), administrowanie i działalność wspierająca (o 0,8%) oraz budownictwo (o 0,6%). W okresie sześciu miesięcy 2024 r. przeciętne zatrudnienie w sektorze przedsiębiorstw ukształtowało się na poziomie 204,8 tys. osób i było wyższe (o 0,2%)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29B6A695" w:rsidR="00F427C8" w:rsidRDefault="006A0C31" w:rsidP="003942F7">
      <w:pPr>
        <w:pStyle w:val="Tabela-wykres-tyty"/>
        <w:rPr>
          <w:noProof/>
          <w:lang w:eastAsia="pl-PL"/>
        </w:rPr>
      </w:pPr>
      <w:r w:rsidRPr="00A11915">
        <w:lastRenderedPageBreak/>
        <w:t xml:space="preserve">Wykres 1. Przeciętne zatrudnienie w </w:t>
      </w:r>
      <w:r w:rsidRPr="000C4656">
        <w:t xml:space="preserve">sektorze </w:t>
      </w:r>
      <w:r w:rsidRPr="00900E24">
        <w:t>przedsiębiorstw</w:t>
      </w:r>
      <w:r w:rsidR="00900E24">
        <w:br/>
      </w:r>
      <w:r w:rsidR="00900E24" w:rsidRPr="003942F7">
        <w:rPr>
          <w:b w:val="0"/>
        </w:rPr>
        <w:t xml:space="preserve">                  </w:t>
      </w:r>
      <w:r w:rsidRPr="003942F7">
        <w:rPr>
          <w:b w:val="0"/>
        </w:rPr>
        <w:t>(przeciętna miesięczna 20</w:t>
      </w:r>
      <w:r w:rsidR="002F7CB9">
        <w:rPr>
          <w:b w:val="0"/>
        </w:rPr>
        <w:t>21</w:t>
      </w:r>
      <w:r w:rsidRPr="003942F7">
        <w:rPr>
          <w:b w:val="0"/>
        </w:rPr>
        <w:t>=100)</w:t>
      </w:r>
      <w:r w:rsidR="00534612" w:rsidRPr="00900E24">
        <w:rPr>
          <w:noProof/>
          <w:lang w:eastAsia="pl-PL"/>
        </w:rPr>
        <w:t xml:space="preserve"> </w:t>
      </w:r>
    </w:p>
    <w:p w14:paraId="5F216976" w14:textId="0FBAC11C" w:rsidR="00BE0D94" w:rsidRDefault="00BE0D94" w:rsidP="00BE0D94">
      <w:pPr>
        <w:pStyle w:val="Tabela-wykres-tyty"/>
        <w:jc w:val="center"/>
        <w:rPr>
          <w:noProof/>
          <w:lang w:eastAsia="pl-PL"/>
        </w:rPr>
      </w:pPr>
      <w:r>
        <w:rPr>
          <w:noProof/>
        </w:rPr>
        <w:drawing>
          <wp:inline distT="0" distB="0" distL="0" distR="0" wp14:anchorId="664B4BB5" wp14:editId="28F495A7">
            <wp:extent cx="6452235" cy="2918460"/>
            <wp:effectExtent l="0" t="0" r="5715" b="6350"/>
            <wp:docPr id="2" name="Obraz 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1–2024 dla Polski i województwa lubelskiego. Ostatni zaprezentowany okres to 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2235" cy="2918460"/>
                    </a:xfrm>
                    <a:prstGeom prst="rect">
                      <a:avLst/>
                    </a:prstGeom>
                    <a:noFill/>
                    <a:ln>
                      <a:noFill/>
                    </a:ln>
                  </pic:spPr>
                </pic:pic>
              </a:graphicData>
            </a:graphic>
          </wp:inline>
        </w:drawing>
      </w:r>
    </w:p>
    <w:p w14:paraId="2C1226F4" w14:textId="12042435" w:rsidR="00900E24" w:rsidRDefault="00BE0D94" w:rsidP="00C04438">
      <w:r w:rsidRPr="00BE0D94">
        <w:t xml:space="preserve">W końcu czerwca br. liczba </w:t>
      </w:r>
      <w:r w:rsidRPr="00BE0D94">
        <w:rPr>
          <w:b/>
        </w:rPr>
        <w:t>bezrobotnych zarejestrowanych</w:t>
      </w:r>
      <w:r w:rsidRPr="00BE0D94">
        <w:t xml:space="preserve"> w urzędach pracy wyniosła 54,2 tys. osób i była niższa </w:t>
      </w:r>
      <w:r>
        <w:br/>
      </w:r>
      <w:r w:rsidRPr="00BE0D94">
        <w:t>o 1,9% niż miesiąc wcześniej i o 4,1% – niż w czerwcu ub. roku. Kobiety stanowiły 49,3% ogółu zarejestrowanych bezrobotnych (przed rokiem – 50,3%).</w:t>
      </w:r>
    </w:p>
    <w:p w14:paraId="0961A301" w14:textId="722F82D4"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35F145C4"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153E884B" w:rsidR="00F96299" w:rsidRPr="00F96299" w:rsidRDefault="00F96299" w:rsidP="00F96299">
            <w:pPr>
              <w:pStyle w:val="Tabela-Gwka"/>
              <w:rPr>
                <w:szCs w:val="19"/>
              </w:rPr>
            </w:pPr>
            <w:r w:rsidRPr="00F96299">
              <w:rPr>
                <w:color w:val="000000" w:themeColor="text1"/>
                <w:szCs w:val="19"/>
              </w:rPr>
              <w:t>0</w:t>
            </w:r>
            <w:r w:rsidR="00BE0D94">
              <w:rPr>
                <w:color w:val="000000" w:themeColor="text1"/>
                <w:szCs w:val="19"/>
              </w:rPr>
              <w:t>6</w:t>
            </w:r>
            <w:r w:rsidRPr="00F96299">
              <w:rPr>
                <w:color w:val="000000" w:themeColor="text1"/>
                <w:szCs w:val="19"/>
              </w:rPr>
              <w:t xml:space="preserve"> 2023</w:t>
            </w:r>
          </w:p>
        </w:tc>
        <w:tc>
          <w:tcPr>
            <w:tcW w:w="3002" w:type="dxa"/>
            <w:gridSpan w:val="2"/>
            <w:tcBorders>
              <w:right w:val="nil"/>
            </w:tcBorders>
            <w:vAlign w:val="center"/>
          </w:tcPr>
          <w:p w14:paraId="6641BF87" w14:textId="184C6DF1" w:rsidR="00F96299" w:rsidRPr="00F96299" w:rsidRDefault="00F96299" w:rsidP="00F96299">
            <w:pPr>
              <w:pStyle w:val="Tabela-Gwka"/>
              <w:rPr>
                <w:szCs w:val="19"/>
              </w:rPr>
            </w:pPr>
            <w:r w:rsidRPr="00F96299">
              <w:rPr>
                <w:color w:val="000000" w:themeColor="text1"/>
                <w:szCs w:val="19"/>
              </w:rPr>
              <w:t>2024</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52E42CE5" w:rsidR="00F96299" w:rsidRPr="00F96299" w:rsidRDefault="00F96299" w:rsidP="00F96299">
            <w:pPr>
              <w:pStyle w:val="Tabela-Gwka"/>
              <w:rPr>
                <w:szCs w:val="19"/>
              </w:rPr>
            </w:pPr>
            <w:r w:rsidRPr="00F96299">
              <w:rPr>
                <w:color w:val="000000" w:themeColor="text1"/>
                <w:szCs w:val="19"/>
              </w:rPr>
              <w:t>0</w:t>
            </w:r>
            <w:r w:rsidR="00BE0D94">
              <w:rPr>
                <w:color w:val="000000" w:themeColor="text1"/>
                <w:szCs w:val="19"/>
              </w:rPr>
              <w:t>5</w:t>
            </w:r>
          </w:p>
        </w:tc>
        <w:tc>
          <w:tcPr>
            <w:tcW w:w="1501" w:type="dxa"/>
            <w:tcBorders>
              <w:bottom w:val="single" w:sz="4" w:space="0" w:color="522398"/>
              <w:right w:val="nil"/>
            </w:tcBorders>
            <w:vAlign w:val="center"/>
          </w:tcPr>
          <w:p w14:paraId="7168D38A" w14:textId="57A2C1AF" w:rsidR="00F96299" w:rsidRPr="00F96299" w:rsidRDefault="00F96299" w:rsidP="00F96299">
            <w:pPr>
              <w:pStyle w:val="Tabela-Gwka"/>
              <w:rPr>
                <w:szCs w:val="19"/>
              </w:rPr>
            </w:pPr>
            <w:r w:rsidRPr="00F96299">
              <w:rPr>
                <w:szCs w:val="19"/>
              </w:rPr>
              <w:t>0</w:t>
            </w:r>
            <w:r w:rsidR="00BE0D94">
              <w:rPr>
                <w:szCs w:val="19"/>
              </w:rPr>
              <w:t>6</w:t>
            </w:r>
          </w:p>
        </w:tc>
      </w:tr>
      <w:tr w:rsidR="00BE0D94" w:rsidRPr="00F96299" w14:paraId="115EA2AC" w14:textId="77777777" w:rsidTr="00F159E2">
        <w:trPr>
          <w:trHeight w:val="425"/>
        </w:trPr>
        <w:tc>
          <w:tcPr>
            <w:tcW w:w="5954" w:type="dxa"/>
            <w:tcBorders>
              <w:top w:val="single" w:sz="4" w:space="0" w:color="522398"/>
              <w:left w:val="nil"/>
            </w:tcBorders>
            <w:vAlign w:val="center"/>
          </w:tcPr>
          <w:p w14:paraId="658DE0B6" w14:textId="74D3C42F" w:rsidR="00BE0D94" w:rsidRPr="00793724" w:rsidRDefault="00BE0D94" w:rsidP="00BE0D94">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2001522A" w:rsidR="00BE0D94" w:rsidRPr="00F96299" w:rsidRDefault="00BE0D94" w:rsidP="00BE0D94">
            <w:pPr>
              <w:pStyle w:val="Tabela-wypenienie"/>
            </w:pPr>
            <w:r w:rsidRPr="00095A76">
              <w:t>56,6</w:t>
            </w:r>
          </w:p>
        </w:tc>
        <w:tc>
          <w:tcPr>
            <w:tcW w:w="1501" w:type="dxa"/>
            <w:tcBorders>
              <w:top w:val="single" w:sz="4" w:space="0" w:color="522398"/>
            </w:tcBorders>
          </w:tcPr>
          <w:p w14:paraId="0C87991D" w14:textId="0EE01D3C" w:rsidR="00BE0D94" w:rsidRPr="00F96299" w:rsidRDefault="00BE0D94" w:rsidP="00BE0D94">
            <w:pPr>
              <w:pStyle w:val="Tabela-wypenienie"/>
            </w:pPr>
            <w:r w:rsidRPr="00095A76">
              <w:t>55,3</w:t>
            </w:r>
          </w:p>
        </w:tc>
        <w:tc>
          <w:tcPr>
            <w:tcW w:w="1501" w:type="dxa"/>
            <w:tcBorders>
              <w:top w:val="single" w:sz="4" w:space="0" w:color="522398"/>
              <w:right w:val="nil"/>
            </w:tcBorders>
          </w:tcPr>
          <w:p w14:paraId="4909A07C" w14:textId="717E9703" w:rsidR="00BE0D94" w:rsidRPr="00F96299" w:rsidRDefault="00BE0D94" w:rsidP="00BE0D94">
            <w:pPr>
              <w:pStyle w:val="Tabela-wypenienie"/>
            </w:pPr>
            <w:r w:rsidRPr="00095A76">
              <w:t>54,2</w:t>
            </w:r>
          </w:p>
        </w:tc>
      </w:tr>
      <w:tr w:rsidR="00BE0D94" w:rsidRPr="00F96299" w14:paraId="3BDA5A59" w14:textId="77777777" w:rsidTr="00F159E2">
        <w:trPr>
          <w:trHeight w:val="425"/>
        </w:trPr>
        <w:tc>
          <w:tcPr>
            <w:tcW w:w="5954" w:type="dxa"/>
            <w:tcBorders>
              <w:left w:val="nil"/>
            </w:tcBorders>
            <w:vAlign w:val="center"/>
          </w:tcPr>
          <w:p w14:paraId="769349FE" w14:textId="3540037A" w:rsidR="00BE0D94" w:rsidRPr="00793724" w:rsidRDefault="00BE0D94" w:rsidP="00BE0D94">
            <w:pPr>
              <w:pStyle w:val="Tabela-Boczek1pol"/>
              <w:rPr>
                <w:szCs w:val="19"/>
              </w:rPr>
            </w:pPr>
            <w:r w:rsidRPr="00793724">
              <w:rPr>
                <w:szCs w:val="19"/>
              </w:rPr>
              <w:t>Bezrobotni nowo zarejestrowani (w ciągu miesiąca) w tys.</w:t>
            </w:r>
          </w:p>
        </w:tc>
        <w:tc>
          <w:tcPr>
            <w:tcW w:w="1500" w:type="dxa"/>
          </w:tcPr>
          <w:p w14:paraId="0B8A873E" w14:textId="26AD7EDC" w:rsidR="00BE0D94" w:rsidRPr="00F96299" w:rsidRDefault="00BE0D94" w:rsidP="00BE0D94">
            <w:pPr>
              <w:pStyle w:val="Tabela-wypenienie"/>
            </w:pPr>
            <w:r w:rsidRPr="00095A76">
              <w:t>5,8</w:t>
            </w:r>
          </w:p>
        </w:tc>
        <w:tc>
          <w:tcPr>
            <w:tcW w:w="1501" w:type="dxa"/>
          </w:tcPr>
          <w:p w14:paraId="5C7313A3" w14:textId="3C161C67" w:rsidR="00BE0D94" w:rsidRPr="00F96299" w:rsidRDefault="00BE0D94" w:rsidP="00BE0D94">
            <w:pPr>
              <w:pStyle w:val="Tabela-wypenienie"/>
            </w:pPr>
            <w:r w:rsidRPr="00095A76">
              <w:t>5,5</w:t>
            </w:r>
          </w:p>
        </w:tc>
        <w:tc>
          <w:tcPr>
            <w:tcW w:w="1501" w:type="dxa"/>
            <w:tcBorders>
              <w:right w:val="nil"/>
            </w:tcBorders>
          </w:tcPr>
          <w:p w14:paraId="45C5444F" w14:textId="0B3E1686" w:rsidR="00BE0D94" w:rsidRPr="00F96299" w:rsidRDefault="00BE0D94" w:rsidP="00BE0D94">
            <w:pPr>
              <w:pStyle w:val="Tabela-wypenienie"/>
            </w:pPr>
            <w:r w:rsidRPr="00095A76">
              <w:t>6,2</w:t>
            </w:r>
          </w:p>
        </w:tc>
      </w:tr>
      <w:tr w:rsidR="00BE0D94" w:rsidRPr="00F96299" w14:paraId="11D8D57D" w14:textId="77777777" w:rsidTr="00F159E2">
        <w:trPr>
          <w:trHeight w:val="425"/>
        </w:trPr>
        <w:tc>
          <w:tcPr>
            <w:tcW w:w="5954" w:type="dxa"/>
            <w:tcBorders>
              <w:left w:val="nil"/>
            </w:tcBorders>
            <w:vAlign w:val="center"/>
          </w:tcPr>
          <w:p w14:paraId="42C8E565" w14:textId="61F6366E" w:rsidR="00BE0D94" w:rsidRPr="00793724" w:rsidRDefault="00BE0D94" w:rsidP="00BE0D94">
            <w:pPr>
              <w:pStyle w:val="Tabela-Boczek1pol"/>
              <w:rPr>
                <w:szCs w:val="19"/>
              </w:rPr>
            </w:pPr>
            <w:r w:rsidRPr="00793724">
              <w:rPr>
                <w:szCs w:val="19"/>
              </w:rPr>
              <w:t>Bezrobotni wyrejestrowani (w ciągu miesiąca) w tys.</w:t>
            </w:r>
          </w:p>
        </w:tc>
        <w:tc>
          <w:tcPr>
            <w:tcW w:w="1500" w:type="dxa"/>
          </w:tcPr>
          <w:p w14:paraId="30151E19" w14:textId="66F96617" w:rsidR="00BE0D94" w:rsidRPr="00F96299" w:rsidRDefault="00BE0D94" w:rsidP="00BE0D94">
            <w:pPr>
              <w:pStyle w:val="Tabela-wypenienie"/>
            </w:pPr>
            <w:r w:rsidRPr="00095A76">
              <w:t>7,5</w:t>
            </w:r>
          </w:p>
        </w:tc>
        <w:tc>
          <w:tcPr>
            <w:tcW w:w="1501" w:type="dxa"/>
          </w:tcPr>
          <w:p w14:paraId="353066B8" w14:textId="72833E03" w:rsidR="00BE0D94" w:rsidRPr="00F96299" w:rsidRDefault="00BE0D94" w:rsidP="00BE0D94">
            <w:pPr>
              <w:pStyle w:val="Tabela-wypenienie"/>
            </w:pPr>
            <w:r w:rsidRPr="00095A76">
              <w:t>7,1</w:t>
            </w:r>
          </w:p>
        </w:tc>
        <w:tc>
          <w:tcPr>
            <w:tcW w:w="1501" w:type="dxa"/>
            <w:tcBorders>
              <w:right w:val="nil"/>
            </w:tcBorders>
          </w:tcPr>
          <w:p w14:paraId="1CE17F2E" w14:textId="7974D6E4" w:rsidR="00BE0D94" w:rsidRPr="00F96299" w:rsidRDefault="00BE0D94" w:rsidP="00BE0D94">
            <w:pPr>
              <w:pStyle w:val="Tabela-wypenienie"/>
            </w:pPr>
            <w:r w:rsidRPr="00095A76">
              <w:t>7,3</w:t>
            </w:r>
          </w:p>
        </w:tc>
      </w:tr>
      <w:tr w:rsidR="00BE0D94" w:rsidRPr="00F96299" w14:paraId="3B4E3C9A" w14:textId="77777777" w:rsidTr="00F159E2">
        <w:trPr>
          <w:trHeight w:val="425"/>
        </w:trPr>
        <w:tc>
          <w:tcPr>
            <w:tcW w:w="5954" w:type="dxa"/>
            <w:tcBorders>
              <w:left w:val="nil"/>
            </w:tcBorders>
            <w:vAlign w:val="center"/>
          </w:tcPr>
          <w:p w14:paraId="4682E4B7" w14:textId="49B6D01C" w:rsidR="00BE0D94" w:rsidRPr="00793724" w:rsidRDefault="00BE0D94" w:rsidP="00BE0D94">
            <w:pPr>
              <w:pStyle w:val="Tabela-Boczek1pol"/>
              <w:rPr>
                <w:szCs w:val="19"/>
              </w:rPr>
            </w:pPr>
            <w:r w:rsidRPr="00793724">
              <w:rPr>
                <w:szCs w:val="19"/>
              </w:rPr>
              <w:t>Stopa bezrobocia rejestrowanego (stan w końcu miesiąca) w %</w:t>
            </w:r>
          </w:p>
        </w:tc>
        <w:tc>
          <w:tcPr>
            <w:tcW w:w="1500" w:type="dxa"/>
          </w:tcPr>
          <w:p w14:paraId="268D2530" w14:textId="41D1664F" w:rsidR="00BE0D94" w:rsidRPr="00F96299" w:rsidRDefault="00BE0D94" w:rsidP="00BE0D94">
            <w:pPr>
              <w:pStyle w:val="Tabela-wypenienie"/>
            </w:pPr>
            <w:r w:rsidRPr="00095A76">
              <w:t>7,5</w:t>
            </w:r>
          </w:p>
        </w:tc>
        <w:tc>
          <w:tcPr>
            <w:tcW w:w="1501" w:type="dxa"/>
          </w:tcPr>
          <w:p w14:paraId="0FD85AB6" w14:textId="7D779FB9" w:rsidR="00BE0D94" w:rsidRPr="00F96299" w:rsidRDefault="00BE0D94" w:rsidP="00BE0D94">
            <w:pPr>
              <w:pStyle w:val="Tabela-wypenienie"/>
            </w:pPr>
            <w:r w:rsidRPr="00095A76">
              <w:t>7,3</w:t>
            </w:r>
          </w:p>
        </w:tc>
        <w:tc>
          <w:tcPr>
            <w:tcW w:w="1501" w:type="dxa"/>
            <w:tcBorders>
              <w:right w:val="nil"/>
            </w:tcBorders>
          </w:tcPr>
          <w:p w14:paraId="7A1CBB66" w14:textId="78537DD3" w:rsidR="00BE0D94" w:rsidRPr="00F96299" w:rsidRDefault="00BE0D94" w:rsidP="00BE0D94">
            <w:pPr>
              <w:pStyle w:val="Tabela-wypenienie"/>
            </w:pPr>
            <w:r w:rsidRPr="00095A76">
              <w:t>7,2</w:t>
            </w:r>
          </w:p>
        </w:tc>
      </w:tr>
    </w:tbl>
    <w:p w14:paraId="5AEE24E8" w14:textId="77777777" w:rsidR="00770DFB" w:rsidRDefault="00770DFB" w:rsidP="001E4FA7"/>
    <w:p w14:paraId="018DAF34" w14:textId="747E4C95"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BE0D94" w:rsidRPr="00BE0D94">
        <w:rPr>
          <w:b w:val="0"/>
          <w:spacing w:val="0"/>
          <w:szCs w:val="19"/>
          <w:shd w:val="clear" w:color="auto" w:fill="FFFFFF"/>
        </w:rPr>
        <w:t>w końcu czerwca br. ukształtowała się na poziomie 7,2% i była niższa o 0,1 p. proc. niż przed miesiącem i o 0,3 p. proc. niż przed rokiem. W rankingu województw lubelskie, pod względem wysokości stopy bezrobocia, plasowało się na 13. miejscu. W kraju najniższy poziom bezrobocia odnotowano w województwie wielkopolskim (2,9%), śląskim (3,6%) oraz małopolskim i mazowieckim (po 4,1%), a najwyższy w województwie podkarpackim (8,2%) oraz warmińsko-mazurskim (7,6%) i świętokrzyskim (7,2%).</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2C4CF4FA" w:rsidR="00C04438" w:rsidRDefault="00E620EA" w:rsidP="000921B9">
      <w:pPr>
        <w:pStyle w:val="Tabela-wykres-tyty"/>
        <w:spacing w:after="0"/>
        <w:rPr>
          <w:b w:val="0"/>
        </w:rPr>
      </w:pPr>
      <w:r w:rsidRPr="005F3401">
        <w:lastRenderedPageBreak/>
        <w:t>Wykres 2. Stopa bezrobocia rejestrowanego</w:t>
      </w:r>
      <w:r w:rsidR="001E4FA7">
        <w:br/>
      </w:r>
      <w:r w:rsidR="001E4FA7" w:rsidRPr="003942F7">
        <w:rPr>
          <w:b w:val="0"/>
        </w:rPr>
        <w:t xml:space="preserve">                  </w:t>
      </w:r>
      <w:r w:rsidRPr="003942F7">
        <w:rPr>
          <w:b w:val="0"/>
        </w:rPr>
        <w:t>Stan w końcu miesiąca</w:t>
      </w:r>
    </w:p>
    <w:p w14:paraId="1F5EF69C" w14:textId="1444D683" w:rsidR="00BE0D94" w:rsidRDefault="004C55B7" w:rsidP="004C55B7">
      <w:pPr>
        <w:pStyle w:val="Tabela-wykres-tyty"/>
        <w:spacing w:after="0"/>
        <w:jc w:val="center"/>
        <w:rPr>
          <w:b w:val="0"/>
        </w:rPr>
      </w:pPr>
      <w:r>
        <w:rPr>
          <w:noProof/>
        </w:rPr>
        <w:drawing>
          <wp:inline distT="0" distB="0" distL="0" distR="0" wp14:anchorId="12399833" wp14:editId="3C3DD315">
            <wp:extent cx="6378575" cy="2977515"/>
            <wp:effectExtent l="0" t="0" r="3175" b="0"/>
            <wp:docPr id="5" name="Obraz 5" descr="Wykres 2. Stopa bezrobocia rejestrowanego (stan w końcu miesiąca)&#10;&#10;Na wykresie liniowym zaprezentowano stopę bezrobocia rejestrowanego dla poszczególnych miesięcy w latach 2021–2024 dla Polski i województwa lubelskiego. Ostatni zaprezentowany okres to czerwiec 2024 r.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78575" cy="2977515"/>
                    </a:xfrm>
                    <a:prstGeom prst="rect">
                      <a:avLst/>
                    </a:prstGeom>
                    <a:noFill/>
                    <a:ln>
                      <a:noFill/>
                    </a:ln>
                  </pic:spPr>
                </pic:pic>
              </a:graphicData>
            </a:graphic>
          </wp:inline>
        </w:drawing>
      </w:r>
    </w:p>
    <w:p w14:paraId="3C6EF88D" w14:textId="5A57D927" w:rsidR="00CD415B" w:rsidRDefault="004C55B7" w:rsidP="00FF4ADE">
      <w:pPr>
        <w:rPr>
          <w:b/>
        </w:rPr>
      </w:pPr>
      <w:r w:rsidRPr="004C55B7">
        <w:t xml:space="preserve">W województwie lubelskim do powiatów o najwyższej stopie bezrobocia należały: włodawski (14,2%), hrubieszowski (13,6%) oraz krasnostawski (13,3%), o najniższej zaś: łukowski (3,7%), Lublin (4,3%) oraz łęczyński i puławski (po 5,2%). </w:t>
      </w:r>
      <w:r>
        <w:br/>
      </w:r>
      <w:r w:rsidRPr="004C55B7">
        <w:t xml:space="preserve">W porównaniu z czerwcem 2023 r. stopa bezrobocia zmniejszyła się w największym stopniu w powiecie chełmskim </w:t>
      </w:r>
      <w:r>
        <w:br/>
      </w:r>
      <w:r w:rsidRPr="004C55B7">
        <w:t>(o 1,2 p. proc.), radzyńskim (0,7 p. proc.) oraz hrubieszowskim i Chełmie (po 0,6 p. proc.). Natomiast stopa bezrobocia rejestrowanego wzrosła w powiatach: janowskim (o 0,4 p. proc.), opolskim (o 0,2 p. proc.) oraz biłgorajskim (o 0,1 p. proc.). Na niezmienionym poziomie stopa bezrobocia pozostała w powiecie lubelskim, łęczyńskim i świdnickim.</w:t>
      </w:r>
    </w:p>
    <w:p w14:paraId="3ECE3E59" w14:textId="0815E2A8" w:rsidR="00C11D8F" w:rsidRDefault="00E620EA" w:rsidP="003942F7">
      <w:pPr>
        <w:pStyle w:val="Tabela-wykres-tyty"/>
        <w:rPr>
          <w:b w:val="0"/>
        </w:rPr>
      </w:pPr>
      <w:r w:rsidRPr="001E4FA7">
        <w:t>Mapa 1.</w:t>
      </w:r>
      <w:r w:rsidRPr="001E4FA7">
        <w:tab/>
        <w:t>Stopa bezrobocia rejestrowanego według powiatów w 202</w:t>
      </w:r>
      <w:r w:rsidR="00582568">
        <w:t>4</w:t>
      </w:r>
      <w:r w:rsidRPr="001E4FA7">
        <w:t xml:space="preserve"> r.</w:t>
      </w:r>
      <w:r w:rsidR="001E4FA7" w:rsidRPr="001E4FA7">
        <w:br/>
      </w:r>
      <w:r w:rsidRPr="001E4FA7">
        <w:tab/>
      </w:r>
      <w:r w:rsidRPr="003942F7">
        <w:rPr>
          <w:b w:val="0"/>
        </w:rPr>
        <w:t xml:space="preserve">Stan w końcu </w:t>
      </w:r>
      <w:r w:rsidR="004C55B7">
        <w:rPr>
          <w:b w:val="0"/>
        </w:rPr>
        <w:t>czerwca</w:t>
      </w:r>
    </w:p>
    <w:p w14:paraId="4AA4FE67" w14:textId="7BC6363D" w:rsidR="00AA7270" w:rsidRDefault="00AA7270" w:rsidP="00AA7270">
      <w:pPr>
        <w:pStyle w:val="Tabela-wykres-tyty"/>
        <w:jc w:val="center"/>
        <w:rPr>
          <w:b w:val="0"/>
        </w:rPr>
      </w:pPr>
      <w:r>
        <w:rPr>
          <w:noProof/>
        </w:rPr>
        <w:drawing>
          <wp:inline distT="0" distB="0" distL="0" distR="0" wp14:anchorId="6BC1FAAE" wp14:editId="0E058D42">
            <wp:extent cx="4177030" cy="3789045"/>
            <wp:effectExtent l="0" t="0" r="0" b="1905"/>
            <wp:docPr id="6" name="Obraz 6" descr="Mapa 1. Stopa bezrobocia rejestrowanego według powiatów w 2024 r. (stan w końcu czerwc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77030" cy="3789045"/>
                    </a:xfrm>
                    <a:prstGeom prst="rect">
                      <a:avLst/>
                    </a:prstGeom>
                    <a:noFill/>
                    <a:ln>
                      <a:noFill/>
                    </a:ln>
                  </pic:spPr>
                </pic:pic>
              </a:graphicData>
            </a:graphic>
          </wp:inline>
        </w:drawing>
      </w:r>
    </w:p>
    <w:p w14:paraId="0415C5BD" w14:textId="0608E55C" w:rsidR="00CB24CD" w:rsidRDefault="00CB24CD" w:rsidP="00CB24CD">
      <w:pPr>
        <w:pStyle w:val="Tabela-wykres-tyty"/>
        <w:jc w:val="center"/>
        <w:rPr>
          <w:b w:val="0"/>
        </w:rPr>
      </w:pPr>
    </w:p>
    <w:p w14:paraId="3D0A6E82" w14:textId="2FE4CD33" w:rsidR="00F96299" w:rsidRPr="002960BE" w:rsidRDefault="00AA7270" w:rsidP="00F96299">
      <w:r w:rsidRPr="00AA7270">
        <w:t xml:space="preserve">W czerwcu br. w urzędach pracy </w:t>
      </w:r>
      <w:r w:rsidRPr="00AA7270">
        <w:rPr>
          <w:b/>
        </w:rPr>
        <w:t>zarejestrowano</w:t>
      </w:r>
      <w:r w:rsidRPr="00AA7270">
        <w:t xml:space="preserve"> 6,2 tys. nowych bezrobotnych, tj. więcej o 12,9% niż przed miesiącem i o 7,9% niż przed rokiem. Udział osób rejestrujących się po raz kolejny w liczbie nowo zarejestrowanych ogółem zwiększył się w stosunku do czerwca 2023 r. (o 2,0 p. proc. do 81,7%) oraz udział absolwentów (o 0,1 p. proc. do 9,5%). Zmniejszył się natomiast udział osób dotychczas niepracujących (o 0,7 p. proc. do 16,4%) oraz udział osób zwolnionych z przyczyn dotyczących zakładu (o 0,3 p. proc. do 3,2%).</w:t>
      </w:r>
    </w:p>
    <w:p w14:paraId="543E3616" w14:textId="1A07FC40" w:rsidR="00F96299" w:rsidRPr="00572578" w:rsidRDefault="00AA7270" w:rsidP="00F96299">
      <w:r w:rsidRPr="00AA7270">
        <w:t>Stopa napływu bezrobotnych do urzędów pracy (stosunek nowo zarejestrowanych do liczby aktywnych zawodowo) wyniosła 0,8% (przed miesiącem – 0,7%, a przed rokiem – 0,8%).</w:t>
      </w:r>
    </w:p>
    <w:p w14:paraId="71ADC10E" w14:textId="753E3CAC" w:rsidR="00F96299" w:rsidRPr="00572578" w:rsidRDefault="00AA7270" w:rsidP="00F96299">
      <w:r w:rsidRPr="00AA7270">
        <w:t xml:space="preserve">W czerwcu br. z ewidencji bezrobotnych </w:t>
      </w:r>
      <w:r w:rsidRPr="00AA7270">
        <w:rPr>
          <w:b/>
        </w:rPr>
        <w:t>wyrejestrowano</w:t>
      </w:r>
      <w:r w:rsidRPr="00AA7270">
        <w:t xml:space="preserve"> 7,3 tys. osób, tj. więcej o 2,3% niż w maju br., a mniej o 3,0% niż w czerwcu ub. roku. Z tytułu podjęcia pracy (głównej przyczyny wyrejestrowania) z rejestru bezrobotnych wyłączono </w:t>
      </w:r>
      <w:r>
        <w:br/>
      </w:r>
      <w:r w:rsidRPr="00AA7270">
        <w:t xml:space="preserve">3,7 tys. osób (przed rokiem – 3,7 tys. osób). Udział tej kategorii osób w ogólnej liczbie wyrejestrowanych zwiększył się </w:t>
      </w:r>
      <w:r>
        <w:br/>
      </w:r>
      <w:r w:rsidRPr="00AA7270">
        <w:t xml:space="preserve">w ujęciu rocznym o 1,4 p. proc. i osiągnął wartość 51,1%. Zwiększył się również udział osób, które wyrejestrowały się </w:t>
      </w:r>
      <w:r>
        <w:br/>
      </w:r>
      <w:r w:rsidRPr="00AA7270">
        <w:t>w związku z rozpoczęciem szkolenia lub stażu (o 0,9 p. proc. do 11,6%) oraz udział osób, które nabyły prawa emerytalne lub rentowe (o 0,2 p. proc. do 0,6%). Zmniejszył się natomiast udział osób, które nie potwierdziły gotowości do podjęcia pracy (o 2,3 p. proc. do 17,3%) oraz udział osób, które dobrowolnie zrezygnowały ze statusu bezrobotnego (o 0,7 p. proc. do 7,8%).</w:t>
      </w:r>
    </w:p>
    <w:p w14:paraId="31D438D6" w14:textId="50EAB38E" w:rsidR="00F96299" w:rsidRPr="000313B3" w:rsidRDefault="00AA7270" w:rsidP="00F96299">
      <w:r w:rsidRPr="00AA7270">
        <w:t>Stopa odpływu bezrobotnych z urzędów pracy (stosunek liczby bezrobotnych wyrejestrowanych w danym miesiącu do liczby bezrobotnych na koniec ub. miesiąca) wyniosła 13,2% (przed miesiącem – 12,5%, przed rokiem – 12,9%).</w:t>
      </w:r>
    </w:p>
    <w:p w14:paraId="3595423C" w14:textId="3581B575" w:rsidR="00F96299" w:rsidRPr="000313B3" w:rsidRDefault="00AA7270" w:rsidP="00F96299">
      <w:r w:rsidRPr="00AA7270">
        <w:t xml:space="preserve">W końcu czerwca br. </w:t>
      </w:r>
      <w:r w:rsidRPr="00AA7270">
        <w:rPr>
          <w:b/>
        </w:rPr>
        <w:t>bez prawa do zasiłku</w:t>
      </w:r>
      <w:r w:rsidRPr="00AA7270">
        <w:t xml:space="preserve"> pozostawało 48,3 tys. bezrobotnych, a ich udział w liczbie bezrobotnych ogółem zmniejszył się w porównaniu z analogicznym okresem 2023 r. o 0,7 p. proc. (do 88,6%).</w:t>
      </w:r>
    </w:p>
    <w:p w14:paraId="37454554" w14:textId="14348586" w:rsidR="000B68AB" w:rsidRDefault="005C3578" w:rsidP="00F96299">
      <w:r w:rsidRPr="005C3578">
        <w:t xml:space="preserve">Osoby będące </w:t>
      </w:r>
      <w:r w:rsidRPr="005C3578">
        <w:rPr>
          <w:b/>
        </w:rPr>
        <w:t>w szczególnej sytuacji na rynku pracy</w:t>
      </w:r>
      <w:r w:rsidRPr="005C3578">
        <w:t xml:space="preserve"> w końcu czerwca br. stanowiły 83,9% ogółu bezrobotnych (przed rokiem 85,1%). Wśród nich najliczniejszą grupę stanowiły osoby długotrwale bezrobotne . Ich udział w liczbie bezrobotnych ogółem spadł w skali roku o 1,7 p. proc. Zmniejszył się również udział osób bezrobotnych posiadających co najmniej </w:t>
      </w:r>
      <w:r>
        <w:br/>
      </w:r>
      <w:r w:rsidRPr="005C3578">
        <w:t xml:space="preserve">1 dziecko do 6 roku życia (o 1,4 p. proc.) oraz udział osób bezrobotnych powyżej 50 roku życia (o 0,5 p. proc.). Zwiększył się natomiast udział osób bezrobotnych do 25 roku życia (o 0,9 p. proc.), udział osób bezrobotnych do 30 roku życia </w:t>
      </w:r>
      <w:r>
        <w:br/>
      </w:r>
      <w:r w:rsidRPr="005C3578">
        <w:t>(o 0,3 p. proc.) oraz udział osób niepełnosprawnych (o 0,5 p. proc.).</w:t>
      </w:r>
    </w:p>
    <w:p w14:paraId="6916C8E4" w14:textId="17A7FE5B"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45108D2C" w:rsidR="00F96299" w:rsidRPr="00F96299" w:rsidRDefault="00F96299" w:rsidP="00F96299">
            <w:pPr>
              <w:pStyle w:val="Tabela-Gwka"/>
              <w:rPr>
                <w:szCs w:val="19"/>
              </w:rPr>
            </w:pPr>
            <w:r w:rsidRPr="00F96299">
              <w:rPr>
                <w:color w:val="000000" w:themeColor="text1"/>
                <w:szCs w:val="19"/>
              </w:rPr>
              <w:t>0</w:t>
            </w:r>
            <w:r w:rsidR="005C3578">
              <w:rPr>
                <w:color w:val="000000" w:themeColor="text1"/>
                <w:szCs w:val="19"/>
              </w:rPr>
              <w:t>6</w:t>
            </w:r>
            <w:r w:rsidRPr="00F96299">
              <w:rPr>
                <w:color w:val="000000" w:themeColor="text1"/>
                <w:szCs w:val="19"/>
              </w:rPr>
              <w:t xml:space="preserve"> 2023</w:t>
            </w:r>
          </w:p>
        </w:tc>
        <w:tc>
          <w:tcPr>
            <w:tcW w:w="3014" w:type="dxa"/>
            <w:gridSpan w:val="2"/>
            <w:tcBorders>
              <w:right w:val="nil"/>
            </w:tcBorders>
            <w:vAlign w:val="center"/>
          </w:tcPr>
          <w:p w14:paraId="1AA51378" w14:textId="60C00E9E" w:rsidR="00F96299" w:rsidRPr="00F96299" w:rsidRDefault="00F96299" w:rsidP="00F96299">
            <w:pPr>
              <w:pStyle w:val="Tabela-Gwka"/>
              <w:rPr>
                <w:szCs w:val="19"/>
              </w:rPr>
            </w:pPr>
            <w:r w:rsidRPr="00F96299">
              <w:rPr>
                <w:color w:val="000000" w:themeColor="text1"/>
                <w:szCs w:val="19"/>
              </w:rPr>
              <w:t>2024</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763A536E" w:rsidR="00F96299" w:rsidRPr="00F96299" w:rsidRDefault="00F96299" w:rsidP="00F96299">
            <w:pPr>
              <w:pStyle w:val="Tabela-Gwka"/>
              <w:rPr>
                <w:szCs w:val="19"/>
              </w:rPr>
            </w:pPr>
            <w:r w:rsidRPr="00F96299">
              <w:rPr>
                <w:color w:val="000000" w:themeColor="text1"/>
                <w:szCs w:val="19"/>
              </w:rPr>
              <w:t>0</w:t>
            </w:r>
            <w:r w:rsidR="005C3578">
              <w:rPr>
                <w:color w:val="000000" w:themeColor="text1"/>
                <w:szCs w:val="19"/>
              </w:rPr>
              <w:t>5</w:t>
            </w:r>
          </w:p>
        </w:tc>
        <w:tc>
          <w:tcPr>
            <w:tcW w:w="1525" w:type="dxa"/>
            <w:tcBorders>
              <w:bottom w:val="single" w:sz="4" w:space="0" w:color="522398"/>
              <w:right w:val="nil"/>
            </w:tcBorders>
            <w:vAlign w:val="center"/>
          </w:tcPr>
          <w:p w14:paraId="28E39CC9" w14:textId="225235E4" w:rsidR="00F96299" w:rsidRPr="00F96299" w:rsidRDefault="00F96299" w:rsidP="00F96299">
            <w:pPr>
              <w:pStyle w:val="Tabela-Gwka"/>
              <w:rPr>
                <w:szCs w:val="19"/>
              </w:rPr>
            </w:pPr>
            <w:r w:rsidRPr="00F96299">
              <w:rPr>
                <w:szCs w:val="19"/>
              </w:rPr>
              <w:t>0</w:t>
            </w:r>
            <w:r w:rsidR="005C3578">
              <w:rPr>
                <w:szCs w:val="19"/>
              </w:rPr>
              <w:t>6</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5C3578" w14:paraId="791D6195" w14:textId="77777777" w:rsidTr="00F159E2">
        <w:trPr>
          <w:trHeight w:val="425"/>
        </w:trPr>
        <w:tc>
          <w:tcPr>
            <w:tcW w:w="5954" w:type="dxa"/>
            <w:tcBorders>
              <w:left w:val="nil"/>
            </w:tcBorders>
            <w:vAlign w:val="center"/>
          </w:tcPr>
          <w:p w14:paraId="01D234F1" w14:textId="65D08165" w:rsidR="005C3578" w:rsidRPr="00793724" w:rsidRDefault="005C3578" w:rsidP="005C3578">
            <w:pPr>
              <w:pStyle w:val="Tabela-Boczek1pol"/>
              <w:rPr>
                <w:szCs w:val="19"/>
              </w:rPr>
            </w:pPr>
            <w:r w:rsidRPr="00793724">
              <w:rPr>
                <w:szCs w:val="19"/>
              </w:rPr>
              <w:t xml:space="preserve">Do 30 roku życia </w:t>
            </w:r>
          </w:p>
        </w:tc>
        <w:tc>
          <w:tcPr>
            <w:tcW w:w="1488" w:type="dxa"/>
          </w:tcPr>
          <w:p w14:paraId="7845B3C0" w14:textId="4CEF580D" w:rsidR="005C3578" w:rsidRPr="00F96299" w:rsidRDefault="005C3578" w:rsidP="005C3578">
            <w:pPr>
              <w:pStyle w:val="Tabela-wypenienie"/>
            </w:pPr>
            <w:r w:rsidRPr="00EF2E79">
              <w:t>27,0</w:t>
            </w:r>
          </w:p>
        </w:tc>
        <w:tc>
          <w:tcPr>
            <w:tcW w:w="1489" w:type="dxa"/>
          </w:tcPr>
          <w:p w14:paraId="250DC16B" w14:textId="679743FF" w:rsidR="005C3578" w:rsidRPr="00F96299" w:rsidRDefault="005C3578" w:rsidP="005C3578">
            <w:pPr>
              <w:pStyle w:val="Tabela-wypenienie"/>
            </w:pPr>
            <w:r w:rsidRPr="00EF2E79">
              <w:t>27,4</w:t>
            </w:r>
          </w:p>
        </w:tc>
        <w:tc>
          <w:tcPr>
            <w:tcW w:w="1525" w:type="dxa"/>
            <w:tcBorders>
              <w:right w:val="nil"/>
            </w:tcBorders>
          </w:tcPr>
          <w:p w14:paraId="1BC1E93C" w14:textId="1473D4E3" w:rsidR="005C3578" w:rsidRPr="00F96299" w:rsidRDefault="005C3578" w:rsidP="005C3578">
            <w:pPr>
              <w:pStyle w:val="Tabela-wypenienie"/>
            </w:pPr>
            <w:r w:rsidRPr="00EF2E79">
              <w:t>27,3</w:t>
            </w:r>
          </w:p>
        </w:tc>
      </w:tr>
      <w:tr w:rsidR="005C3578" w14:paraId="18586CC7" w14:textId="77777777" w:rsidTr="00F159E2">
        <w:trPr>
          <w:trHeight w:val="425"/>
        </w:trPr>
        <w:tc>
          <w:tcPr>
            <w:tcW w:w="5954" w:type="dxa"/>
            <w:tcBorders>
              <w:left w:val="nil"/>
            </w:tcBorders>
            <w:vAlign w:val="center"/>
          </w:tcPr>
          <w:p w14:paraId="77359992" w14:textId="3CBCB006" w:rsidR="005C3578" w:rsidRPr="00793724" w:rsidRDefault="005C3578" w:rsidP="005C3578">
            <w:pPr>
              <w:pStyle w:val="Tabela-Boczek2pol"/>
              <w:rPr>
                <w:szCs w:val="19"/>
              </w:rPr>
            </w:pPr>
            <w:r w:rsidRPr="00793724">
              <w:rPr>
                <w:szCs w:val="19"/>
              </w:rPr>
              <w:t>w tym do 25 roku życia</w:t>
            </w:r>
          </w:p>
        </w:tc>
        <w:tc>
          <w:tcPr>
            <w:tcW w:w="1488" w:type="dxa"/>
          </w:tcPr>
          <w:p w14:paraId="5E516D66" w14:textId="28F11C6A" w:rsidR="005C3578" w:rsidRPr="00F96299" w:rsidRDefault="005C3578" w:rsidP="005C3578">
            <w:pPr>
              <w:pStyle w:val="Tabela-wypenienie"/>
            </w:pPr>
            <w:r w:rsidRPr="00EF2E79">
              <w:t>13,7</w:t>
            </w:r>
          </w:p>
        </w:tc>
        <w:tc>
          <w:tcPr>
            <w:tcW w:w="1489" w:type="dxa"/>
          </w:tcPr>
          <w:p w14:paraId="74DEC987" w14:textId="40769225" w:rsidR="005C3578" w:rsidRPr="00F96299" w:rsidRDefault="005C3578" w:rsidP="005C3578">
            <w:pPr>
              <w:pStyle w:val="Tabela-wypenienie"/>
            </w:pPr>
            <w:r w:rsidRPr="00EF2E79">
              <w:t>14,6</w:t>
            </w:r>
          </w:p>
        </w:tc>
        <w:tc>
          <w:tcPr>
            <w:tcW w:w="1525" w:type="dxa"/>
            <w:tcBorders>
              <w:right w:val="nil"/>
            </w:tcBorders>
          </w:tcPr>
          <w:p w14:paraId="21E63A54" w14:textId="42A697CF" w:rsidR="005C3578" w:rsidRPr="00F96299" w:rsidRDefault="005C3578" w:rsidP="005C3578">
            <w:pPr>
              <w:pStyle w:val="Tabela-wypenienie"/>
            </w:pPr>
            <w:r w:rsidRPr="00EF2E79">
              <w:t>14,6</w:t>
            </w:r>
          </w:p>
        </w:tc>
      </w:tr>
      <w:tr w:rsidR="005C3578" w14:paraId="28D63246" w14:textId="77777777" w:rsidTr="00F159E2">
        <w:trPr>
          <w:trHeight w:val="425"/>
        </w:trPr>
        <w:tc>
          <w:tcPr>
            <w:tcW w:w="5954" w:type="dxa"/>
            <w:tcBorders>
              <w:left w:val="nil"/>
            </w:tcBorders>
            <w:vAlign w:val="center"/>
          </w:tcPr>
          <w:p w14:paraId="1351D3FB" w14:textId="47AE00F9" w:rsidR="005C3578" w:rsidRPr="00793724" w:rsidRDefault="005C3578" w:rsidP="005C3578">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779C6C19" w:rsidR="005C3578" w:rsidRPr="00F96299" w:rsidRDefault="005C3578" w:rsidP="005C3578">
            <w:pPr>
              <w:pStyle w:val="Tabela-wypenienie"/>
            </w:pPr>
            <w:r w:rsidRPr="00EF2E79">
              <w:t>57,3</w:t>
            </w:r>
          </w:p>
        </w:tc>
        <w:tc>
          <w:tcPr>
            <w:tcW w:w="1489" w:type="dxa"/>
          </w:tcPr>
          <w:p w14:paraId="74E5A4FA" w14:textId="62036015" w:rsidR="005C3578" w:rsidRPr="00F96299" w:rsidRDefault="005C3578" w:rsidP="005C3578">
            <w:pPr>
              <w:pStyle w:val="Tabela-wypenienie"/>
            </w:pPr>
            <w:r w:rsidRPr="00EF2E79">
              <w:t>55,4</w:t>
            </w:r>
          </w:p>
        </w:tc>
        <w:tc>
          <w:tcPr>
            <w:tcW w:w="1525" w:type="dxa"/>
            <w:tcBorders>
              <w:right w:val="nil"/>
            </w:tcBorders>
          </w:tcPr>
          <w:p w14:paraId="28F70DB9" w14:textId="62A22C83" w:rsidR="005C3578" w:rsidRPr="00F96299" w:rsidRDefault="005C3578" w:rsidP="005C3578">
            <w:pPr>
              <w:pStyle w:val="Tabela-wypenienie"/>
            </w:pPr>
            <w:r w:rsidRPr="00EF2E79">
              <w:t>55,6</w:t>
            </w:r>
          </w:p>
        </w:tc>
      </w:tr>
      <w:tr w:rsidR="005C3578" w14:paraId="0AD43174" w14:textId="77777777" w:rsidTr="00F159E2">
        <w:trPr>
          <w:trHeight w:val="425"/>
        </w:trPr>
        <w:tc>
          <w:tcPr>
            <w:tcW w:w="5954" w:type="dxa"/>
            <w:tcBorders>
              <w:left w:val="nil"/>
            </w:tcBorders>
            <w:vAlign w:val="center"/>
          </w:tcPr>
          <w:p w14:paraId="790A0119" w14:textId="7968195C" w:rsidR="005C3578" w:rsidRPr="00793724" w:rsidRDefault="005C3578" w:rsidP="005C3578">
            <w:pPr>
              <w:pStyle w:val="Tabela-Boczek1pol"/>
              <w:rPr>
                <w:szCs w:val="19"/>
              </w:rPr>
            </w:pPr>
            <w:r w:rsidRPr="00793724">
              <w:rPr>
                <w:szCs w:val="19"/>
              </w:rPr>
              <w:t>Powyżej 50 roku życia</w:t>
            </w:r>
          </w:p>
        </w:tc>
        <w:tc>
          <w:tcPr>
            <w:tcW w:w="1488" w:type="dxa"/>
          </w:tcPr>
          <w:p w14:paraId="0FD9225B" w14:textId="4D016ED3" w:rsidR="005C3578" w:rsidRPr="00F96299" w:rsidRDefault="005C3578" w:rsidP="005C3578">
            <w:pPr>
              <w:pStyle w:val="Tabela-wypenienie"/>
            </w:pPr>
            <w:r w:rsidRPr="00EF2E79">
              <w:t>24,0</w:t>
            </w:r>
          </w:p>
        </w:tc>
        <w:tc>
          <w:tcPr>
            <w:tcW w:w="1489" w:type="dxa"/>
          </w:tcPr>
          <w:p w14:paraId="1807C3B8" w14:textId="2A41A264" w:rsidR="005C3578" w:rsidRPr="00F96299" w:rsidRDefault="005C3578" w:rsidP="005C3578">
            <w:pPr>
              <w:pStyle w:val="Tabela-wypenienie"/>
            </w:pPr>
            <w:r w:rsidRPr="00EF2E79">
              <w:t>23,5</w:t>
            </w:r>
          </w:p>
        </w:tc>
        <w:tc>
          <w:tcPr>
            <w:tcW w:w="1525" w:type="dxa"/>
            <w:tcBorders>
              <w:right w:val="nil"/>
            </w:tcBorders>
          </w:tcPr>
          <w:p w14:paraId="7CEC2855" w14:textId="126D1D75" w:rsidR="005C3578" w:rsidRPr="00F96299" w:rsidRDefault="005C3578" w:rsidP="005C3578">
            <w:pPr>
              <w:pStyle w:val="Tabela-wypenienie"/>
            </w:pPr>
            <w:r w:rsidRPr="00EF2E79">
              <w:t>23,5</w:t>
            </w:r>
          </w:p>
        </w:tc>
      </w:tr>
      <w:tr w:rsidR="005C3578" w14:paraId="5AD9292B" w14:textId="77777777" w:rsidTr="00F159E2">
        <w:trPr>
          <w:trHeight w:val="425"/>
        </w:trPr>
        <w:tc>
          <w:tcPr>
            <w:tcW w:w="5954" w:type="dxa"/>
            <w:tcBorders>
              <w:left w:val="nil"/>
            </w:tcBorders>
            <w:vAlign w:val="center"/>
          </w:tcPr>
          <w:p w14:paraId="7DD9B353" w14:textId="29A1D483" w:rsidR="005C3578" w:rsidRPr="00793724" w:rsidRDefault="005C3578" w:rsidP="005C3578">
            <w:pPr>
              <w:pStyle w:val="Tabela-Boczek1pol"/>
              <w:rPr>
                <w:szCs w:val="19"/>
              </w:rPr>
            </w:pPr>
            <w:r w:rsidRPr="00793724">
              <w:rPr>
                <w:szCs w:val="19"/>
              </w:rPr>
              <w:t>Posiadający co najmniej 1 dziecko do 6 roku życia</w:t>
            </w:r>
          </w:p>
        </w:tc>
        <w:tc>
          <w:tcPr>
            <w:tcW w:w="1488" w:type="dxa"/>
          </w:tcPr>
          <w:p w14:paraId="23C171BD" w14:textId="1B102257" w:rsidR="005C3578" w:rsidRPr="00F96299" w:rsidRDefault="005C3578" w:rsidP="005C3578">
            <w:pPr>
              <w:pStyle w:val="Tabela-wypenienie"/>
            </w:pPr>
            <w:r w:rsidRPr="00EF2E79">
              <w:t>16,9</w:t>
            </w:r>
          </w:p>
        </w:tc>
        <w:tc>
          <w:tcPr>
            <w:tcW w:w="1489" w:type="dxa"/>
          </w:tcPr>
          <w:p w14:paraId="4F35196E" w14:textId="4F782D0E" w:rsidR="005C3578" w:rsidRPr="00F96299" w:rsidRDefault="005C3578" w:rsidP="005C3578">
            <w:pPr>
              <w:pStyle w:val="Tabela-wypenienie"/>
            </w:pPr>
            <w:r w:rsidRPr="00EF2E79">
              <w:t>15,4</w:t>
            </w:r>
          </w:p>
        </w:tc>
        <w:tc>
          <w:tcPr>
            <w:tcW w:w="1525" w:type="dxa"/>
            <w:tcBorders>
              <w:right w:val="nil"/>
            </w:tcBorders>
          </w:tcPr>
          <w:p w14:paraId="431D6C86" w14:textId="59695168" w:rsidR="005C3578" w:rsidRPr="00F96299" w:rsidRDefault="005C3578" w:rsidP="005C3578">
            <w:pPr>
              <w:pStyle w:val="Tabela-wypenienie"/>
            </w:pPr>
            <w:r w:rsidRPr="00EF2E79">
              <w:t>15,5</w:t>
            </w:r>
          </w:p>
        </w:tc>
      </w:tr>
      <w:tr w:rsidR="005C3578" w14:paraId="5BE66E51" w14:textId="77777777" w:rsidTr="00F159E2">
        <w:trPr>
          <w:trHeight w:val="425"/>
        </w:trPr>
        <w:tc>
          <w:tcPr>
            <w:tcW w:w="5954" w:type="dxa"/>
            <w:tcBorders>
              <w:left w:val="nil"/>
            </w:tcBorders>
            <w:vAlign w:val="center"/>
          </w:tcPr>
          <w:p w14:paraId="70EF9993" w14:textId="40626342" w:rsidR="005C3578" w:rsidRPr="00793724" w:rsidRDefault="005C3578" w:rsidP="005C3578">
            <w:pPr>
              <w:pStyle w:val="Tabela-Boczek1pol"/>
              <w:rPr>
                <w:szCs w:val="19"/>
              </w:rPr>
            </w:pPr>
            <w:r w:rsidRPr="00793724">
              <w:rPr>
                <w:szCs w:val="19"/>
              </w:rPr>
              <w:t xml:space="preserve">Niepełnosprawni </w:t>
            </w:r>
          </w:p>
        </w:tc>
        <w:tc>
          <w:tcPr>
            <w:tcW w:w="1488" w:type="dxa"/>
          </w:tcPr>
          <w:p w14:paraId="32E39F87" w14:textId="11900481" w:rsidR="005C3578" w:rsidRPr="00F96299" w:rsidRDefault="005C3578" w:rsidP="005C3578">
            <w:pPr>
              <w:pStyle w:val="Tabela-wypenienie"/>
            </w:pPr>
            <w:r w:rsidRPr="00EF2E79">
              <w:t>6,0</w:t>
            </w:r>
          </w:p>
        </w:tc>
        <w:tc>
          <w:tcPr>
            <w:tcW w:w="1489" w:type="dxa"/>
          </w:tcPr>
          <w:p w14:paraId="616BD316" w14:textId="515E16FB" w:rsidR="005C3578" w:rsidRPr="00F96299" w:rsidRDefault="005C3578" w:rsidP="005C3578">
            <w:pPr>
              <w:pStyle w:val="Tabela-wypenienie"/>
            </w:pPr>
            <w:r w:rsidRPr="00EF2E79">
              <w:t>6,5</w:t>
            </w:r>
          </w:p>
        </w:tc>
        <w:tc>
          <w:tcPr>
            <w:tcW w:w="1525" w:type="dxa"/>
            <w:tcBorders>
              <w:right w:val="nil"/>
            </w:tcBorders>
          </w:tcPr>
          <w:p w14:paraId="008DD30E" w14:textId="3FC51AD9" w:rsidR="005C3578" w:rsidRPr="00F96299" w:rsidRDefault="005C3578" w:rsidP="005C3578">
            <w:pPr>
              <w:pStyle w:val="Tabela-wypenienie"/>
            </w:pPr>
            <w:r w:rsidRPr="00EF2E79">
              <w:t>6,5</w:t>
            </w:r>
          </w:p>
        </w:tc>
      </w:tr>
    </w:tbl>
    <w:p w14:paraId="41448EAD" w14:textId="77777777" w:rsidR="00770DFB" w:rsidRDefault="00770DFB" w:rsidP="00D2354A">
      <w:pPr>
        <w:pStyle w:val="Tabela-Notka"/>
        <w:rPr>
          <w:lang w:eastAsia="pl-PL"/>
        </w:rPr>
      </w:pPr>
    </w:p>
    <w:p w14:paraId="2C1A26E4" w14:textId="175B6EDB" w:rsidR="000921B9" w:rsidRDefault="009B0E18" w:rsidP="000921B9">
      <w:r>
        <w:t>Osoby pozostające bez pracy</w:t>
      </w:r>
      <w:r w:rsidR="00CC29EE">
        <w:rPr>
          <w:vertAlign w:val="superscript"/>
        </w:rPr>
        <w:t>2</w:t>
      </w:r>
      <w:r>
        <w:t xml:space="preserve"> </w:t>
      </w:r>
      <w:r w:rsidR="00F96299" w:rsidRPr="002960BE">
        <w:t xml:space="preserve">do 1 miesiąca stanowiły </w:t>
      </w:r>
      <w:r w:rsidR="000921B9">
        <w:t xml:space="preserve">w końcu </w:t>
      </w:r>
      <w:r w:rsidR="005C3578" w:rsidRPr="005C3578">
        <w:t>czerwca 2024 r. 9,6% zarejestrowanych bezrobotnych, natomiast od 1 do 3 miesięcy – 13,9%, a od 3 do 6 miesięcy – 15,2%, zaś od 6 do 12 miesięcy – 17,8%. Osoby pozostające bez pracy ponad 12 miesięcy stanowiły 43,5% ogółu bezrobotnych.</w:t>
      </w:r>
    </w:p>
    <w:p w14:paraId="13694452" w14:textId="05D23B36" w:rsidR="00015ED2" w:rsidRDefault="005C3578" w:rsidP="000921B9">
      <w:r w:rsidRPr="005C3578">
        <w:t>Największą grupę wśród bezrobotnych stanowiły osoby w wieku od 25 do 34 lat. Ich odsetek w ogólnej liczbie bezrobotnych w końcu czerwca 2024 r. wyniósł 25,9%. Z kolei osoby w wieku do 24 lat stanowiły 14,6% bezrobotnych, od 35 do 44 lat – 25,5%, od 45 do 54 lat – 19,6%, a powyżej 55 lat – 14,3%.</w:t>
      </w:r>
    </w:p>
    <w:p w14:paraId="1E1BFFC4" w14:textId="77777777" w:rsidR="00CC29EE" w:rsidRDefault="00CC29EE" w:rsidP="00F96299"/>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582BB6FB" w:rsidR="002B2B5B" w:rsidRDefault="005C3578" w:rsidP="002B2B5B">
      <w:r w:rsidRPr="005C3578">
        <w:lastRenderedPageBreak/>
        <w:t>Wśród ogółu bezrobotnych zarejestrowanych w powiatowych urzędach pracy, osoby z wykształceniem wyższym stanowiły 15,7%, policealnym i średnim zawodowym – 25,2%, średnim ogólnokształcącym – 13,9%, zasadniczym zawodowym – 21,8% oraz gimnazjalnym i niższym – 23,4%.</w:t>
      </w:r>
    </w:p>
    <w:p w14:paraId="15F31F00" w14:textId="6EFCF0A1" w:rsidR="00621382" w:rsidRDefault="005C3578" w:rsidP="00621382">
      <w:r w:rsidRPr="005C3578">
        <w:t>Według stażu pracy, do najliczniejszych grup bezrobotnych należały osoby do 1 roku pracy (15,1 tys. osób) oraz bezrobotni ze stażem od 1 do 5 lat pracy (13,3 tys. osób); stanowiły one odpowiednio: 27,9% oraz 24,6% ogółu bezrobotnych. Najmniejszą grupą bezrobotnych (0,8 tys. osób) były osoby legitymujące się stażem pracy 30 lat i dłuższym – 1,4% ogółu.</w:t>
      </w:r>
    </w:p>
    <w:p w14:paraId="51E639FC" w14:textId="2C789A70" w:rsidR="00E7699D" w:rsidRPr="00215AF7" w:rsidRDefault="005C3578" w:rsidP="00621382">
      <w:r w:rsidRPr="005C3578">
        <w:t xml:space="preserve">W czerwcu br. do urzędów pracy zgłoszono 4,3 tys. </w:t>
      </w:r>
      <w:r w:rsidRPr="005C3578">
        <w:rPr>
          <w:b/>
        </w:rPr>
        <w:t>ofert zatrudnienia</w:t>
      </w:r>
      <w:r w:rsidRPr="005C3578">
        <w:t>. Było ich mniej o 0,3 tys. niż w maju br. W końcu miesiąca na 1 ofertę pracy przypadało 19 bezrobotnych (przed miesiącem – 17, przed rokiem – 16).</w:t>
      </w:r>
    </w:p>
    <w:p w14:paraId="64833730" w14:textId="29C978A8" w:rsidR="00804D70" w:rsidRDefault="00770DFB" w:rsidP="003942F7">
      <w:pPr>
        <w:pStyle w:val="Tabela-wykres-tyty"/>
        <w:rPr>
          <w:b w:val="0"/>
        </w:rPr>
      </w:pPr>
      <w:r>
        <w:t xml:space="preserve">Wykres 3. Liczba osób bezrobotnych na 1 </w:t>
      </w:r>
      <w:r w:rsidRPr="00112E3B">
        <w:t>ofertę</w:t>
      </w:r>
      <w:r>
        <w:t xml:space="preserve"> pracy</w:t>
      </w:r>
      <w:r>
        <w:br/>
      </w:r>
      <w:r w:rsidR="00112E3B" w:rsidRPr="003942F7">
        <w:rPr>
          <w:b w:val="0"/>
        </w:rPr>
        <w:t xml:space="preserve">                  </w:t>
      </w:r>
      <w:r w:rsidR="00804D70" w:rsidRPr="003942F7">
        <w:rPr>
          <w:b w:val="0"/>
        </w:rPr>
        <w:t>Stan w końcu miesiąca</w:t>
      </w:r>
    </w:p>
    <w:p w14:paraId="312680D3" w14:textId="0441B5D8" w:rsidR="005C3578" w:rsidRDefault="005C3578" w:rsidP="005C3578">
      <w:pPr>
        <w:pStyle w:val="Tabela-wykres-tyty"/>
        <w:jc w:val="center"/>
        <w:rPr>
          <w:b w:val="0"/>
        </w:rPr>
      </w:pPr>
      <w:r>
        <w:rPr>
          <w:noProof/>
        </w:rPr>
        <w:drawing>
          <wp:inline distT="0" distB="0" distL="0" distR="0" wp14:anchorId="1C3660CB" wp14:editId="71E2312E">
            <wp:extent cx="6430010" cy="2977515"/>
            <wp:effectExtent l="0" t="0" r="8890" b="0"/>
            <wp:docPr id="10" name="Obraz 10" descr="Wykres 3. Liczba osób bezrobotnych na 1 ofertę pracy&#10;&#10;Na wykresie słupkowym zaprezentowano liczbę osób bezrobotnych na 1 ofertę pracy dla poszczególnych miesięcy w latach 2021–2024 dla  województwa lubelskiego. Ostatni zaprezentowany okres to czerwiec&#10;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0010" cy="2977515"/>
                    </a:xfrm>
                    <a:prstGeom prst="rect">
                      <a:avLst/>
                    </a:prstGeom>
                    <a:noFill/>
                    <a:ln>
                      <a:noFill/>
                    </a:ln>
                  </pic:spPr>
                </pic:pic>
              </a:graphicData>
            </a:graphic>
          </wp:inline>
        </w:drawing>
      </w:r>
    </w:p>
    <w:p w14:paraId="0BA8F2B4" w14:textId="77777777" w:rsidR="00CB24CD" w:rsidRDefault="00CB24CD" w:rsidP="00621382">
      <w:pPr>
        <w:rPr>
          <w:rFonts w:cstheme="minorBidi"/>
          <w:color w:val="auto"/>
          <w:szCs w:val="22"/>
        </w:rPr>
      </w:pPr>
    </w:p>
    <w:p w14:paraId="66EE7BB9" w14:textId="0F670135" w:rsidR="00621382" w:rsidRPr="00621382" w:rsidRDefault="005C3578" w:rsidP="00621382">
      <w:pPr>
        <w:rPr>
          <w:rFonts w:cstheme="minorBidi"/>
          <w:color w:val="auto"/>
          <w:szCs w:val="22"/>
        </w:rPr>
      </w:pPr>
      <w:r w:rsidRPr="005C3578">
        <w:rPr>
          <w:rFonts w:cstheme="minorBidi"/>
          <w:color w:val="auto"/>
          <w:szCs w:val="22"/>
        </w:rPr>
        <w:t xml:space="preserve">W okresie styczeń–czerwiec br. wydatki z Funduszu Pracy wyniosły 200,1 mln zł (więcej o 24,9% niż rok wcześniej), </w:t>
      </w:r>
      <w:r>
        <w:rPr>
          <w:rFonts w:cstheme="minorBidi"/>
          <w:color w:val="auto"/>
          <w:szCs w:val="22"/>
        </w:rPr>
        <w:br/>
      </w:r>
      <w:r w:rsidRPr="005C3578">
        <w:rPr>
          <w:rFonts w:cstheme="minorBidi"/>
          <w:color w:val="auto"/>
          <w:szCs w:val="22"/>
        </w:rPr>
        <w:t xml:space="preserve">z tego 31,8% stanowiły zasiłki dla bezrobotnych. Na programy przeciwdziałania bezrobociu z Funduszu Pracy przeznaczono 120,8 mln zł (w analogicznym okresie 2023 r. – 93,5 mln zł), w tym 31,3% środków wydatkowano na stypendia wypłacane </w:t>
      </w:r>
      <w:r>
        <w:rPr>
          <w:rFonts w:cstheme="minorBidi"/>
          <w:color w:val="auto"/>
          <w:szCs w:val="22"/>
        </w:rPr>
        <w:br/>
      </w:r>
      <w:r w:rsidRPr="005C3578">
        <w:rPr>
          <w:rFonts w:cstheme="minorBidi"/>
          <w:color w:val="auto"/>
          <w:szCs w:val="22"/>
        </w:rPr>
        <w:t xml:space="preserve">w okresie przygotowania zawodowego i stażu. Pozostałe środki zostały wydane m.in. na podjęcie działalności gospodarczej – 33,1 mln zł (27,4% wydatków na programy przeciwdziałania bezrobociu), na refundację kosztów wyposażenia i dopasowania stanowiska pracy – 14,2 mln zł (11,8%), następnie na prace interwencyjne – 6,3 mln zł (5,3%) oraz koszty szkoleń – </w:t>
      </w:r>
      <w:r>
        <w:rPr>
          <w:rFonts w:cstheme="minorBidi"/>
          <w:color w:val="auto"/>
          <w:szCs w:val="22"/>
        </w:rPr>
        <w:br/>
      </w:r>
      <w:r w:rsidRPr="005C3578">
        <w:rPr>
          <w:rFonts w:cstheme="minorBidi"/>
          <w:color w:val="auto"/>
          <w:szCs w:val="22"/>
        </w:rPr>
        <w:t>5,9 mln zł (4,9%).</w:t>
      </w:r>
    </w:p>
    <w:p w14:paraId="02B3234E" w14:textId="7DA60AF1" w:rsidR="00CC29EE" w:rsidRPr="00A62E6D" w:rsidRDefault="005C3578" w:rsidP="00621382">
      <w:r w:rsidRPr="005C3578">
        <w:rPr>
          <w:rFonts w:cstheme="minorBidi"/>
          <w:color w:val="auto"/>
          <w:szCs w:val="22"/>
        </w:rPr>
        <w:t xml:space="preserve">Z danych urzędów pracy wynika, że według stanu w końcu czerwca br. 2 zakłady pracy zapowiedziały zwolnienie </w:t>
      </w:r>
      <w:r>
        <w:rPr>
          <w:rFonts w:cstheme="minorBidi"/>
          <w:color w:val="auto"/>
          <w:szCs w:val="22"/>
        </w:rPr>
        <w:br/>
      </w:r>
      <w:r w:rsidRPr="005C3578">
        <w:rPr>
          <w:rFonts w:cstheme="minorBidi"/>
          <w:color w:val="auto"/>
          <w:szCs w:val="22"/>
        </w:rPr>
        <w:t>w najbliższym czasie 35 pracowników (przed rokiem 4 zakłady deklarowało zwolnienie 130 pracowników).</w:t>
      </w:r>
    </w:p>
    <w:p w14:paraId="2D5E133F" w14:textId="77777777" w:rsidR="00CC29EE" w:rsidRPr="00246DDD" w:rsidRDefault="00CC29EE" w:rsidP="00CC29EE">
      <w:pPr>
        <w:rPr>
          <w:highlight w:val="yellow"/>
        </w:rPr>
      </w:pPr>
    </w:p>
    <w:p w14:paraId="0D151C4D" w14:textId="77777777" w:rsidR="00CC29EE" w:rsidRPr="00C355BA" w:rsidRDefault="00CC29EE" w:rsidP="00CC29EE">
      <w:pPr>
        <w:pStyle w:val="Nagwek1"/>
        <w:rPr>
          <w:color w:val="522398"/>
        </w:rPr>
      </w:pPr>
      <w:bookmarkStart w:id="14" w:name="_Toc165360863"/>
      <w:r w:rsidRPr="00C355BA">
        <w:rPr>
          <w:color w:val="522398"/>
        </w:rPr>
        <w:t>Wynagrodzenia</w:t>
      </w:r>
      <w:bookmarkEnd w:id="14"/>
    </w:p>
    <w:p w14:paraId="0C6F3824" w14:textId="689D70F8" w:rsidR="00621382" w:rsidRPr="00621382" w:rsidRDefault="005C3578" w:rsidP="00621382">
      <w:pPr>
        <w:rPr>
          <w:shd w:val="clear" w:color="auto" w:fill="FFFFFF"/>
        </w:rPr>
      </w:pPr>
      <w:r w:rsidRPr="005C3578">
        <w:rPr>
          <w:shd w:val="clear" w:color="auto" w:fill="FFFFFF"/>
        </w:rPr>
        <w:t xml:space="preserve">W czerwcu br. </w:t>
      </w:r>
      <w:r w:rsidRPr="005C3578">
        <w:rPr>
          <w:b/>
          <w:shd w:val="clear" w:color="auto" w:fill="FFFFFF"/>
        </w:rPr>
        <w:t>przeciętne miesięczne wynagrodzenie brutto w sektorze przedsiębiorstw</w:t>
      </w:r>
      <w:r w:rsidRPr="005C3578">
        <w:rPr>
          <w:shd w:val="clear" w:color="auto" w:fill="FFFFFF"/>
        </w:rPr>
        <w:t xml:space="preserve"> wyniosło 6868,99 zł i było wyższe o 14,0% niż w analogicznym okresie ub. roku i o 0,5% w stosunku do maja br. Przeciętne miesięczne wynagrodzenie w tym sektorze w kraju wyniosło 8144,83 zł i było wyższe o 11,0% w odniesieniu do czerwca 2023 r.</w:t>
      </w:r>
    </w:p>
    <w:p w14:paraId="006AB77C" w14:textId="49E03D27" w:rsidR="00A1472F" w:rsidRDefault="005C3578" w:rsidP="00621382">
      <w:pPr>
        <w:rPr>
          <w:shd w:val="clear" w:color="auto" w:fill="FFFFFF"/>
        </w:rPr>
      </w:pPr>
      <w:r w:rsidRPr="005C3578">
        <w:rPr>
          <w:shd w:val="clear" w:color="auto" w:fill="FFFFFF"/>
        </w:rPr>
        <w:t>W porównaniu z czerwcem ub. roku wzrost przeciętnych wynagrodzeń odnotowano we wszystkich sekcjach. W największym stopniu wynagrodzenia wzrosły w sekcjach: zakwaterowanie i gastronomia (o 24,8%), budownictwo (o 23,4%), handel; naprawa pojazdów samochodowych oraz transport i gospodarka magazynowa (po 13,9%), przetwórstwo przemysłowe (o 13,1%), obsługa rynku nieruchomości i przemysł (po 12,5%) oraz działalność profesjonalna, naukowa i techniczna (o 10,8%).</w:t>
      </w:r>
    </w:p>
    <w:p w14:paraId="5C50AFD1" w14:textId="77777777" w:rsidR="00015ED2" w:rsidRPr="00215AF7" w:rsidRDefault="00015ED2"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48095126" w:rsidR="00CC29EE" w:rsidRPr="00CC29EE" w:rsidRDefault="00CC29EE" w:rsidP="00CC29EE">
            <w:pPr>
              <w:pStyle w:val="Tabela-Gwka"/>
              <w:rPr>
                <w:szCs w:val="19"/>
              </w:rPr>
            </w:pPr>
            <w:r w:rsidRPr="00CC29EE">
              <w:rPr>
                <w:color w:val="000000" w:themeColor="text1"/>
                <w:szCs w:val="19"/>
              </w:rPr>
              <w:t>0</w:t>
            </w:r>
            <w:r w:rsidR="005C3578">
              <w:rPr>
                <w:color w:val="000000" w:themeColor="text1"/>
                <w:szCs w:val="19"/>
              </w:rPr>
              <w:t>6</w:t>
            </w:r>
            <w:r w:rsidRPr="00CC29EE">
              <w:rPr>
                <w:color w:val="000000" w:themeColor="text1"/>
                <w:szCs w:val="19"/>
              </w:rPr>
              <w:t xml:space="preserve"> 2024</w:t>
            </w:r>
          </w:p>
        </w:tc>
        <w:tc>
          <w:tcPr>
            <w:tcW w:w="2906" w:type="dxa"/>
            <w:gridSpan w:val="2"/>
            <w:tcBorders>
              <w:bottom w:val="single" w:sz="4" w:space="0" w:color="522398"/>
              <w:right w:val="nil"/>
            </w:tcBorders>
            <w:vAlign w:val="center"/>
          </w:tcPr>
          <w:p w14:paraId="7E9675CB" w14:textId="0DA09993"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Pr="00CC29EE">
              <w:rPr>
                <w:color w:val="000000" w:themeColor="text1"/>
                <w:szCs w:val="19"/>
              </w:rPr>
              <w:t>0</w:t>
            </w:r>
            <w:r w:rsidR="005C3578">
              <w:rPr>
                <w:color w:val="000000" w:themeColor="text1"/>
                <w:szCs w:val="19"/>
              </w:rPr>
              <w:t>6</w:t>
            </w:r>
            <w:r w:rsidRPr="00CC29EE">
              <w:rPr>
                <w:color w:val="000000" w:themeColor="text1"/>
                <w:szCs w:val="19"/>
              </w:rPr>
              <w:t xml:space="preserve"> 2024</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1139FCC3" w:rsidR="00CC29EE" w:rsidRPr="00CC29EE" w:rsidRDefault="00CC29EE" w:rsidP="00CC29EE">
            <w:pPr>
              <w:pStyle w:val="Tabela-Gwka"/>
              <w:rPr>
                <w:szCs w:val="19"/>
              </w:rPr>
            </w:pPr>
            <w:r w:rsidRPr="00CC29EE">
              <w:rPr>
                <w:color w:val="000000" w:themeColor="text1"/>
                <w:szCs w:val="19"/>
              </w:rPr>
              <w:t>0</w:t>
            </w:r>
            <w:r w:rsidR="005C3578">
              <w:rPr>
                <w:color w:val="000000" w:themeColor="text1"/>
                <w:szCs w:val="19"/>
              </w:rPr>
              <w:t>6</w:t>
            </w:r>
            <w:r w:rsidRPr="00CC29EE">
              <w:rPr>
                <w:color w:val="000000" w:themeColor="text1"/>
                <w:szCs w:val="19"/>
              </w:rPr>
              <w:t xml:space="preserve"> 2023=100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8220BAD"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Pr="00CC29EE">
              <w:rPr>
                <w:color w:val="000000" w:themeColor="text1"/>
                <w:szCs w:val="19"/>
              </w:rPr>
              <w:t>0</w:t>
            </w:r>
            <w:r w:rsidR="005C3578">
              <w:rPr>
                <w:color w:val="000000" w:themeColor="text1"/>
                <w:szCs w:val="19"/>
              </w:rPr>
              <w:t>6</w:t>
            </w:r>
            <w:r w:rsidRPr="00CC29EE">
              <w:rPr>
                <w:color w:val="000000" w:themeColor="text1"/>
                <w:szCs w:val="19"/>
              </w:rPr>
              <w:t xml:space="preserve"> </w:t>
            </w:r>
            <w:r>
              <w:rPr>
                <w:color w:val="000000" w:themeColor="text1"/>
                <w:szCs w:val="19"/>
              </w:rPr>
              <w:br/>
            </w:r>
            <w:r w:rsidR="00CC29EE" w:rsidRPr="00CC29EE">
              <w:rPr>
                <w:color w:val="000000" w:themeColor="text1"/>
                <w:szCs w:val="19"/>
              </w:rPr>
              <w:t>2023</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5C3578" w14:paraId="666D606C" w14:textId="77777777" w:rsidTr="00F159E2">
        <w:trPr>
          <w:trHeight w:val="340"/>
        </w:trPr>
        <w:tc>
          <w:tcPr>
            <w:tcW w:w="4678" w:type="dxa"/>
            <w:tcBorders>
              <w:top w:val="single" w:sz="4" w:space="0" w:color="522398"/>
              <w:left w:val="nil"/>
            </w:tcBorders>
            <w:vAlign w:val="center"/>
          </w:tcPr>
          <w:p w14:paraId="1073B047" w14:textId="77777777" w:rsidR="005C3578" w:rsidRPr="00DB43D0" w:rsidRDefault="005C3578" w:rsidP="005C3578">
            <w:pPr>
              <w:pStyle w:val="Tabela-Boczek1pol"/>
              <w:rPr>
                <w:b/>
              </w:rPr>
            </w:pPr>
            <w:r w:rsidRPr="00DB43D0">
              <w:rPr>
                <w:b/>
              </w:rPr>
              <w:t>OGÓŁEM</w:t>
            </w:r>
          </w:p>
        </w:tc>
        <w:tc>
          <w:tcPr>
            <w:tcW w:w="1453" w:type="dxa"/>
            <w:tcBorders>
              <w:top w:val="single" w:sz="4" w:space="0" w:color="522398"/>
              <w:right w:val="nil"/>
            </w:tcBorders>
          </w:tcPr>
          <w:p w14:paraId="4C15C0DB" w14:textId="0D12B939" w:rsidR="005C3578" w:rsidRPr="005C3578" w:rsidRDefault="005C3578" w:rsidP="005C3578">
            <w:pPr>
              <w:pStyle w:val="Tabela-wypenienie"/>
              <w:rPr>
                <w:b/>
              </w:rPr>
            </w:pPr>
            <w:r w:rsidRPr="005C3578">
              <w:rPr>
                <w:b/>
              </w:rPr>
              <w:t>6868,99</w:t>
            </w:r>
          </w:p>
        </w:tc>
        <w:tc>
          <w:tcPr>
            <w:tcW w:w="1453" w:type="dxa"/>
            <w:tcBorders>
              <w:top w:val="single" w:sz="4" w:space="0" w:color="522398"/>
              <w:right w:val="nil"/>
            </w:tcBorders>
          </w:tcPr>
          <w:p w14:paraId="799466C0" w14:textId="392782A4" w:rsidR="005C3578" w:rsidRPr="005C3578" w:rsidRDefault="005C3578" w:rsidP="005C3578">
            <w:pPr>
              <w:pStyle w:val="Tabela-wypenienie"/>
              <w:rPr>
                <w:b/>
              </w:rPr>
            </w:pPr>
            <w:r w:rsidRPr="005C3578">
              <w:rPr>
                <w:b/>
              </w:rPr>
              <w:t>114,0</w:t>
            </w:r>
          </w:p>
        </w:tc>
        <w:tc>
          <w:tcPr>
            <w:tcW w:w="1453" w:type="dxa"/>
            <w:tcBorders>
              <w:top w:val="single" w:sz="4" w:space="0" w:color="522398"/>
              <w:right w:val="nil"/>
            </w:tcBorders>
          </w:tcPr>
          <w:p w14:paraId="4D36C1BF" w14:textId="0BF1676E" w:rsidR="005C3578" w:rsidRPr="005C3578" w:rsidRDefault="005C3578" w:rsidP="005C3578">
            <w:pPr>
              <w:pStyle w:val="Tabela-wypenienie"/>
              <w:rPr>
                <w:b/>
              </w:rPr>
            </w:pPr>
            <w:r w:rsidRPr="005C3578">
              <w:rPr>
                <w:b/>
              </w:rPr>
              <w:t>6880,37</w:t>
            </w:r>
          </w:p>
        </w:tc>
        <w:tc>
          <w:tcPr>
            <w:tcW w:w="1453" w:type="dxa"/>
            <w:tcBorders>
              <w:top w:val="single" w:sz="4" w:space="0" w:color="522398"/>
              <w:right w:val="nil"/>
            </w:tcBorders>
          </w:tcPr>
          <w:p w14:paraId="0D85F0A3" w14:textId="3D0A0391" w:rsidR="005C3578" w:rsidRPr="005C3578" w:rsidRDefault="005C3578" w:rsidP="005C3578">
            <w:pPr>
              <w:pStyle w:val="Tabela-wypenienie"/>
              <w:rPr>
                <w:b/>
              </w:rPr>
            </w:pPr>
            <w:r w:rsidRPr="005C3578">
              <w:rPr>
                <w:b/>
              </w:rPr>
              <w:t>112,8</w:t>
            </w:r>
          </w:p>
        </w:tc>
      </w:tr>
      <w:tr w:rsidR="005C3578" w14:paraId="319B11B1" w14:textId="77777777" w:rsidTr="00F159E2">
        <w:trPr>
          <w:trHeight w:val="340"/>
        </w:trPr>
        <w:tc>
          <w:tcPr>
            <w:tcW w:w="4678" w:type="dxa"/>
            <w:tcBorders>
              <w:left w:val="nil"/>
            </w:tcBorders>
            <w:vAlign w:val="center"/>
          </w:tcPr>
          <w:p w14:paraId="0D190CD1" w14:textId="77777777" w:rsidR="005C3578" w:rsidRPr="003439F1" w:rsidRDefault="005C3578" w:rsidP="005C3578">
            <w:pPr>
              <w:pStyle w:val="Tabela-Boczek2pol"/>
              <w:rPr>
                <w:lang w:val="en-GB"/>
              </w:rPr>
            </w:pPr>
            <w:r>
              <w:t>w tym:</w:t>
            </w:r>
          </w:p>
        </w:tc>
        <w:tc>
          <w:tcPr>
            <w:tcW w:w="1453" w:type="dxa"/>
            <w:tcBorders>
              <w:right w:val="nil"/>
            </w:tcBorders>
          </w:tcPr>
          <w:p w14:paraId="79CE4F43" w14:textId="44379F60" w:rsidR="005C3578" w:rsidRPr="00CC29EE" w:rsidRDefault="005C3578" w:rsidP="005C3578">
            <w:pPr>
              <w:pStyle w:val="Tabela-wypenienie"/>
              <w:rPr>
                <w:lang w:val="en-US"/>
              </w:rPr>
            </w:pPr>
            <w:r w:rsidRPr="00E741FB">
              <w:t xml:space="preserve"> </w:t>
            </w:r>
          </w:p>
        </w:tc>
        <w:tc>
          <w:tcPr>
            <w:tcW w:w="1453" w:type="dxa"/>
            <w:tcBorders>
              <w:right w:val="nil"/>
            </w:tcBorders>
          </w:tcPr>
          <w:p w14:paraId="7AC3B78B" w14:textId="77777777" w:rsidR="005C3578" w:rsidRPr="00CC29EE" w:rsidRDefault="005C3578" w:rsidP="005C3578">
            <w:pPr>
              <w:pStyle w:val="Tabela-wypenienie"/>
              <w:rPr>
                <w:lang w:val="en-US"/>
              </w:rPr>
            </w:pPr>
          </w:p>
        </w:tc>
        <w:tc>
          <w:tcPr>
            <w:tcW w:w="1453" w:type="dxa"/>
            <w:tcBorders>
              <w:right w:val="nil"/>
            </w:tcBorders>
          </w:tcPr>
          <w:p w14:paraId="41655997" w14:textId="24EA0D94" w:rsidR="005C3578" w:rsidRPr="00CC29EE" w:rsidRDefault="005C3578" w:rsidP="005C3578">
            <w:pPr>
              <w:pStyle w:val="Tabela-wypenienie"/>
              <w:rPr>
                <w:lang w:val="en-US"/>
              </w:rPr>
            </w:pPr>
            <w:r w:rsidRPr="00E741FB">
              <w:t xml:space="preserve"> </w:t>
            </w:r>
          </w:p>
        </w:tc>
        <w:tc>
          <w:tcPr>
            <w:tcW w:w="1453" w:type="dxa"/>
            <w:tcBorders>
              <w:right w:val="nil"/>
            </w:tcBorders>
          </w:tcPr>
          <w:p w14:paraId="3FD6E1A3" w14:textId="4217A93A" w:rsidR="005C3578" w:rsidRPr="00CC29EE" w:rsidRDefault="005C3578" w:rsidP="005C3578">
            <w:pPr>
              <w:pStyle w:val="Tabela-wypenienie"/>
              <w:rPr>
                <w:lang w:val="en-US"/>
              </w:rPr>
            </w:pPr>
            <w:r w:rsidRPr="00E741FB">
              <w:t xml:space="preserve"> </w:t>
            </w:r>
          </w:p>
        </w:tc>
      </w:tr>
      <w:tr w:rsidR="005C3578" w14:paraId="0D9D5D70" w14:textId="77777777" w:rsidTr="00F159E2">
        <w:trPr>
          <w:trHeight w:val="283"/>
        </w:trPr>
        <w:tc>
          <w:tcPr>
            <w:tcW w:w="4678" w:type="dxa"/>
            <w:tcBorders>
              <w:left w:val="nil"/>
            </w:tcBorders>
            <w:vAlign w:val="center"/>
          </w:tcPr>
          <w:p w14:paraId="25028739" w14:textId="77777777" w:rsidR="005C3578" w:rsidRPr="003439F1" w:rsidRDefault="005C3578" w:rsidP="005C3578">
            <w:pPr>
              <w:pStyle w:val="Tabela-Boczek1pol"/>
              <w:rPr>
                <w:lang w:val="en-GB"/>
              </w:rPr>
            </w:pPr>
            <w:r>
              <w:t>Przemysł</w:t>
            </w:r>
          </w:p>
        </w:tc>
        <w:tc>
          <w:tcPr>
            <w:tcW w:w="1453" w:type="dxa"/>
            <w:tcBorders>
              <w:right w:val="nil"/>
            </w:tcBorders>
          </w:tcPr>
          <w:p w14:paraId="4DF02AE7" w14:textId="188127B0" w:rsidR="005C3578" w:rsidRPr="00CC29EE" w:rsidRDefault="005C3578" w:rsidP="005C3578">
            <w:pPr>
              <w:pStyle w:val="Tabela-wypenienie"/>
              <w:rPr>
                <w:lang w:val="en-US"/>
              </w:rPr>
            </w:pPr>
            <w:r w:rsidRPr="00E741FB">
              <w:t>7305,94</w:t>
            </w:r>
          </w:p>
        </w:tc>
        <w:tc>
          <w:tcPr>
            <w:tcW w:w="1453" w:type="dxa"/>
            <w:tcBorders>
              <w:right w:val="nil"/>
            </w:tcBorders>
          </w:tcPr>
          <w:p w14:paraId="11AAC6A6" w14:textId="79106F1C" w:rsidR="005C3578" w:rsidRPr="00CC29EE" w:rsidRDefault="005C3578" w:rsidP="005C3578">
            <w:pPr>
              <w:pStyle w:val="Tabela-wypenienie"/>
              <w:rPr>
                <w:lang w:val="en-US"/>
              </w:rPr>
            </w:pPr>
            <w:r w:rsidRPr="00E741FB">
              <w:t>112,5</w:t>
            </w:r>
          </w:p>
        </w:tc>
        <w:tc>
          <w:tcPr>
            <w:tcW w:w="1453" w:type="dxa"/>
            <w:tcBorders>
              <w:right w:val="nil"/>
            </w:tcBorders>
          </w:tcPr>
          <w:p w14:paraId="5F9382E7" w14:textId="7FDF9757" w:rsidR="005C3578" w:rsidRPr="00CC29EE" w:rsidRDefault="005C3578" w:rsidP="005C3578">
            <w:pPr>
              <w:pStyle w:val="Tabela-wypenienie"/>
              <w:rPr>
                <w:lang w:val="en-US"/>
              </w:rPr>
            </w:pPr>
            <w:r w:rsidRPr="00E741FB">
              <w:t>7460,28</w:t>
            </w:r>
          </w:p>
        </w:tc>
        <w:tc>
          <w:tcPr>
            <w:tcW w:w="1453" w:type="dxa"/>
            <w:tcBorders>
              <w:right w:val="nil"/>
            </w:tcBorders>
          </w:tcPr>
          <w:p w14:paraId="412A44C7" w14:textId="6FB570E9" w:rsidR="005C3578" w:rsidRPr="00CC29EE" w:rsidRDefault="005C3578" w:rsidP="005C3578">
            <w:pPr>
              <w:pStyle w:val="Tabela-wypenienie"/>
              <w:rPr>
                <w:lang w:val="en-US"/>
              </w:rPr>
            </w:pPr>
            <w:r w:rsidRPr="00E741FB">
              <w:t>111,3</w:t>
            </w:r>
          </w:p>
        </w:tc>
      </w:tr>
      <w:tr w:rsidR="005C3578" w14:paraId="661F2F2B" w14:textId="77777777" w:rsidTr="00F159E2">
        <w:trPr>
          <w:trHeight w:val="340"/>
        </w:trPr>
        <w:tc>
          <w:tcPr>
            <w:tcW w:w="4678" w:type="dxa"/>
            <w:tcBorders>
              <w:left w:val="nil"/>
            </w:tcBorders>
            <w:vAlign w:val="center"/>
          </w:tcPr>
          <w:p w14:paraId="69164EAD" w14:textId="77777777" w:rsidR="005C3578" w:rsidRPr="00EA72A5" w:rsidRDefault="005C3578" w:rsidP="005C3578">
            <w:pPr>
              <w:pStyle w:val="Tabela-Boczek2pol"/>
            </w:pPr>
            <w:r>
              <w:t>w tym przetwórstwo przemysłowe</w:t>
            </w:r>
          </w:p>
        </w:tc>
        <w:tc>
          <w:tcPr>
            <w:tcW w:w="1453" w:type="dxa"/>
            <w:tcBorders>
              <w:right w:val="nil"/>
            </w:tcBorders>
          </w:tcPr>
          <w:p w14:paraId="23526A11" w14:textId="5076742A" w:rsidR="005C3578" w:rsidRPr="00CC29EE" w:rsidRDefault="005C3578" w:rsidP="005C3578">
            <w:pPr>
              <w:pStyle w:val="Tabela-wypenienie"/>
              <w:rPr>
                <w:lang w:val="en-US"/>
              </w:rPr>
            </w:pPr>
            <w:r w:rsidRPr="00E741FB">
              <w:t>6614,79</w:t>
            </w:r>
          </w:p>
        </w:tc>
        <w:tc>
          <w:tcPr>
            <w:tcW w:w="1453" w:type="dxa"/>
            <w:tcBorders>
              <w:right w:val="nil"/>
            </w:tcBorders>
          </w:tcPr>
          <w:p w14:paraId="2BBBD309" w14:textId="74A6BB92" w:rsidR="005C3578" w:rsidRPr="00CC29EE" w:rsidRDefault="005C3578" w:rsidP="005C3578">
            <w:pPr>
              <w:pStyle w:val="Tabela-wypenienie"/>
              <w:rPr>
                <w:lang w:val="en-US"/>
              </w:rPr>
            </w:pPr>
            <w:r w:rsidRPr="00E741FB">
              <w:t>113,1</w:t>
            </w:r>
          </w:p>
        </w:tc>
        <w:tc>
          <w:tcPr>
            <w:tcW w:w="1453" w:type="dxa"/>
            <w:tcBorders>
              <w:right w:val="nil"/>
            </w:tcBorders>
          </w:tcPr>
          <w:p w14:paraId="5F9BD756" w14:textId="571CF7E9" w:rsidR="005C3578" w:rsidRPr="00CC29EE" w:rsidRDefault="005C3578" w:rsidP="005C3578">
            <w:pPr>
              <w:pStyle w:val="Tabela-wypenienie"/>
              <w:rPr>
                <w:lang w:val="en-US"/>
              </w:rPr>
            </w:pPr>
            <w:r w:rsidRPr="00E741FB">
              <w:t>6617,66</w:t>
            </w:r>
          </w:p>
        </w:tc>
        <w:tc>
          <w:tcPr>
            <w:tcW w:w="1453" w:type="dxa"/>
            <w:tcBorders>
              <w:right w:val="nil"/>
            </w:tcBorders>
          </w:tcPr>
          <w:p w14:paraId="6AA564F6" w14:textId="22BBF474" w:rsidR="005C3578" w:rsidRPr="00CC29EE" w:rsidRDefault="005C3578" w:rsidP="005C3578">
            <w:pPr>
              <w:pStyle w:val="Tabela-wypenienie"/>
              <w:rPr>
                <w:lang w:val="en-US"/>
              </w:rPr>
            </w:pPr>
            <w:r w:rsidRPr="00E741FB">
              <w:t>112,5</w:t>
            </w:r>
          </w:p>
        </w:tc>
      </w:tr>
      <w:tr w:rsidR="005C3578" w14:paraId="63E29915" w14:textId="77777777" w:rsidTr="00F159E2">
        <w:trPr>
          <w:trHeight w:val="340"/>
        </w:trPr>
        <w:tc>
          <w:tcPr>
            <w:tcW w:w="4678" w:type="dxa"/>
            <w:tcBorders>
              <w:left w:val="nil"/>
            </w:tcBorders>
            <w:vAlign w:val="center"/>
          </w:tcPr>
          <w:p w14:paraId="556183D9" w14:textId="77777777" w:rsidR="005C3578" w:rsidRDefault="005C3578" w:rsidP="005C3578">
            <w:pPr>
              <w:pStyle w:val="Tabela-Boczek1pol"/>
            </w:pPr>
            <w:r>
              <w:t>Budownictwo</w:t>
            </w:r>
          </w:p>
        </w:tc>
        <w:tc>
          <w:tcPr>
            <w:tcW w:w="1453" w:type="dxa"/>
            <w:tcBorders>
              <w:right w:val="nil"/>
            </w:tcBorders>
          </w:tcPr>
          <w:p w14:paraId="65B5DD6D" w14:textId="06199832" w:rsidR="005C3578" w:rsidRPr="00CC29EE" w:rsidRDefault="005C3578" w:rsidP="005C3578">
            <w:pPr>
              <w:pStyle w:val="Tabela-wypenienie"/>
              <w:rPr>
                <w:lang w:val="en-US"/>
              </w:rPr>
            </w:pPr>
            <w:r w:rsidRPr="00E741FB">
              <w:t>7102,00</w:t>
            </w:r>
          </w:p>
        </w:tc>
        <w:tc>
          <w:tcPr>
            <w:tcW w:w="1453" w:type="dxa"/>
            <w:tcBorders>
              <w:right w:val="nil"/>
            </w:tcBorders>
          </w:tcPr>
          <w:p w14:paraId="0CFC7FEF" w14:textId="09845992" w:rsidR="005C3578" w:rsidRPr="00CC29EE" w:rsidRDefault="005C3578" w:rsidP="005C3578">
            <w:pPr>
              <w:pStyle w:val="Tabela-wypenienie"/>
              <w:rPr>
                <w:lang w:val="en-US"/>
              </w:rPr>
            </w:pPr>
            <w:r w:rsidRPr="00E741FB">
              <w:t>123,4</w:t>
            </w:r>
          </w:p>
        </w:tc>
        <w:tc>
          <w:tcPr>
            <w:tcW w:w="1453" w:type="dxa"/>
            <w:tcBorders>
              <w:right w:val="nil"/>
            </w:tcBorders>
          </w:tcPr>
          <w:p w14:paraId="4DC4A56D" w14:textId="2F07D5F6" w:rsidR="005C3578" w:rsidRPr="00CC29EE" w:rsidRDefault="005C3578" w:rsidP="005C3578">
            <w:pPr>
              <w:pStyle w:val="Tabela-wypenienie"/>
              <w:rPr>
                <w:lang w:val="en-US"/>
              </w:rPr>
            </w:pPr>
            <w:r w:rsidRPr="00E741FB">
              <w:t>6689,23</w:t>
            </w:r>
          </w:p>
        </w:tc>
        <w:tc>
          <w:tcPr>
            <w:tcW w:w="1453" w:type="dxa"/>
            <w:tcBorders>
              <w:right w:val="nil"/>
            </w:tcBorders>
          </w:tcPr>
          <w:p w14:paraId="7D4F3CF6" w14:textId="7C81E8C3" w:rsidR="005C3578" w:rsidRPr="00CC29EE" w:rsidRDefault="005C3578" w:rsidP="005C3578">
            <w:pPr>
              <w:pStyle w:val="Tabela-wypenienie"/>
              <w:rPr>
                <w:lang w:val="en-US"/>
              </w:rPr>
            </w:pPr>
            <w:r w:rsidRPr="00E741FB">
              <w:t>120,6</w:t>
            </w:r>
          </w:p>
        </w:tc>
      </w:tr>
      <w:tr w:rsidR="005C3578" w14:paraId="5AEDB7EA" w14:textId="77777777" w:rsidTr="00F159E2">
        <w:trPr>
          <w:trHeight w:val="340"/>
        </w:trPr>
        <w:tc>
          <w:tcPr>
            <w:tcW w:w="4678" w:type="dxa"/>
            <w:tcBorders>
              <w:left w:val="nil"/>
            </w:tcBorders>
            <w:vAlign w:val="center"/>
          </w:tcPr>
          <w:p w14:paraId="0717B43E" w14:textId="77777777" w:rsidR="005C3578" w:rsidRDefault="005C3578" w:rsidP="005C3578">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7D289716" w:rsidR="005C3578" w:rsidRPr="00CC29EE" w:rsidRDefault="005C3578" w:rsidP="005C3578">
            <w:pPr>
              <w:pStyle w:val="Tabela-wypenienie"/>
            </w:pPr>
            <w:r w:rsidRPr="00E741FB">
              <w:t>5964,84</w:t>
            </w:r>
          </w:p>
        </w:tc>
        <w:tc>
          <w:tcPr>
            <w:tcW w:w="1453" w:type="dxa"/>
            <w:tcBorders>
              <w:right w:val="nil"/>
            </w:tcBorders>
          </w:tcPr>
          <w:p w14:paraId="7F9D2FBA" w14:textId="3F962703" w:rsidR="005C3578" w:rsidRPr="00CC29EE" w:rsidRDefault="005C3578" w:rsidP="005C3578">
            <w:pPr>
              <w:pStyle w:val="Tabela-wypenienie"/>
            </w:pPr>
            <w:r w:rsidRPr="00E741FB">
              <w:t>113,9</w:t>
            </w:r>
          </w:p>
        </w:tc>
        <w:tc>
          <w:tcPr>
            <w:tcW w:w="1453" w:type="dxa"/>
            <w:tcBorders>
              <w:right w:val="nil"/>
            </w:tcBorders>
          </w:tcPr>
          <w:p w14:paraId="4C3CF76B" w14:textId="4AF3C080" w:rsidR="005C3578" w:rsidRPr="00CC29EE" w:rsidRDefault="005C3578" w:rsidP="005C3578">
            <w:pPr>
              <w:pStyle w:val="Tabela-wypenienie"/>
            </w:pPr>
            <w:r w:rsidRPr="00E741FB">
              <w:t>5865,72</w:t>
            </w:r>
          </w:p>
        </w:tc>
        <w:tc>
          <w:tcPr>
            <w:tcW w:w="1453" w:type="dxa"/>
            <w:tcBorders>
              <w:right w:val="nil"/>
            </w:tcBorders>
          </w:tcPr>
          <w:p w14:paraId="121C18BD" w14:textId="4628369A" w:rsidR="005C3578" w:rsidRPr="00CC29EE" w:rsidRDefault="005C3578" w:rsidP="005C3578">
            <w:pPr>
              <w:pStyle w:val="Tabela-wypenienie"/>
            </w:pPr>
            <w:r w:rsidRPr="00E741FB">
              <w:t>112,6</w:t>
            </w:r>
          </w:p>
        </w:tc>
      </w:tr>
      <w:tr w:rsidR="005C3578" w14:paraId="7BAC8A62" w14:textId="77777777" w:rsidTr="00F159E2">
        <w:trPr>
          <w:trHeight w:val="340"/>
        </w:trPr>
        <w:tc>
          <w:tcPr>
            <w:tcW w:w="4678" w:type="dxa"/>
            <w:tcBorders>
              <w:left w:val="nil"/>
            </w:tcBorders>
            <w:vAlign w:val="center"/>
          </w:tcPr>
          <w:p w14:paraId="6CB5811E" w14:textId="77777777" w:rsidR="005C3578" w:rsidRPr="00CB5A5F" w:rsidRDefault="005C3578" w:rsidP="005C3578">
            <w:pPr>
              <w:pStyle w:val="Tabela-Boczek1pol"/>
            </w:pPr>
            <w:r>
              <w:t>Transport i gospodarka magazynowa</w:t>
            </w:r>
          </w:p>
        </w:tc>
        <w:tc>
          <w:tcPr>
            <w:tcW w:w="1453" w:type="dxa"/>
            <w:tcBorders>
              <w:right w:val="nil"/>
            </w:tcBorders>
          </w:tcPr>
          <w:p w14:paraId="77AC4764" w14:textId="5E7CD12B" w:rsidR="005C3578" w:rsidRPr="00CC29EE" w:rsidRDefault="005C3578" w:rsidP="005C3578">
            <w:pPr>
              <w:pStyle w:val="Tabela-wypenienie"/>
            </w:pPr>
            <w:r w:rsidRPr="00E741FB">
              <w:t>6535,82</w:t>
            </w:r>
          </w:p>
        </w:tc>
        <w:tc>
          <w:tcPr>
            <w:tcW w:w="1453" w:type="dxa"/>
            <w:tcBorders>
              <w:right w:val="nil"/>
            </w:tcBorders>
          </w:tcPr>
          <w:p w14:paraId="273BB433" w14:textId="1738EE62" w:rsidR="005C3578" w:rsidRPr="00CC29EE" w:rsidRDefault="005C3578" w:rsidP="005C3578">
            <w:pPr>
              <w:pStyle w:val="Tabela-wypenienie"/>
            </w:pPr>
            <w:r w:rsidRPr="00E741FB">
              <w:t>113,9</w:t>
            </w:r>
          </w:p>
        </w:tc>
        <w:tc>
          <w:tcPr>
            <w:tcW w:w="1453" w:type="dxa"/>
            <w:tcBorders>
              <w:right w:val="nil"/>
            </w:tcBorders>
          </w:tcPr>
          <w:p w14:paraId="387CDF85" w14:textId="59EFA801" w:rsidR="005C3578" w:rsidRPr="00CC29EE" w:rsidRDefault="005C3578" w:rsidP="005C3578">
            <w:pPr>
              <w:pStyle w:val="Tabela-wypenienie"/>
            </w:pPr>
            <w:r w:rsidRPr="00E741FB">
              <w:t>6521,59</w:t>
            </w:r>
          </w:p>
        </w:tc>
        <w:tc>
          <w:tcPr>
            <w:tcW w:w="1453" w:type="dxa"/>
            <w:tcBorders>
              <w:right w:val="nil"/>
            </w:tcBorders>
          </w:tcPr>
          <w:p w14:paraId="2278499B" w14:textId="4516D57D" w:rsidR="005C3578" w:rsidRPr="00CC29EE" w:rsidRDefault="005C3578" w:rsidP="005C3578">
            <w:pPr>
              <w:pStyle w:val="Tabela-wypenienie"/>
            </w:pPr>
            <w:r w:rsidRPr="00E741FB">
              <w:t>113,3</w:t>
            </w:r>
          </w:p>
        </w:tc>
      </w:tr>
      <w:tr w:rsidR="005C3578" w14:paraId="261C4EED" w14:textId="77777777" w:rsidTr="00F159E2">
        <w:trPr>
          <w:trHeight w:val="283"/>
        </w:trPr>
        <w:tc>
          <w:tcPr>
            <w:tcW w:w="4678" w:type="dxa"/>
            <w:tcBorders>
              <w:left w:val="nil"/>
            </w:tcBorders>
            <w:vAlign w:val="center"/>
          </w:tcPr>
          <w:p w14:paraId="2545D1F5" w14:textId="77777777" w:rsidR="005C3578" w:rsidRPr="00CB5A5F" w:rsidRDefault="005C3578" w:rsidP="005C3578">
            <w:pPr>
              <w:pStyle w:val="Tabela-Boczek1pol"/>
            </w:pPr>
            <w:r>
              <w:t>Zakwaterowanie i gastronomia</w:t>
            </w:r>
            <w:r>
              <w:rPr>
                <w:rStyle w:val="indeksg"/>
                <w:rFonts w:eastAsiaTheme="majorEastAsia"/>
                <w:b/>
                <w:bCs/>
              </w:rPr>
              <w:t>∆</w:t>
            </w:r>
          </w:p>
        </w:tc>
        <w:tc>
          <w:tcPr>
            <w:tcW w:w="1453" w:type="dxa"/>
            <w:tcBorders>
              <w:right w:val="nil"/>
            </w:tcBorders>
          </w:tcPr>
          <w:p w14:paraId="7D6A7498" w14:textId="2A350E6D" w:rsidR="005C3578" w:rsidRPr="00CC29EE" w:rsidRDefault="005C3578" w:rsidP="005C3578">
            <w:pPr>
              <w:pStyle w:val="Tabela-wypenienie"/>
            </w:pPr>
            <w:r w:rsidRPr="00E741FB">
              <w:t>5292,59</w:t>
            </w:r>
          </w:p>
        </w:tc>
        <w:tc>
          <w:tcPr>
            <w:tcW w:w="1453" w:type="dxa"/>
            <w:tcBorders>
              <w:right w:val="nil"/>
            </w:tcBorders>
          </w:tcPr>
          <w:p w14:paraId="7807EEB7" w14:textId="0631DF18" w:rsidR="005C3578" w:rsidRPr="00CC29EE" w:rsidRDefault="005C3578" w:rsidP="005C3578">
            <w:pPr>
              <w:pStyle w:val="Tabela-wypenienie"/>
            </w:pPr>
            <w:r w:rsidRPr="00E741FB">
              <w:t>124,8</w:t>
            </w:r>
          </w:p>
        </w:tc>
        <w:tc>
          <w:tcPr>
            <w:tcW w:w="1453" w:type="dxa"/>
            <w:tcBorders>
              <w:right w:val="nil"/>
            </w:tcBorders>
          </w:tcPr>
          <w:p w14:paraId="635DDA4A" w14:textId="6AD3C5AE" w:rsidR="005C3578" w:rsidRPr="00CC29EE" w:rsidRDefault="005C3578" w:rsidP="005C3578">
            <w:pPr>
              <w:pStyle w:val="Tabela-wypenienie"/>
            </w:pPr>
            <w:r w:rsidRPr="00E741FB">
              <w:t>5260,75</w:t>
            </w:r>
          </w:p>
        </w:tc>
        <w:tc>
          <w:tcPr>
            <w:tcW w:w="1453" w:type="dxa"/>
            <w:tcBorders>
              <w:right w:val="nil"/>
            </w:tcBorders>
          </w:tcPr>
          <w:p w14:paraId="10CD1145" w14:textId="751CF330" w:rsidR="005C3578" w:rsidRPr="00CC29EE" w:rsidRDefault="005C3578" w:rsidP="005C3578">
            <w:pPr>
              <w:pStyle w:val="Tabela-wypenienie"/>
            </w:pPr>
            <w:r w:rsidRPr="00E741FB">
              <w:t>127,4</w:t>
            </w:r>
          </w:p>
        </w:tc>
      </w:tr>
      <w:tr w:rsidR="005C3578" w14:paraId="5F213D8D" w14:textId="77777777" w:rsidTr="00F159E2">
        <w:trPr>
          <w:trHeight w:val="283"/>
        </w:trPr>
        <w:tc>
          <w:tcPr>
            <w:tcW w:w="4678" w:type="dxa"/>
            <w:tcBorders>
              <w:left w:val="nil"/>
            </w:tcBorders>
            <w:vAlign w:val="center"/>
          </w:tcPr>
          <w:p w14:paraId="270C8FD3" w14:textId="77777777" w:rsidR="005C3578" w:rsidRPr="00CB5A5F" w:rsidRDefault="005C3578" w:rsidP="005C3578">
            <w:pPr>
              <w:pStyle w:val="Tabela-Boczek1pol"/>
            </w:pPr>
            <w:r>
              <w:t>Informacja i komunikacja</w:t>
            </w:r>
          </w:p>
        </w:tc>
        <w:tc>
          <w:tcPr>
            <w:tcW w:w="1453" w:type="dxa"/>
            <w:tcBorders>
              <w:right w:val="nil"/>
            </w:tcBorders>
          </w:tcPr>
          <w:p w14:paraId="39E102D6" w14:textId="0FEEA865" w:rsidR="005C3578" w:rsidRPr="00CC29EE" w:rsidRDefault="005C3578" w:rsidP="005C3578">
            <w:pPr>
              <w:pStyle w:val="Tabela-wypenienie"/>
            </w:pPr>
            <w:r w:rsidRPr="00E741FB">
              <w:t>9897,26</w:t>
            </w:r>
          </w:p>
        </w:tc>
        <w:tc>
          <w:tcPr>
            <w:tcW w:w="1453" w:type="dxa"/>
            <w:tcBorders>
              <w:right w:val="nil"/>
            </w:tcBorders>
          </w:tcPr>
          <w:p w14:paraId="0836AD61" w14:textId="2526C939" w:rsidR="005C3578" w:rsidRPr="00CC29EE" w:rsidRDefault="005C3578" w:rsidP="005C3578">
            <w:pPr>
              <w:pStyle w:val="Tabela-wypenienie"/>
            </w:pPr>
            <w:r w:rsidRPr="00E741FB">
              <w:t>110,4</w:t>
            </w:r>
          </w:p>
        </w:tc>
        <w:tc>
          <w:tcPr>
            <w:tcW w:w="1453" w:type="dxa"/>
            <w:tcBorders>
              <w:right w:val="nil"/>
            </w:tcBorders>
          </w:tcPr>
          <w:p w14:paraId="34A6095A" w14:textId="5FD7DCB9" w:rsidR="005C3578" w:rsidRPr="00CC29EE" w:rsidRDefault="005C3578" w:rsidP="005C3578">
            <w:pPr>
              <w:pStyle w:val="Tabela-wypenienie"/>
            </w:pPr>
            <w:r w:rsidRPr="00E741FB">
              <w:t>10371,54</w:t>
            </w:r>
          </w:p>
        </w:tc>
        <w:tc>
          <w:tcPr>
            <w:tcW w:w="1453" w:type="dxa"/>
            <w:tcBorders>
              <w:right w:val="nil"/>
            </w:tcBorders>
          </w:tcPr>
          <w:p w14:paraId="2F22A503" w14:textId="4582079C" w:rsidR="005C3578" w:rsidRPr="00CC29EE" w:rsidRDefault="005C3578" w:rsidP="005C3578">
            <w:pPr>
              <w:pStyle w:val="Tabela-wypenienie"/>
            </w:pPr>
            <w:r w:rsidRPr="00E741FB">
              <w:t>109,2</w:t>
            </w:r>
          </w:p>
        </w:tc>
      </w:tr>
      <w:tr w:rsidR="005C3578" w14:paraId="0DFE6B29" w14:textId="77777777" w:rsidTr="00F159E2">
        <w:trPr>
          <w:trHeight w:val="283"/>
        </w:trPr>
        <w:tc>
          <w:tcPr>
            <w:tcW w:w="4678" w:type="dxa"/>
            <w:tcBorders>
              <w:left w:val="nil"/>
              <w:bottom w:val="single" w:sz="4" w:space="0" w:color="522398"/>
            </w:tcBorders>
            <w:vAlign w:val="center"/>
          </w:tcPr>
          <w:p w14:paraId="194345C8" w14:textId="77777777" w:rsidR="005C3578" w:rsidRPr="00CB5A5F" w:rsidRDefault="005C3578" w:rsidP="005C3578">
            <w:pPr>
              <w:pStyle w:val="Tabela-Boczek1pol"/>
            </w:pPr>
            <w:r>
              <w:t>Obsługa rynku nieruchomości</w:t>
            </w:r>
            <w:r>
              <w:rPr>
                <w:rStyle w:val="indeksg"/>
                <w:rFonts w:eastAsiaTheme="majorEastAsia"/>
                <w:b/>
                <w:bCs/>
              </w:rPr>
              <w:t>∆</w:t>
            </w:r>
          </w:p>
        </w:tc>
        <w:tc>
          <w:tcPr>
            <w:tcW w:w="1453" w:type="dxa"/>
            <w:tcBorders>
              <w:right w:val="nil"/>
            </w:tcBorders>
          </w:tcPr>
          <w:p w14:paraId="2568ED07" w14:textId="24DCF09B" w:rsidR="005C3578" w:rsidRPr="00CC29EE" w:rsidRDefault="005C3578" w:rsidP="005C3578">
            <w:pPr>
              <w:pStyle w:val="Tabela-wypenienie"/>
            </w:pPr>
            <w:r w:rsidRPr="00E741FB">
              <w:t>6328,50</w:t>
            </w:r>
          </w:p>
        </w:tc>
        <w:tc>
          <w:tcPr>
            <w:tcW w:w="1453" w:type="dxa"/>
            <w:tcBorders>
              <w:right w:val="nil"/>
            </w:tcBorders>
          </w:tcPr>
          <w:p w14:paraId="4559FD49" w14:textId="6EDA0DFA" w:rsidR="005C3578" w:rsidRPr="00CC29EE" w:rsidRDefault="005C3578" w:rsidP="005C3578">
            <w:pPr>
              <w:pStyle w:val="Tabela-wypenienie"/>
            </w:pPr>
            <w:r w:rsidRPr="00E741FB">
              <w:t>112,5</w:t>
            </w:r>
          </w:p>
        </w:tc>
        <w:tc>
          <w:tcPr>
            <w:tcW w:w="1453" w:type="dxa"/>
            <w:tcBorders>
              <w:right w:val="nil"/>
            </w:tcBorders>
          </w:tcPr>
          <w:p w14:paraId="2856A7E5" w14:textId="3002BD23" w:rsidR="005C3578" w:rsidRPr="00CC29EE" w:rsidRDefault="005C3578" w:rsidP="005C3578">
            <w:pPr>
              <w:pStyle w:val="Tabela-wypenienie"/>
            </w:pPr>
            <w:r w:rsidRPr="00E741FB">
              <w:t>6272,92</w:t>
            </w:r>
          </w:p>
        </w:tc>
        <w:tc>
          <w:tcPr>
            <w:tcW w:w="1453" w:type="dxa"/>
            <w:tcBorders>
              <w:right w:val="nil"/>
            </w:tcBorders>
          </w:tcPr>
          <w:p w14:paraId="4CE1D03C" w14:textId="59BAE45A" w:rsidR="005C3578" w:rsidRPr="00CC29EE" w:rsidRDefault="005C3578" w:rsidP="005C3578">
            <w:pPr>
              <w:pStyle w:val="Tabela-wypenienie"/>
            </w:pPr>
            <w:r w:rsidRPr="00E741FB">
              <w:t>115,0</w:t>
            </w:r>
          </w:p>
        </w:tc>
      </w:tr>
      <w:tr w:rsidR="005C3578" w14:paraId="2E210A1E" w14:textId="77777777" w:rsidTr="00F159E2">
        <w:trPr>
          <w:trHeight w:val="283"/>
        </w:trPr>
        <w:tc>
          <w:tcPr>
            <w:tcW w:w="4678" w:type="dxa"/>
            <w:tcBorders>
              <w:left w:val="nil"/>
              <w:bottom w:val="single" w:sz="4" w:space="0" w:color="522398"/>
            </w:tcBorders>
            <w:vAlign w:val="center"/>
          </w:tcPr>
          <w:p w14:paraId="7461C3CE" w14:textId="77777777" w:rsidR="005C3578" w:rsidRPr="00CB5A5F" w:rsidRDefault="005C3578" w:rsidP="005C3578">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6A8CAD24" w:rsidR="005C3578" w:rsidRPr="00CC29EE" w:rsidRDefault="005C3578" w:rsidP="005C3578">
            <w:pPr>
              <w:pStyle w:val="Tabela-wypenienie"/>
            </w:pPr>
            <w:r w:rsidRPr="00E741FB">
              <w:t>6665,54</w:t>
            </w:r>
          </w:p>
        </w:tc>
        <w:tc>
          <w:tcPr>
            <w:tcW w:w="1453" w:type="dxa"/>
            <w:tcBorders>
              <w:right w:val="nil"/>
            </w:tcBorders>
          </w:tcPr>
          <w:p w14:paraId="70FC24D9" w14:textId="403F40DE" w:rsidR="005C3578" w:rsidRPr="00CC29EE" w:rsidRDefault="005C3578" w:rsidP="005C3578">
            <w:pPr>
              <w:pStyle w:val="Tabela-wypenienie"/>
            </w:pPr>
            <w:r w:rsidRPr="00E741FB">
              <w:t>110,8</w:t>
            </w:r>
          </w:p>
        </w:tc>
        <w:tc>
          <w:tcPr>
            <w:tcW w:w="1453" w:type="dxa"/>
            <w:tcBorders>
              <w:right w:val="nil"/>
            </w:tcBorders>
          </w:tcPr>
          <w:p w14:paraId="141E9418" w14:textId="35EA8258" w:rsidR="005C3578" w:rsidRPr="00CC29EE" w:rsidRDefault="005C3578" w:rsidP="005C3578">
            <w:pPr>
              <w:pStyle w:val="Tabela-wypenienie"/>
            </w:pPr>
            <w:r w:rsidRPr="00E741FB">
              <w:t>6325,68</w:t>
            </w:r>
          </w:p>
        </w:tc>
        <w:tc>
          <w:tcPr>
            <w:tcW w:w="1453" w:type="dxa"/>
            <w:tcBorders>
              <w:right w:val="nil"/>
            </w:tcBorders>
          </w:tcPr>
          <w:p w14:paraId="07785351" w14:textId="4422C41D" w:rsidR="005C3578" w:rsidRPr="00CC29EE" w:rsidRDefault="005C3578" w:rsidP="005C3578">
            <w:pPr>
              <w:pStyle w:val="Tabela-wypenienie"/>
            </w:pPr>
            <w:r w:rsidRPr="00E741FB">
              <w:t>114,5</w:t>
            </w:r>
          </w:p>
        </w:tc>
      </w:tr>
      <w:tr w:rsidR="005C3578" w14:paraId="2034AA70" w14:textId="77777777" w:rsidTr="00F159E2">
        <w:trPr>
          <w:trHeight w:val="283"/>
        </w:trPr>
        <w:tc>
          <w:tcPr>
            <w:tcW w:w="4678" w:type="dxa"/>
            <w:tcBorders>
              <w:top w:val="single" w:sz="4" w:space="0" w:color="522398"/>
              <w:left w:val="nil"/>
            </w:tcBorders>
            <w:vAlign w:val="center"/>
          </w:tcPr>
          <w:p w14:paraId="448DE382" w14:textId="77777777" w:rsidR="005C3578" w:rsidRPr="00CB5A5F" w:rsidRDefault="005C3578" w:rsidP="005C3578">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66726F3B" w:rsidR="005C3578" w:rsidRPr="00CC29EE" w:rsidRDefault="005C3578" w:rsidP="005C3578">
            <w:pPr>
              <w:pStyle w:val="Tabela-wypenienie"/>
            </w:pPr>
            <w:r w:rsidRPr="00E741FB">
              <w:t>5584,84</w:t>
            </w:r>
          </w:p>
        </w:tc>
        <w:tc>
          <w:tcPr>
            <w:tcW w:w="1453" w:type="dxa"/>
            <w:tcBorders>
              <w:right w:val="nil"/>
            </w:tcBorders>
          </w:tcPr>
          <w:p w14:paraId="241399D6" w14:textId="68441501" w:rsidR="005C3578" w:rsidRPr="00CC29EE" w:rsidRDefault="005C3578" w:rsidP="005C3578">
            <w:pPr>
              <w:pStyle w:val="Tabela-wypenienie"/>
            </w:pPr>
            <w:r w:rsidRPr="00E741FB">
              <w:t>107,0</w:t>
            </w:r>
          </w:p>
        </w:tc>
        <w:tc>
          <w:tcPr>
            <w:tcW w:w="1453" w:type="dxa"/>
            <w:tcBorders>
              <w:right w:val="nil"/>
            </w:tcBorders>
          </w:tcPr>
          <w:p w14:paraId="1F017425" w14:textId="2A5E2712" w:rsidR="005C3578" w:rsidRPr="00CC29EE" w:rsidRDefault="005C3578" w:rsidP="005C3578">
            <w:pPr>
              <w:pStyle w:val="Tabela-wypenienie"/>
            </w:pPr>
            <w:r w:rsidRPr="00E741FB">
              <w:t>5600,29</w:t>
            </w:r>
          </w:p>
        </w:tc>
        <w:tc>
          <w:tcPr>
            <w:tcW w:w="1453" w:type="dxa"/>
            <w:tcBorders>
              <w:right w:val="nil"/>
            </w:tcBorders>
          </w:tcPr>
          <w:p w14:paraId="362ABA2A" w14:textId="1C1BCE9D" w:rsidR="005C3578" w:rsidRPr="00CC29EE" w:rsidRDefault="005C3578" w:rsidP="005C3578">
            <w:pPr>
              <w:pStyle w:val="Tabela-wypenienie"/>
            </w:pPr>
            <w:r w:rsidRPr="00E741FB">
              <w:t>107,0</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102392B5" w:rsidR="00125BF5" w:rsidRDefault="00190BCF" w:rsidP="003942F7">
      <w:pPr>
        <w:pStyle w:val="Tabela-wykres-tyty"/>
      </w:pPr>
      <w:r w:rsidRPr="00774167">
        <w:t xml:space="preserve">Wykres </w:t>
      </w:r>
      <w:r w:rsidR="00841A17">
        <w:t>4</w:t>
      </w:r>
      <w:r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5C3578">
        <w:t>czerwcu</w:t>
      </w:r>
      <w:r w:rsidR="00DB43D0">
        <w:t xml:space="preserve"> 202</w:t>
      </w:r>
      <w:r w:rsidR="004C6193">
        <w:t>4</w:t>
      </w:r>
      <w:r w:rsidR="00DB43D0">
        <w:t xml:space="preserve"> r.</w:t>
      </w:r>
    </w:p>
    <w:p w14:paraId="3FBFF1D6" w14:textId="5010E92B" w:rsidR="005C3578" w:rsidRDefault="005C3578" w:rsidP="005C3578">
      <w:pPr>
        <w:pStyle w:val="Tabela-wykres-tyty"/>
        <w:jc w:val="center"/>
      </w:pPr>
      <w:r>
        <w:rPr>
          <w:noProof/>
        </w:rPr>
        <w:drawing>
          <wp:inline distT="0" distB="0" distL="0" distR="0" wp14:anchorId="205DCD84" wp14:editId="621BB5EF">
            <wp:extent cx="5354955" cy="2458085"/>
            <wp:effectExtent l="0" t="0" r="0" b="0"/>
            <wp:docPr id="13" name="Obraz 13" descr="Wykres 4. Odchylenia względne przeciętnych miesięcznych wynagrodzeń brutto od średniego wynagrodzenia w sektorze przedsiębiorstw według wybranych sekcji PKD w województwie w czerwcu 2024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4955" cy="2458085"/>
                    </a:xfrm>
                    <a:prstGeom prst="rect">
                      <a:avLst/>
                    </a:prstGeom>
                    <a:noFill/>
                    <a:ln>
                      <a:noFill/>
                    </a:ln>
                  </pic:spPr>
                </pic:pic>
              </a:graphicData>
            </a:graphic>
          </wp:inline>
        </w:drawing>
      </w:r>
    </w:p>
    <w:p w14:paraId="19E4CC9B" w14:textId="77777777" w:rsidR="00CB24CD" w:rsidRDefault="00CB24CD" w:rsidP="003B64B6">
      <w:pPr>
        <w:rPr>
          <w:shd w:val="clear" w:color="auto" w:fill="FFFFFF"/>
        </w:rPr>
      </w:pPr>
    </w:p>
    <w:p w14:paraId="414C5991" w14:textId="62D521A4" w:rsidR="003B64B6" w:rsidRPr="003B64B6" w:rsidRDefault="005C3578" w:rsidP="003B64B6">
      <w:pPr>
        <w:rPr>
          <w:shd w:val="clear" w:color="auto" w:fill="FFFFFF"/>
        </w:rPr>
      </w:pPr>
      <w:r w:rsidRPr="005C3578">
        <w:rPr>
          <w:shd w:val="clear" w:color="auto" w:fill="FFFFFF"/>
        </w:rPr>
        <w:t xml:space="preserve">W porównaniu z przeciętnym wynagrodzeniem w sektorze przedsiębiorstw w czerwcu br. wyższe wynagrodzenie otrzymywali zatrudnieni w sekcji informacja i komunikacja (o 44,1%) oraz budownictwo (3,4%), natomiast niższe wynagrodzenia w tym sektorze otrzymywali zatrudnieni m.in. w sekcjach: zakwaterowanie i gastronomia (o 22,9%) oraz administrowanie </w:t>
      </w:r>
      <w:r>
        <w:rPr>
          <w:shd w:val="clear" w:color="auto" w:fill="FFFFFF"/>
        </w:rPr>
        <w:br/>
      </w:r>
      <w:r w:rsidRPr="005C3578">
        <w:rPr>
          <w:shd w:val="clear" w:color="auto" w:fill="FFFFFF"/>
        </w:rPr>
        <w:t>i działalność wspierająca (o 18,7%).</w:t>
      </w:r>
    </w:p>
    <w:p w14:paraId="71266FBD" w14:textId="7CC30662" w:rsidR="00BD1445" w:rsidRPr="001A7E8E" w:rsidRDefault="005C3578" w:rsidP="003B64B6">
      <w:pPr>
        <w:rPr>
          <w:shd w:val="clear" w:color="auto" w:fill="FFFFFF"/>
        </w:rPr>
      </w:pPr>
      <w:r w:rsidRPr="005C3578">
        <w:rPr>
          <w:shd w:val="clear" w:color="auto" w:fill="FFFFFF"/>
        </w:rPr>
        <w:t>W okresie sześciu miesięcy 2024 r. przeciętne miesięczne wynagrodzenie brutto w sektorze przedsiębiorstw ukształtowało się na poziomie 6880,37 zł i było wyższe o 12,8% niż w analogicznym okresie ub. roku.</w:t>
      </w:r>
    </w:p>
    <w:p w14:paraId="7E2E085C" w14:textId="4A9A8665" w:rsidR="00DB43D0" w:rsidRDefault="00DB43D0" w:rsidP="003942F7">
      <w:pPr>
        <w:pStyle w:val="Tabela-wykres-tyty"/>
      </w:pPr>
      <w:r w:rsidRPr="00926F9B">
        <w:lastRenderedPageBreak/>
        <w:t xml:space="preserve">Wykres </w:t>
      </w:r>
      <w:r w:rsidR="00841A17">
        <w:t>5</w:t>
      </w:r>
      <w:r w:rsidRPr="00926F9B">
        <w:t xml:space="preserve">. Przeciętne miesięczne wynagrodzenie brutto w sektorze przedsiębiorstw </w:t>
      </w:r>
      <w:r>
        <w:br/>
      </w:r>
      <w:r w:rsidRPr="00436C6B">
        <w:t xml:space="preserve">   </w:t>
      </w:r>
      <w:r w:rsidRPr="003942F7">
        <w:rPr>
          <w:b w:val="0"/>
        </w:rPr>
        <w:tab/>
        <w:t xml:space="preserve">   (przeciętna miesięczna 20</w:t>
      </w:r>
      <w:r w:rsidR="004D3A2E">
        <w:rPr>
          <w:b w:val="0"/>
        </w:rPr>
        <w:t>21</w:t>
      </w:r>
      <w:r w:rsidRPr="003942F7">
        <w:rPr>
          <w:b w:val="0"/>
        </w:rPr>
        <w:t>=100)</w:t>
      </w:r>
      <w:r>
        <w:t xml:space="preserve"> </w:t>
      </w:r>
    </w:p>
    <w:p w14:paraId="2522B612" w14:textId="69EAB37E" w:rsidR="005C3578" w:rsidRDefault="005C3578" w:rsidP="005C3578">
      <w:pPr>
        <w:pStyle w:val="Tabela-wykres-tyty"/>
        <w:jc w:val="center"/>
      </w:pPr>
      <w:r>
        <w:rPr>
          <w:noProof/>
        </w:rPr>
        <w:drawing>
          <wp:inline distT="0" distB="0" distL="0" distR="0" wp14:anchorId="35FFCE8E" wp14:editId="498F16CE">
            <wp:extent cx="6452235" cy="3021330"/>
            <wp:effectExtent l="0" t="0" r="5715" b="7620"/>
            <wp:docPr id="14" name="Obraz 14"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1–2024 dla Polski i województwa lubelskiego. Ostatni zaprezentowany okres to 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2235" cy="3021330"/>
                    </a:xfrm>
                    <a:prstGeom prst="rect">
                      <a:avLst/>
                    </a:prstGeom>
                    <a:noFill/>
                    <a:ln>
                      <a:noFill/>
                    </a:ln>
                  </pic:spPr>
                </pic:pic>
              </a:graphicData>
            </a:graphic>
          </wp:inline>
        </w:drawing>
      </w:r>
    </w:p>
    <w:p w14:paraId="69F3244A" w14:textId="1FFD11E3" w:rsidR="006D7A0B" w:rsidRPr="001877DC" w:rsidRDefault="006D7A0B" w:rsidP="00CF4186">
      <w:pPr>
        <w:pStyle w:val="Tytudziau"/>
        <w:rPr>
          <w:noProof/>
          <w:color w:val="000000" w:themeColor="text1"/>
        </w:rPr>
      </w:pPr>
      <w:bookmarkStart w:id="15" w:name="_Toc165360864"/>
      <w:r w:rsidRPr="003F3FFC">
        <w:t>Rolnictwo</w:t>
      </w:r>
      <w:bookmarkEnd w:id="15"/>
    </w:p>
    <w:p w14:paraId="5888B81C" w14:textId="3BDA8861" w:rsidR="00583F8D" w:rsidRDefault="00067E01" w:rsidP="00583F8D">
      <w:r w:rsidRPr="000A68E9">
        <w:rPr>
          <w:shd w:val="clear" w:color="auto" w:fill="FFFFFF"/>
        </w:rPr>
        <w:t xml:space="preserve">W </w:t>
      </w:r>
      <w:r>
        <w:rPr>
          <w:shd w:val="clear" w:color="auto" w:fill="FFFFFF"/>
        </w:rPr>
        <w:t>czerwcu</w:t>
      </w:r>
      <w:r w:rsidRPr="000A68E9">
        <w:rPr>
          <w:shd w:val="clear" w:color="auto" w:fill="FFFFFF"/>
        </w:rPr>
        <w:t xml:space="preserve"> 2024 r. średnia temperatura powietrza na obszarze województwa lubelskiego wyniosła </w:t>
      </w:r>
      <w:r>
        <w:rPr>
          <w:shd w:val="clear" w:color="auto" w:fill="FFFFFF"/>
        </w:rPr>
        <w:t>18,9</w:t>
      </w:r>
      <w:r w:rsidRPr="000A68E9">
        <w:rPr>
          <w:shd w:val="clear" w:color="auto" w:fill="FFFFFF"/>
        </w:rPr>
        <w:t>°C i tym samym była o </w:t>
      </w:r>
      <w:r>
        <w:rPr>
          <w:shd w:val="clear" w:color="auto" w:fill="FFFFFF"/>
        </w:rPr>
        <w:t>1,8</w:t>
      </w:r>
      <w:r w:rsidRPr="000A68E9">
        <w:rPr>
          <w:shd w:val="clear" w:color="auto" w:fill="FFFFFF"/>
          <w:vertAlign w:val="superscript"/>
        </w:rPr>
        <w:t>o</w:t>
      </w:r>
      <w:r w:rsidRPr="000A68E9">
        <w:rPr>
          <w:shd w:val="clear" w:color="auto" w:fill="FFFFFF"/>
        </w:rPr>
        <w:t xml:space="preserve">C wyższa od średniej z lat 1991-2020, przy czym maksymalna temperatura wyniosła </w:t>
      </w:r>
      <w:r>
        <w:rPr>
          <w:shd w:val="clear" w:color="auto" w:fill="FFFFFF"/>
        </w:rPr>
        <w:t>33,8</w:t>
      </w:r>
      <w:r w:rsidRPr="000A68E9">
        <w:rPr>
          <w:shd w:val="clear" w:color="auto" w:fill="FFFFFF"/>
        </w:rPr>
        <w:t xml:space="preserve">°C, a minimalna </w:t>
      </w:r>
      <w:r>
        <w:rPr>
          <w:shd w:val="clear" w:color="auto" w:fill="FFFFFF"/>
        </w:rPr>
        <w:t>6,6</w:t>
      </w:r>
      <w:r w:rsidRPr="000A68E9">
        <w:rPr>
          <w:shd w:val="clear" w:color="auto" w:fill="FFFFFF"/>
        </w:rPr>
        <w:t xml:space="preserve">°C. Średnia suma opadów atmosferycznych stanowiła </w:t>
      </w:r>
      <w:r>
        <w:rPr>
          <w:shd w:val="clear" w:color="auto" w:fill="FFFFFF"/>
        </w:rPr>
        <w:t>116,1</w:t>
      </w:r>
      <w:r w:rsidRPr="000A68E9">
        <w:rPr>
          <w:shd w:val="clear" w:color="auto" w:fill="FFFFFF"/>
        </w:rPr>
        <w:t>% normy z</w:t>
      </w:r>
      <w:r w:rsidR="00CC29EE" w:rsidRPr="007275E3">
        <w:rPr>
          <w:shd w:val="clear" w:color="auto" w:fill="FFFFFF"/>
        </w:rPr>
        <w:t xml:space="preserve"> wielolecia</w:t>
      </w:r>
      <w:r w:rsidR="00583F8D">
        <w:rPr>
          <w:vertAlign w:val="superscript"/>
        </w:rPr>
        <w:t>3</w:t>
      </w:r>
      <w:r w:rsidR="00583F8D">
        <w:t>.</w:t>
      </w:r>
    </w:p>
    <w:p w14:paraId="30977E29" w14:textId="4D87E318" w:rsidR="00106975" w:rsidRDefault="00106975" w:rsidP="003942F7">
      <w:pPr>
        <w:pStyle w:val="Tabela-wykres-tyty"/>
        <w:rPr>
          <w:position w:val="5"/>
          <w:sz w:val="12"/>
          <w:szCs w:val="12"/>
        </w:rPr>
      </w:pPr>
      <w:r w:rsidRPr="00787A0E">
        <w:t xml:space="preserve">Tablica </w:t>
      </w:r>
      <w:r w:rsidR="00E373B5">
        <w:t>5</w:t>
      </w:r>
      <w:r w:rsidRPr="00787A0E">
        <w:t>. Skup zbóż</w:t>
      </w:r>
      <w:r w:rsidRPr="00787A0E">
        <w:rPr>
          <w:i/>
          <w:vertAlign w:val="superscript"/>
        </w:rPr>
        <w:t xml:space="preserve"> </w:t>
      </w:r>
      <w:r w:rsidRPr="00D64563">
        <w:rPr>
          <w:position w:val="5"/>
          <w:sz w:val="12"/>
          <w:szCs w:val="12"/>
        </w:rPr>
        <w:t>a</w:t>
      </w:r>
    </w:p>
    <w:tbl>
      <w:tblPr>
        <w:tblW w:w="10490"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91"/>
        <w:gridCol w:w="1391"/>
        <w:gridCol w:w="1391"/>
        <w:gridCol w:w="1391"/>
        <w:gridCol w:w="1392"/>
      </w:tblGrid>
      <w:tr w:rsidR="00CC29EE" w:rsidRPr="00CC29EE" w14:paraId="611274D1" w14:textId="77777777" w:rsidTr="00142770">
        <w:trPr>
          <w:trHeight w:val="437"/>
        </w:trPr>
        <w:tc>
          <w:tcPr>
            <w:tcW w:w="3534" w:type="dxa"/>
            <w:vMerge w:val="restart"/>
            <w:vAlign w:val="center"/>
          </w:tcPr>
          <w:p w14:paraId="3ECFADA8" w14:textId="29DA4C67" w:rsidR="00CC29EE" w:rsidRPr="00253BC5" w:rsidRDefault="00CC29EE" w:rsidP="00CC29EE">
            <w:pPr>
              <w:pStyle w:val="Tabela-Gwka"/>
            </w:pPr>
            <w:r w:rsidRPr="00253BC5">
              <w:t>WYSZCZEGÓLNIENIE</w:t>
            </w:r>
          </w:p>
        </w:tc>
        <w:tc>
          <w:tcPr>
            <w:tcW w:w="4173" w:type="dxa"/>
            <w:gridSpan w:val="3"/>
            <w:vAlign w:val="center"/>
          </w:tcPr>
          <w:p w14:paraId="7A04B418" w14:textId="50B77B30" w:rsidR="00CC29EE" w:rsidRPr="00CC29EE" w:rsidRDefault="00CC29EE" w:rsidP="00CC29EE">
            <w:pPr>
              <w:pStyle w:val="Tabela-Gwka"/>
              <w:rPr>
                <w:szCs w:val="19"/>
              </w:rPr>
            </w:pPr>
            <w:r w:rsidRPr="00CC29EE">
              <w:rPr>
                <w:szCs w:val="19"/>
              </w:rPr>
              <w:t>0</w:t>
            </w:r>
            <w:r w:rsidR="00067E01">
              <w:rPr>
                <w:szCs w:val="19"/>
              </w:rPr>
              <w:t>6</w:t>
            </w:r>
            <w:r w:rsidRPr="00CC29EE">
              <w:rPr>
                <w:szCs w:val="19"/>
              </w:rPr>
              <w:t xml:space="preserve"> 2024</w:t>
            </w:r>
          </w:p>
        </w:tc>
        <w:tc>
          <w:tcPr>
            <w:tcW w:w="2783" w:type="dxa"/>
            <w:gridSpan w:val="2"/>
            <w:vAlign w:val="center"/>
          </w:tcPr>
          <w:p w14:paraId="09F38C83" w14:textId="119E3DE4" w:rsidR="00CC29EE" w:rsidRPr="00CC29EE" w:rsidRDefault="00CC29EE" w:rsidP="00CC29EE">
            <w:pPr>
              <w:pStyle w:val="Tabela-Gwka"/>
              <w:rPr>
                <w:szCs w:val="19"/>
              </w:rPr>
            </w:pPr>
            <w:r w:rsidRPr="00CC29EE">
              <w:rPr>
                <w:szCs w:val="19"/>
              </w:rPr>
              <w:t>07 2023 – 0</w:t>
            </w:r>
            <w:r w:rsidR="00067E01">
              <w:rPr>
                <w:szCs w:val="19"/>
              </w:rPr>
              <w:t>6</w:t>
            </w:r>
            <w:r w:rsidRPr="00CC29EE">
              <w:rPr>
                <w:szCs w:val="19"/>
              </w:rPr>
              <w:t xml:space="preserve"> 2024</w:t>
            </w:r>
          </w:p>
        </w:tc>
      </w:tr>
      <w:tr w:rsidR="00CC29EE" w:rsidRPr="00CC29EE" w14:paraId="64BEAA41" w14:textId="77777777" w:rsidTr="00142770">
        <w:trPr>
          <w:trHeight w:val="510"/>
        </w:trPr>
        <w:tc>
          <w:tcPr>
            <w:tcW w:w="3534" w:type="dxa"/>
            <w:vMerge/>
            <w:tcBorders>
              <w:bottom w:val="single" w:sz="4" w:space="0" w:color="522398"/>
            </w:tcBorders>
            <w:vAlign w:val="center"/>
          </w:tcPr>
          <w:p w14:paraId="1C187289" w14:textId="77777777" w:rsidR="00CC29EE" w:rsidRPr="00253BC5" w:rsidRDefault="00CC29EE" w:rsidP="00CC29EE">
            <w:pPr>
              <w:pStyle w:val="Tabela-Gwka"/>
            </w:pPr>
          </w:p>
        </w:tc>
        <w:tc>
          <w:tcPr>
            <w:tcW w:w="1391" w:type="dxa"/>
            <w:vAlign w:val="center"/>
          </w:tcPr>
          <w:p w14:paraId="30348C15" w14:textId="3A631440" w:rsidR="00CC29EE" w:rsidRPr="00CC29EE" w:rsidRDefault="00CC29EE" w:rsidP="00CC29EE">
            <w:pPr>
              <w:pStyle w:val="Tabela-Gwka"/>
              <w:rPr>
                <w:szCs w:val="19"/>
              </w:rPr>
            </w:pPr>
            <w:r w:rsidRPr="00CC29EE">
              <w:rPr>
                <w:szCs w:val="19"/>
              </w:rPr>
              <w:t>w tys. t</w:t>
            </w:r>
          </w:p>
        </w:tc>
        <w:tc>
          <w:tcPr>
            <w:tcW w:w="1391" w:type="dxa"/>
            <w:vAlign w:val="center"/>
          </w:tcPr>
          <w:p w14:paraId="6AEEC91C" w14:textId="07CB915B" w:rsidR="00CC29EE" w:rsidRPr="00CC29EE" w:rsidRDefault="00CC29EE" w:rsidP="00CC29EE">
            <w:pPr>
              <w:pStyle w:val="Tabela-Gwka"/>
              <w:rPr>
                <w:szCs w:val="19"/>
              </w:rPr>
            </w:pPr>
            <w:r w:rsidRPr="00CC29EE">
              <w:rPr>
                <w:szCs w:val="19"/>
              </w:rPr>
              <w:t>0</w:t>
            </w:r>
            <w:r w:rsidR="00067E01">
              <w:rPr>
                <w:szCs w:val="19"/>
              </w:rPr>
              <w:t>6</w:t>
            </w:r>
            <w:r w:rsidRPr="00CC29EE">
              <w:rPr>
                <w:szCs w:val="19"/>
              </w:rPr>
              <w:t xml:space="preserve"> 2023 =</w:t>
            </w:r>
            <w:r w:rsidR="004B6856">
              <w:rPr>
                <w:szCs w:val="19"/>
              </w:rPr>
              <w:t xml:space="preserve"> </w:t>
            </w:r>
            <w:r w:rsidRPr="00CC29EE">
              <w:rPr>
                <w:szCs w:val="19"/>
              </w:rPr>
              <w:t>100</w:t>
            </w:r>
          </w:p>
        </w:tc>
        <w:tc>
          <w:tcPr>
            <w:tcW w:w="1391" w:type="dxa"/>
            <w:vAlign w:val="center"/>
          </w:tcPr>
          <w:p w14:paraId="6B170BC1" w14:textId="7227E9A8" w:rsidR="00CC29EE" w:rsidRPr="00CC29EE" w:rsidRDefault="00D96487" w:rsidP="00CC29EE">
            <w:pPr>
              <w:pStyle w:val="Tabela-Gwka"/>
              <w:rPr>
                <w:szCs w:val="19"/>
              </w:rPr>
            </w:pPr>
            <w:r w:rsidRPr="00CC29EE">
              <w:rPr>
                <w:szCs w:val="19"/>
              </w:rPr>
              <w:t>0</w:t>
            </w:r>
            <w:r w:rsidR="00067E01">
              <w:rPr>
                <w:szCs w:val="19"/>
              </w:rPr>
              <w:t>5</w:t>
            </w:r>
            <w:r w:rsidRPr="00CC29EE">
              <w:rPr>
                <w:szCs w:val="19"/>
              </w:rPr>
              <w:t xml:space="preserve"> 202</w:t>
            </w:r>
            <w:r>
              <w:rPr>
                <w:szCs w:val="19"/>
              </w:rPr>
              <w:t>4</w:t>
            </w:r>
            <w:r w:rsidRPr="00CC29EE">
              <w:rPr>
                <w:szCs w:val="19"/>
              </w:rPr>
              <w:t xml:space="preserve"> =</w:t>
            </w:r>
            <w:r w:rsidR="004B6856">
              <w:rPr>
                <w:szCs w:val="19"/>
              </w:rPr>
              <w:t xml:space="preserve"> </w:t>
            </w:r>
            <w:r w:rsidRPr="00CC29EE">
              <w:rPr>
                <w:szCs w:val="19"/>
              </w:rPr>
              <w:t>100</w:t>
            </w:r>
          </w:p>
        </w:tc>
        <w:tc>
          <w:tcPr>
            <w:tcW w:w="1391" w:type="dxa"/>
            <w:tcBorders>
              <w:bottom w:val="single" w:sz="4" w:space="0" w:color="522398"/>
            </w:tcBorders>
            <w:vAlign w:val="center"/>
          </w:tcPr>
          <w:p w14:paraId="6E2AD74F" w14:textId="226EC21B" w:rsidR="00CC29EE" w:rsidRPr="00CC29EE" w:rsidRDefault="00D96487" w:rsidP="00CC29EE">
            <w:pPr>
              <w:pStyle w:val="Tabela-Gwka"/>
              <w:rPr>
                <w:szCs w:val="19"/>
              </w:rPr>
            </w:pPr>
            <w:r w:rsidRPr="00CC29EE">
              <w:rPr>
                <w:szCs w:val="19"/>
              </w:rPr>
              <w:t>w tys. t</w:t>
            </w:r>
          </w:p>
        </w:tc>
        <w:tc>
          <w:tcPr>
            <w:tcW w:w="1392" w:type="dxa"/>
            <w:tcBorders>
              <w:bottom w:val="single" w:sz="4" w:space="0" w:color="522398"/>
            </w:tcBorders>
            <w:vAlign w:val="center"/>
          </w:tcPr>
          <w:p w14:paraId="49D54896" w14:textId="1AC1C23B" w:rsidR="00CC29EE" w:rsidRPr="00CC29EE" w:rsidRDefault="00D96487" w:rsidP="00CC29EE">
            <w:pPr>
              <w:pStyle w:val="Tabela-Gwka"/>
              <w:rPr>
                <w:szCs w:val="19"/>
              </w:rPr>
            </w:pPr>
            <w:r w:rsidRPr="00D96487">
              <w:rPr>
                <w:szCs w:val="19"/>
              </w:rPr>
              <w:t>07 2022</w:t>
            </w:r>
            <w:r>
              <w:rPr>
                <w:szCs w:val="19"/>
              </w:rPr>
              <w:t xml:space="preserve"> </w:t>
            </w:r>
            <w:r w:rsidRPr="00D96487">
              <w:rPr>
                <w:szCs w:val="19"/>
              </w:rPr>
              <w:t>–</w:t>
            </w:r>
            <w:r>
              <w:rPr>
                <w:szCs w:val="19"/>
              </w:rPr>
              <w:t xml:space="preserve"> </w:t>
            </w:r>
            <w:r>
              <w:rPr>
                <w:szCs w:val="19"/>
              </w:rPr>
              <w:br/>
            </w:r>
            <w:r w:rsidRPr="00D96487">
              <w:rPr>
                <w:szCs w:val="19"/>
              </w:rPr>
              <w:t>0</w:t>
            </w:r>
            <w:r w:rsidR="00067E01">
              <w:rPr>
                <w:szCs w:val="19"/>
              </w:rPr>
              <w:t>6</w:t>
            </w:r>
            <w:r w:rsidRPr="00D96487">
              <w:rPr>
                <w:szCs w:val="19"/>
              </w:rPr>
              <w:t xml:space="preserve"> 2023 = 100</w:t>
            </w:r>
          </w:p>
        </w:tc>
      </w:tr>
      <w:tr w:rsidR="00067E01" w:rsidRPr="00CC29EE" w14:paraId="42115218" w14:textId="77777777" w:rsidTr="00491A51">
        <w:trPr>
          <w:trHeight w:val="340"/>
        </w:trPr>
        <w:tc>
          <w:tcPr>
            <w:tcW w:w="3534" w:type="dxa"/>
            <w:tcBorders>
              <w:top w:val="single" w:sz="4" w:space="0" w:color="522398"/>
            </w:tcBorders>
            <w:vAlign w:val="center"/>
          </w:tcPr>
          <w:p w14:paraId="0196782D" w14:textId="39CB6AC9" w:rsidR="00067E01" w:rsidRPr="007E04B2" w:rsidRDefault="00067E01" w:rsidP="00067E01">
            <w:pPr>
              <w:pStyle w:val="Tabela-Boczek1pol"/>
              <w:rPr>
                <w:b/>
                <w:position w:val="5"/>
                <w:szCs w:val="19"/>
              </w:rPr>
            </w:pPr>
            <w:r w:rsidRPr="007E04B2">
              <w:rPr>
                <w:b/>
                <w:szCs w:val="19"/>
              </w:rPr>
              <w:t xml:space="preserve">Ziarno zbóż </w:t>
            </w:r>
            <w:proofErr w:type="spellStart"/>
            <w:r w:rsidRPr="007E04B2">
              <w:rPr>
                <w:b/>
                <w:szCs w:val="19"/>
              </w:rPr>
              <w:t>podstawowych</w:t>
            </w:r>
            <w:r w:rsidRPr="007E04B2">
              <w:rPr>
                <w:b/>
                <w:szCs w:val="19"/>
                <w:vertAlign w:val="superscript"/>
              </w:rPr>
              <w:t>b</w:t>
            </w:r>
            <w:proofErr w:type="spellEnd"/>
          </w:p>
        </w:tc>
        <w:tc>
          <w:tcPr>
            <w:tcW w:w="1391" w:type="dxa"/>
          </w:tcPr>
          <w:p w14:paraId="4AAF4C16" w14:textId="2A36F807" w:rsidR="00067E01" w:rsidRPr="00067E01" w:rsidRDefault="00067E01" w:rsidP="00067E01">
            <w:pPr>
              <w:pStyle w:val="Tabela-wypenienie"/>
              <w:rPr>
                <w:b/>
              </w:rPr>
            </w:pPr>
            <w:r w:rsidRPr="00067E01">
              <w:rPr>
                <w:b/>
              </w:rPr>
              <w:t>25,3</w:t>
            </w:r>
          </w:p>
        </w:tc>
        <w:tc>
          <w:tcPr>
            <w:tcW w:w="1391" w:type="dxa"/>
          </w:tcPr>
          <w:p w14:paraId="4206C07C" w14:textId="40451604" w:rsidR="00067E01" w:rsidRPr="00067E01" w:rsidRDefault="00067E01" w:rsidP="00067E01">
            <w:pPr>
              <w:pStyle w:val="Tabela-wypenienie"/>
              <w:rPr>
                <w:b/>
              </w:rPr>
            </w:pPr>
            <w:r w:rsidRPr="00067E01">
              <w:rPr>
                <w:b/>
              </w:rPr>
              <w:t>47,9</w:t>
            </w:r>
          </w:p>
        </w:tc>
        <w:tc>
          <w:tcPr>
            <w:tcW w:w="1391" w:type="dxa"/>
          </w:tcPr>
          <w:p w14:paraId="20462A2B" w14:textId="50E20C66" w:rsidR="00067E01" w:rsidRPr="00067E01" w:rsidRDefault="00067E01" w:rsidP="00067E01">
            <w:pPr>
              <w:pStyle w:val="Tabela-wypenienie"/>
              <w:rPr>
                <w:b/>
              </w:rPr>
            </w:pPr>
            <w:r w:rsidRPr="00067E01">
              <w:rPr>
                <w:b/>
              </w:rPr>
              <w:t>29,6</w:t>
            </w:r>
          </w:p>
        </w:tc>
        <w:tc>
          <w:tcPr>
            <w:tcW w:w="1391" w:type="dxa"/>
            <w:tcBorders>
              <w:top w:val="single" w:sz="4" w:space="0" w:color="522398"/>
            </w:tcBorders>
          </w:tcPr>
          <w:p w14:paraId="3ECC6D17" w14:textId="7A5AA265" w:rsidR="00067E01" w:rsidRPr="00067E01" w:rsidRDefault="00067E01" w:rsidP="00067E01">
            <w:pPr>
              <w:pStyle w:val="Tabela-wypenienie"/>
              <w:rPr>
                <w:b/>
              </w:rPr>
            </w:pPr>
            <w:r w:rsidRPr="00067E01">
              <w:rPr>
                <w:b/>
              </w:rPr>
              <w:t>594,2</w:t>
            </w:r>
          </w:p>
        </w:tc>
        <w:tc>
          <w:tcPr>
            <w:tcW w:w="1392" w:type="dxa"/>
            <w:tcBorders>
              <w:top w:val="single" w:sz="4" w:space="0" w:color="522398"/>
            </w:tcBorders>
          </w:tcPr>
          <w:p w14:paraId="46D4197F" w14:textId="78034848" w:rsidR="00067E01" w:rsidRPr="00067E01" w:rsidRDefault="00067E01" w:rsidP="00067E01">
            <w:pPr>
              <w:pStyle w:val="Tabela-wypenienie"/>
              <w:rPr>
                <w:b/>
              </w:rPr>
            </w:pPr>
            <w:r w:rsidRPr="00067E01">
              <w:rPr>
                <w:b/>
              </w:rPr>
              <w:t>95,2</w:t>
            </w:r>
          </w:p>
        </w:tc>
      </w:tr>
      <w:tr w:rsidR="00067E01" w:rsidRPr="00CC29EE" w14:paraId="0C116539" w14:textId="77777777" w:rsidTr="00491A51">
        <w:trPr>
          <w:trHeight w:val="340"/>
        </w:trPr>
        <w:tc>
          <w:tcPr>
            <w:tcW w:w="3534" w:type="dxa"/>
            <w:vAlign w:val="center"/>
          </w:tcPr>
          <w:p w14:paraId="2D873DFC" w14:textId="6D202CEF" w:rsidR="00067E01" w:rsidRPr="00253BC5" w:rsidRDefault="00067E01" w:rsidP="00067E01">
            <w:pPr>
              <w:pStyle w:val="Tabela-Boczek3pol"/>
              <w:rPr>
                <w:szCs w:val="19"/>
              </w:rPr>
            </w:pPr>
            <w:r w:rsidRPr="00253BC5">
              <w:rPr>
                <w:szCs w:val="19"/>
              </w:rPr>
              <w:t>w tym:</w:t>
            </w:r>
          </w:p>
        </w:tc>
        <w:tc>
          <w:tcPr>
            <w:tcW w:w="1391" w:type="dxa"/>
          </w:tcPr>
          <w:p w14:paraId="4063F9A4" w14:textId="77777777" w:rsidR="00067E01" w:rsidRPr="00CC29EE" w:rsidRDefault="00067E01" w:rsidP="00067E01">
            <w:pPr>
              <w:pStyle w:val="Tabela-wypenienie"/>
            </w:pPr>
          </w:p>
        </w:tc>
        <w:tc>
          <w:tcPr>
            <w:tcW w:w="1391" w:type="dxa"/>
          </w:tcPr>
          <w:p w14:paraId="566CDCCC" w14:textId="77777777" w:rsidR="00067E01" w:rsidRPr="00CC29EE" w:rsidRDefault="00067E01" w:rsidP="00067E01">
            <w:pPr>
              <w:pStyle w:val="Tabela-wypenienie"/>
            </w:pPr>
          </w:p>
        </w:tc>
        <w:tc>
          <w:tcPr>
            <w:tcW w:w="1391" w:type="dxa"/>
          </w:tcPr>
          <w:p w14:paraId="714DC563" w14:textId="089467EF" w:rsidR="00067E01" w:rsidRPr="00CC29EE" w:rsidRDefault="00067E01" w:rsidP="00067E01">
            <w:pPr>
              <w:pStyle w:val="Tabela-wypenienie"/>
            </w:pPr>
          </w:p>
        </w:tc>
        <w:tc>
          <w:tcPr>
            <w:tcW w:w="1391" w:type="dxa"/>
          </w:tcPr>
          <w:p w14:paraId="4F9A6B83" w14:textId="77777777" w:rsidR="00067E01" w:rsidRPr="00CC29EE" w:rsidRDefault="00067E01" w:rsidP="00067E01">
            <w:pPr>
              <w:pStyle w:val="Tabela-wypenienie"/>
            </w:pPr>
          </w:p>
        </w:tc>
        <w:tc>
          <w:tcPr>
            <w:tcW w:w="1392" w:type="dxa"/>
          </w:tcPr>
          <w:p w14:paraId="3DA8163F" w14:textId="45C352D6" w:rsidR="00067E01" w:rsidRPr="00CC29EE" w:rsidRDefault="00067E01" w:rsidP="00067E01">
            <w:pPr>
              <w:pStyle w:val="Tabela-wypenienie"/>
            </w:pPr>
          </w:p>
        </w:tc>
      </w:tr>
      <w:tr w:rsidR="00067E01" w:rsidRPr="00CC29EE" w14:paraId="05CF6D66" w14:textId="77777777" w:rsidTr="00013725">
        <w:trPr>
          <w:trHeight w:val="340"/>
        </w:trPr>
        <w:tc>
          <w:tcPr>
            <w:tcW w:w="3534" w:type="dxa"/>
            <w:tcBorders>
              <w:bottom w:val="single" w:sz="4" w:space="0" w:color="522398"/>
            </w:tcBorders>
            <w:vAlign w:val="center"/>
          </w:tcPr>
          <w:p w14:paraId="1264FB8D" w14:textId="7A4CD3B8" w:rsidR="00067E01" w:rsidRPr="00253BC5" w:rsidRDefault="00067E01" w:rsidP="00067E01">
            <w:pPr>
              <w:pStyle w:val="Tabela-Boczek2pol"/>
              <w:rPr>
                <w:szCs w:val="19"/>
              </w:rPr>
            </w:pPr>
            <w:r w:rsidRPr="00253BC5">
              <w:rPr>
                <w:szCs w:val="19"/>
              </w:rPr>
              <w:t>pszenica</w:t>
            </w:r>
          </w:p>
        </w:tc>
        <w:tc>
          <w:tcPr>
            <w:tcW w:w="1391" w:type="dxa"/>
          </w:tcPr>
          <w:p w14:paraId="4D98CC7B" w14:textId="5AC12D4C" w:rsidR="00067E01" w:rsidRPr="00CC29EE" w:rsidRDefault="00067E01" w:rsidP="00067E01">
            <w:pPr>
              <w:pStyle w:val="Tabela-wypenienie"/>
            </w:pPr>
            <w:r w:rsidRPr="007713EA">
              <w:t>16,8</w:t>
            </w:r>
          </w:p>
        </w:tc>
        <w:tc>
          <w:tcPr>
            <w:tcW w:w="1391" w:type="dxa"/>
          </w:tcPr>
          <w:p w14:paraId="79E95CA7" w14:textId="0235450B" w:rsidR="00067E01" w:rsidRPr="00CC29EE" w:rsidRDefault="00067E01" w:rsidP="00067E01">
            <w:pPr>
              <w:pStyle w:val="Tabela-wypenienie"/>
            </w:pPr>
            <w:r w:rsidRPr="007713EA">
              <w:t>35,7</w:t>
            </w:r>
          </w:p>
        </w:tc>
        <w:tc>
          <w:tcPr>
            <w:tcW w:w="1391" w:type="dxa"/>
          </w:tcPr>
          <w:p w14:paraId="7356B672" w14:textId="1BCB1013" w:rsidR="00067E01" w:rsidRPr="00CC29EE" w:rsidRDefault="00067E01" w:rsidP="00067E01">
            <w:pPr>
              <w:pStyle w:val="Tabela-wypenienie"/>
            </w:pPr>
            <w:r w:rsidRPr="007713EA">
              <w:t>23,8</w:t>
            </w:r>
          </w:p>
        </w:tc>
        <w:tc>
          <w:tcPr>
            <w:tcW w:w="1391" w:type="dxa"/>
          </w:tcPr>
          <w:p w14:paraId="60A219C4" w14:textId="6B9AC8FA" w:rsidR="00067E01" w:rsidRPr="00CC29EE" w:rsidRDefault="00067E01" w:rsidP="00067E01">
            <w:pPr>
              <w:pStyle w:val="Tabela-wypenienie"/>
            </w:pPr>
            <w:r w:rsidRPr="007713EA">
              <w:t>497,6</w:t>
            </w:r>
          </w:p>
        </w:tc>
        <w:tc>
          <w:tcPr>
            <w:tcW w:w="1392" w:type="dxa"/>
          </w:tcPr>
          <w:p w14:paraId="04EF50FA" w14:textId="728CCE53" w:rsidR="00067E01" w:rsidRPr="00CC29EE" w:rsidRDefault="00067E01" w:rsidP="00067E01">
            <w:pPr>
              <w:pStyle w:val="Tabela-wypenienie"/>
            </w:pPr>
            <w:r w:rsidRPr="007713EA">
              <w:t>94,9</w:t>
            </w:r>
          </w:p>
        </w:tc>
      </w:tr>
      <w:tr w:rsidR="00067E01" w:rsidRPr="00CC29EE" w14:paraId="0154C729" w14:textId="77777777" w:rsidTr="00013725">
        <w:trPr>
          <w:trHeight w:val="397"/>
        </w:trPr>
        <w:tc>
          <w:tcPr>
            <w:tcW w:w="3534" w:type="dxa"/>
            <w:vAlign w:val="center"/>
          </w:tcPr>
          <w:p w14:paraId="01A4A173" w14:textId="2929D685" w:rsidR="00067E01" w:rsidRPr="00253BC5" w:rsidRDefault="00067E01" w:rsidP="00067E01">
            <w:pPr>
              <w:pStyle w:val="Tabela-Boczek2pol"/>
              <w:rPr>
                <w:szCs w:val="19"/>
              </w:rPr>
            </w:pPr>
            <w:r w:rsidRPr="00253BC5">
              <w:rPr>
                <w:szCs w:val="19"/>
              </w:rPr>
              <w:t>żyto</w:t>
            </w:r>
          </w:p>
        </w:tc>
        <w:tc>
          <w:tcPr>
            <w:tcW w:w="1391" w:type="dxa"/>
          </w:tcPr>
          <w:p w14:paraId="449DD6A8" w14:textId="4C7CF231" w:rsidR="00067E01" w:rsidRPr="00CC29EE" w:rsidRDefault="00067E01" w:rsidP="00067E01">
            <w:pPr>
              <w:pStyle w:val="Tabela-wypenienie"/>
            </w:pPr>
            <w:r w:rsidRPr="007713EA">
              <w:t>0,8</w:t>
            </w:r>
          </w:p>
        </w:tc>
        <w:tc>
          <w:tcPr>
            <w:tcW w:w="1391" w:type="dxa"/>
          </w:tcPr>
          <w:p w14:paraId="7640B37C" w14:textId="4DE3B8F6" w:rsidR="00067E01" w:rsidRPr="00CC29EE" w:rsidRDefault="00067E01" w:rsidP="00067E01">
            <w:pPr>
              <w:pStyle w:val="Tabela-wypenienie"/>
            </w:pPr>
            <w:r w:rsidRPr="007713EA">
              <w:t>56,2</w:t>
            </w:r>
          </w:p>
        </w:tc>
        <w:tc>
          <w:tcPr>
            <w:tcW w:w="1391" w:type="dxa"/>
          </w:tcPr>
          <w:p w14:paraId="0E5458ED" w14:textId="6DCEE075" w:rsidR="00067E01" w:rsidRPr="00CC29EE" w:rsidRDefault="00067E01" w:rsidP="00067E01">
            <w:pPr>
              <w:pStyle w:val="Tabela-wypenienie"/>
            </w:pPr>
            <w:r w:rsidRPr="007713EA">
              <w:t>18,7</w:t>
            </w:r>
          </w:p>
        </w:tc>
        <w:tc>
          <w:tcPr>
            <w:tcW w:w="1391" w:type="dxa"/>
          </w:tcPr>
          <w:p w14:paraId="54E42CBA" w14:textId="0B63715F" w:rsidR="00067E01" w:rsidRPr="00CC29EE" w:rsidRDefault="00067E01" w:rsidP="00067E01">
            <w:pPr>
              <w:pStyle w:val="Tabela-wypenienie"/>
            </w:pPr>
            <w:r w:rsidRPr="007713EA">
              <w:t>17,1</w:t>
            </w:r>
          </w:p>
        </w:tc>
        <w:tc>
          <w:tcPr>
            <w:tcW w:w="1392" w:type="dxa"/>
          </w:tcPr>
          <w:p w14:paraId="1EB44300" w14:textId="2146416F" w:rsidR="00067E01" w:rsidRPr="00CC29EE" w:rsidRDefault="00067E01" w:rsidP="00067E01">
            <w:pPr>
              <w:pStyle w:val="Tabela-wypenienie"/>
            </w:pPr>
            <w:r w:rsidRPr="007713EA">
              <w:t>139,9</w:t>
            </w:r>
          </w:p>
        </w:tc>
      </w:tr>
    </w:tbl>
    <w:p w14:paraId="5753E9A1" w14:textId="1B1FF2D1" w:rsidR="00106975" w:rsidRDefault="00106975" w:rsidP="00D2354A">
      <w:pPr>
        <w:pStyle w:val="Tabela-Notka"/>
      </w:pPr>
      <w:r w:rsidRPr="00590811">
        <w:t>a</w:t>
      </w:r>
      <w:r w:rsidR="00DF49F1">
        <w:t xml:space="preserve"> </w:t>
      </w:r>
      <w:r w:rsidR="00D47D83">
        <w:t>B</w:t>
      </w:r>
      <w:r w:rsidR="00DC1B4F" w:rsidRPr="00590811">
        <w:t xml:space="preserve">ez skupu realizowanego przez osoby </w:t>
      </w:r>
      <w:r w:rsidR="00E1019E" w:rsidRPr="00590811">
        <w:t>fizyczne</w:t>
      </w:r>
      <w:r w:rsidR="009E64D6">
        <w:t>.</w:t>
      </w:r>
      <w:r w:rsidR="00FE1E64">
        <w:t xml:space="preserve"> </w:t>
      </w:r>
      <w:r w:rsidRPr="00AE5064">
        <w:t>b</w:t>
      </w:r>
      <w:r w:rsidRPr="00C204FF">
        <w:t xml:space="preserve"> Obejmuje pszenicę, żyto, jęczmień, owies i pszenżyto, łącznie z mieszankami zbożowymi; bez ziarna siewnego.</w:t>
      </w:r>
    </w:p>
    <w:p w14:paraId="41B43E06" w14:textId="77777777" w:rsidR="00CB24CD" w:rsidRDefault="00CB24CD" w:rsidP="00F470A3">
      <w:pPr>
        <w:rPr>
          <w:shd w:val="clear" w:color="auto" w:fill="FFFFFF"/>
        </w:rPr>
      </w:pPr>
    </w:p>
    <w:p w14:paraId="75599470" w14:textId="24E09579" w:rsidR="00F470A3" w:rsidRPr="00F470A3" w:rsidRDefault="00067E01" w:rsidP="00F470A3">
      <w:pPr>
        <w:rPr>
          <w:shd w:val="clear" w:color="auto" w:fill="FFFFFF"/>
        </w:rPr>
      </w:pPr>
      <w:r w:rsidRPr="00067E01">
        <w:rPr>
          <w:shd w:val="clear" w:color="auto" w:fill="FFFFFF"/>
        </w:rPr>
        <w:t>W okresie od lipca 2023 do czerwca 2024 r. skup zbóż podstawowych (z mieszankami zbożowymi bez ziarna siewnego) wyniósł 594,2 tys. t i był o 4,8% niższy niż w okresie od lipca 2022 do czerwca 2023 r., przy czym skup pszenicy był o 5,1% niższy, a żyta o 39,9% wyższy.</w:t>
      </w:r>
    </w:p>
    <w:p w14:paraId="54841962" w14:textId="4736FA3B" w:rsidR="00FE1E64" w:rsidRDefault="00067E01" w:rsidP="00F470A3">
      <w:pPr>
        <w:rPr>
          <w:shd w:val="clear" w:color="auto" w:fill="FFFFFF"/>
        </w:rPr>
      </w:pPr>
      <w:r w:rsidRPr="00067E01">
        <w:rPr>
          <w:shd w:val="clear" w:color="auto" w:fill="FFFFFF"/>
        </w:rPr>
        <w:t xml:space="preserve">W czerwcu 2024 r. łącznie skupiono 25,3 tys. t zbóż, czyli o 70,4% mniej niż przed miesiącem, przy czym pszenicy </w:t>
      </w:r>
      <w:r>
        <w:rPr>
          <w:shd w:val="clear" w:color="auto" w:fill="FFFFFF"/>
        </w:rPr>
        <w:br/>
      </w:r>
      <w:r w:rsidRPr="00067E01">
        <w:rPr>
          <w:shd w:val="clear" w:color="auto" w:fill="FFFFFF"/>
        </w:rPr>
        <w:t>o 76,2% mniej, zaś żyta o 81,3%. W porównaniu z czerwcem ub. r. skup pszenicy był o 64,3% niższy, a żyta o 43,8%.</w:t>
      </w:r>
    </w:p>
    <w:p w14:paraId="01350E3A" w14:textId="77777777" w:rsidR="00CE6C67" w:rsidRPr="00BD3E74" w:rsidRDefault="00CE6C67" w:rsidP="00CE6C67">
      <w:pPr>
        <w:pStyle w:val="Tabela-Notka"/>
        <w:rPr>
          <w:lang w:eastAsia="pl-PL"/>
        </w:rPr>
      </w:pPr>
      <w:r>
        <w:rPr>
          <w:lang w:eastAsia="pl-PL"/>
        </w:rPr>
        <w:t>_______________</w:t>
      </w:r>
    </w:p>
    <w:p w14:paraId="6B6F6557" w14:textId="25EC4D85" w:rsidR="00CE6C67" w:rsidRDefault="00CE6C67" w:rsidP="00E06EB2">
      <w:pPr>
        <w:pStyle w:val="Tabela-Notka"/>
        <w:jc w:val="both"/>
      </w:pPr>
      <w:r>
        <w:t xml:space="preserve">3 Przeciętne wartości </w:t>
      </w:r>
      <w:r w:rsidRPr="00583F8D">
        <w:t>temperatur</w:t>
      </w:r>
      <w:r>
        <w:t xml:space="preserve"> i opadów obliczono jako średnie arytmetyczne przeciętnych miesięcznych wartości z trzech stacji hydrologiczno</w:t>
      </w:r>
      <w:r w:rsidR="00E06EB2">
        <w:t>-</w:t>
      </w:r>
      <w:r>
        <w:t>meteorologicznych Instytutu Meteorologii i Gospodarki Wodnej, zlokalizowanych w Lublinie, Terespolu i Włodawie.</w:t>
      </w:r>
    </w:p>
    <w:p w14:paraId="79247D36" w14:textId="77777777" w:rsidR="00CA669B" w:rsidRDefault="00CA669B" w:rsidP="003942F7">
      <w:pPr>
        <w:pStyle w:val="Tabela-wykres-tyty"/>
        <w:rPr>
          <w:position w:val="5"/>
          <w:sz w:val="12"/>
          <w:szCs w:val="12"/>
        </w:rPr>
      </w:pPr>
      <w:r>
        <w:lastRenderedPageBreak/>
        <w:t>Tablica 6.</w:t>
      </w:r>
      <w:r w:rsidRPr="00787A0E">
        <w:t xml:space="preserve"> Skup podstawowych produktów zwierzęcych</w:t>
      </w:r>
      <w:r w:rsidRPr="00394E39">
        <w:rPr>
          <w:vertAlign w:val="superscript"/>
        </w:rPr>
        <w:t xml:space="preserve"> </w:t>
      </w:r>
      <w:r w:rsidRPr="00C7615C">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253BC5" w14:paraId="6E1BDE02" w14:textId="77777777" w:rsidTr="00075257">
        <w:trPr>
          <w:trHeight w:val="485"/>
        </w:trPr>
        <w:tc>
          <w:tcPr>
            <w:tcW w:w="5244" w:type="dxa"/>
            <w:vMerge w:val="restart"/>
            <w:tcBorders>
              <w:left w:val="nil"/>
            </w:tcBorders>
            <w:vAlign w:val="center"/>
          </w:tcPr>
          <w:p w14:paraId="07E46C4C" w14:textId="77777777" w:rsidR="00075257" w:rsidRPr="00253BC5" w:rsidRDefault="00075257" w:rsidP="00CC29EE">
            <w:pPr>
              <w:pStyle w:val="Tabela-Gwka"/>
              <w:rPr>
                <w:shd w:val="clear" w:color="auto" w:fill="FFFFFF"/>
              </w:rPr>
            </w:pPr>
            <w:r w:rsidRPr="00253BC5">
              <w:t>WYSZCZEGÓLNIENIE</w:t>
            </w:r>
          </w:p>
        </w:tc>
        <w:tc>
          <w:tcPr>
            <w:tcW w:w="5245" w:type="dxa"/>
            <w:gridSpan w:val="3"/>
            <w:tcBorders>
              <w:right w:val="nil"/>
            </w:tcBorders>
            <w:vAlign w:val="center"/>
          </w:tcPr>
          <w:p w14:paraId="0279D8E4" w14:textId="300F30B5" w:rsidR="00075257" w:rsidRPr="00CC29EE" w:rsidRDefault="00075257" w:rsidP="00CC29EE">
            <w:pPr>
              <w:pStyle w:val="Tabela-Gwka"/>
              <w:rPr>
                <w:szCs w:val="19"/>
              </w:rPr>
            </w:pPr>
            <w:r w:rsidRPr="00CC29EE">
              <w:rPr>
                <w:szCs w:val="19"/>
              </w:rPr>
              <w:t>0</w:t>
            </w:r>
            <w:r w:rsidR="00067E01">
              <w:rPr>
                <w:szCs w:val="19"/>
              </w:rPr>
              <w:t>6</w:t>
            </w:r>
            <w:r w:rsidRPr="00CC29EE">
              <w:rPr>
                <w:szCs w:val="19"/>
              </w:rPr>
              <w:t xml:space="preserve"> 2024</w:t>
            </w:r>
          </w:p>
        </w:tc>
      </w:tr>
      <w:tr w:rsidR="00075257" w:rsidRPr="00253BC5"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253BC5" w:rsidRDefault="00075257" w:rsidP="00075257">
            <w:pPr>
              <w:pStyle w:val="Tabela-Gwka"/>
            </w:pPr>
          </w:p>
        </w:tc>
        <w:tc>
          <w:tcPr>
            <w:tcW w:w="1748" w:type="dxa"/>
            <w:tcBorders>
              <w:bottom w:val="single" w:sz="4" w:space="0" w:color="522398"/>
            </w:tcBorders>
            <w:vAlign w:val="center"/>
          </w:tcPr>
          <w:p w14:paraId="7D8B1D2B" w14:textId="43E2D759" w:rsidR="00075257" w:rsidRPr="00CC29EE" w:rsidRDefault="00075257" w:rsidP="00075257">
            <w:pPr>
              <w:pStyle w:val="Tabela-Gwka"/>
              <w:rPr>
                <w:szCs w:val="19"/>
              </w:rPr>
            </w:pPr>
            <w:r w:rsidRPr="00CC29EE">
              <w:rPr>
                <w:szCs w:val="19"/>
              </w:rPr>
              <w:t>w tys. t</w:t>
            </w:r>
          </w:p>
        </w:tc>
        <w:tc>
          <w:tcPr>
            <w:tcW w:w="1748" w:type="dxa"/>
            <w:tcBorders>
              <w:bottom w:val="single" w:sz="4" w:space="0" w:color="522398"/>
            </w:tcBorders>
            <w:vAlign w:val="center"/>
          </w:tcPr>
          <w:p w14:paraId="5CEB01F1" w14:textId="28D0CB58" w:rsidR="00075257" w:rsidRPr="00075257" w:rsidRDefault="00075257" w:rsidP="00075257">
            <w:pPr>
              <w:pStyle w:val="Tabela-Gwka"/>
              <w:rPr>
                <w:szCs w:val="19"/>
              </w:rPr>
            </w:pPr>
            <w:r w:rsidRPr="00075257">
              <w:rPr>
                <w:szCs w:val="19"/>
              </w:rPr>
              <w:t>0</w:t>
            </w:r>
            <w:r w:rsidR="00067E01">
              <w:rPr>
                <w:szCs w:val="19"/>
              </w:rPr>
              <w:t>6</w:t>
            </w:r>
            <w:r w:rsidRPr="00075257">
              <w:rPr>
                <w:szCs w:val="19"/>
              </w:rPr>
              <w:t xml:space="preserve"> 2023 = 100</w:t>
            </w:r>
          </w:p>
        </w:tc>
        <w:tc>
          <w:tcPr>
            <w:tcW w:w="1749" w:type="dxa"/>
            <w:tcBorders>
              <w:bottom w:val="single" w:sz="4" w:space="0" w:color="522398"/>
              <w:right w:val="nil"/>
            </w:tcBorders>
            <w:vAlign w:val="center"/>
          </w:tcPr>
          <w:p w14:paraId="3EB65630" w14:textId="72F1767A" w:rsidR="00075257" w:rsidRPr="00075257" w:rsidRDefault="00075257" w:rsidP="00075257">
            <w:pPr>
              <w:pStyle w:val="Tabela-Gwka"/>
              <w:rPr>
                <w:szCs w:val="19"/>
              </w:rPr>
            </w:pPr>
            <w:r w:rsidRPr="00075257">
              <w:rPr>
                <w:szCs w:val="19"/>
              </w:rPr>
              <w:t>0</w:t>
            </w:r>
            <w:r w:rsidR="00067E01">
              <w:rPr>
                <w:szCs w:val="19"/>
              </w:rPr>
              <w:t>5</w:t>
            </w:r>
            <w:r w:rsidRPr="00075257">
              <w:rPr>
                <w:szCs w:val="19"/>
              </w:rPr>
              <w:t xml:space="preserve"> 2024 = 100</w:t>
            </w:r>
          </w:p>
        </w:tc>
      </w:tr>
      <w:tr w:rsidR="00067E01" w:rsidRPr="00253BC5" w14:paraId="626CBB24" w14:textId="77777777" w:rsidTr="000A1B23">
        <w:trPr>
          <w:trHeight w:val="340"/>
        </w:trPr>
        <w:tc>
          <w:tcPr>
            <w:tcW w:w="5244" w:type="dxa"/>
            <w:tcBorders>
              <w:top w:val="single" w:sz="4" w:space="0" w:color="522398"/>
              <w:left w:val="nil"/>
            </w:tcBorders>
            <w:vAlign w:val="center"/>
          </w:tcPr>
          <w:p w14:paraId="5F723AA6" w14:textId="76C14A07" w:rsidR="00067E01" w:rsidRPr="00C12A40" w:rsidRDefault="00067E01" w:rsidP="00067E01">
            <w:pPr>
              <w:pStyle w:val="Tabela-Boczek1pol"/>
              <w:rPr>
                <w:b/>
                <w:szCs w:val="19"/>
              </w:rPr>
            </w:pPr>
            <w:r w:rsidRPr="00C12A40">
              <w:rPr>
                <w:b/>
                <w:szCs w:val="19"/>
              </w:rPr>
              <w:t>Żywiec rzeźny</w:t>
            </w:r>
            <w:r w:rsidRPr="00C12A40">
              <w:rPr>
                <w:b/>
                <w:position w:val="5"/>
                <w:szCs w:val="19"/>
                <w:vertAlign w:val="superscript"/>
              </w:rPr>
              <w:t>b</w:t>
            </w:r>
          </w:p>
        </w:tc>
        <w:tc>
          <w:tcPr>
            <w:tcW w:w="1748" w:type="dxa"/>
            <w:tcBorders>
              <w:top w:val="single" w:sz="4" w:space="0" w:color="522398"/>
            </w:tcBorders>
          </w:tcPr>
          <w:p w14:paraId="708090C3" w14:textId="45F8F853" w:rsidR="00067E01" w:rsidRPr="00067E01" w:rsidRDefault="00067E01" w:rsidP="00067E01">
            <w:pPr>
              <w:pStyle w:val="Tabela-wypenienie"/>
              <w:rPr>
                <w:b/>
              </w:rPr>
            </w:pPr>
            <w:r w:rsidRPr="00067E01">
              <w:rPr>
                <w:b/>
              </w:rPr>
              <w:t>17,9</w:t>
            </w:r>
          </w:p>
        </w:tc>
        <w:tc>
          <w:tcPr>
            <w:tcW w:w="1748" w:type="dxa"/>
            <w:tcBorders>
              <w:top w:val="single" w:sz="4" w:space="0" w:color="522398"/>
            </w:tcBorders>
          </w:tcPr>
          <w:p w14:paraId="0F3E867F" w14:textId="7D7D2B6A" w:rsidR="00067E01" w:rsidRPr="00067E01" w:rsidRDefault="00067E01" w:rsidP="00067E01">
            <w:pPr>
              <w:pStyle w:val="Tabela-wypenienie"/>
              <w:rPr>
                <w:b/>
              </w:rPr>
            </w:pPr>
            <w:r w:rsidRPr="00067E01">
              <w:rPr>
                <w:b/>
              </w:rPr>
              <w:t>136,4</w:t>
            </w:r>
          </w:p>
        </w:tc>
        <w:tc>
          <w:tcPr>
            <w:tcW w:w="1749" w:type="dxa"/>
            <w:tcBorders>
              <w:top w:val="single" w:sz="4" w:space="0" w:color="522398"/>
              <w:right w:val="nil"/>
            </w:tcBorders>
          </w:tcPr>
          <w:p w14:paraId="6CBA8123" w14:textId="41E4C420" w:rsidR="00067E01" w:rsidRPr="00067E01" w:rsidRDefault="00067E01" w:rsidP="00067E01">
            <w:pPr>
              <w:pStyle w:val="Tabela-wypenienie"/>
              <w:rPr>
                <w:b/>
              </w:rPr>
            </w:pPr>
            <w:r w:rsidRPr="00067E01">
              <w:rPr>
                <w:b/>
              </w:rPr>
              <w:t>99,3</w:t>
            </w:r>
          </w:p>
        </w:tc>
      </w:tr>
      <w:tr w:rsidR="00067E01" w:rsidRPr="00253BC5" w14:paraId="199759A2" w14:textId="77777777" w:rsidTr="000A1B23">
        <w:trPr>
          <w:trHeight w:val="340"/>
        </w:trPr>
        <w:tc>
          <w:tcPr>
            <w:tcW w:w="5244" w:type="dxa"/>
            <w:tcBorders>
              <w:left w:val="nil"/>
            </w:tcBorders>
            <w:vAlign w:val="center"/>
          </w:tcPr>
          <w:p w14:paraId="00544B25" w14:textId="77777777" w:rsidR="00067E01" w:rsidRPr="00253BC5" w:rsidRDefault="00067E01" w:rsidP="00067E01">
            <w:pPr>
              <w:pStyle w:val="Tabela-Boczek3pol"/>
              <w:rPr>
                <w:szCs w:val="19"/>
              </w:rPr>
            </w:pPr>
            <w:r w:rsidRPr="00253BC5">
              <w:rPr>
                <w:szCs w:val="19"/>
              </w:rPr>
              <w:t>w tym:</w:t>
            </w:r>
          </w:p>
        </w:tc>
        <w:tc>
          <w:tcPr>
            <w:tcW w:w="1748" w:type="dxa"/>
          </w:tcPr>
          <w:p w14:paraId="73AB43CF" w14:textId="77777777" w:rsidR="00067E01" w:rsidRPr="00075257" w:rsidRDefault="00067E01" w:rsidP="00067E01">
            <w:pPr>
              <w:pStyle w:val="Tabela-wypenienie"/>
            </w:pPr>
          </w:p>
        </w:tc>
        <w:tc>
          <w:tcPr>
            <w:tcW w:w="1748" w:type="dxa"/>
          </w:tcPr>
          <w:p w14:paraId="0C555357" w14:textId="77777777" w:rsidR="00067E01" w:rsidRPr="00075257" w:rsidRDefault="00067E01" w:rsidP="00067E01">
            <w:pPr>
              <w:pStyle w:val="Tabela-wypenienie"/>
            </w:pPr>
          </w:p>
        </w:tc>
        <w:tc>
          <w:tcPr>
            <w:tcW w:w="1749" w:type="dxa"/>
            <w:tcBorders>
              <w:right w:val="nil"/>
            </w:tcBorders>
          </w:tcPr>
          <w:p w14:paraId="406ADCE3" w14:textId="77777777" w:rsidR="00067E01" w:rsidRPr="00075257" w:rsidRDefault="00067E01" w:rsidP="00067E01">
            <w:pPr>
              <w:pStyle w:val="Tabela-wypenienie"/>
            </w:pPr>
          </w:p>
        </w:tc>
      </w:tr>
      <w:tr w:rsidR="00067E01" w:rsidRPr="00253BC5" w14:paraId="05DFBEDC" w14:textId="77777777" w:rsidTr="000A1B23">
        <w:trPr>
          <w:trHeight w:val="340"/>
        </w:trPr>
        <w:tc>
          <w:tcPr>
            <w:tcW w:w="5244" w:type="dxa"/>
            <w:tcBorders>
              <w:left w:val="nil"/>
            </w:tcBorders>
            <w:vAlign w:val="center"/>
          </w:tcPr>
          <w:p w14:paraId="5E566428" w14:textId="77777777" w:rsidR="00067E01" w:rsidRPr="00253BC5" w:rsidRDefault="00067E01" w:rsidP="00067E01">
            <w:pPr>
              <w:pStyle w:val="Tabela-Boczek2pol"/>
              <w:rPr>
                <w:szCs w:val="19"/>
              </w:rPr>
            </w:pPr>
            <w:r w:rsidRPr="00253BC5">
              <w:rPr>
                <w:szCs w:val="19"/>
              </w:rPr>
              <w:t xml:space="preserve">trzoda chlewna </w:t>
            </w:r>
          </w:p>
        </w:tc>
        <w:tc>
          <w:tcPr>
            <w:tcW w:w="1748" w:type="dxa"/>
          </w:tcPr>
          <w:p w14:paraId="0E686CDD" w14:textId="6B74661E" w:rsidR="00067E01" w:rsidRPr="00075257" w:rsidRDefault="00067E01" w:rsidP="00067E01">
            <w:pPr>
              <w:pStyle w:val="Tabela-wypenienie"/>
            </w:pPr>
            <w:r w:rsidRPr="00F518DC">
              <w:t>5,3</w:t>
            </w:r>
          </w:p>
        </w:tc>
        <w:tc>
          <w:tcPr>
            <w:tcW w:w="1748" w:type="dxa"/>
          </w:tcPr>
          <w:p w14:paraId="5725048B" w14:textId="6DF2C14A" w:rsidR="00067E01" w:rsidRPr="00075257" w:rsidRDefault="00067E01" w:rsidP="00067E01">
            <w:pPr>
              <w:pStyle w:val="Tabela-wypenienie"/>
            </w:pPr>
            <w:r w:rsidRPr="00F518DC">
              <w:t>115,0</w:t>
            </w:r>
          </w:p>
        </w:tc>
        <w:tc>
          <w:tcPr>
            <w:tcW w:w="1749" w:type="dxa"/>
            <w:tcBorders>
              <w:right w:val="nil"/>
            </w:tcBorders>
          </w:tcPr>
          <w:p w14:paraId="422C336B" w14:textId="0FF25185" w:rsidR="00067E01" w:rsidRPr="00075257" w:rsidRDefault="00067E01" w:rsidP="00067E01">
            <w:pPr>
              <w:pStyle w:val="Tabela-wypenienie"/>
            </w:pPr>
            <w:r w:rsidRPr="00F518DC">
              <w:t>89,3</w:t>
            </w:r>
          </w:p>
        </w:tc>
      </w:tr>
      <w:tr w:rsidR="00067E01" w:rsidRPr="00253BC5" w14:paraId="60F60D26" w14:textId="77777777" w:rsidTr="000A1B23">
        <w:trPr>
          <w:trHeight w:val="340"/>
        </w:trPr>
        <w:tc>
          <w:tcPr>
            <w:tcW w:w="5244" w:type="dxa"/>
            <w:tcBorders>
              <w:left w:val="nil"/>
            </w:tcBorders>
            <w:vAlign w:val="center"/>
          </w:tcPr>
          <w:p w14:paraId="73A9BDC3" w14:textId="77777777" w:rsidR="00067E01" w:rsidRPr="00253BC5" w:rsidRDefault="00067E01" w:rsidP="00067E01">
            <w:pPr>
              <w:pStyle w:val="Tabela-Boczek2pol"/>
              <w:rPr>
                <w:szCs w:val="19"/>
              </w:rPr>
            </w:pPr>
            <w:r w:rsidRPr="00253BC5">
              <w:rPr>
                <w:szCs w:val="19"/>
              </w:rPr>
              <w:t xml:space="preserve">bydło </w:t>
            </w:r>
          </w:p>
        </w:tc>
        <w:tc>
          <w:tcPr>
            <w:tcW w:w="1748" w:type="dxa"/>
          </w:tcPr>
          <w:p w14:paraId="62B54F77" w14:textId="298FA12F" w:rsidR="00067E01" w:rsidRPr="00075257" w:rsidRDefault="00067E01" w:rsidP="00067E01">
            <w:pPr>
              <w:pStyle w:val="Tabela-wypenienie"/>
            </w:pPr>
            <w:r w:rsidRPr="00F518DC">
              <w:t>2,8</w:t>
            </w:r>
          </w:p>
        </w:tc>
        <w:tc>
          <w:tcPr>
            <w:tcW w:w="1748" w:type="dxa"/>
          </w:tcPr>
          <w:p w14:paraId="60B68582" w14:textId="2EFB4A28" w:rsidR="00067E01" w:rsidRPr="00075257" w:rsidRDefault="00067E01" w:rsidP="00067E01">
            <w:pPr>
              <w:pStyle w:val="Tabela-wypenienie"/>
            </w:pPr>
            <w:r w:rsidRPr="00F518DC">
              <w:t>442,0</w:t>
            </w:r>
          </w:p>
        </w:tc>
        <w:tc>
          <w:tcPr>
            <w:tcW w:w="1749" w:type="dxa"/>
            <w:tcBorders>
              <w:right w:val="nil"/>
            </w:tcBorders>
          </w:tcPr>
          <w:p w14:paraId="552CC10A" w14:textId="5A2994BF" w:rsidR="00067E01" w:rsidRPr="00075257" w:rsidRDefault="00067E01" w:rsidP="00067E01">
            <w:pPr>
              <w:pStyle w:val="Tabela-wypenienie"/>
            </w:pPr>
            <w:r w:rsidRPr="00F518DC">
              <w:t>105,2</w:t>
            </w:r>
          </w:p>
        </w:tc>
      </w:tr>
      <w:tr w:rsidR="00067E01" w:rsidRPr="00253BC5" w14:paraId="2CD195A7" w14:textId="77777777" w:rsidTr="000A1B23">
        <w:trPr>
          <w:trHeight w:val="340"/>
        </w:trPr>
        <w:tc>
          <w:tcPr>
            <w:tcW w:w="5244" w:type="dxa"/>
            <w:tcBorders>
              <w:left w:val="nil"/>
            </w:tcBorders>
            <w:vAlign w:val="center"/>
          </w:tcPr>
          <w:p w14:paraId="5A6365C3" w14:textId="77777777" w:rsidR="00067E01" w:rsidRPr="00253BC5" w:rsidRDefault="00067E01" w:rsidP="00067E01">
            <w:pPr>
              <w:pStyle w:val="Tabela-Boczek2pol"/>
              <w:rPr>
                <w:szCs w:val="19"/>
              </w:rPr>
            </w:pPr>
            <w:r w:rsidRPr="00253BC5">
              <w:rPr>
                <w:szCs w:val="19"/>
              </w:rPr>
              <w:t xml:space="preserve">drób </w:t>
            </w:r>
          </w:p>
        </w:tc>
        <w:tc>
          <w:tcPr>
            <w:tcW w:w="1748" w:type="dxa"/>
          </w:tcPr>
          <w:p w14:paraId="7B3165DB" w14:textId="0A6D2717" w:rsidR="00067E01" w:rsidRPr="00075257" w:rsidRDefault="00067E01" w:rsidP="00067E01">
            <w:pPr>
              <w:pStyle w:val="Tabela-wypenienie"/>
            </w:pPr>
            <w:r w:rsidRPr="00F518DC">
              <w:t>9,7</w:t>
            </w:r>
          </w:p>
        </w:tc>
        <w:tc>
          <w:tcPr>
            <w:tcW w:w="1748" w:type="dxa"/>
          </w:tcPr>
          <w:p w14:paraId="311D8AEE" w14:textId="34B90509" w:rsidR="00067E01" w:rsidRPr="00075257" w:rsidRDefault="00067E01" w:rsidP="00067E01">
            <w:pPr>
              <w:pStyle w:val="Tabela-wypenienie"/>
            </w:pPr>
            <w:r w:rsidRPr="00F518DC">
              <w:t>124,1</w:t>
            </w:r>
          </w:p>
        </w:tc>
        <w:tc>
          <w:tcPr>
            <w:tcW w:w="1749" w:type="dxa"/>
            <w:tcBorders>
              <w:right w:val="nil"/>
            </w:tcBorders>
          </w:tcPr>
          <w:p w14:paraId="5567966A" w14:textId="3FE4A455" w:rsidR="00067E01" w:rsidRPr="00075257" w:rsidRDefault="00067E01" w:rsidP="00067E01">
            <w:pPr>
              <w:pStyle w:val="Tabela-wypenienie"/>
            </w:pPr>
            <w:r w:rsidRPr="00F518DC">
              <w:t>104,0</w:t>
            </w:r>
          </w:p>
        </w:tc>
      </w:tr>
      <w:tr w:rsidR="00067E01" w:rsidRPr="00253BC5" w14:paraId="55C1CB14" w14:textId="77777777" w:rsidTr="000A1B23">
        <w:trPr>
          <w:trHeight w:val="340"/>
        </w:trPr>
        <w:tc>
          <w:tcPr>
            <w:tcW w:w="5244" w:type="dxa"/>
            <w:tcBorders>
              <w:left w:val="nil"/>
            </w:tcBorders>
            <w:vAlign w:val="center"/>
          </w:tcPr>
          <w:p w14:paraId="7F66F225" w14:textId="4BDF2E42" w:rsidR="00067E01" w:rsidRPr="00C12A40" w:rsidRDefault="00067E01" w:rsidP="00067E01">
            <w:pPr>
              <w:pStyle w:val="Tabela-Boczek1pol"/>
              <w:rPr>
                <w:b/>
                <w:szCs w:val="19"/>
              </w:rPr>
            </w:pPr>
            <w:r w:rsidRPr="00C12A40">
              <w:rPr>
                <w:b/>
                <w:szCs w:val="19"/>
              </w:rPr>
              <w:t>Mleko</w:t>
            </w:r>
            <w:r w:rsidRPr="00C12A40">
              <w:rPr>
                <w:b/>
                <w:position w:val="5"/>
                <w:szCs w:val="19"/>
                <w:vertAlign w:val="superscript"/>
              </w:rPr>
              <w:t>c</w:t>
            </w:r>
          </w:p>
        </w:tc>
        <w:tc>
          <w:tcPr>
            <w:tcW w:w="1748" w:type="dxa"/>
          </w:tcPr>
          <w:p w14:paraId="2C204783" w14:textId="12FA6A66" w:rsidR="00067E01" w:rsidRPr="00067E01" w:rsidRDefault="00067E01" w:rsidP="00067E01">
            <w:pPr>
              <w:pStyle w:val="Tabela-wypenienie"/>
              <w:rPr>
                <w:b/>
              </w:rPr>
            </w:pPr>
            <w:r w:rsidRPr="00067E01">
              <w:rPr>
                <w:b/>
              </w:rPr>
              <w:t>42,9</w:t>
            </w:r>
          </w:p>
        </w:tc>
        <w:tc>
          <w:tcPr>
            <w:tcW w:w="1748" w:type="dxa"/>
          </w:tcPr>
          <w:p w14:paraId="6D64381E" w14:textId="79C96B1C" w:rsidR="00067E01" w:rsidRPr="00067E01" w:rsidRDefault="00067E01" w:rsidP="00067E01">
            <w:pPr>
              <w:pStyle w:val="Tabela-wypenienie"/>
              <w:rPr>
                <w:b/>
              </w:rPr>
            </w:pPr>
            <w:r w:rsidRPr="00067E01">
              <w:rPr>
                <w:b/>
              </w:rPr>
              <w:t>89,2</w:t>
            </w:r>
          </w:p>
        </w:tc>
        <w:tc>
          <w:tcPr>
            <w:tcW w:w="1749" w:type="dxa"/>
            <w:tcBorders>
              <w:right w:val="nil"/>
            </w:tcBorders>
          </w:tcPr>
          <w:p w14:paraId="38C9CB56" w14:textId="2263CA3B" w:rsidR="00067E01" w:rsidRPr="00067E01" w:rsidRDefault="00067E01" w:rsidP="00067E01">
            <w:pPr>
              <w:pStyle w:val="Tabela-wypenienie"/>
              <w:rPr>
                <w:b/>
              </w:rPr>
            </w:pPr>
            <w:r w:rsidRPr="00067E01">
              <w:rPr>
                <w:b/>
              </w:rPr>
              <w:t>83,4</w:t>
            </w:r>
          </w:p>
        </w:tc>
      </w:tr>
    </w:tbl>
    <w:p w14:paraId="06988ED1" w14:textId="77777777" w:rsidR="00CA669B" w:rsidRDefault="00CA669B" w:rsidP="00D2354A">
      <w:pPr>
        <w:pStyle w:val="Tabela-Notka"/>
      </w:pPr>
      <w:r w:rsidRPr="00AE5064">
        <w:t xml:space="preserve">a </w:t>
      </w:r>
      <w:r>
        <w:t>Bez skupu realizowanego przez osoby fizyczne. b Obejmuje bydło, cielęta, trzodę chlewną, owce, konie i drób; w wadze żywej. c W milionach litrów.</w:t>
      </w:r>
    </w:p>
    <w:p w14:paraId="748CE3DA" w14:textId="77777777" w:rsidR="00D93224" w:rsidRDefault="00D93224" w:rsidP="0038269F"/>
    <w:p w14:paraId="407BC692" w14:textId="2A8EC09B" w:rsidR="00CE6C67" w:rsidRDefault="00067E01" w:rsidP="0038269F">
      <w:r w:rsidRPr="00067E01">
        <w:t>W czerwcu 2024 r. dostarczono do skupu 17,9 tys. t żywca rzeźnego, czyli o 36,4% więcej niż przed rokiem. Skup żywca wieprzowego był wyższy w skali roku, zaś niższy w skali miesiąca. Natomiast skup żywca wołowego i drobiowego był wyższy zarówno w skali roku, jak i miesiąca.</w:t>
      </w:r>
    </w:p>
    <w:p w14:paraId="0301F3B8" w14:textId="14F8D580" w:rsidR="001403AA" w:rsidRDefault="004A29D0" w:rsidP="003942F7">
      <w:pPr>
        <w:pStyle w:val="Tabela-wykres-tyty"/>
        <w:rPr>
          <w:position w:val="5"/>
          <w:sz w:val="12"/>
          <w:szCs w:val="12"/>
        </w:rPr>
      </w:pPr>
      <w:r w:rsidRPr="0090003D">
        <w:t xml:space="preserve">Tablica </w:t>
      </w:r>
      <w:r w:rsidR="00CA703C">
        <w:t>7</w:t>
      </w:r>
      <w:r w:rsidRPr="0090003D">
        <w:t xml:space="preserve">. </w:t>
      </w:r>
      <w:r w:rsidR="001403AA" w:rsidRPr="0090003D">
        <w:t>Przeciętne ceny podstawowych produktów rolnych</w:t>
      </w:r>
      <w:r w:rsidR="00A532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863CE8" w14:paraId="6031C79F" w14:textId="77777777" w:rsidTr="004B6856">
        <w:trPr>
          <w:trHeight w:val="396"/>
        </w:trPr>
        <w:tc>
          <w:tcPr>
            <w:tcW w:w="3402" w:type="dxa"/>
            <w:vMerge w:val="restart"/>
            <w:tcBorders>
              <w:left w:val="nil"/>
            </w:tcBorders>
            <w:vAlign w:val="center"/>
          </w:tcPr>
          <w:p w14:paraId="7CEF999B" w14:textId="77777777" w:rsidR="003F31F8" w:rsidRPr="00863CE8" w:rsidRDefault="003F31F8" w:rsidP="003F31F8">
            <w:pPr>
              <w:pStyle w:val="Tabela-Gwka"/>
            </w:pPr>
            <w:r w:rsidRPr="00863CE8">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3F31F8" w:rsidRDefault="003F31F8" w:rsidP="003F31F8">
            <w:pPr>
              <w:pStyle w:val="Tabela-Gwka"/>
              <w:rPr>
                <w:szCs w:val="19"/>
              </w:rPr>
            </w:pPr>
            <w:r w:rsidRPr="003F31F8">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3F31F8" w:rsidRDefault="003F31F8" w:rsidP="003F31F8">
            <w:pPr>
              <w:pStyle w:val="Tabela-Gwka"/>
              <w:rPr>
                <w:szCs w:val="19"/>
              </w:rPr>
            </w:pPr>
            <w:r w:rsidRPr="003F31F8">
              <w:rPr>
                <w:szCs w:val="19"/>
              </w:rPr>
              <w:t>Ceny na targowiskach</w:t>
            </w:r>
          </w:p>
        </w:tc>
      </w:tr>
      <w:tr w:rsidR="003F31F8" w:rsidRPr="00863CE8" w14:paraId="472B706C" w14:textId="77777777" w:rsidTr="004B6856">
        <w:trPr>
          <w:trHeight w:val="396"/>
        </w:trPr>
        <w:tc>
          <w:tcPr>
            <w:tcW w:w="3402" w:type="dxa"/>
            <w:vMerge/>
            <w:tcBorders>
              <w:left w:val="nil"/>
            </w:tcBorders>
            <w:vAlign w:val="center"/>
          </w:tcPr>
          <w:p w14:paraId="708C7D8D" w14:textId="77777777" w:rsidR="003F31F8" w:rsidRPr="00863CE8"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5CB04D5E" w:rsidR="003F31F8" w:rsidRPr="003F31F8" w:rsidRDefault="003F31F8" w:rsidP="003F31F8">
            <w:pPr>
              <w:pStyle w:val="Tabela-Gwka"/>
              <w:rPr>
                <w:szCs w:val="19"/>
              </w:rPr>
            </w:pPr>
            <w:r w:rsidRPr="003F31F8">
              <w:rPr>
                <w:szCs w:val="19"/>
              </w:rPr>
              <w:t>0</w:t>
            </w:r>
            <w:r w:rsidR="00067E01">
              <w:rPr>
                <w:szCs w:val="19"/>
              </w:rPr>
              <w:t>6</w:t>
            </w:r>
            <w:r w:rsidRPr="003F31F8">
              <w:rPr>
                <w:szCs w:val="19"/>
              </w:rPr>
              <w:t xml:space="preserve"> 2024</w:t>
            </w:r>
          </w:p>
        </w:tc>
      </w:tr>
      <w:tr w:rsidR="0002400F" w:rsidRPr="00863CE8" w14:paraId="02684EC6" w14:textId="77777777" w:rsidTr="004B6856">
        <w:trPr>
          <w:trHeight w:val="396"/>
        </w:trPr>
        <w:tc>
          <w:tcPr>
            <w:tcW w:w="3402" w:type="dxa"/>
            <w:vMerge/>
            <w:tcBorders>
              <w:left w:val="nil"/>
              <w:bottom w:val="single" w:sz="4" w:space="0" w:color="522398"/>
            </w:tcBorders>
            <w:vAlign w:val="center"/>
          </w:tcPr>
          <w:p w14:paraId="70C40B7B" w14:textId="77777777" w:rsidR="0002400F" w:rsidRPr="00863CE8" w:rsidRDefault="0002400F" w:rsidP="0002400F">
            <w:pPr>
              <w:pStyle w:val="Tabela-Gwka"/>
              <w:rPr>
                <w:shd w:val="clear" w:color="auto" w:fill="FFFFFF"/>
              </w:rPr>
            </w:pPr>
          </w:p>
        </w:tc>
        <w:tc>
          <w:tcPr>
            <w:tcW w:w="1181" w:type="dxa"/>
            <w:tcBorders>
              <w:bottom w:val="single" w:sz="4" w:space="0" w:color="522398"/>
              <w:right w:val="nil"/>
            </w:tcBorders>
            <w:vAlign w:val="center"/>
          </w:tcPr>
          <w:p w14:paraId="488741F1" w14:textId="10E321DD" w:rsidR="0002400F" w:rsidRPr="003F31F8" w:rsidRDefault="0002400F" w:rsidP="0002400F">
            <w:pPr>
              <w:pStyle w:val="Tabela-Gwka"/>
              <w:rPr>
                <w:szCs w:val="19"/>
              </w:rPr>
            </w:pPr>
            <w:r w:rsidRPr="00863CE8">
              <w:t>zł</w:t>
            </w:r>
          </w:p>
        </w:tc>
        <w:tc>
          <w:tcPr>
            <w:tcW w:w="1181" w:type="dxa"/>
            <w:tcBorders>
              <w:bottom w:val="single" w:sz="4" w:space="0" w:color="522398"/>
              <w:right w:val="nil"/>
            </w:tcBorders>
            <w:vAlign w:val="center"/>
          </w:tcPr>
          <w:p w14:paraId="4967DBB1" w14:textId="586444EE" w:rsidR="0002400F" w:rsidRPr="003F31F8" w:rsidRDefault="0002400F" w:rsidP="0002400F">
            <w:pPr>
              <w:pStyle w:val="Tabela-Gwka"/>
              <w:rPr>
                <w:szCs w:val="19"/>
              </w:rPr>
            </w:pPr>
            <w:r>
              <w:t>0</w:t>
            </w:r>
            <w:r w:rsidR="00067E01">
              <w:t>6</w:t>
            </w:r>
            <w:r w:rsidRPr="00863CE8">
              <w:t xml:space="preserve"> 202</w:t>
            </w:r>
            <w:r>
              <w:t>3</w:t>
            </w:r>
            <w:r w:rsidR="004B6856">
              <w:t xml:space="preserve"> </w:t>
            </w:r>
            <w:r w:rsidRPr="00863CE8">
              <w:t>=</w:t>
            </w:r>
            <w:r w:rsidR="004B6856">
              <w:t xml:space="preserve"> </w:t>
            </w:r>
            <w:r w:rsidRPr="00863CE8">
              <w:t>100</w:t>
            </w:r>
          </w:p>
        </w:tc>
        <w:tc>
          <w:tcPr>
            <w:tcW w:w="1182" w:type="dxa"/>
            <w:tcBorders>
              <w:bottom w:val="single" w:sz="4" w:space="0" w:color="522398"/>
              <w:right w:val="nil"/>
            </w:tcBorders>
            <w:vAlign w:val="center"/>
          </w:tcPr>
          <w:p w14:paraId="024C1973" w14:textId="5B4B9077" w:rsidR="0002400F" w:rsidRPr="003F31F8" w:rsidRDefault="0002400F" w:rsidP="0002400F">
            <w:pPr>
              <w:pStyle w:val="Tabela-Gwka"/>
              <w:rPr>
                <w:szCs w:val="19"/>
              </w:rPr>
            </w:pPr>
            <w:r>
              <w:t>0</w:t>
            </w:r>
            <w:r w:rsidR="00067E01">
              <w:t>5</w:t>
            </w:r>
            <w:r w:rsidRPr="00863CE8">
              <w:t xml:space="preserve"> 202</w:t>
            </w:r>
            <w:r>
              <w:t>4</w:t>
            </w:r>
            <w:r w:rsidR="004B6856">
              <w:t xml:space="preserve"> </w:t>
            </w:r>
            <w:r w:rsidRPr="00863CE8">
              <w:t>=</w:t>
            </w:r>
            <w:r w:rsidR="004B6856">
              <w:t xml:space="preserve"> </w:t>
            </w:r>
            <w:r w:rsidRPr="00863CE8">
              <w:t>100</w:t>
            </w:r>
          </w:p>
        </w:tc>
        <w:tc>
          <w:tcPr>
            <w:tcW w:w="1181" w:type="dxa"/>
            <w:tcBorders>
              <w:bottom w:val="single" w:sz="4" w:space="0" w:color="522398"/>
              <w:right w:val="nil"/>
            </w:tcBorders>
            <w:vAlign w:val="center"/>
          </w:tcPr>
          <w:p w14:paraId="59781B34" w14:textId="188F0570" w:rsidR="0002400F" w:rsidRPr="002C4717" w:rsidRDefault="0002400F" w:rsidP="0002400F">
            <w:pPr>
              <w:pStyle w:val="Tabela-Gwka"/>
              <w:rPr>
                <w:color w:val="000000" w:themeColor="text1"/>
                <w:szCs w:val="19"/>
              </w:rPr>
            </w:pPr>
            <w:r w:rsidRPr="002C4717">
              <w:rPr>
                <w:color w:val="000000" w:themeColor="text1"/>
              </w:rPr>
              <w:t>zł</w:t>
            </w:r>
          </w:p>
        </w:tc>
        <w:tc>
          <w:tcPr>
            <w:tcW w:w="1181" w:type="dxa"/>
            <w:tcBorders>
              <w:bottom w:val="single" w:sz="4" w:space="0" w:color="522398"/>
              <w:right w:val="nil"/>
            </w:tcBorders>
            <w:vAlign w:val="center"/>
          </w:tcPr>
          <w:p w14:paraId="3C790F31" w14:textId="6F3FB441" w:rsidR="0002400F" w:rsidRPr="002C4717" w:rsidRDefault="0002400F" w:rsidP="0002400F">
            <w:pPr>
              <w:pStyle w:val="Tabela-Gwka"/>
              <w:rPr>
                <w:color w:val="000000" w:themeColor="text1"/>
                <w:szCs w:val="19"/>
              </w:rPr>
            </w:pPr>
            <w:r w:rsidRPr="002C4717">
              <w:rPr>
                <w:color w:val="000000" w:themeColor="text1"/>
              </w:rPr>
              <w:t>0</w:t>
            </w:r>
            <w:r w:rsidR="00067E01">
              <w:rPr>
                <w:color w:val="000000" w:themeColor="text1"/>
              </w:rPr>
              <w:t>6</w:t>
            </w:r>
            <w:r w:rsidRPr="002C4717">
              <w:rPr>
                <w:color w:val="000000" w:themeColor="text1"/>
              </w:rPr>
              <w:t xml:space="preserve"> 2023</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c>
          <w:tcPr>
            <w:tcW w:w="1182" w:type="dxa"/>
            <w:tcBorders>
              <w:top w:val="single" w:sz="4" w:space="0" w:color="522398"/>
              <w:bottom w:val="single" w:sz="4" w:space="0" w:color="522398"/>
              <w:right w:val="nil"/>
            </w:tcBorders>
            <w:vAlign w:val="center"/>
          </w:tcPr>
          <w:p w14:paraId="7EA45BF2" w14:textId="7D76B6EA" w:rsidR="0002400F" w:rsidRPr="002C4717" w:rsidRDefault="0002400F" w:rsidP="0002400F">
            <w:pPr>
              <w:pStyle w:val="Tabela-Gwka"/>
              <w:rPr>
                <w:color w:val="000000" w:themeColor="text1"/>
                <w:szCs w:val="19"/>
              </w:rPr>
            </w:pPr>
            <w:r w:rsidRPr="002C4717">
              <w:rPr>
                <w:color w:val="000000" w:themeColor="text1"/>
              </w:rPr>
              <w:t>0</w:t>
            </w:r>
            <w:r w:rsidR="00067E01">
              <w:rPr>
                <w:color w:val="000000" w:themeColor="text1"/>
              </w:rPr>
              <w:t>5</w:t>
            </w:r>
            <w:r w:rsidRPr="002C4717">
              <w:rPr>
                <w:color w:val="000000" w:themeColor="text1"/>
              </w:rPr>
              <w:t xml:space="preserve"> 2024</w:t>
            </w:r>
            <w:r w:rsidR="004B6856" w:rsidRPr="002C4717">
              <w:rPr>
                <w:color w:val="000000" w:themeColor="text1"/>
              </w:rPr>
              <w:t xml:space="preserve"> </w:t>
            </w:r>
            <w:r w:rsidRPr="002C4717">
              <w:rPr>
                <w:color w:val="000000" w:themeColor="text1"/>
              </w:rPr>
              <w:t>=</w:t>
            </w:r>
            <w:r w:rsidR="004B6856" w:rsidRPr="002C4717">
              <w:rPr>
                <w:color w:val="000000" w:themeColor="text1"/>
              </w:rPr>
              <w:t xml:space="preserve"> </w:t>
            </w:r>
            <w:r w:rsidRPr="002C4717">
              <w:rPr>
                <w:color w:val="000000" w:themeColor="text1"/>
              </w:rPr>
              <w:t>100</w:t>
            </w:r>
          </w:p>
        </w:tc>
      </w:tr>
      <w:tr w:rsidR="00067E01" w:rsidRPr="00863CE8" w14:paraId="66DB1687" w14:textId="77777777" w:rsidTr="000A1B23">
        <w:trPr>
          <w:trHeight w:val="397"/>
        </w:trPr>
        <w:tc>
          <w:tcPr>
            <w:tcW w:w="3402" w:type="dxa"/>
            <w:tcBorders>
              <w:top w:val="single" w:sz="4" w:space="0" w:color="522398"/>
              <w:left w:val="nil"/>
              <w:bottom w:val="single" w:sz="4" w:space="0" w:color="522398"/>
            </w:tcBorders>
            <w:vAlign w:val="center"/>
          </w:tcPr>
          <w:p w14:paraId="76A2BF25" w14:textId="08898A65" w:rsidR="00067E01" w:rsidRPr="00C12A40" w:rsidRDefault="00067E01" w:rsidP="00067E01">
            <w:pPr>
              <w:pStyle w:val="Tabela-Boczek1pol"/>
              <w:rPr>
                <w:b/>
                <w:color w:val="auto"/>
                <w:szCs w:val="19"/>
              </w:rPr>
            </w:pPr>
            <w:r w:rsidRPr="00C12A40">
              <w:rPr>
                <w:b/>
                <w:color w:val="auto"/>
                <w:szCs w:val="19"/>
              </w:rPr>
              <w:t xml:space="preserve">Ziarno </w:t>
            </w:r>
            <w:proofErr w:type="spellStart"/>
            <w:r w:rsidRPr="00C12A40">
              <w:rPr>
                <w:b/>
                <w:color w:val="auto"/>
                <w:szCs w:val="19"/>
              </w:rPr>
              <w:t>zbóż</w:t>
            </w:r>
            <w:r w:rsidRPr="00C12A40">
              <w:rPr>
                <w:b/>
                <w:color w:val="auto"/>
                <w:szCs w:val="19"/>
                <w:vertAlign w:val="superscript"/>
              </w:rPr>
              <w:t>a</w:t>
            </w:r>
            <w:proofErr w:type="spellEnd"/>
            <w:r w:rsidRPr="00C12A40">
              <w:rPr>
                <w:b/>
                <w:color w:val="auto"/>
                <w:szCs w:val="19"/>
              </w:rPr>
              <w:t xml:space="preserve"> – za 1 </w:t>
            </w:r>
            <w:proofErr w:type="spellStart"/>
            <w:r w:rsidRPr="00C12A40">
              <w:rPr>
                <w:b/>
                <w:color w:val="auto"/>
                <w:szCs w:val="19"/>
              </w:rPr>
              <w:t>dt</w:t>
            </w:r>
            <w:proofErr w:type="spellEnd"/>
            <w:r w:rsidRPr="00C12A40">
              <w:rPr>
                <w:b/>
                <w:color w:val="auto"/>
                <w:szCs w:val="19"/>
              </w:rPr>
              <w:t>:</w:t>
            </w:r>
          </w:p>
        </w:tc>
        <w:tc>
          <w:tcPr>
            <w:tcW w:w="1181" w:type="dxa"/>
            <w:tcBorders>
              <w:top w:val="single" w:sz="4" w:space="0" w:color="522398"/>
              <w:bottom w:val="single" w:sz="4" w:space="0" w:color="522398"/>
            </w:tcBorders>
          </w:tcPr>
          <w:p w14:paraId="5F2B8B69" w14:textId="77777777" w:rsidR="00067E01" w:rsidRPr="003F31F8" w:rsidRDefault="00067E01" w:rsidP="00067E01">
            <w:pPr>
              <w:pStyle w:val="Tabela-wypenienie"/>
              <w:rPr>
                <w:color w:val="auto"/>
              </w:rPr>
            </w:pPr>
          </w:p>
        </w:tc>
        <w:tc>
          <w:tcPr>
            <w:tcW w:w="1181" w:type="dxa"/>
            <w:tcBorders>
              <w:top w:val="single" w:sz="4" w:space="0" w:color="522398"/>
              <w:bottom w:val="single" w:sz="4" w:space="0" w:color="522398"/>
            </w:tcBorders>
          </w:tcPr>
          <w:p w14:paraId="53AD6C1C" w14:textId="4A55F883" w:rsidR="00067E01" w:rsidRPr="003F31F8" w:rsidRDefault="00067E01" w:rsidP="00067E01">
            <w:pPr>
              <w:pStyle w:val="Tabela-wypenienie"/>
              <w:rPr>
                <w:color w:val="auto"/>
              </w:rPr>
            </w:pPr>
          </w:p>
        </w:tc>
        <w:tc>
          <w:tcPr>
            <w:tcW w:w="1182" w:type="dxa"/>
            <w:tcBorders>
              <w:top w:val="single" w:sz="4" w:space="0" w:color="522398"/>
              <w:bottom w:val="single" w:sz="4" w:space="0" w:color="522398"/>
            </w:tcBorders>
          </w:tcPr>
          <w:p w14:paraId="5A021928" w14:textId="58125E03" w:rsidR="00067E01" w:rsidRPr="003F31F8" w:rsidRDefault="00067E01" w:rsidP="00067E01">
            <w:pPr>
              <w:pStyle w:val="Tabela-wypenienie"/>
              <w:rPr>
                <w:color w:val="auto"/>
              </w:rPr>
            </w:pPr>
          </w:p>
        </w:tc>
        <w:tc>
          <w:tcPr>
            <w:tcW w:w="1181" w:type="dxa"/>
            <w:tcBorders>
              <w:top w:val="single" w:sz="4" w:space="0" w:color="522398"/>
            </w:tcBorders>
          </w:tcPr>
          <w:p w14:paraId="61A3CD79" w14:textId="0B092CE9" w:rsidR="00067E01" w:rsidRPr="00BD42A0" w:rsidRDefault="00067E01" w:rsidP="00067E01">
            <w:pPr>
              <w:pStyle w:val="Tabela-wypenienie"/>
              <w:rPr>
                <w:color w:val="FF0000"/>
              </w:rPr>
            </w:pPr>
          </w:p>
        </w:tc>
        <w:tc>
          <w:tcPr>
            <w:tcW w:w="1181" w:type="dxa"/>
            <w:tcBorders>
              <w:top w:val="single" w:sz="4" w:space="0" w:color="522398"/>
            </w:tcBorders>
          </w:tcPr>
          <w:p w14:paraId="1D8C050D" w14:textId="143419C7" w:rsidR="00067E01" w:rsidRPr="00BD42A0" w:rsidRDefault="00067E01" w:rsidP="00067E01">
            <w:pPr>
              <w:pStyle w:val="Tabela-wypenienie"/>
              <w:rPr>
                <w:color w:val="FF0000"/>
              </w:rPr>
            </w:pPr>
          </w:p>
        </w:tc>
        <w:tc>
          <w:tcPr>
            <w:tcW w:w="1182" w:type="dxa"/>
            <w:tcBorders>
              <w:top w:val="single" w:sz="4" w:space="0" w:color="522398"/>
              <w:bottom w:val="single" w:sz="4" w:space="0" w:color="522398"/>
              <w:right w:val="nil"/>
            </w:tcBorders>
          </w:tcPr>
          <w:p w14:paraId="6ABCC4E9" w14:textId="77777777" w:rsidR="00067E01" w:rsidRPr="00BD42A0" w:rsidRDefault="00067E01" w:rsidP="00067E01">
            <w:pPr>
              <w:pStyle w:val="Tabela-wypenienie"/>
              <w:rPr>
                <w:color w:val="FF0000"/>
              </w:rPr>
            </w:pPr>
          </w:p>
        </w:tc>
      </w:tr>
      <w:tr w:rsidR="00067E01" w:rsidRPr="00863CE8" w14:paraId="04484171" w14:textId="77777777" w:rsidTr="004B6856">
        <w:trPr>
          <w:trHeight w:val="397"/>
        </w:trPr>
        <w:tc>
          <w:tcPr>
            <w:tcW w:w="3402" w:type="dxa"/>
            <w:tcBorders>
              <w:top w:val="single" w:sz="4" w:space="0" w:color="522398"/>
              <w:left w:val="nil"/>
            </w:tcBorders>
            <w:vAlign w:val="center"/>
          </w:tcPr>
          <w:p w14:paraId="7DFC2ADB" w14:textId="77777777" w:rsidR="00067E01" w:rsidRPr="00863CE8" w:rsidRDefault="00067E01" w:rsidP="00067E01">
            <w:pPr>
              <w:pStyle w:val="Tabela-Boczek2pol"/>
              <w:rPr>
                <w:color w:val="auto"/>
                <w:szCs w:val="19"/>
              </w:rPr>
            </w:pPr>
            <w:r w:rsidRPr="00863CE8">
              <w:rPr>
                <w:color w:val="auto"/>
                <w:szCs w:val="19"/>
              </w:rPr>
              <w:t xml:space="preserve">pszenica </w:t>
            </w:r>
          </w:p>
        </w:tc>
        <w:tc>
          <w:tcPr>
            <w:tcW w:w="1181" w:type="dxa"/>
            <w:tcBorders>
              <w:top w:val="single" w:sz="4" w:space="0" w:color="522398"/>
            </w:tcBorders>
          </w:tcPr>
          <w:p w14:paraId="5FF4B87A" w14:textId="455E4151" w:rsidR="00067E01" w:rsidRPr="003F31F8" w:rsidRDefault="00067E01" w:rsidP="00067E01">
            <w:pPr>
              <w:pStyle w:val="Tabela-wypenienie"/>
              <w:rPr>
                <w:color w:val="auto"/>
              </w:rPr>
            </w:pPr>
            <w:r w:rsidRPr="009F67DA">
              <w:t>83,05</w:t>
            </w:r>
          </w:p>
        </w:tc>
        <w:tc>
          <w:tcPr>
            <w:tcW w:w="1181" w:type="dxa"/>
            <w:tcBorders>
              <w:top w:val="single" w:sz="4" w:space="0" w:color="522398"/>
            </w:tcBorders>
          </w:tcPr>
          <w:p w14:paraId="11006AEA" w14:textId="33836237" w:rsidR="00067E01" w:rsidRPr="003F31F8" w:rsidRDefault="00067E01" w:rsidP="00067E01">
            <w:pPr>
              <w:pStyle w:val="Tabela-wypenienie"/>
              <w:rPr>
                <w:color w:val="auto"/>
              </w:rPr>
            </w:pPr>
            <w:r w:rsidRPr="009F67DA">
              <w:t>102,7</w:t>
            </w:r>
          </w:p>
        </w:tc>
        <w:tc>
          <w:tcPr>
            <w:tcW w:w="1182" w:type="dxa"/>
            <w:tcBorders>
              <w:top w:val="single" w:sz="4" w:space="0" w:color="522398"/>
            </w:tcBorders>
          </w:tcPr>
          <w:p w14:paraId="028A2AA5" w14:textId="1FC7D93C" w:rsidR="00067E01" w:rsidRPr="003F31F8" w:rsidRDefault="00067E01" w:rsidP="00067E01">
            <w:pPr>
              <w:pStyle w:val="Tabela-wypenienie"/>
              <w:rPr>
                <w:color w:val="auto"/>
              </w:rPr>
            </w:pPr>
            <w:r w:rsidRPr="009F67DA">
              <w:t>106,0</w:t>
            </w:r>
          </w:p>
        </w:tc>
        <w:tc>
          <w:tcPr>
            <w:tcW w:w="1181" w:type="dxa"/>
          </w:tcPr>
          <w:p w14:paraId="55585556" w14:textId="12FABEF9" w:rsidR="00067E01" w:rsidRPr="002C4717" w:rsidRDefault="00067E01" w:rsidP="00067E01">
            <w:pPr>
              <w:pStyle w:val="Tabela-wypenienie"/>
              <w:rPr>
                <w:color w:val="000000" w:themeColor="text1"/>
              </w:rPr>
            </w:pPr>
            <w:r w:rsidRPr="009F67DA">
              <w:t>108,70</w:t>
            </w:r>
          </w:p>
        </w:tc>
        <w:tc>
          <w:tcPr>
            <w:tcW w:w="1181" w:type="dxa"/>
          </w:tcPr>
          <w:p w14:paraId="0992B112" w14:textId="2FB68A37" w:rsidR="00067E01" w:rsidRPr="002C4717" w:rsidRDefault="00067E01" w:rsidP="00067E01">
            <w:pPr>
              <w:pStyle w:val="Tabela-wypenienie"/>
              <w:rPr>
                <w:color w:val="000000" w:themeColor="text1"/>
              </w:rPr>
            </w:pPr>
            <w:r w:rsidRPr="009F67DA">
              <w:t>84,4</w:t>
            </w:r>
          </w:p>
        </w:tc>
        <w:tc>
          <w:tcPr>
            <w:tcW w:w="1182" w:type="dxa"/>
            <w:tcBorders>
              <w:top w:val="single" w:sz="4" w:space="0" w:color="522398"/>
              <w:right w:val="nil"/>
            </w:tcBorders>
          </w:tcPr>
          <w:p w14:paraId="1764777A" w14:textId="3F1B9103" w:rsidR="00067E01" w:rsidRPr="002C4717" w:rsidRDefault="00067E01" w:rsidP="00067E01">
            <w:pPr>
              <w:pStyle w:val="Tabela-wypenienie"/>
              <w:rPr>
                <w:color w:val="000000" w:themeColor="text1"/>
              </w:rPr>
            </w:pPr>
            <w:r w:rsidRPr="009F67DA">
              <w:t>106,2</w:t>
            </w:r>
          </w:p>
        </w:tc>
      </w:tr>
      <w:tr w:rsidR="00067E01" w:rsidRPr="00863CE8" w14:paraId="5224D203" w14:textId="77777777" w:rsidTr="004B6856">
        <w:trPr>
          <w:trHeight w:val="397"/>
        </w:trPr>
        <w:tc>
          <w:tcPr>
            <w:tcW w:w="3402" w:type="dxa"/>
            <w:tcBorders>
              <w:left w:val="nil"/>
            </w:tcBorders>
            <w:vAlign w:val="center"/>
          </w:tcPr>
          <w:p w14:paraId="63032F6A" w14:textId="77777777" w:rsidR="00067E01" w:rsidRPr="00863CE8" w:rsidRDefault="00067E01" w:rsidP="00067E01">
            <w:pPr>
              <w:pStyle w:val="Tabela-Boczek2pol"/>
              <w:rPr>
                <w:color w:val="auto"/>
                <w:szCs w:val="19"/>
              </w:rPr>
            </w:pPr>
            <w:r w:rsidRPr="00863CE8">
              <w:rPr>
                <w:color w:val="auto"/>
                <w:szCs w:val="19"/>
              </w:rPr>
              <w:t xml:space="preserve">żyto </w:t>
            </w:r>
          </w:p>
        </w:tc>
        <w:tc>
          <w:tcPr>
            <w:tcW w:w="1181" w:type="dxa"/>
          </w:tcPr>
          <w:p w14:paraId="40C31237" w14:textId="7B782E3A" w:rsidR="00067E01" w:rsidRPr="003F31F8" w:rsidRDefault="00067E01" w:rsidP="00067E01">
            <w:pPr>
              <w:pStyle w:val="Tabela-wypenienie"/>
              <w:rPr>
                <w:color w:val="auto"/>
              </w:rPr>
            </w:pPr>
            <w:r w:rsidRPr="009F67DA">
              <w:t>79,51</w:t>
            </w:r>
          </w:p>
        </w:tc>
        <w:tc>
          <w:tcPr>
            <w:tcW w:w="1181" w:type="dxa"/>
          </w:tcPr>
          <w:p w14:paraId="22B867DE" w14:textId="28798FA1" w:rsidR="00067E01" w:rsidRPr="003F31F8" w:rsidRDefault="00067E01" w:rsidP="00067E01">
            <w:pPr>
              <w:pStyle w:val="Tabela-wypenienie"/>
              <w:rPr>
                <w:color w:val="auto"/>
              </w:rPr>
            </w:pPr>
            <w:r w:rsidRPr="009F67DA">
              <w:t>132,5</w:t>
            </w:r>
          </w:p>
        </w:tc>
        <w:tc>
          <w:tcPr>
            <w:tcW w:w="1182" w:type="dxa"/>
          </w:tcPr>
          <w:p w14:paraId="3A0C95A5" w14:textId="278F5065" w:rsidR="00067E01" w:rsidRPr="003F31F8" w:rsidRDefault="00067E01" w:rsidP="00067E01">
            <w:pPr>
              <w:pStyle w:val="Tabela-wypenienie"/>
              <w:rPr>
                <w:color w:val="auto"/>
              </w:rPr>
            </w:pPr>
            <w:r w:rsidRPr="009F67DA">
              <w:t>158,4</w:t>
            </w:r>
          </w:p>
        </w:tc>
        <w:tc>
          <w:tcPr>
            <w:tcW w:w="1181" w:type="dxa"/>
          </w:tcPr>
          <w:p w14:paraId="1DBAAD14" w14:textId="24AC243C" w:rsidR="00067E01" w:rsidRPr="002C4717" w:rsidRDefault="00067E01" w:rsidP="00067E01">
            <w:pPr>
              <w:pStyle w:val="Tabela-wypenienie"/>
              <w:rPr>
                <w:color w:val="000000" w:themeColor="text1"/>
              </w:rPr>
            </w:pPr>
            <w:r w:rsidRPr="009F67DA">
              <w:t>83,46</w:t>
            </w:r>
          </w:p>
        </w:tc>
        <w:tc>
          <w:tcPr>
            <w:tcW w:w="1181" w:type="dxa"/>
          </w:tcPr>
          <w:p w14:paraId="0FD59C95" w14:textId="68C6F6EB" w:rsidR="00067E01" w:rsidRPr="002C4717" w:rsidRDefault="00067E01" w:rsidP="00067E01">
            <w:pPr>
              <w:pStyle w:val="Tabela-wypenienie"/>
              <w:rPr>
                <w:color w:val="000000" w:themeColor="text1"/>
              </w:rPr>
            </w:pPr>
            <w:r w:rsidRPr="009F67DA">
              <w:t>90,7</w:t>
            </w:r>
          </w:p>
        </w:tc>
        <w:tc>
          <w:tcPr>
            <w:tcW w:w="1182" w:type="dxa"/>
            <w:tcBorders>
              <w:right w:val="nil"/>
            </w:tcBorders>
          </w:tcPr>
          <w:p w14:paraId="31778B39" w14:textId="51FCE43C" w:rsidR="00067E01" w:rsidRPr="002C4717" w:rsidRDefault="00067E01" w:rsidP="00067E01">
            <w:pPr>
              <w:pStyle w:val="Tabela-wypenienie"/>
              <w:rPr>
                <w:color w:val="000000" w:themeColor="text1"/>
              </w:rPr>
            </w:pPr>
            <w:r w:rsidRPr="009F67DA">
              <w:t>110,1</w:t>
            </w:r>
          </w:p>
        </w:tc>
      </w:tr>
      <w:tr w:rsidR="00067E01" w:rsidRPr="00863CE8" w14:paraId="18652718" w14:textId="77777777" w:rsidTr="004B6856">
        <w:trPr>
          <w:trHeight w:val="397"/>
        </w:trPr>
        <w:tc>
          <w:tcPr>
            <w:tcW w:w="3402" w:type="dxa"/>
            <w:tcBorders>
              <w:top w:val="single" w:sz="4" w:space="0" w:color="522398"/>
              <w:left w:val="nil"/>
            </w:tcBorders>
            <w:vAlign w:val="center"/>
          </w:tcPr>
          <w:p w14:paraId="065D6889" w14:textId="77777777" w:rsidR="00067E01" w:rsidRPr="00C12A40" w:rsidRDefault="00067E01" w:rsidP="00067E01">
            <w:pPr>
              <w:pStyle w:val="Tabela-Boczek1pol"/>
              <w:rPr>
                <w:b/>
                <w:color w:val="auto"/>
                <w:szCs w:val="19"/>
              </w:rPr>
            </w:pPr>
            <w:r w:rsidRPr="00C12A40">
              <w:rPr>
                <w:b/>
                <w:color w:val="auto"/>
                <w:szCs w:val="19"/>
              </w:rPr>
              <w:t xml:space="preserve">Żywiec rzeźny – za </w:t>
            </w:r>
            <w:smartTag w:uri="urn:schemas-microsoft-com:office:smarttags" w:element="metricconverter">
              <w:smartTagPr>
                <w:attr w:name="ProductID" w:val="1 kg"/>
              </w:smartTagPr>
              <w:r w:rsidRPr="00C12A40">
                <w:rPr>
                  <w:b/>
                  <w:color w:val="auto"/>
                  <w:szCs w:val="19"/>
                </w:rPr>
                <w:t>1 kg</w:t>
              </w:r>
            </w:smartTag>
            <w:r w:rsidRPr="00C12A40">
              <w:rPr>
                <w:b/>
                <w:color w:val="auto"/>
                <w:szCs w:val="19"/>
              </w:rPr>
              <w:t xml:space="preserve"> wagi żywej:</w:t>
            </w:r>
          </w:p>
        </w:tc>
        <w:tc>
          <w:tcPr>
            <w:tcW w:w="1181" w:type="dxa"/>
          </w:tcPr>
          <w:p w14:paraId="5F1DA465" w14:textId="77777777" w:rsidR="00067E01" w:rsidRPr="003F31F8" w:rsidRDefault="00067E01" w:rsidP="00067E01">
            <w:pPr>
              <w:pStyle w:val="Tabela-wypenienie"/>
              <w:rPr>
                <w:color w:val="auto"/>
              </w:rPr>
            </w:pPr>
          </w:p>
        </w:tc>
        <w:tc>
          <w:tcPr>
            <w:tcW w:w="1181" w:type="dxa"/>
          </w:tcPr>
          <w:p w14:paraId="07B95329" w14:textId="2E0A6050" w:rsidR="00067E01" w:rsidRPr="003F31F8" w:rsidRDefault="00067E01" w:rsidP="00067E01">
            <w:pPr>
              <w:pStyle w:val="Tabela-wypenienie"/>
              <w:rPr>
                <w:color w:val="auto"/>
              </w:rPr>
            </w:pPr>
          </w:p>
        </w:tc>
        <w:tc>
          <w:tcPr>
            <w:tcW w:w="1182" w:type="dxa"/>
          </w:tcPr>
          <w:p w14:paraId="7F2187C6" w14:textId="0ACA234F" w:rsidR="00067E01" w:rsidRPr="003F31F8" w:rsidRDefault="00067E01" w:rsidP="00067E01">
            <w:pPr>
              <w:pStyle w:val="Tabela-wypenienie"/>
              <w:rPr>
                <w:color w:val="auto"/>
              </w:rPr>
            </w:pPr>
          </w:p>
        </w:tc>
        <w:tc>
          <w:tcPr>
            <w:tcW w:w="1181" w:type="dxa"/>
          </w:tcPr>
          <w:p w14:paraId="18B492A4" w14:textId="0AFC813F" w:rsidR="00067E01" w:rsidRPr="003F31F8" w:rsidRDefault="00067E01" w:rsidP="00067E01">
            <w:pPr>
              <w:pStyle w:val="Tabela-wypenienie"/>
              <w:rPr>
                <w:color w:val="auto"/>
              </w:rPr>
            </w:pPr>
          </w:p>
        </w:tc>
        <w:tc>
          <w:tcPr>
            <w:tcW w:w="1181" w:type="dxa"/>
          </w:tcPr>
          <w:p w14:paraId="4462AA8B" w14:textId="683E665D" w:rsidR="00067E01" w:rsidRPr="003F31F8" w:rsidRDefault="00067E01" w:rsidP="00067E01">
            <w:pPr>
              <w:pStyle w:val="Tabela-wypenienie"/>
              <w:rPr>
                <w:color w:val="auto"/>
              </w:rPr>
            </w:pPr>
          </w:p>
        </w:tc>
        <w:tc>
          <w:tcPr>
            <w:tcW w:w="1182" w:type="dxa"/>
            <w:tcBorders>
              <w:top w:val="single" w:sz="4" w:space="0" w:color="522398"/>
              <w:right w:val="nil"/>
            </w:tcBorders>
          </w:tcPr>
          <w:p w14:paraId="56B5D2CF" w14:textId="77777777" w:rsidR="00067E01" w:rsidRPr="003F31F8" w:rsidRDefault="00067E01" w:rsidP="00067E01">
            <w:pPr>
              <w:pStyle w:val="Tabela-wypenienie"/>
              <w:rPr>
                <w:color w:val="auto"/>
              </w:rPr>
            </w:pPr>
          </w:p>
        </w:tc>
      </w:tr>
      <w:tr w:rsidR="00067E01" w:rsidRPr="00863CE8" w14:paraId="69BAEFE0" w14:textId="77777777" w:rsidTr="004B6856">
        <w:trPr>
          <w:trHeight w:val="397"/>
        </w:trPr>
        <w:tc>
          <w:tcPr>
            <w:tcW w:w="3402" w:type="dxa"/>
            <w:tcBorders>
              <w:left w:val="nil"/>
            </w:tcBorders>
            <w:vAlign w:val="center"/>
          </w:tcPr>
          <w:p w14:paraId="7B9979AA" w14:textId="58EC93BD" w:rsidR="00067E01" w:rsidRPr="00863CE8" w:rsidRDefault="00067E01" w:rsidP="00067E01">
            <w:pPr>
              <w:pStyle w:val="Tabela-Boczek2pol"/>
              <w:rPr>
                <w:color w:val="auto"/>
                <w:szCs w:val="19"/>
              </w:rPr>
            </w:pPr>
            <w:r w:rsidRPr="00863CE8">
              <w:rPr>
                <w:color w:val="auto"/>
                <w:szCs w:val="19"/>
              </w:rPr>
              <w:t xml:space="preserve">trzoda chlewna </w:t>
            </w:r>
          </w:p>
        </w:tc>
        <w:tc>
          <w:tcPr>
            <w:tcW w:w="1181" w:type="dxa"/>
          </w:tcPr>
          <w:p w14:paraId="007545FB" w14:textId="5FECDD5E" w:rsidR="00067E01" w:rsidRPr="003F31F8" w:rsidRDefault="00067E01" w:rsidP="00067E01">
            <w:pPr>
              <w:pStyle w:val="Tabela-wypenienie"/>
              <w:rPr>
                <w:color w:val="auto"/>
              </w:rPr>
            </w:pPr>
            <w:r w:rsidRPr="009F67DA">
              <w:t>7,47</w:t>
            </w:r>
          </w:p>
        </w:tc>
        <w:tc>
          <w:tcPr>
            <w:tcW w:w="1181" w:type="dxa"/>
          </w:tcPr>
          <w:p w14:paraId="6F577FAE" w14:textId="09D3EE57" w:rsidR="00067E01" w:rsidRPr="003F31F8" w:rsidRDefault="00067E01" w:rsidP="00067E01">
            <w:pPr>
              <w:pStyle w:val="Tabela-wypenienie"/>
              <w:rPr>
                <w:color w:val="auto"/>
              </w:rPr>
            </w:pPr>
            <w:r w:rsidRPr="009F67DA">
              <w:t>82,4</w:t>
            </w:r>
          </w:p>
        </w:tc>
        <w:tc>
          <w:tcPr>
            <w:tcW w:w="1182" w:type="dxa"/>
          </w:tcPr>
          <w:p w14:paraId="285AD624" w14:textId="05DE3AF1" w:rsidR="00067E01" w:rsidRPr="003F31F8" w:rsidRDefault="00067E01" w:rsidP="00067E01">
            <w:pPr>
              <w:pStyle w:val="Tabela-wypenienie"/>
              <w:rPr>
                <w:color w:val="auto"/>
              </w:rPr>
            </w:pPr>
            <w:r w:rsidRPr="009F67DA">
              <w:t>99,8</w:t>
            </w:r>
          </w:p>
        </w:tc>
        <w:tc>
          <w:tcPr>
            <w:tcW w:w="1181" w:type="dxa"/>
          </w:tcPr>
          <w:p w14:paraId="06653E86" w14:textId="2E3CC849" w:rsidR="00067E01" w:rsidRPr="003F31F8" w:rsidRDefault="00067E01" w:rsidP="00067E01">
            <w:pPr>
              <w:pStyle w:val="Tabela-wypenienie"/>
              <w:rPr>
                <w:color w:val="auto"/>
              </w:rPr>
            </w:pPr>
            <w:r w:rsidRPr="009F67DA">
              <w:t>.</w:t>
            </w:r>
          </w:p>
        </w:tc>
        <w:tc>
          <w:tcPr>
            <w:tcW w:w="1181" w:type="dxa"/>
          </w:tcPr>
          <w:p w14:paraId="3FD5E996" w14:textId="5BC67703" w:rsidR="00067E01" w:rsidRPr="003F31F8" w:rsidRDefault="00067E01" w:rsidP="00067E01">
            <w:pPr>
              <w:pStyle w:val="Tabela-wypenienie"/>
              <w:rPr>
                <w:color w:val="auto"/>
              </w:rPr>
            </w:pPr>
            <w:r w:rsidRPr="009F67DA">
              <w:t>.</w:t>
            </w:r>
          </w:p>
        </w:tc>
        <w:tc>
          <w:tcPr>
            <w:tcW w:w="1182" w:type="dxa"/>
            <w:tcBorders>
              <w:right w:val="nil"/>
            </w:tcBorders>
          </w:tcPr>
          <w:p w14:paraId="17EFE899" w14:textId="48966921" w:rsidR="00067E01" w:rsidRPr="003F31F8" w:rsidRDefault="00067E01" w:rsidP="00067E01">
            <w:pPr>
              <w:pStyle w:val="Tabela-wypenienie"/>
              <w:rPr>
                <w:color w:val="auto"/>
              </w:rPr>
            </w:pPr>
            <w:r w:rsidRPr="009F67DA">
              <w:t>.</w:t>
            </w:r>
          </w:p>
        </w:tc>
      </w:tr>
      <w:tr w:rsidR="00067E01" w:rsidRPr="00863CE8" w14:paraId="2178AE76" w14:textId="77777777" w:rsidTr="004B6856">
        <w:trPr>
          <w:trHeight w:val="397"/>
        </w:trPr>
        <w:tc>
          <w:tcPr>
            <w:tcW w:w="3402" w:type="dxa"/>
            <w:tcBorders>
              <w:left w:val="nil"/>
            </w:tcBorders>
            <w:vAlign w:val="center"/>
          </w:tcPr>
          <w:p w14:paraId="43914A5A" w14:textId="1935E862" w:rsidR="00067E01" w:rsidRPr="00863CE8" w:rsidRDefault="00067E01" w:rsidP="00067E01">
            <w:pPr>
              <w:pStyle w:val="Tabela-Boczek2pol"/>
              <w:rPr>
                <w:color w:val="auto"/>
                <w:szCs w:val="19"/>
              </w:rPr>
            </w:pPr>
            <w:r w:rsidRPr="00863CE8">
              <w:rPr>
                <w:color w:val="auto"/>
                <w:szCs w:val="19"/>
              </w:rPr>
              <w:t xml:space="preserve">bydło </w:t>
            </w:r>
          </w:p>
        </w:tc>
        <w:tc>
          <w:tcPr>
            <w:tcW w:w="1181" w:type="dxa"/>
          </w:tcPr>
          <w:p w14:paraId="60862990" w14:textId="75C4824A" w:rsidR="00067E01" w:rsidRPr="003F31F8" w:rsidRDefault="00067E01" w:rsidP="00067E01">
            <w:pPr>
              <w:pStyle w:val="Tabela-wypenienie"/>
              <w:rPr>
                <w:color w:val="auto"/>
              </w:rPr>
            </w:pPr>
            <w:r w:rsidRPr="009F67DA">
              <w:t>11,28</w:t>
            </w:r>
          </w:p>
        </w:tc>
        <w:tc>
          <w:tcPr>
            <w:tcW w:w="1181" w:type="dxa"/>
          </w:tcPr>
          <w:p w14:paraId="51DE55A7" w14:textId="0BAD36B7" w:rsidR="00067E01" w:rsidRPr="003F31F8" w:rsidRDefault="00067E01" w:rsidP="00067E01">
            <w:pPr>
              <w:pStyle w:val="Tabela-wypenienie"/>
              <w:rPr>
                <w:color w:val="auto"/>
              </w:rPr>
            </w:pPr>
            <w:r w:rsidRPr="009F67DA">
              <w:t>109,8</w:t>
            </w:r>
          </w:p>
        </w:tc>
        <w:tc>
          <w:tcPr>
            <w:tcW w:w="1182" w:type="dxa"/>
          </w:tcPr>
          <w:p w14:paraId="123E2B87" w14:textId="4178E5FB" w:rsidR="00067E01" w:rsidRPr="003F31F8" w:rsidRDefault="00067E01" w:rsidP="00067E01">
            <w:pPr>
              <w:pStyle w:val="Tabela-wypenienie"/>
              <w:rPr>
                <w:color w:val="auto"/>
              </w:rPr>
            </w:pPr>
            <w:r w:rsidRPr="009F67DA">
              <w:t>98,5</w:t>
            </w:r>
          </w:p>
        </w:tc>
        <w:tc>
          <w:tcPr>
            <w:tcW w:w="1181" w:type="dxa"/>
          </w:tcPr>
          <w:p w14:paraId="5DD9A59C" w14:textId="7D32298C" w:rsidR="00067E01" w:rsidRPr="003F31F8" w:rsidRDefault="00067E01" w:rsidP="00067E01">
            <w:pPr>
              <w:pStyle w:val="Tabela-wypenienie"/>
              <w:rPr>
                <w:color w:val="auto"/>
              </w:rPr>
            </w:pPr>
            <w:r w:rsidRPr="009F67DA">
              <w:t>.</w:t>
            </w:r>
          </w:p>
        </w:tc>
        <w:tc>
          <w:tcPr>
            <w:tcW w:w="1181" w:type="dxa"/>
          </w:tcPr>
          <w:p w14:paraId="76188460" w14:textId="6D92B4A8" w:rsidR="00067E01" w:rsidRPr="003F31F8" w:rsidRDefault="00067E01" w:rsidP="00067E01">
            <w:pPr>
              <w:pStyle w:val="Tabela-wypenienie"/>
              <w:rPr>
                <w:color w:val="auto"/>
              </w:rPr>
            </w:pPr>
            <w:r w:rsidRPr="009F67DA">
              <w:t>.</w:t>
            </w:r>
          </w:p>
        </w:tc>
        <w:tc>
          <w:tcPr>
            <w:tcW w:w="1182" w:type="dxa"/>
            <w:tcBorders>
              <w:right w:val="nil"/>
            </w:tcBorders>
          </w:tcPr>
          <w:p w14:paraId="514364A3" w14:textId="45062482" w:rsidR="00067E01" w:rsidRPr="003F31F8" w:rsidRDefault="00067E01" w:rsidP="00067E01">
            <w:pPr>
              <w:pStyle w:val="Tabela-wypenienie"/>
              <w:rPr>
                <w:color w:val="auto"/>
              </w:rPr>
            </w:pPr>
            <w:r w:rsidRPr="009F67DA">
              <w:t>.</w:t>
            </w:r>
          </w:p>
        </w:tc>
      </w:tr>
      <w:tr w:rsidR="00067E01" w:rsidRPr="00863CE8" w14:paraId="65A7DF23" w14:textId="77777777" w:rsidTr="004B6856">
        <w:trPr>
          <w:trHeight w:val="397"/>
        </w:trPr>
        <w:tc>
          <w:tcPr>
            <w:tcW w:w="3402" w:type="dxa"/>
            <w:tcBorders>
              <w:left w:val="nil"/>
            </w:tcBorders>
            <w:vAlign w:val="center"/>
          </w:tcPr>
          <w:p w14:paraId="2DC9B844" w14:textId="77777777" w:rsidR="00067E01" w:rsidRPr="00863CE8" w:rsidRDefault="00067E01" w:rsidP="00067E01">
            <w:pPr>
              <w:pStyle w:val="Tabela-Boczek2pol"/>
              <w:rPr>
                <w:color w:val="auto"/>
                <w:szCs w:val="19"/>
              </w:rPr>
            </w:pPr>
            <w:r w:rsidRPr="00863CE8">
              <w:rPr>
                <w:color w:val="auto"/>
                <w:szCs w:val="19"/>
              </w:rPr>
              <w:t xml:space="preserve">drób </w:t>
            </w:r>
          </w:p>
        </w:tc>
        <w:tc>
          <w:tcPr>
            <w:tcW w:w="1181" w:type="dxa"/>
          </w:tcPr>
          <w:p w14:paraId="186F45A7" w14:textId="5845A92F" w:rsidR="00067E01" w:rsidRPr="003F31F8" w:rsidRDefault="00067E01" w:rsidP="00067E01">
            <w:pPr>
              <w:pStyle w:val="Tabela-wypenienie"/>
              <w:rPr>
                <w:color w:val="auto"/>
              </w:rPr>
            </w:pPr>
            <w:r w:rsidRPr="009F67DA">
              <w:t>5,58</w:t>
            </w:r>
          </w:p>
        </w:tc>
        <w:tc>
          <w:tcPr>
            <w:tcW w:w="1181" w:type="dxa"/>
          </w:tcPr>
          <w:p w14:paraId="05ECA823" w14:textId="3A2B36FF" w:rsidR="00067E01" w:rsidRPr="003F31F8" w:rsidRDefault="00067E01" w:rsidP="00067E01">
            <w:pPr>
              <w:pStyle w:val="Tabela-wypenienie"/>
              <w:rPr>
                <w:color w:val="auto"/>
              </w:rPr>
            </w:pPr>
            <w:r w:rsidRPr="009F67DA">
              <w:t>88,5</w:t>
            </w:r>
          </w:p>
        </w:tc>
        <w:tc>
          <w:tcPr>
            <w:tcW w:w="1182" w:type="dxa"/>
          </w:tcPr>
          <w:p w14:paraId="67A76BB2" w14:textId="6E97E753" w:rsidR="00067E01" w:rsidRPr="003F31F8" w:rsidRDefault="00067E01" w:rsidP="00067E01">
            <w:pPr>
              <w:pStyle w:val="Tabela-wypenienie"/>
              <w:rPr>
                <w:color w:val="auto"/>
              </w:rPr>
            </w:pPr>
            <w:r w:rsidRPr="009F67DA">
              <w:t>102,5</w:t>
            </w:r>
          </w:p>
        </w:tc>
        <w:tc>
          <w:tcPr>
            <w:tcW w:w="1181" w:type="dxa"/>
          </w:tcPr>
          <w:p w14:paraId="66DFE60C" w14:textId="0C93F192" w:rsidR="00067E01" w:rsidRPr="003F31F8" w:rsidRDefault="00067E01" w:rsidP="00067E01">
            <w:pPr>
              <w:pStyle w:val="Tabela-wypenienie"/>
              <w:rPr>
                <w:color w:val="auto"/>
              </w:rPr>
            </w:pPr>
            <w:r w:rsidRPr="009F67DA">
              <w:t>.</w:t>
            </w:r>
          </w:p>
        </w:tc>
        <w:tc>
          <w:tcPr>
            <w:tcW w:w="1181" w:type="dxa"/>
          </w:tcPr>
          <w:p w14:paraId="1CDB79BD" w14:textId="038396AF" w:rsidR="00067E01" w:rsidRPr="003F31F8" w:rsidRDefault="00067E01" w:rsidP="00067E01">
            <w:pPr>
              <w:pStyle w:val="Tabela-wypenienie"/>
              <w:rPr>
                <w:color w:val="auto"/>
              </w:rPr>
            </w:pPr>
            <w:r w:rsidRPr="009F67DA">
              <w:t>.</w:t>
            </w:r>
          </w:p>
        </w:tc>
        <w:tc>
          <w:tcPr>
            <w:tcW w:w="1182" w:type="dxa"/>
            <w:tcBorders>
              <w:right w:val="nil"/>
            </w:tcBorders>
          </w:tcPr>
          <w:p w14:paraId="0841F6DB" w14:textId="140D6544" w:rsidR="00067E01" w:rsidRPr="003F31F8" w:rsidRDefault="00067E01" w:rsidP="00067E01">
            <w:pPr>
              <w:pStyle w:val="Tabela-wypenienie"/>
              <w:rPr>
                <w:color w:val="auto"/>
              </w:rPr>
            </w:pPr>
            <w:r w:rsidRPr="009F67DA">
              <w:t>.</w:t>
            </w:r>
          </w:p>
        </w:tc>
      </w:tr>
      <w:tr w:rsidR="00067E01" w:rsidRPr="00863CE8" w14:paraId="5ED8BA81" w14:textId="77777777" w:rsidTr="004B6856">
        <w:trPr>
          <w:trHeight w:val="397"/>
        </w:trPr>
        <w:tc>
          <w:tcPr>
            <w:tcW w:w="3402" w:type="dxa"/>
            <w:tcBorders>
              <w:left w:val="nil"/>
            </w:tcBorders>
            <w:vAlign w:val="center"/>
          </w:tcPr>
          <w:p w14:paraId="742828AA" w14:textId="2B8EE517" w:rsidR="00067E01" w:rsidRPr="00C12A40" w:rsidRDefault="00067E01" w:rsidP="00067E01">
            <w:pPr>
              <w:pStyle w:val="tekstnapierwszejstronie"/>
              <w:numPr>
                <w:ilvl w:val="0"/>
                <w:numId w:val="0"/>
              </w:numPr>
              <w:autoSpaceDE/>
              <w:autoSpaceDN/>
              <w:adjustRightInd/>
              <w:jc w:val="left"/>
              <w:textAlignment w:val="auto"/>
              <w:rPr>
                <w:b/>
                <w:color w:val="auto"/>
                <w:szCs w:val="19"/>
              </w:rPr>
            </w:pPr>
            <w:bookmarkStart w:id="16" w:name="_Toc165360865"/>
            <w:r w:rsidRPr="00C12A40">
              <w:rPr>
                <w:b/>
                <w:color w:val="auto"/>
                <w:szCs w:val="19"/>
              </w:rPr>
              <w:t xml:space="preserve">Mleko – za 1 </w:t>
            </w:r>
            <w:proofErr w:type="spellStart"/>
            <w:r w:rsidRPr="00C12A40">
              <w:rPr>
                <w:b/>
                <w:color w:val="auto"/>
                <w:szCs w:val="19"/>
              </w:rPr>
              <w:t>hl</w:t>
            </w:r>
            <w:bookmarkEnd w:id="16"/>
            <w:proofErr w:type="spellEnd"/>
            <w:r w:rsidRPr="00C12A40">
              <w:rPr>
                <w:b/>
                <w:color w:val="auto"/>
                <w:szCs w:val="19"/>
              </w:rPr>
              <w:t xml:space="preserve"> </w:t>
            </w:r>
          </w:p>
        </w:tc>
        <w:tc>
          <w:tcPr>
            <w:tcW w:w="1181" w:type="dxa"/>
          </w:tcPr>
          <w:p w14:paraId="27690C24" w14:textId="55157A19" w:rsidR="00067E01" w:rsidRPr="00067E01" w:rsidRDefault="00067E01" w:rsidP="00067E01">
            <w:pPr>
              <w:pStyle w:val="Tabela-wypenienie"/>
              <w:rPr>
                <w:b/>
                <w:color w:val="auto"/>
              </w:rPr>
            </w:pPr>
            <w:r w:rsidRPr="00067E01">
              <w:rPr>
                <w:b/>
              </w:rPr>
              <w:t>198,13</w:t>
            </w:r>
          </w:p>
        </w:tc>
        <w:tc>
          <w:tcPr>
            <w:tcW w:w="1181" w:type="dxa"/>
          </w:tcPr>
          <w:p w14:paraId="15003E92" w14:textId="171D813E" w:rsidR="00067E01" w:rsidRPr="00067E01" w:rsidRDefault="00067E01" w:rsidP="00067E01">
            <w:pPr>
              <w:pStyle w:val="Tabela-wypenienie"/>
              <w:rPr>
                <w:b/>
                <w:color w:val="auto"/>
              </w:rPr>
            </w:pPr>
            <w:r w:rsidRPr="00067E01">
              <w:rPr>
                <w:b/>
              </w:rPr>
              <w:t>105,4</w:t>
            </w:r>
          </w:p>
        </w:tc>
        <w:tc>
          <w:tcPr>
            <w:tcW w:w="1182" w:type="dxa"/>
          </w:tcPr>
          <w:p w14:paraId="0FB468BB" w14:textId="665E5B8E" w:rsidR="00067E01" w:rsidRPr="00067E01" w:rsidRDefault="00067E01" w:rsidP="00067E01">
            <w:pPr>
              <w:pStyle w:val="Tabela-wypenienie"/>
              <w:rPr>
                <w:b/>
                <w:color w:val="auto"/>
              </w:rPr>
            </w:pPr>
            <w:r w:rsidRPr="00067E01">
              <w:rPr>
                <w:b/>
              </w:rPr>
              <w:t>99,6</w:t>
            </w:r>
          </w:p>
        </w:tc>
        <w:tc>
          <w:tcPr>
            <w:tcW w:w="1181" w:type="dxa"/>
          </w:tcPr>
          <w:p w14:paraId="4AF44413" w14:textId="76966CCB" w:rsidR="00067E01" w:rsidRPr="003F31F8" w:rsidRDefault="00067E01" w:rsidP="00067E01">
            <w:pPr>
              <w:pStyle w:val="Tabela-wypenienie"/>
              <w:rPr>
                <w:color w:val="auto"/>
              </w:rPr>
            </w:pPr>
            <w:r w:rsidRPr="009F67DA">
              <w:t>.</w:t>
            </w:r>
          </w:p>
        </w:tc>
        <w:tc>
          <w:tcPr>
            <w:tcW w:w="1181" w:type="dxa"/>
          </w:tcPr>
          <w:p w14:paraId="17229318" w14:textId="2596B64E" w:rsidR="00067E01" w:rsidRPr="003F31F8" w:rsidRDefault="00067E01" w:rsidP="00067E01">
            <w:pPr>
              <w:pStyle w:val="Tabela-wypenienie"/>
              <w:rPr>
                <w:color w:val="auto"/>
              </w:rPr>
            </w:pPr>
            <w:r w:rsidRPr="009F67DA">
              <w:t>.</w:t>
            </w:r>
          </w:p>
        </w:tc>
        <w:tc>
          <w:tcPr>
            <w:tcW w:w="1182" w:type="dxa"/>
            <w:tcBorders>
              <w:right w:val="nil"/>
            </w:tcBorders>
          </w:tcPr>
          <w:p w14:paraId="3CB74B83" w14:textId="26A5D51F" w:rsidR="00067E01" w:rsidRPr="003F31F8" w:rsidRDefault="00067E01" w:rsidP="00067E01">
            <w:pPr>
              <w:pStyle w:val="Tabela-wypenienie"/>
              <w:rPr>
                <w:color w:val="auto"/>
              </w:rPr>
            </w:pPr>
            <w:r w:rsidRPr="009F67DA">
              <w:t>.</w:t>
            </w:r>
          </w:p>
        </w:tc>
      </w:tr>
    </w:tbl>
    <w:p w14:paraId="7BFA8D21" w14:textId="0D5C89D5" w:rsidR="008B1E24" w:rsidRPr="001E1E8E" w:rsidRDefault="00D248FF" w:rsidP="00D2354A">
      <w:pPr>
        <w:pStyle w:val="Tabela-Notka"/>
        <w:rPr>
          <w:color w:val="auto"/>
        </w:rPr>
      </w:pPr>
      <w:r w:rsidRPr="001E1E8E">
        <w:rPr>
          <w:color w:val="auto"/>
        </w:rPr>
        <w:t>a</w:t>
      </w:r>
      <w:r w:rsidR="000A0CB5" w:rsidRPr="001E1E8E">
        <w:rPr>
          <w:color w:val="auto"/>
        </w:rPr>
        <w:t xml:space="preserve"> </w:t>
      </w:r>
      <w:r w:rsidR="0038269F" w:rsidRPr="001E1E8E">
        <w:rPr>
          <w:color w:val="auto"/>
        </w:rPr>
        <w:t>W skupie b</w:t>
      </w:r>
      <w:r w:rsidR="008B1E24" w:rsidRPr="001E1E8E">
        <w:rPr>
          <w:color w:val="auto"/>
        </w:rPr>
        <w:t xml:space="preserve">ez ziarna siewnego. </w:t>
      </w:r>
    </w:p>
    <w:p w14:paraId="0270F7F1" w14:textId="77777777" w:rsidR="0079085F" w:rsidRPr="001E1E8E" w:rsidRDefault="0079085F" w:rsidP="0038269F">
      <w:pPr>
        <w:rPr>
          <w:color w:val="auto"/>
        </w:rPr>
      </w:pPr>
    </w:p>
    <w:p w14:paraId="58D70FDA" w14:textId="514DE3DD" w:rsidR="00BA33B2" w:rsidRPr="001E1E8E" w:rsidRDefault="00067E01" w:rsidP="00D2354A">
      <w:pPr>
        <w:rPr>
          <w:color w:val="auto"/>
        </w:rPr>
      </w:pPr>
      <w:r w:rsidRPr="00067E01">
        <w:t xml:space="preserve">W badanym miesiącu producenci z województwa lubelskiego uzyskiwali wyższą niż przed miesiącem cenę za dostarczoną do skupu pszenicę (o 6,0%) i żyto (o 58,4%). W obrocie targowiskowym w omawianym okresie cena pszenicy była </w:t>
      </w:r>
      <w:r>
        <w:br/>
      </w:r>
      <w:r w:rsidRPr="00067E01">
        <w:t>o 6,2% wyższa, a żyta o 10,1%. W skali roku cena pszenicy w skupie wzrosła o 2,7%, a żyta o 32,5%. Natomiast w obrocie targowiskowym cena pszenicy i żyta w skali roku zmniejszyła się, odpowiednio o 15,6% i o 9,3%.</w:t>
      </w:r>
    </w:p>
    <w:p w14:paraId="0B9C3384" w14:textId="77777777" w:rsidR="0079085F" w:rsidRPr="001E1E8E" w:rsidRDefault="0079085F" w:rsidP="00D2354A">
      <w:pPr>
        <w:rPr>
          <w:color w:val="auto"/>
        </w:rPr>
      </w:pPr>
    </w:p>
    <w:p w14:paraId="4D880EAA" w14:textId="77777777" w:rsidR="00BA33B2" w:rsidRPr="001E1E8E" w:rsidRDefault="00BA33B2" w:rsidP="00D2354A">
      <w:pPr>
        <w:rPr>
          <w:color w:val="auto"/>
        </w:rPr>
      </w:pPr>
    </w:p>
    <w:p w14:paraId="31B52F01" w14:textId="3F2A7B01" w:rsidR="007443B6" w:rsidRDefault="007443B6" w:rsidP="00D2354A">
      <w:pPr>
        <w:rPr>
          <w:color w:val="auto"/>
        </w:rPr>
      </w:pPr>
    </w:p>
    <w:p w14:paraId="5BBDB74B" w14:textId="77777777" w:rsidR="003F31F8" w:rsidRPr="001E1E8E" w:rsidRDefault="003F31F8" w:rsidP="00D2354A">
      <w:pPr>
        <w:rPr>
          <w:color w:val="auto"/>
        </w:rPr>
      </w:pPr>
    </w:p>
    <w:p w14:paraId="4780AF58" w14:textId="77777777" w:rsidR="009609D7" w:rsidRPr="001E1E8E" w:rsidRDefault="009609D7" w:rsidP="00D2354A">
      <w:pPr>
        <w:rPr>
          <w:color w:val="auto"/>
        </w:rPr>
      </w:pPr>
    </w:p>
    <w:p w14:paraId="4216779E" w14:textId="342B8647" w:rsidR="003B5496" w:rsidRDefault="00823867" w:rsidP="003942F7">
      <w:pPr>
        <w:pStyle w:val="Tabela-wykres-tyty"/>
        <w:rPr>
          <w:color w:val="auto"/>
        </w:rPr>
      </w:pPr>
      <w:r w:rsidRPr="001E1E8E">
        <w:rPr>
          <w:color w:val="auto"/>
        </w:rPr>
        <w:lastRenderedPageBreak/>
        <w:t>Wykres 6. Przeciętne ceny skupu zbóż</w:t>
      </w:r>
    </w:p>
    <w:p w14:paraId="04CB2857" w14:textId="372681B8" w:rsidR="00067E01" w:rsidRDefault="00067E01" w:rsidP="00067E01">
      <w:pPr>
        <w:pStyle w:val="Tabela-wykres-tyty"/>
        <w:jc w:val="center"/>
        <w:rPr>
          <w:color w:val="auto"/>
        </w:rPr>
      </w:pPr>
      <w:r>
        <w:rPr>
          <w:noProof/>
        </w:rPr>
        <w:drawing>
          <wp:inline distT="0" distB="0" distL="0" distR="0" wp14:anchorId="1A5C2330" wp14:editId="704E4085">
            <wp:extent cx="6225540" cy="2691765"/>
            <wp:effectExtent l="0" t="0" r="3810" b="0"/>
            <wp:docPr id="15" name="Obraz 15" descr="Wykres 6. Przeciętne ceny skupu zbóż&#10;&#10;Na wykresie liniowym zaprezentowano przeciętne ceny skupu pszenicy i żyta dla poszczególnych miesięcy w latach 2021–2024 dla województwa lubelskiego. Ostatni zaprezentowany okres to 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25540" cy="2691765"/>
                    </a:xfrm>
                    <a:prstGeom prst="rect">
                      <a:avLst/>
                    </a:prstGeom>
                    <a:noFill/>
                    <a:ln>
                      <a:noFill/>
                    </a:ln>
                  </pic:spPr>
                </pic:pic>
              </a:graphicData>
            </a:graphic>
          </wp:inline>
        </w:drawing>
      </w:r>
    </w:p>
    <w:p w14:paraId="0711FD8B" w14:textId="77777777" w:rsidR="00C818A4" w:rsidRDefault="00C818A4" w:rsidP="00C818A4">
      <w:pPr>
        <w:pStyle w:val="Tekstpodstawowy"/>
        <w:spacing w:line="240" w:lineRule="exact"/>
      </w:pPr>
    </w:p>
    <w:p w14:paraId="4A947709" w14:textId="0C17BFE3" w:rsidR="003F31F8" w:rsidRPr="001D17D7" w:rsidRDefault="00067E01" w:rsidP="00BA2693">
      <w:pPr>
        <w:pStyle w:val="Tekstpodstawowy"/>
        <w:autoSpaceDE/>
        <w:autoSpaceDN/>
        <w:adjustRightInd/>
        <w:spacing w:line="240" w:lineRule="exact"/>
        <w:textAlignment w:val="auto"/>
        <w:rPr>
          <w:rFonts w:eastAsia="Times New Roman" w:cs="Times New Roman"/>
          <w:color w:val="000000" w:themeColor="text1"/>
          <w:lang w:eastAsia="pl-PL"/>
        </w:rPr>
      </w:pPr>
      <w:r w:rsidRPr="00067E01">
        <w:rPr>
          <w:rFonts w:eastAsia="Times New Roman" w:cs="Times New Roman"/>
          <w:color w:val="000000" w:themeColor="text1"/>
          <w:lang w:eastAsia="pl-PL"/>
        </w:rPr>
        <w:t>W czerwcu 2024 r. na targowiskach przeciętna cena ziemniaków jadalnych późnych wyniosła 242,19 zł/</w:t>
      </w:r>
      <w:proofErr w:type="spellStart"/>
      <w:r w:rsidRPr="00067E01">
        <w:rPr>
          <w:rFonts w:eastAsia="Times New Roman" w:cs="Times New Roman"/>
          <w:color w:val="000000" w:themeColor="text1"/>
          <w:lang w:eastAsia="pl-PL"/>
        </w:rPr>
        <w:t>dt</w:t>
      </w:r>
      <w:proofErr w:type="spellEnd"/>
      <w:r w:rsidRPr="00067E01">
        <w:rPr>
          <w:rFonts w:eastAsia="Times New Roman" w:cs="Times New Roman"/>
          <w:color w:val="000000" w:themeColor="text1"/>
          <w:lang w:eastAsia="pl-PL"/>
        </w:rPr>
        <w:t xml:space="preserve">. Była ona </w:t>
      </w:r>
      <w:r>
        <w:rPr>
          <w:rFonts w:eastAsia="Times New Roman" w:cs="Times New Roman"/>
          <w:color w:val="000000" w:themeColor="text1"/>
          <w:lang w:eastAsia="pl-PL"/>
        </w:rPr>
        <w:br/>
      </w:r>
      <w:r w:rsidRPr="00067E01">
        <w:rPr>
          <w:rFonts w:eastAsia="Times New Roman" w:cs="Times New Roman"/>
          <w:color w:val="000000" w:themeColor="text1"/>
          <w:lang w:eastAsia="pl-PL"/>
        </w:rPr>
        <w:t>o 65,8% wyższa w stosunku do czerwca 2023 r. i o 5,1% w porównaniu z miesiącem wcześniejszym.</w:t>
      </w:r>
    </w:p>
    <w:p w14:paraId="3C6BFB13" w14:textId="6F48E33D" w:rsidR="00F470A3" w:rsidRPr="00F470A3" w:rsidRDefault="00067E01" w:rsidP="00F470A3">
      <w:pPr>
        <w:pStyle w:val="Tekstpodstawowy"/>
        <w:autoSpaceDE/>
        <w:autoSpaceDN/>
        <w:adjustRightInd/>
        <w:spacing w:line="240" w:lineRule="exact"/>
        <w:ind w:firstLine="426"/>
        <w:textAlignment w:val="auto"/>
        <w:rPr>
          <w:rFonts w:eastAsia="Times New Roman" w:cs="Times New Roman"/>
          <w:color w:val="auto"/>
          <w:lang w:eastAsia="pl-PL"/>
        </w:rPr>
      </w:pPr>
      <w:r w:rsidRPr="00067E01">
        <w:rPr>
          <w:rFonts w:eastAsia="Times New Roman" w:cs="Times New Roman"/>
          <w:color w:val="auto"/>
          <w:lang w:eastAsia="pl-PL"/>
        </w:rPr>
        <w:t xml:space="preserve">W omawianym miesiącu cena </w:t>
      </w:r>
      <w:r w:rsidRPr="00067E01">
        <w:rPr>
          <w:rFonts w:eastAsia="Times New Roman" w:cs="Times New Roman"/>
          <w:b/>
          <w:color w:val="auto"/>
          <w:lang w:eastAsia="pl-PL"/>
        </w:rPr>
        <w:t>żywca wieprzowego</w:t>
      </w:r>
      <w:r w:rsidRPr="00067E01">
        <w:rPr>
          <w:rFonts w:eastAsia="Times New Roman" w:cs="Times New Roman"/>
          <w:color w:val="auto"/>
          <w:lang w:eastAsia="pl-PL"/>
        </w:rPr>
        <w:t xml:space="preserve"> w skupie w skali roku zmniejszyła się o 17,6%, zaś w skali miesiąca o 0,2%. </w:t>
      </w:r>
      <w:r w:rsidR="00EC092A">
        <w:rPr>
          <w:rFonts w:eastAsia="Times New Roman" w:cs="Times New Roman"/>
          <w:color w:val="auto"/>
          <w:lang w:eastAsia="pl-PL"/>
        </w:rPr>
        <w:t>C</w:t>
      </w:r>
      <w:r w:rsidRPr="00067E01">
        <w:rPr>
          <w:rFonts w:eastAsia="Times New Roman" w:cs="Times New Roman"/>
          <w:color w:val="auto"/>
          <w:lang w:eastAsia="pl-PL"/>
        </w:rPr>
        <w:t xml:space="preserve">ena skupu </w:t>
      </w:r>
      <w:r w:rsidRPr="00067E01">
        <w:rPr>
          <w:rFonts w:eastAsia="Times New Roman" w:cs="Times New Roman"/>
          <w:b/>
          <w:color w:val="auto"/>
          <w:lang w:eastAsia="pl-PL"/>
        </w:rPr>
        <w:t>żywca drobiowego</w:t>
      </w:r>
      <w:r w:rsidRPr="00067E01">
        <w:rPr>
          <w:rFonts w:eastAsia="Times New Roman" w:cs="Times New Roman"/>
          <w:color w:val="auto"/>
          <w:lang w:eastAsia="pl-PL"/>
        </w:rPr>
        <w:t xml:space="preserve"> w skali roku obniżyła się o 11,5%, natomiast w skali miesiąca wzrosła </w:t>
      </w:r>
      <w:r>
        <w:rPr>
          <w:rFonts w:eastAsia="Times New Roman" w:cs="Times New Roman"/>
          <w:color w:val="auto"/>
          <w:lang w:eastAsia="pl-PL"/>
        </w:rPr>
        <w:br/>
      </w:r>
      <w:r w:rsidRPr="00067E01">
        <w:rPr>
          <w:rFonts w:eastAsia="Times New Roman" w:cs="Times New Roman"/>
          <w:color w:val="auto"/>
          <w:lang w:eastAsia="pl-PL"/>
        </w:rPr>
        <w:t xml:space="preserve">o 2,5%. Odwrotna sytuacja miała miejsce w odniesieniu do ceny skupu </w:t>
      </w:r>
      <w:r w:rsidRPr="00067E01">
        <w:rPr>
          <w:rFonts w:eastAsia="Times New Roman" w:cs="Times New Roman"/>
          <w:b/>
          <w:color w:val="auto"/>
          <w:lang w:eastAsia="pl-PL"/>
        </w:rPr>
        <w:t>żywca wołowego</w:t>
      </w:r>
      <w:r w:rsidRPr="00067E01">
        <w:rPr>
          <w:rFonts w:eastAsia="Times New Roman" w:cs="Times New Roman"/>
          <w:color w:val="auto"/>
          <w:lang w:eastAsia="pl-PL"/>
        </w:rPr>
        <w:t>, która obniżyła się w skali miesiąca, zaś wzrosła w skali roku, odpowiednio o 1,5% i o 9,8%.</w:t>
      </w:r>
    </w:p>
    <w:p w14:paraId="0B3260B8" w14:textId="4A5077FB" w:rsidR="00D927F1" w:rsidRPr="00C818A4" w:rsidRDefault="00067E01" w:rsidP="00F470A3">
      <w:pPr>
        <w:pStyle w:val="Tekstpodstawowy"/>
        <w:autoSpaceDE/>
        <w:autoSpaceDN/>
        <w:adjustRightInd/>
        <w:spacing w:line="240" w:lineRule="exact"/>
        <w:ind w:firstLine="426"/>
        <w:textAlignment w:val="auto"/>
        <w:rPr>
          <w:rFonts w:eastAsia="Times New Roman" w:cs="Times New Roman"/>
          <w:color w:val="auto"/>
          <w:lang w:eastAsia="pl-PL"/>
        </w:rPr>
      </w:pPr>
      <w:r w:rsidRPr="00067E01">
        <w:rPr>
          <w:rFonts w:eastAsia="Times New Roman" w:cs="Times New Roman"/>
          <w:color w:val="auto"/>
          <w:lang w:eastAsia="pl-PL"/>
        </w:rPr>
        <w:t xml:space="preserve">W czerwcu 2024 r. skup </w:t>
      </w:r>
      <w:r w:rsidRPr="00067E01">
        <w:rPr>
          <w:rFonts w:eastAsia="Times New Roman" w:cs="Times New Roman"/>
          <w:b/>
          <w:color w:val="auto"/>
          <w:lang w:eastAsia="pl-PL"/>
        </w:rPr>
        <w:t>mleka</w:t>
      </w:r>
      <w:r w:rsidRPr="00067E01">
        <w:rPr>
          <w:rFonts w:eastAsia="Times New Roman" w:cs="Times New Roman"/>
          <w:color w:val="auto"/>
          <w:lang w:eastAsia="pl-PL"/>
        </w:rPr>
        <w:t xml:space="preserve"> wyniósł 42,9 mln l i w porównaniu z analogicznym miesiącem 2023 r. był o 10,8% niższy i o 16,6% w stosunku do maja 2024 r. Cena skupu mleka ukształtowała się na poziomie 198,13 zł za 1 </w:t>
      </w:r>
      <w:proofErr w:type="spellStart"/>
      <w:r w:rsidRPr="00067E01">
        <w:rPr>
          <w:rFonts w:eastAsia="Times New Roman" w:cs="Times New Roman"/>
          <w:color w:val="auto"/>
          <w:lang w:eastAsia="pl-PL"/>
        </w:rPr>
        <w:t>hl</w:t>
      </w:r>
      <w:proofErr w:type="spellEnd"/>
      <w:r w:rsidRPr="00067E01">
        <w:rPr>
          <w:rFonts w:eastAsia="Times New Roman" w:cs="Times New Roman"/>
          <w:color w:val="auto"/>
          <w:lang w:eastAsia="pl-PL"/>
        </w:rPr>
        <w:t xml:space="preserve"> i w ujęciu rocznym była o 5,4% wyższa, zaś w ujęciu miesięcznym o 0,4% niższa.</w:t>
      </w:r>
    </w:p>
    <w:p w14:paraId="4EA318E5" w14:textId="743A475B" w:rsidR="008D0F0E" w:rsidRDefault="008D0F0E" w:rsidP="003942F7">
      <w:pPr>
        <w:pStyle w:val="Tabela-wykres-tyty"/>
      </w:pPr>
      <w:r w:rsidRPr="00B94BE1">
        <w:t xml:space="preserve">Wykres </w:t>
      </w:r>
      <w:r w:rsidR="003B0E07" w:rsidRPr="00B94BE1">
        <w:t>7</w:t>
      </w:r>
      <w:r w:rsidRPr="00B94BE1">
        <w:t>. Przeciętne ceny skupu żywca i mleka</w:t>
      </w:r>
    </w:p>
    <w:p w14:paraId="7AD05B3A" w14:textId="48D88008" w:rsidR="00067E01" w:rsidRDefault="00067E01" w:rsidP="003942F7">
      <w:pPr>
        <w:pStyle w:val="Tabela-wykres-tyty"/>
      </w:pPr>
      <w:r>
        <w:rPr>
          <w:noProof/>
        </w:rPr>
        <w:drawing>
          <wp:inline distT="0" distB="0" distL="0" distR="0" wp14:anchorId="50B852C4" wp14:editId="39B9EBC5">
            <wp:extent cx="6444615" cy="2838450"/>
            <wp:effectExtent l="0" t="0" r="0" b="0"/>
            <wp:docPr id="17" name="Obraz 17" descr="Wykres 7. Przeciętne ceny skupu żywca i mleka&#10;&#10;Na wykresie liniowym zaprezentowano przeciętne ceny skupu żywca wołowego, wieprzowego, drobiowego i mleka dla poszczególnych miesięcy w latach 2021–2024 dla województwa lubelskiego. Ostatni zaprezentowany okres to 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4615" cy="2838450"/>
                    </a:xfrm>
                    <a:prstGeom prst="rect">
                      <a:avLst/>
                    </a:prstGeom>
                    <a:noFill/>
                    <a:ln>
                      <a:noFill/>
                    </a:ln>
                  </pic:spPr>
                </pic:pic>
              </a:graphicData>
            </a:graphic>
          </wp:inline>
        </w:drawing>
      </w:r>
    </w:p>
    <w:p w14:paraId="215963B1" w14:textId="2C96AFB9" w:rsidR="00F470A3" w:rsidRDefault="00F470A3" w:rsidP="003942F7">
      <w:pPr>
        <w:pStyle w:val="Tabela-wykres-tyty"/>
      </w:pPr>
    </w:p>
    <w:p w14:paraId="3EEF2FAD" w14:textId="1655CB06" w:rsidR="00253BC5" w:rsidRDefault="00253BC5" w:rsidP="008019BF">
      <w:pPr>
        <w:jc w:val="center"/>
        <w:rPr>
          <w:lang w:eastAsia="pl-PL"/>
        </w:rPr>
      </w:pPr>
    </w:p>
    <w:p w14:paraId="5888A2B0" w14:textId="59F813ED" w:rsidR="00AE73C3" w:rsidRDefault="009F6FE5" w:rsidP="00232135">
      <w:pPr>
        <w:rPr>
          <w:lang w:eastAsia="pl-PL"/>
        </w:rPr>
      </w:pPr>
      <w:r w:rsidRPr="008E61B2">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0A1B23" w:rsidRDefault="000A1B23"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0A1B23" w:rsidRDefault="000A1B23" w:rsidP="00232135"/>
                  </w:txbxContent>
                </v:textbox>
                <w10:wrap anchorx="margin"/>
              </v:shape>
            </w:pict>
          </mc:Fallback>
        </mc:AlternateContent>
      </w:r>
    </w:p>
    <w:p w14:paraId="63B21A31" w14:textId="1FA43052" w:rsidR="005F1840" w:rsidRPr="007912B5" w:rsidRDefault="005F1840" w:rsidP="00AE73C3">
      <w:pPr>
        <w:pStyle w:val="Tytudziau"/>
      </w:pPr>
      <w:bookmarkStart w:id="17" w:name="_Toc165360866"/>
      <w:r w:rsidRPr="007912B5">
        <w:lastRenderedPageBreak/>
        <w:t>Przemysł i budownictwo</w:t>
      </w:r>
      <w:bookmarkEnd w:id="17"/>
    </w:p>
    <w:p w14:paraId="33992FFB" w14:textId="33CCC0AC" w:rsidR="00593E7D" w:rsidRPr="00593E7D" w:rsidRDefault="00C818A4" w:rsidP="00593E7D">
      <w:pPr>
        <w:pStyle w:val="tytuwykresu"/>
        <w:jc w:val="both"/>
        <w:rPr>
          <w:b w:val="0"/>
          <w:spacing w:val="0"/>
          <w:shd w:val="clear" w:color="auto" w:fill="FFFFFF"/>
        </w:rPr>
      </w:pPr>
      <w:r w:rsidRPr="00BC6E27">
        <w:rPr>
          <w:spacing w:val="0"/>
          <w:shd w:val="clear" w:color="auto" w:fill="FFFFFF"/>
        </w:rPr>
        <w:t>Produkcja sprzedana przemysłu</w:t>
      </w:r>
      <w:r w:rsidRPr="00BC6E27">
        <w:rPr>
          <w:b w:val="0"/>
          <w:spacing w:val="0"/>
          <w:shd w:val="clear" w:color="auto" w:fill="FFFFFF"/>
        </w:rPr>
        <w:t xml:space="preserve"> </w:t>
      </w:r>
      <w:r w:rsidR="0071720C" w:rsidRPr="0071720C">
        <w:rPr>
          <w:b w:val="0"/>
          <w:spacing w:val="0"/>
          <w:shd w:val="clear" w:color="auto" w:fill="FFFFFF"/>
        </w:rPr>
        <w:t xml:space="preserve">w czerwcu 2024 r. osiągnęła wartość (w cenach bieżących) 5130,1 mln zł i była (w cenach stałych) wyższa o 10,9% niż w 2023 r. i o 4,0% niż przed miesiącem. W kraju produkcja sprzedana przemysłu była wyższa </w:t>
      </w:r>
      <w:r w:rsidR="0071720C">
        <w:rPr>
          <w:b w:val="0"/>
          <w:spacing w:val="0"/>
          <w:shd w:val="clear" w:color="auto" w:fill="FFFFFF"/>
        </w:rPr>
        <w:br/>
      </w:r>
      <w:r w:rsidR="0071720C" w:rsidRPr="0071720C">
        <w:rPr>
          <w:b w:val="0"/>
          <w:spacing w:val="0"/>
          <w:shd w:val="clear" w:color="auto" w:fill="FFFFFF"/>
        </w:rPr>
        <w:t xml:space="preserve">o 0,3% w porównaniu z czerwcem 2023 r. i o 3,2% w stosunku do maja 2024 r. </w:t>
      </w:r>
      <w:r w:rsidR="00593E7D" w:rsidRPr="00593E7D">
        <w:rPr>
          <w:b w:val="0"/>
          <w:spacing w:val="0"/>
          <w:shd w:val="clear" w:color="auto" w:fill="FFFFFF"/>
        </w:rPr>
        <w:t xml:space="preserve"> </w:t>
      </w:r>
    </w:p>
    <w:p w14:paraId="393EEE54" w14:textId="4E40A040" w:rsidR="00925044" w:rsidRPr="00145A1E" w:rsidRDefault="0071720C" w:rsidP="00593E7D">
      <w:pPr>
        <w:pStyle w:val="tytuwykresu"/>
        <w:spacing w:before="120" w:after="120"/>
        <w:ind w:firstLine="425"/>
        <w:jc w:val="both"/>
        <w:rPr>
          <w:shd w:val="clear" w:color="auto" w:fill="FFFFFF"/>
        </w:rPr>
      </w:pPr>
      <w:r w:rsidRPr="00BC6E27">
        <w:rPr>
          <w:b w:val="0"/>
          <w:spacing w:val="0"/>
          <w:shd w:val="clear" w:color="auto" w:fill="FFFFFF"/>
        </w:rPr>
        <w:t xml:space="preserve">Produkcja sprzedana w przetwórstwie przemysłowym, stanowiąca </w:t>
      </w:r>
      <w:r>
        <w:rPr>
          <w:b w:val="0"/>
          <w:spacing w:val="0"/>
          <w:shd w:val="clear" w:color="auto" w:fill="FFFFFF"/>
        </w:rPr>
        <w:t xml:space="preserve">75,3% produkcji przemysłowej, zwiększyła się </w:t>
      </w:r>
      <w:r>
        <w:rPr>
          <w:b w:val="0"/>
          <w:spacing w:val="0"/>
          <w:shd w:val="clear" w:color="auto" w:fill="FFFFFF"/>
        </w:rPr>
        <w:br/>
        <w:t>o 10,2% w po</w:t>
      </w:r>
      <w:r w:rsidRPr="00BC6E27">
        <w:rPr>
          <w:b w:val="0"/>
          <w:spacing w:val="0"/>
          <w:shd w:val="clear" w:color="auto" w:fill="FFFFFF"/>
        </w:rPr>
        <w:t xml:space="preserve">równaniu z </w:t>
      </w:r>
      <w:r>
        <w:rPr>
          <w:b w:val="0"/>
          <w:spacing w:val="0"/>
          <w:shd w:val="clear" w:color="auto" w:fill="FFFFFF"/>
        </w:rPr>
        <w:t xml:space="preserve">czerwcem 2023 r. i o 3,8% </w:t>
      </w:r>
      <w:r w:rsidRPr="00BC6E27">
        <w:rPr>
          <w:b w:val="0"/>
          <w:spacing w:val="0"/>
          <w:shd w:val="clear" w:color="auto" w:fill="FFFFFF"/>
        </w:rPr>
        <w:t xml:space="preserve">w stosunku do </w:t>
      </w:r>
      <w:r>
        <w:rPr>
          <w:b w:val="0"/>
          <w:spacing w:val="0"/>
          <w:shd w:val="clear" w:color="auto" w:fill="FFFFFF"/>
        </w:rPr>
        <w:t>maja 2024 r.</w:t>
      </w:r>
    </w:p>
    <w:p w14:paraId="30FA9480" w14:textId="20509044" w:rsidR="006D4668" w:rsidRDefault="00C15510" w:rsidP="003942F7">
      <w:pPr>
        <w:pStyle w:val="Tabela-wykres-tyty"/>
        <w:rPr>
          <w:b w:val="0"/>
        </w:rPr>
      </w:pPr>
      <w:r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4DBB5273" w14:textId="73B2152A" w:rsidR="0071720C" w:rsidRDefault="0071720C" w:rsidP="0071720C">
      <w:pPr>
        <w:pStyle w:val="Tabela-wykres-tyty"/>
        <w:jc w:val="center"/>
        <w:rPr>
          <w:b w:val="0"/>
        </w:rPr>
      </w:pPr>
      <w:r>
        <w:rPr>
          <w:noProof/>
        </w:rPr>
        <w:drawing>
          <wp:inline distT="0" distB="0" distL="0" distR="0" wp14:anchorId="4ABC4B54" wp14:editId="1892E088">
            <wp:extent cx="6078855" cy="2874645"/>
            <wp:effectExtent l="0" t="0" r="0" b="1905"/>
            <wp:docPr id="18" name="Obraz 18" descr="Wykres 8. Produkcja sprzedana przemysłu (ceny stałe; przeciętna miesięczna 2021=100)&#10;&#10;Na wykresie liniowym zaprezentowano dynamikę produkcji sprzedanej przemysłu przy podstawie przeciętna miesięczna 2021=100 dla poszczególnych miesięcy w latach 2021–2024 dla Polski oraz dla województwa lubelskiego. Ostatni zaprezentowany okres to 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8855" cy="2874645"/>
                    </a:xfrm>
                    <a:prstGeom prst="rect">
                      <a:avLst/>
                    </a:prstGeom>
                    <a:noFill/>
                    <a:ln>
                      <a:noFill/>
                    </a:ln>
                  </pic:spPr>
                </pic:pic>
              </a:graphicData>
            </a:graphic>
          </wp:inline>
        </w:drawing>
      </w:r>
    </w:p>
    <w:p w14:paraId="5112A0CC" w14:textId="58203452" w:rsidR="008E784A" w:rsidRDefault="008E784A" w:rsidP="00B143AE">
      <w:pPr>
        <w:rPr>
          <w:shd w:val="clear" w:color="auto" w:fill="FFFFFF"/>
        </w:rPr>
      </w:pPr>
    </w:p>
    <w:p w14:paraId="63E09179" w14:textId="35C640ED" w:rsidR="00145A1E" w:rsidRDefault="00CA2EF4" w:rsidP="001272E4">
      <w:pPr>
        <w:rPr>
          <w:shd w:val="clear" w:color="auto" w:fill="FFFFFF"/>
        </w:rPr>
      </w:pPr>
      <w:r w:rsidRPr="00CA2EF4">
        <w:rPr>
          <w:shd w:val="clear" w:color="auto" w:fill="FFFFFF"/>
        </w:rPr>
        <w:t xml:space="preserve">Wyższy niż w czerwcu 2023 r. poziom produkcji sprzedanej wystąpił w 17 (spośród 30) działach przemysłu. Uwzględniając działy o znaczącym udziale w produkcji sprzedanej przemysłu, wzrost w odniesieniu do czerwca 2023 r. odnotowano w produkcji wyrobów z gumy i tworzyw sztucznych (o 15,3%), poligrafia i reprodukcja zapisanych nośników informacji </w:t>
      </w:r>
      <w:r>
        <w:rPr>
          <w:shd w:val="clear" w:color="auto" w:fill="FFFFFF"/>
        </w:rPr>
        <w:br/>
      </w:r>
      <w:r w:rsidRPr="00CA2EF4">
        <w:rPr>
          <w:shd w:val="clear" w:color="auto" w:fill="FFFFFF"/>
        </w:rPr>
        <w:t>(o 13,4%) oraz produkcji wyrobów z drewna, korka, słomy i wikliny (o 11,3%). Największy spadek produkcji sprzedanej przemysłu nastąpił natomiast w produkcji maszyn i urządzeń (o 13,6%), napojów (o 12,2%) oraz pojazdów samochodowych, przyczep i naczep (o 10,8%).</w:t>
      </w:r>
    </w:p>
    <w:p w14:paraId="5C1D4389" w14:textId="7268C115" w:rsidR="00C818A4" w:rsidRPr="006C341B" w:rsidRDefault="00CA2EF4" w:rsidP="00BA2693">
      <w:pPr>
        <w:pStyle w:val="tytuwykresu"/>
        <w:spacing w:before="120" w:after="120"/>
        <w:ind w:firstLine="425"/>
        <w:jc w:val="both"/>
        <w:rPr>
          <w:b w:val="0"/>
          <w:spacing w:val="0"/>
          <w:shd w:val="clear" w:color="auto" w:fill="FFFFFF"/>
        </w:rPr>
      </w:pPr>
      <w:r w:rsidRPr="00CA2EF4">
        <w:rPr>
          <w:b w:val="0"/>
          <w:spacing w:val="0"/>
          <w:shd w:val="clear" w:color="auto" w:fill="FFFFFF"/>
        </w:rPr>
        <w:t xml:space="preserve">W okresie styczeń–czerwiec 2024 r. produkcja sprzedana przemysłu wyniosła (w cenach bieżących) 31089,5 mln zł </w:t>
      </w:r>
      <w:r>
        <w:rPr>
          <w:b w:val="0"/>
          <w:spacing w:val="0"/>
          <w:shd w:val="clear" w:color="auto" w:fill="FFFFFF"/>
        </w:rPr>
        <w:br/>
      </w:r>
      <w:r w:rsidRPr="00CA2EF4">
        <w:rPr>
          <w:b w:val="0"/>
          <w:spacing w:val="0"/>
          <w:shd w:val="clear" w:color="auto" w:fill="FFFFFF"/>
        </w:rPr>
        <w:t>i była (w cenach stałych) wyższa o 3,2% niż w 2023 r. W kraju odnotowano jej wzrost o 0,1%. Wyższy niż w 2023 r. poziom produkcji sprzedanej odnotowano w 17 spośród 30 obserwowanych w województwie działach przemysłu.</w:t>
      </w:r>
    </w:p>
    <w:p w14:paraId="773AE72E" w14:textId="11247889" w:rsidR="00145A1E" w:rsidRDefault="00CA2EF4" w:rsidP="00BA2693">
      <w:pPr>
        <w:pStyle w:val="tytuwykresu"/>
        <w:spacing w:before="240" w:after="120"/>
        <w:ind w:firstLine="425"/>
        <w:jc w:val="both"/>
        <w:rPr>
          <w:shd w:val="clear" w:color="auto" w:fill="FFFFFF"/>
        </w:rPr>
      </w:pPr>
      <w:r w:rsidRPr="00CA2EF4">
        <w:rPr>
          <w:b w:val="0"/>
          <w:spacing w:val="0"/>
          <w:shd w:val="clear" w:color="auto" w:fill="FFFFFF"/>
        </w:rPr>
        <w:t>Wydajność pracy w przemyśle, mierzona produkcją sprzedaną na 1 zatrudnionego, w czerwcu 2024 r. wyniosła (w cenach bieżących) 51,9 tys. zł i była (w cenach stałych) o 10,6% wyższa niż w analogicznym miesiącu roku poprzedniego, przy wzroście przeciętnego zatrudnienia (o 0,3%) i przeciętnego miesięcznego wynagrodzenia brutto (o 12,5%).</w:t>
      </w:r>
    </w:p>
    <w:p w14:paraId="4B3C594E" w14:textId="77777777"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7D92AA93" w:rsidR="00C818A4" w:rsidRPr="00C818A4" w:rsidRDefault="00C818A4" w:rsidP="00C818A4">
            <w:pPr>
              <w:pStyle w:val="Tabela-Gwka"/>
              <w:rPr>
                <w:szCs w:val="19"/>
              </w:rPr>
            </w:pPr>
            <w:r w:rsidRPr="00C818A4">
              <w:rPr>
                <w:color w:val="000000" w:themeColor="text1"/>
                <w:szCs w:val="19"/>
              </w:rPr>
              <w:t>0</w:t>
            </w:r>
            <w:r w:rsidR="00CA2EF4">
              <w:rPr>
                <w:color w:val="000000" w:themeColor="text1"/>
                <w:szCs w:val="19"/>
              </w:rPr>
              <w:t>6</w:t>
            </w:r>
            <w:r w:rsidRPr="00C818A4">
              <w:rPr>
                <w:color w:val="000000" w:themeColor="text1"/>
                <w:szCs w:val="19"/>
              </w:rPr>
              <w:t xml:space="preserve"> 2024</w:t>
            </w:r>
          </w:p>
        </w:tc>
        <w:tc>
          <w:tcPr>
            <w:tcW w:w="3024" w:type="dxa"/>
            <w:gridSpan w:val="2"/>
            <w:tcBorders>
              <w:right w:val="nil"/>
            </w:tcBorders>
            <w:vAlign w:val="center"/>
          </w:tcPr>
          <w:p w14:paraId="4B8896C0" w14:textId="60C4A34A" w:rsidR="00C818A4" w:rsidRPr="00C818A4" w:rsidRDefault="00C818A4" w:rsidP="00C818A4">
            <w:pPr>
              <w:pStyle w:val="Tabela-Gwka"/>
              <w:rPr>
                <w:szCs w:val="19"/>
              </w:rPr>
            </w:pPr>
            <w:r w:rsidRPr="00C818A4">
              <w:rPr>
                <w:color w:val="000000" w:themeColor="text1"/>
                <w:szCs w:val="19"/>
              </w:rPr>
              <w:t>01–0</w:t>
            </w:r>
            <w:r w:rsidR="00CA2EF4">
              <w:rPr>
                <w:color w:val="000000" w:themeColor="text1"/>
                <w:szCs w:val="19"/>
              </w:rPr>
              <w:t>6</w:t>
            </w:r>
            <w:r w:rsidRPr="00C818A4">
              <w:rPr>
                <w:color w:val="000000" w:themeColor="text1"/>
                <w:szCs w:val="19"/>
              </w:rPr>
              <w:t xml:space="preserve"> 2024</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CA2EF4" w:rsidRPr="00145A1E" w14:paraId="75198BCC" w14:textId="77777777" w:rsidTr="00C02B8C">
        <w:trPr>
          <w:trHeight w:val="81"/>
        </w:trPr>
        <w:tc>
          <w:tcPr>
            <w:tcW w:w="5954" w:type="dxa"/>
            <w:tcBorders>
              <w:top w:val="single" w:sz="4" w:space="0" w:color="522398"/>
              <w:left w:val="nil"/>
            </w:tcBorders>
            <w:vAlign w:val="center"/>
          </w:tcPr>
          <w:p w14:paraId="2703D478" w14:textId="1EF8513A" w:rsidR="00CA2EF4" w:rsidRPr="00145A1E" w:rsidRDefault="00CA2EF4" w:rsidP="00CA2EF4">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5C21B42B" w:rsidR="00CA2EF4" w:rsidRPr="00CA2EF4" w:rsidRDefault="00CA2EF4" w:rsidP="00CA2EF4">
            <w:pPr>
              <w:pStyle w:val="Tabela-wypenienie"/>
              <w:spacing w:beforeLines="20" w:before="48" w:afterLines="20" w:after="48"/>
              <w:rPr>
                <w:b/>
              </w:rPr>
            </w:pPr>
            <w:r w:rsidRPr="00CA2EF4">
              <w:rPr>
                <w:b/>
              </w:rPr>
              <w:t>110,9</w:t>
            </w:r>
          </w:p>
        </w:tc>
        <w:tc>
          <w:tcPr>
            <w:tcW w:w="1512" w:type="dxa"/>
            <w:tcBorders>
              <w:top w:val="single" w:sz="4" w:space="0" w:color="522398"/>
            </w:tcBorders>
          </w:tcPr>
          <w:p w14:paraId="26863643" w14:textId="57168FF7" w:rsidR="00CA2EF4" w:rsidRPr="00CA2EF4" w:rsidRDefault="00CA2EF4" w:rsidP="00CA2EF4">
            <w:pPr>
              <w:pStyle w:val="Tabela-wypenienie"/>
              <w:spacing w:beforeLines="20" w:before="48" w:afterLines="20" w:after="48"/>
              <w:rPr>
                <w:b/>
              </w:rPr>
            </w:pPr>
            <w:r w:rsidRPr="00CA2EF4">
              <w:rPr>
                <w:b/>
              </w:rPr>
              <w:t>103,2</w:t>
            </w:r>
          </w:p>
        </w:tc>
        <w:tc>
          <w:tcPr>
            <w:tcW w:w="1512" w:type="dxa"/>
            <w:tcBorders>
              <w:top w:val="single" w:sz="4" w:space="0" w:color="522398"/>
              <w:right w:val="nil"/>
            </w:tcBorders>
          </w:tcPr>
          <w:p w14:paraId="05DC724C" w14:textId="1CDB7CC4" w:rsidR="00CA2EF4" w:rsidRPr="00CA2EF4" w:rsidRDefault="00CA2EF4" w:rsidP="00CA2EF4">
            <w:pPr>
              <w:pStyle w:val="Tabela-wypenienie"/>
              <w:spacing w:beforeLines="20" w:before="48" w:afterLines="20" w:after="48"/>
              <w:rPr>
                <w:b/>
              </w:rPr>
            </w:pPr>
            <w:r w:rsidRPr="00CA2EF4">
              <w:rPr>
                <w:b/>
              </w:rPr>
              <w:t>100,0</w:t>
            </w:r>
          </w:p>
        </w:tc>
      </w:tr>
      <w:tr w:rsidR="00CA2EF4" w:rsidRPr="00145A1E" w14:paraId="366D97F5" w14:textId="77777777" w:rsidTr="00013725">
        <w:trPr>
          <w:trHeight w:val="268"/>
        </w:trPr>
        <w:tc>
          <w:tcPr>
            <w:tcW w:w="5954" w:type="dxa"/>
            <w:tcBorders>
              <w:left w:val="nil"/>
            </w:tcBorders>
            <w:vAlign w:val="center"/>
          </w:tcPr>
          <w:p w14:paraId="7015082B" w14:textId="3646AE35" w:rsidR="00CA2EF4" w:rsidRPr="00145A1E" w:rsidRDefault="00CA2EF4" w:rsidP="00CA2EF4">
            <w:pPr>
              <w:pStyle w:val="Tabela-Boczek2pol"/>
              <w:spacing w:beforeLines="20" w:before="48" w:afterLines="20" w:after="48"/>
              <w:rPr>
                <w:szCs w:val="19"/>
              </w:rPr>
            </w:pPr>
            <w:r w:rsidRPr="00145A1E">
              <w:rPr>
                <w:szCs w:val="19"/>
              </w:rPr>
              <w:t>w tym:</w:t>
            </w:r>
          </w:p>
        </w:tc>
        <w:tc>
          <w:tcPr>
            <w:tcW w:w="1512" w:type="dxa"/>
          </w:tcPr>
          <w:p w14:paraId="33A1280F" w14:textId="77777777" w:rsidR="00CA2EF4" w:rsidRPr="00C818A4" w:rsidRDefault="00CA2EF4" w:rsidP="00CA2EF4">
            <w:pPr>
              <w:pStyle w:val="Tabela-wypenienie"/>
              <w:spacing w:beforeLines="20" w:before="48" w:afterLines="20" w:after="48"/>
            </w:pPr>
          </w:p>
        </w:tc>
        <w:tc>
          <w:tcPr>
            <w:tcW w:w="1512" w:type="dxa"/>
          </w:tcPr>
          <w:p w14:paraId="514B9DF8" w14:textId="06EFABDE" w:rsidR="00CA2EF4" w:rsidRPr="00C818A4" w:rsidRDefault="00CA2EF4" w:rsidP="00CA2EF4">
            <w:pPr>
              <w:pStyle w:val="Tabela-wypenienie"/>
              <w:spacing w:beforeLines="20" w:before="48" w:afterLines="20" w:after="48"/>
            </w:pPr>
          </w:p>
        </w:tc>
        <w:tc>
          <w:tcPr>
            <w:tcW w:w="1512" w:type="dxa"/>
            <w:tcBorders>
              <w:right w:val="nil"/>
            </w:tcBorders>
          </w:tcPr>
          <w:p w14:paraId="5CF82343" w14:textId="47C61F27" w:rsidR="00CA2EF4" w:rsidRPr="00C818A4" w:rsidRDefault="00CA2EF4" w:rsidP="00CA2EF4">
            <w:pPr>
              <w:pStyle w:val="Tabela-wypenienie"/>
              <w:spacing w:beforeLines="20" w:before="48" w:afterLines="20" w:after="48"/>
            </w:pPr>
          </w:p>
        </w:tc>
      </w:tr>
      <w:tr w:rsidR="00CA2EF4" w:rsidRPr="00145A1E" w14:paraId="3CE1299D" w14:textId="77777777" w:rsidTr="00C02B8C">
        <w:trPr>
          <w:trHeight w:val="188"/>
        </w:trPr>
        <w:tc>
          <w:tcPr>
            <w:tcW w:w="5954" w:type="dxa"/>
            <w:tcBorders>
              <w:left w:val="nil"/>
            </w:tcBorders>
            <w:vAlign w:val="center"/>
          </w:tcPr>
          <w:p w14:paraId="256B6AF2" w14:textId="25B7A743" w:rsidR="00CA2EF4" w:rsidRPr="00145A1E" w:rsidRDefault="00CA2EF4" w:rsidP="00CA2EF4">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6F40C7C7" w:rsidR="00CA2EF4" w:rsidRPr="00C818A4" w:rsidRDefault="00CA2EF4" w:rsidP="00CA2EF4">
            <w:pPr>
              <w:pStyle w:val="Tabela-wypenienie"/>
              <w:spacing w:beforeLines="20" w:before="48" w:afterLines="20" w:after="48"/>
            </w:pPr>
            <w:r w:rsidRPr="00B5092B">
              <w:t>110,2</w:t>
            </w:r>
          </w:p>
        </w:tc>
        <w:tc>
          <w:tcPr>
            <w:tcW w:w="1512" w:type="dxa"/>
          </w:tcPr>
          <w:p w14:paraId="08A5BAC9" w14:textId="773D49F0" w:rsidR="00CA2EF4" w:rsidRPr="00C818A4" w:rsidRDefault="00CA2EF4" w:rsidP="00CA2EF4">
            <w:pPr>
              <w:pStyle w:val="Tabela-wypenienie"/>
              <w:spacing w:beforeLines="20" w:before="48" w:afterLines="20" w:after="48"/>
            </w:pPr>
            <w:r w:rsidRPr="00B5092B">
              <w:t>104,3</w:t>
            </w:r>
          </w:p>
        </w:tc>
        <w:tc>
          <w:tcPr>
            <w:tcW w:w="1512" w:type="dxa"/>
            <w:tcBorders>
              <w:right w:val="nil"/>
            </w:tcBorders>
          </w:tcPr>
          <w:p w14:paraId="58FB5462" w14:textId="1356D3BD" w:rsidR="00CA2EF4" w:rsidRPr="00C818A4" w:rsidRDefault="00CA2EF4" w:rsidP="00CA2EF4">
            <w:pPr>
              <w:pStyle w:val="Tabela-wypenienie"/>
              <w:spacing w:beforeLines="20" w:before="48" w:afterLines="20" w:after="48"/>
            </w:pPr>
            <w:r w:rsidRPr="00B5092B">
              <w:t>71,0</w:t>
            </w:r>
          </w:p>
        </w:tc>
      </w:tr>
      <w:tr w:rsidR="00CA2EF4" w:rsidRPr="00145A1E" w14:paraId="2994A771" w14:textId="77777777" w:rsidTr="00013725">
        <w:trPr>
          <w:trHeight w:val="235"/>
        </w:trPr>
        <w:tc>
          <w:tcPr>
            <w:tcW w:w="5954" w:type="dxa"/>
            <w:tcBorders>
              <w:left w:val="nil"/>
            </w:tcBorders>
            <w:vAlign w:val="center"/>
          </w:tcPr>
          <w:p w14:paraId="25064919" w14:textId="240A5146" w:rsidR="00CA2EF4" w:rsidRPr="00145A1E" w:rsidRDefault="00CA2EF4" w:rsidP="00CA2EF4">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CA2EF4" w:rsidRPr="00C818A4" w:rsidRDefault="00CA2EF4" w:rsidP="00CA2EF4">
            <w:pPr>
              <w:pStyle w:val="Tabela-wypenienie"/>
              <w:spacing w:beforeLines="20" w:before="48" w:afterLines="20" w:after="48"/>
            </w:pPr>
          </w:p>
        </w:tc>
        <w:tc>
          <w:tcPr>
            <w:tcW w:w="1512" w:type="dxa"/>
          </w:tcPr>
          <w:p w14:paraId="114B930D" w14:textId="400548B7" w:rsidR="00CA2EF4" w:rsidRPr="00C818A4" w:rsidRDefault="00CA2EF4" w:rsidP="00CA2EF4">
            <w:pPr>
              <w:pStyle w:val="Tabela-wypenienie"/>
              <w:spacing w:beforeLines="20" w:before="48" w:afterLines="20" w:after="48"/>
            </w:pPr>
          </w:p>
        </w:tc>
        <w:tc>
          <w:tcPr>
            <w:tcW w:w="1512" w:type="dxa"/>
            <w:tcBorders>
              <w:right w:val="nil"/>
            </w:tcBorders>
          </w:tcPr>
          <w:p w14:paraId="1B5511B2" w14:textId="77777777" w:rsidR="00CA2EF4" w:rsidRPr="00C818A4" w:rsidRDefault="00CA2EF4" w:rsidP="00CA2EF4">
            <w:pPr>
              <w:pStyle w:val="Tabela-wypenienie"/>
              <w:spacing w:beforeLines="20" w:before="48" w:afterLines="20" w:after="48"/>
            </w:pPr>
          </w:p>
        </w:tc>
      </w:tr>
      <w:tr w:rsidR="00CA2EF4" w:rsidRPr="00145A1E" w14:paraId="4A36CB7E" w14:textId="77777777" w:rsidTr="00013725">
        <w:trPr>
          <w:trHeight w:val="340"/>
        </w:trPr>
        <w:tc>
          <w:tcPr>
            <w:tcW w:w="5954" w:type="dxa"/>
            <w:tcBorders>
              <w:left w:val="nil"/>
              <w:bottom w:val="single" w:sz="4" w:space="0" w:color="522398"/>
            </w:tcBorders>
            <w:vAlign w:val="center"/>
          </w:tcPr>
          <w:p w14:paraId="46E8625B" w14:textId="3FBEDB21" w:rsidR="00CA2EF4" w:rsidRPr="00145A1E" w:rsidRDefault="00CA2EF4" w:rsidP="00CA2EF4">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47E97134" w:rsidR="00CA2EF4" w:rsidRPr="00C818A4" w:rsidRDefault="00CA2EF4" w:rsidP="00CA2EF4">
            <w:pPr>
              <w:pStyle w:val="Tabela-wypenienie"/>
              <w:spacing w:beforeLines="20" w:before="48" w:afterLines="20" w:after="48"/>
            </w:pPr>
            <w:r w:rsidRPr="00B5092B">
              <w:t>110,6</w:t>
            </w:r>
          </w:p>
        </w:tc>
        <w:tc>
          <w:tcPr>
            <w:tcW w:w="1512" w:type="dxa"/>
            <w:tcBorders>
              <w:bottom w:val="single" w:sz="4" w:space="0" w:color="522398"/>
            </w:tcBorders>
          </w:tcPr>
          <w:p w14:paraId="3EA6147A" w14:textId="1F248B34" w:rsidR="00CA2EF4" w:rsidRPr="00C818A4" w:rsidRDefault="00CA2EF4" w:rsidP="00CA2EF4">
            <w:pPr>
              <w:pStyle w:val="Tabela-wypenienie"/>
              <w:spacing w:beforeLines="20" w:before="48" w:afterLines="20" w:after="48"/>
            </w:pPr>
            <w:r w:rsidRPr="00B5092B">
              <w:t>105,2</w:t>
            </w:r>
          </w:p>
        </w:tc>
        <w:tc>
          <w:tcPr>
            <w:tcW w:w="1512" w:type="dxa"/>
            <w:tcBorders>
              <w:bottom w:val="single" w:sz="4" w:space="0" w:color="522398"/>
              <w:right w:val="nil"/>
            </w:tcBorders>
          </w:tcPr>
          <w:p w14:paraId="046C4F9C" w14:textId="223FD1EA" w:rsidR="00CA2EF4" w:rsidRPr="00C818A4" w:rsidRDefault="00CA2EF4" w:rsidP="00CA2EF4">
            <w:pPr>
              <w:pStyle w:val="Tabela-wypenienie"/>
              <w:spacing w:beforeLines="20" w:before="48" w:afterLines="20" w:after="48"/>
            </w:pPr>
            <w:r w:rsidRPr="00B5092B">
              <w:t>22,2</w:t>
            </w:r>
          </w:p>
        </w:tc>
      </w:tr>
      <w:tr w:rsidR="00CA2EF4" w:rsidRPr="00145A1E" w14:paraId="355163C2" w14:textId="77777777" w:rsidTr="000137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CA2EF4" w:rsidRPr="00145A1E" w:rsidRDefault="00CA2EF4" w:rsidP="00CA2EF4">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04C87EE7" w:rsidR="00CA2EF4" w:rsidRPr="00C818A4" w:rsidRDefault="00CA2EF4" w:rsidP="00CA2EF4">
            <w:pPr>
              <w:pStyle w:val="Tabela-wypenienie"/>
              <w:spacing w:beforeLines="20" w:before="48" w:afterLines="20" w:after="48"/>
            </w:pPr>
            <w:r w:rsidRPr="00B5092B">
              <w:t>87,8</w:t>
            </w:r>
          </w:p>
        </w:tc>
        <w:tc>
          <w:tcPr>
            <w:tcW w:w="1512" w:type="dxa"/>
            <w:tcBorders>
              <w:top w:val="single" w:sz="4" w:space="0" w:color="522398"/>
              <w:left w:val="single" w:sz="4" w:space="0" w:color="522398"/>
              <w:bottom w:val="single" w:sz="4" w:space="0" w:color="522398"/>
              <w:right w:val="single" w:sz="4" w:space="0" w:color="522398"/>
            </w:tcBorders>
          </w:tcPr>
          <w:p w14:paraId="4070FB1A" w14:textId="480003AB" w:rsidR="00CA2EF4" w:rsidRPr="00C818A4" w:rsidRDefault="00CA2EF4" w:rsidP="00CA2EF4">
            <w:pPr>
              <w:pStyle w:val="Tabela-wypenienie"/>
              <w:spacing w:beforeLines="20" w:before="48" w:afterLines="20" w:after="48"/>
            </w:pPr>
            <w:r w:rsidRPr="00B5092B">
              <w:t>94,7</w:t>
            </w:r>
          </w:p>
        </w:tc>
        <w:tc>
          <w:tcPr>
            <w:tcW w:w="1512" w:type="dxa"/>
            <w:tcBorders>
              <w:top w:val="single" w:sz="4" w:space="0" w:color="522398"/>
              <w:left w:val="single" w:sz="4" w:space="0" w:color="522398"/>
              <w:bottom w:val="single" w:sz="4" w:space="0" w:color="522398"/>
              <w:right w:val="nil"/>
            </w:tcBorders>
          </w:tcPr>
          <w:p w14:paraId="495DFA1F" w14:textId="748368BC" w:rsidR="00CA2EF4" w:rsidRPr="00C818A4" w:rsidRDefault="00CA2EF4" w:rsidP="00CA2EF4">
            <w:pPr>
              <w:pStyle w:val="Tabela-wypenienie"/>
              <w:spacing w:beforeLines="20" w:before="48" w:afterLines="20" w:after="48"/>
            </w:pPr>
            <w:r w:rsidRPr="00B5092B">
              <w:t>4,5</w:t>
            </w:r>
          </w:p>
        </w:tc>
      </w:tr>
      <w:tr w:rsidR="00CA2EF4" w:rsidRPr="00145A1E" w14:paraId="16564CC9" w14:textId="77777777" w:rsidTr="00491A5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71E6E9DE" w:rsidR="00CA2EF4" w:rsidRPr="00145A1E" w:rsidRDefault="00CA2EF4" w:rsidP="00CA2EF4">
            <w:pPr>
              <w:pStyle w:val="Tabela-Boczek2pol"/>
              <w:spacing w:beforeLines="20" w:before="48" w:afterLines="20" w:after="48"/>
              <w:rPr>
                <w:szCs w:val="19"/>
              </w:rPr>
            </w:pPr>
            <w:r w:rsidRPr="00145A1E">
              <w:rPr>
                <w:szCs w:val="19"/>
              </w:rPr>
              <w:t>odzieży</w:t>
            </w:r>
          </w:p>
        </w:tc>
        <w:tc>
          <w:tcPr>
            <w:tcW w:w="1512" w:type="dxa"/>
            <w:tcBorders>
              <w:top w:val="single" w:sz="4" w:space="0" w:color="522398"/>
              <w:left w:val="single" w:sz="4" w:space="0" w:color="522398"/>
              <w:bottom w:val="single" w:sz="4" w:space="0" w:color="522398"/>
              <w:right w:val="single" w:sz="4" w:space="0" w:color="522398"/>
            </w:tcBorders>
          </w:tcPr>
          <w:p w14:paraId="2976114D" w14:textId="2CD3C159" w:rsidR="00CA2EF4" w:rsidRPr="00C818A4" w:rsidRDefault="00CA2EF4" w:rsidP="00CA2EF4">
            <w:pPr>
              <w:pStyle w:val="Tabela-wypenienie"/>
              <w:spacing w:beforeLines="20" w:before="48" w:afterLines="20" w:after="48"/>
            </w:pPr>
            <w:r w:rsidRPr="00B5092B">
              <w:t>94,0</w:t>
            </w:r>
          </w:p>
        </w:tc>
        <w:tc>
          <w:tcPr>
            <w:tcW w:w="1512" w:type="dxa"/>
            <w:tcBorders>
              <w:top w:val="single" w:sz="4" w:space="0" w:color="522398"/>
              <w:left w:val="single" w:sz="4" w:space="0" w:color="522398"/>
              <w:bottom w:val="single" w:sz="4" w:space="0" w:color="522398"/>
              <w:right w:val="single" w:sz="4" w:space="0" w:color="522398"/>
            </w:tcBorders>
          </w:tcPr>
          <w:p w14:paraId="2DC82399" w14:textId="5CC9EA6A" w:rsidR="00CA2EF4" w:rsidRPr="00C818A4" w:rsidRDefault="00CA2EF4" w:rsidP="00CA2EF4">
            <w:pPr>
              <w:pStyle w:val="Tabela-wypenienie"/>
              <w:spacing w:beforeLines="20" w:before="48" w:afterLines="20" w:after="48"/>
            </w:pPr>
            <w:r w:rsidRPr="00B5092B">
              <w:t>91,3</w:t>
            </w:r>
          </w:p>
        </w:tc>
        <w:tc>
          <w:tcPr>
            <w:tcW w:w="1512" w:type="dxa"/>
            <w:tcBorders>
              <w:top w:val="single" w:sz="4" w:space="0" w:color="522398"/>
              <w:left w:val="single" w:sz="4" w:space="0" w:color="522398"/>
              <w:bottom w:val="single" w:sz="4" w:space="0" w:color="522398"/>
              <w:right w:val="nil"/>
            </w:tcBorders>
          </w:tcPr>
          <w:p w14:paraId="720A75CE" w14:textId="3D3B514B" w:rsidR="00CA2EF4" w:rsidRPr="00C818A4" w:rsidRDefault="00CA2EF4" w:rsidP="00CA2EF4">
            <w:pPr>
              <w:pStyle w:val="Tabela-wypenienie"/>
              <w:spacing w:beforeLines="20" w:before="48" w:afterLines="20" w:after="48"/>
            </w:pPr>
            <w:r w:rsidRPr="00B5092B">
              <w:t>0,6</w:t>
            </w:r>
          </w:p>
        </w:tc>
      </w:tr>
      <w:tr w:rsidR="00CA2EF4" w:rsidRPr="00145A1E" w14:paraId="293EBA0C" w14:textId="77777777" w:rsidTr="00491A51">
        <w:trPr>
          <w:trHeight w:val="340"/>
        </w:trPr>
        <w:tc>
          <w:tcPr>
            <w:tcW w:w="5954" w:type="dxa"/>
            <w:tcBorders>
              <w:top w:val="single" w:sz="4" w:space="0" w:color="522398"/>
              <w:left w:val="nil"/>
            </w:tcBorders>
            <w:vAlign w:val="center"/>
          </w:tcPr>
          <w:p w14:paraId="07CC72B2" w14:textId="16B9D54A" w:rsidR="00CA2EF4" w:rsidRPr="00145A1E" w:rsidRDefault="00CA2EF4" w:rsidP="00CA2EF4">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tcBorders>
          </w:tcPr>
          <w:p w14:paraId="22B68B1B" w14:textId="5469085A" w:rsidR="00CA2EF4" w:rsidRPr="00C818A4" w:rsidRDefault="00CA2EF4" w:rsidP="00CA2EF4">
            <w:pPr>
              <w:pStyle w:val="Tabela-wypenienie"/>
              <w:spacing w:beforeLines="20" w:before="48" w:afterLines="20" w:after="48"/>
            </w:pPr>
            <w:r w:rsidRPr="00B5092B">
              <w:t>111,3</w:t>
            </w:r>
          </w:p>
        </w:tc>
        <w:tc>
          <w:tcPr>
            <w:tcW w:w="1512" w:type="dxa"/>
            <w:tcBorders>
              <w:top w:val="single" w:sz="4" w:space="0" w:color="522398"/>
            </w:tcBorders>
          </w:tcPr>
          <w:p w14:paraId="6E133B77" w14:textId="274B8EA1" w:rsidR="00CA2EF4" w:rsidRPr="00C818A4" w:rsidRDefault="00CA2EF4" w:rsidP="00CA2EF4">
            <w:pPr>
              <w:pStyle w:val="Tabela-wypenienie"/>
              <w:spacing w:beforeLines="20" w:before="48" w:afterLines="20" w:after="48"/>
            </w:pPr>
            <w:r w:rsidRPr="00B5092B">
              <w:t>107,4</w:t>
            </w:r>
          </w:p>
        </w:tc>
        <w:tc>
          <w:tcPr>
            <w:tcW w:w="1512" w:type="dxa"/>
            <w:tcBorders>
              <w:top w:val="single" w:sz="4" w:space="0" w:color="522398"/>
              <w:right w:val="nil"/>
            </w:tcBorders>
          </w:tcPr>
          <w:p w14:paraId="72DD276F" w14:textId="08EF36A4" w:rsidR="00CA2EF4" w:rsidRPr="00C818A4" w:rsidRDefault="00CA2EF4" w:rsidP="00CA2EF4">
            <w:pPr>
              <w:pStyle w:val="Tabela-wypenienie"/>
              <w:spacing w:beforeLines="20" w:before="48" w:afterLines="20" w:after="48"/>
            </w:pPr>
            <w:r w:rsidRPr="00B5092B">
              <w:t>3,0</w:t>
            </w:r>
          </w:p>
        </w:tc>
      </w:tr>
      <w:tr w:rsidR="00CA2EF4" w:rsidRPr="00145A1E" w14:paraId="22F642AE" w14:textId="77777777" w:rsidTr="00491A51">
        <w:trPr>
          <w:trHeight w:val="340"/>
        </w:trPr>
        <w:tc>
          <w:tcPr>
            <w:tcW w:w="5954" w:type="dxa"/>
            <w:tcBorders>
              <w:left w:val="nil"/>
            </w:tcBorders>
            <w:vAlign w:val="center"/>
          </w:tcPr>
          <w:p w14:paraId="6674276A" w14:textId="71F2426D" w:rsidR="00CA2EF4" w:rsidRPr="00145A1E" w:rsidRDefault="00CA2EF4" w:rsidP="00CA2EF4">
            <w:pPr>
              <w:pStyle w:val="Tabela-Boczek2pol"/>
              <w:spacing w:beforeLines="20" w:before="48" w:afterLines="20" w:after="48"/>
              <w:rPr>
                <w:szCs w:val="19"/>
              </w:rPr>
            </w:pPr>
            <w:r w:rsidRPr="00145A1E">
              <w:rPr>
                <w:szCs w:val="19"/>
              </w:rPr>
              <w:t>papieru i wyrobów z papieru</w:t>
            </w:r>
          </w:p>
        </w:tc>
        <w:tc>
          <w:tcPr>
            <w:tcW w:w="1512" w:type="dxa"/>
          </w:tcPr>
          <w:p w14:paraId="362E16C0" w14:textId="67186FAC" w:rsidR="00CA2EF4" w:rsidRPr="00C818A4" w:rsidRDefault="00CA2EF4" w:rsidP="00CA2EF4">
            <w:pPr>
              <w:pStyle w:val="Tabela-wypenienie"/>
              <w:spacing w:beforeLines="20" w:before="48" w:afterLines="20" w:after="48"/>
            </w:pPr>
            <w:r w:rsidRPr="00B5092B">
              <w:t>103,1</w:t>
            </w:r>
          </w:p>
        </w:tc>
        <w:tc>
          <w:tcPr>
            <w:tcW w:w="1512" w:type="dxa"/>
          </w:tcPr>
          <w:p w14:paraId="0402AC6A" w14:textId="041165A7" w:rsidR="00CA2EF4" w:rsidRPr="00C818A4" w:rsidRDefault="00CA2EF4" w:rsidP="00CA2EF4">
            <w:pPr>
              <w:pStyle w:val="Tabela-wypenienie"/>
              <w:spacing w:beforeLines="20" w:before="48" w:afterLines="20" w:after="48"/>
            </w:pPr>
            <w:r w:rsidRPr="00B5092B">
              <w:t>111,6</w:t>
            </w:r>
          </w:p>
        </w:tc>
        <w:tc>
          <w:tcPr>
            <w:tcW w:w="1512" w:type="dxa"/>
            <w:tcBorders>
              <w:right w:val="nil"/>
            </w:tcBorders>
          </w:tcPr>
          <w:p w14:paraId="759CFF2C" w14:textId="74490B5F" w:rsidR="00CA2EF4" w:rsidRPr="00C818A4" w:rsidRDefault="00CA2EF4" w:rsidP="00CA2EF4">
            <w:pPr>
              <w:pStyle w:val="Tabela-wypenienie"/>
              <w:spacing w:beforeLines="20" w:before="48" w:afterLines="20" w:after="48"/>
            </w:pPr>
            <w:r w:rsidRPr="00B5092B">
              <w:t>2,2</w:t>
            </w:r>
          </w:p>
        </w:tc>
      </w:tr>
      <w:tr w:rsidR="00CA2EF4" w:rsidRPr="00145A1E" w14:paraId="47FAFA74" w14:textId="77777777" w:rsidTr="00491A51">
        <w:trPr>
          <w:trHeight w:val="340"/>
        </w:trPr>
        <w:tc>
          <w:tcPr>
            <w:tcW w:w="5954" w:type="dxa"/>
            <w:tcBorders>
              <w:left w:val="nil"/>
            </w:tcBorders>
            <w:vAlign w:val="center"/>
          </w:tcPr>
          <w:p w14:paraId="5C68E540" w14:textId="5B8A2973" w:rsidR="00CA2EF4" w:rsidRPr="00145A1E" w:rsidRDefault="00CA2EF4" w:rsidP="00CA2EF4">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70AC8E2F" w14:textId="6C7F4378" w:rsidR="00CA2EF4" w:rsidRPr="00C818A4" w:rsidRDefault="00CA2EF4" w:rsidP="00CA2EF4">
            <w:pPr>
              <w:pStyle w:val="Tabela-wypenienie"/>
              <w:spacing w:beforeLines="20" w:before="48" w:afterLines="20" w:after="48"/>
            </w:pPr>
            <w:r w:rsidRPr="00B5092B">
              <w:t>113,4</w:t>
            </w:r>
          </w:p>
        </w:tc>
        <w:tc>
          <w:tcPr>
            <w:tcW w:w="1512" w:type="dxa"/>
          </w:tcPr>
          <w:p w14:paraId="23DFA1B5" w14:textId="2E08E557" w:rsidR="00CA2EF4" w:rsidRPr="00C818A4" w:rsidRDefault="00CA2EF4" w:rsidP="00CA2EF4">
            <w:pPr>
              <w:pStyle w:val="Tabela-wypenienie"/>
              <w:spacing w:beforeLines="20" w:before="48" w:afterLines="20" w:after="48"/>
            </w:pPr>
            <w:r w:rsidRPr="00B5092B">
              <w:t>108,3</w:t>
            </w:r>
          </w:p>
        </w:tc>
        <w:tc>
          <w:tcPr>
            <w:tcW w:w="1512" w:type="dxa"/>
            <w:tcBorders>
              <w:right w:val="nil"/>
            </w:tcBorders>
          </w:tcPr>
          <w:p w14:paraId="554B61FD" w14:textId="5B1658AA" w:rsidR="00CA2EF4" w:rsidRPr="00C818A4" w:rsidRDefault="00CA2EF4" w:rsidP="00CA2EF4">
            <w:pPr>
              <w:pStyle w:val="Tabela-wypenienie"/>
              <w:spacing w:beforeLines="20" w:before="48" w:afterLines="20" w:after="48"/>
            </w:pPr>
            <w:r w:rsidRPr="00B5092B">
              <w:t>1,2</w:t>
            </w:r>
          </w:p>
        </w:tc>
      </w:tr>
      <w:tr w:rsidR="00CA2EF4" w:rsidRPr="00145A1E" w14:paraId="59AD2AE9" w14:textId="77777777" w:rsidTr="00C02B8C">
        <w:trPr>
          <w:trHeight w:val="340"/>
        </w:trPr>
        <w:tc>
          <w:tcPr>
            <w:tcW w:w="5954" w:type="dxa"/>
            <w:tcBorders>
              <w:left w:val="nil"/>
            </w:tcBorders>
            <w:vAlign w:val="center"/>
          </w:tcPr>
          <w:p w14:paraId="0267224A" w14:textId="626B1704" w:rsidR="00CA2EF4" w:rsidRPr="00145A1E" w:rsidRDefault="00CA2EF4" w:rsidP="00CA2EF4">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556ECC89" w:rsidR="00CA2EF4" w:rsidRPr="00C818A4" w:rsidRDefault="00CA2EF4" w:rsidP="00CA2EF4">
            <w:pPr>
              <w:pStyle w:val="Tabela-wypenienie"/>
              <w:spacing w:beforeLines="20" w:before="48" w:afterLines="20" w:after="48"/>
            </w:pPr>
            <w:r w:rsidRPr="00B5092B">
              <w:t>115,3</w:t>
            </w:r>
          </w:p>
        </w:tc>
        <w:tc>
          <w:tcPr>
            <w:tcW w:w="1512" w:type="dxa"/>
          </w:tcPr>
          <w:p w14:paraId="5FDFEE52" w14:textId="00D44060" w:rsidR="00CA2EF4" w:rsidRPr="00C818A4" w:rsidRDefault="00CA2EF4" w:rsidP="00CA2EF4">
            <w:pPr>
              <w:pStyle w:val="Tabela-wypenienie"/>
              <w:spacing w:beforeLines="20" w:before="48" w:afterLines="20" w:after="48"/>
            </w:pPr>
            <w:r w:rsidRPr="00B5092B">
              <w:t>104,1</w:t>
            </w:r>
          </w:p>
        </w:tc>
        <w:tc>
          <w:tcPr>
            <w:tcW w:w="1512" w:type="dxa"/>
            <w:tcBorders>
              <w:right w:val="nil"/>
            </w:tcBorders>
          </w:tcPr>
          <w:p w14:paraId="2CC69775" w14:textId="12131845" w:rsidR="00CA2EF4" w:rsidRPr="00C818A4" w:rsidRDefault="00CA2EF4" w:rsidP="00CA2EF4">
            <w:pPr>
              <w:pStyle w:val="Tabela-wypenienie"/>
              <w:spacing w:beforeLines="20" w:before="48" w:afterLines="20" w:after="48"/>
            </w:pPr>
            <w:r w:rsidRPr="00B5092B">
              <w:t>1,9</w:t>
            </w:r>
          </w:p>
        </w:tc>
      </w:tr>
      <w:tr w:rsidR="00CA2EF4" w:rsidRPr="00145A1E" w14:paraId="13561491" w14:textId="77777777" w:rsidTr="00C02B8C">
        <w:trPr>
          <w:trHeight w:val="340"/>
        </w:trPr>
        <w:tc>
          <w:tcPr>
            <w:tcW w:w="5954" w:type="dxa"/>
            <w:tcBorders>
              <w:left w:val="nil"/>
            </w:tcBorders>
            <w:vAlign w:val="center"/>
          </w:tcPr>
          <w:p w14:paraId="63540A74" w14:textId="7275275B" w:rsidR="00CA2EF4" w:rsidRPr="00145A1E" w:rsidRDefault="00CA2EF4" w:rsidP="00CA2EF4">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10AC34EB" w:rsidR="00CA2EF4" w:rsidRPr="00C818A4" w:rsidRDefault="00CA2EF4" w:rsidP="00CA2EF4">
            <w:pPr>
              <w:pStyle w:val="Tabela-wypenienie"/>
              <w:spacing w:beforeLines="20" w:before="48" w:afterLines="20" w:after="48"/>
            </w:pPr>
            <w:r w:rsidRPr="00B5092B">
              <w:t>108,0</w:t>
            </w:r>
          </w:p>
        </w:tc>
        <w:tc>
          <w:tcPr>
            <w:tcW w:w="1512" w:type="dxa"/>
          </w:tcPr>
          <w:p w14:paraId="72AF1C70" w14:textId="219BED76" w:rsidR="00CA2EF4" w:rsidRPr="00C818A4" w:rsidRDefault="00CA2EF4" w:rsidP="00CA2EF4">
            <w:pPr>
              <w:pStyle w:val="Tabela-wypenienie"/>
              <w:spacing w:beforeLines="20" w:before="48" w:afterLines="20" w:after="48"/>
            </w:pPr>
            <w:r w:rsidRPr="00B5092B">
              <w:t>99,6</w:t>
            </w:r>
          </w:p>
        </w:tc>
        <w:tc>
          <w:tcPr>
            <w:tcW w:w="1512" w:type="dxa"/>
            <w:tcBorders>
              <w:right w:val="nil"/>
            </w:tcBorders>
          </w:tcPr>
          <w:p w14:paraId="42E2D6C5" w14:textId="4C40CEB3" w:rsidR="00CA2EF4" w:rsidRPr="00C818A4" w:rsidRDefault="00CA2EF4" w:rsidP="00CA2EF4">
            <w:pPr>
              <w:pStyle w:val="Tabela-wypenienie"/>
              <w:spacing w:beforeLines="20" w:before="48" w:afterLines="20" w:after="48"/>
            </w:pPr>
            <w:r w:rsidRPr="00B5092B">
              <w:t>1,0</w:t>
            </w:r>
          </w:p>
        </w:tc>
      </w:tr>
      <w:tr w:rsidR="00CA2EF4" w:rsidRPr="00145A1E" w14:paraId="073AB754" w14:textId="77777777" w:rsidTr="00C02B8C">
        <w:trPr>
          <w:trHeight w:val="340"/>
        </w:trPr>
        <w:tc>
          <w:tcPr>
            <w:tcW w:w="5954" w:type="dxa"/>
            <w:tcBorders>
              <w:left w:val="nil"/>
            </w:tcBorders>
            <w:vAlign w:val="center"/>
          </w:tcPr>
          <w:p w14:paraId="685FBFB6" w14:textId="5BE7FBA8" w:rsidR="00CA2EF4" w:rsidRPr="00145A1E" w:rsidRDefault="00CA2EF4" w:rsidP="00CA2EF4">
            <w:pPr>
              <w:pStyle w:val="Tabela-Boczek2pol"/>
              <w:spacing w:beforeLines="20" w:before="48" w:afterLines="20" w:after="48"/>
              <w:rPr>
                <w:szCs w:val="19"/>
              </w:rPr>
            </w:pPr>
            <w:r w:rsidRPr="00145A1E">
              <w:rPr>
                <w:szCs w:val="19"/>
              </w:rPr>
              <w:t>metali</w:t>
            </w:r>
          </w:p>
        </w:tc>
        <w:tc>
          <w:tcPr>
            <w:tcW w:w="1512" w:type="dxa"/>
          </w:tcPr>
          <w:p w14:paraId="1889B463" w14:textId="4744F73B" w:rsidR="00CA2EF4" w:rsidRPr="00C818A4" w:rsidRDefault="00CA2EF4" w:rsidP="00CA2EF4">
            <w:pPr>
              <w:pStyle w:val="Tabela-wypenienie"/>
              <w:spacing w:beforeLines="20" w:before="48" w:afterLines="20" w:after="48"/>
            </w:pPr>
            <w:r w:rsidRPr="00B5092B">
              <w:t>93,7</w:t>
            </w:r>
          </w:p>
        </w:tc>
        <w:tc>
          <w:tcPr>
            <w:tcW w:w="1512" w:type="dxa"/>
          </w:tcPr>
          <w:p w14:paraId="156016B5" w14:textId="539A0146" w:rsidR="00CA2EF4" w:rsidRPr="00C818A4" w:rsidRDefault="00CA2EF4" w:rsidP="00CA2EF4">
            <w:pPr>
              <w:pStyle w:val="Tabela-wypenienie"/>
              <w:spacing w:beforeLines="20" w:before="48" w:afterLines="20" w:after="48"/>
            </w:pPr>
            <w:r w:rsidRPr="00B5092B">
              <w:t>82,9</w:t>
            </w:r>
          </w:p>
        </w:tc>
        <w:tc>
          <w:tcPr>
            <w:tcW w:w="1512" w:type="dxa"/>
            <w:tcBorders>
              <w:right w:val="nil"/>
            </w:tcBorders>
          </w:tcPr>
          <w:p w14:paraId="2253E311" w14:textId="7E20D860" w:rsidR="00CA2EF4" w:rsidRPr="00C818A4" w:rsidRDefault="00CA2EF4" w:rsidP="00CA2EF4">
            <w:pPr>
              <w:pStyle w:val="Tabela-wypenienie"/>
              <w:spacing w:beforeLines="20" w:before="48" w:afterLines="20" w:after="48"/>
            </w:pPr>
            <w:r w:rsidRPr="00B5092B">
              <w:t>2,4</w:t>
            </w:r>
          </w:p>
        </w:tc>
      </w:tr>
      <w:tr w:rsidR="00CA2EF4" w:rsidRPr="00145A1E" w14:paraId="2180DF8D" w14:textId="77777777" w:rsidTr="00C02B8C">
        <w:trPr>
          <w:trHeight w:val="360"/>
        </w:trPr>
        <w:tc>
          <w:tcPr>
            <w:tcW w:w="5954" w:type="dxa"/>
            <w:tcBorders>
              <w:left w:val="nil"/>
            </w:tcBorders>
            <w:vAlign w:val="center"/>
          </w:tcPr>
          <w:p w14:paraId="7297D52C" w14:textId="5004D5CB" w:rsidR="00CA2EF4" w:rsidRPr="00145A1E" w:rsidRDefault="00CA2EF4" w:rsidP="00CA2EF4">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71FC76C5" w:rsidR="00CA2EF4" w:rsidRPr="00C818A4" w:rsidRDefault="00CA2EF4" w:rsidP="00CA2EF4">
            <w:pPr>
              <w:pStyle w:val="Tabela-wypenienie"/>
              <w:spacing w:beforeLines="20" w:before="48" w:afterLines="20" w:after="48"/>
            </w:pPr>
            <w:r w:rsidRPr="00B5092B">
              <w:t>102,5</w:t>
            </w:r>
          </w:p>
        </w:tc>
        <w:tc>
          <w:tcPr>
            <w:tcW w:w="1512" w:type="dxa"/>
          </w:tcPr>
          <w:p w14:paraId="565916D6" w14:textId="36216958" w:rsidR="00CA2EF4" w:rsidRPr="00C818A4" w:rsidRDefault="00CA2EF4" w:rsidP="00CA2EF4">
            <w:pPr>
              <w:pStyle w:val="Tabela-wypenienie"/>
              <w:spacing w:beforeLines="20" w:before="48" w:afterLines="20" w:after="48"/>
            </w:pPr>
            <w:r w:rsidRPr="00B5092B">
              <w:t>101,2</w:t>
            </w:r>
          </w:p>
        </w:tc>
        <w:tc>
          <w:tcPr>
            <w:tcW w:w="1512" w:type="dxa"/>
            <w:tcBorders>
              <w:right w:val="nil"/>
            </w:tcBorders>
          </w:tcPr>
          <w:p w14:paraId="32CDF01A" w14:textId="53A90202" w:rsidR="00CA2EF4" w:rsidRPr="00C818A4" w:rsidRDefault="00CA2EF4" w:rsidP="00CA2EF4">
            <w:pPr>
              <w:pStyle w:val="Tabela-wypenienie"/>
              <w:spacing w:beforeLines="20" w:before="48" w:afterLines="20" w:after="48"/>
            </w:pPr>
            <w:r w:rsidRPr="00B5092B">
              <w:t>7,0</w:t>
            </w:r>
          </w:p>
        </w:tc>
      </w:tr>
      <w:tr w:rsidR="00CA2EF4" w:rsidRPr="00145A1E" w14:paraId="5A2E353C" w14:textId="77777777" w:rsidTr="00C02B8C">
        <w:trPr>
          <w:trHeight w:val="226"/>
        </w:trPr>
        <w:tc>
          <w:tcPr>
            <w:tcW w:w="5954" w:type="dxa"/>
            <w:tcBorders>
              <w:left w:val="nil"/>
            </w:tcBorders>
            <w:vAlign w:val="center"/>
          </w:tcPr>
          <w:p w14:paraId="680CF059" w14:textId="38A97D32" w:rsidR="00CA2EF4" w:rsidRPr="00145A1E" w:rsidRDefault="00CA2EF4" w:rsidP="00CA2EF4">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56862EAD" w:rsidR="00CA2EF4" w:rsidRPr="00C818A4" w:rsidRDefault="00CA2EF4" w:rsidP="00CA2EF4">
            <w:pPr>
              <w:pStyle w:val="Tabela-wypenienie"/>
              <w:spacing w:beforeLines="20" w:before="48" w:afterLines="20" w:after="48"/>
            </w:pPr>
            <w:r w:rsidRPr="00B5092B">
              <w:t>86,4</w:t>
            </w:r>
          </w:p>
        </w:tc>
        <w:tc>
          <w:tcPr>
            <w:tcW w:w="1512" w:type="dxa"/>
          </w:tcPr>
          <w:p w14:paraId="29342572" w14:textId="0A7E42C9" w:rsidR="00CA2EF4" w:rsidRPr="00C818A4" w:rsidRDefault="00CA2EF4" w:rsidP="00CA2EF4">
            <w:pPr>
              <w:pStyle w:val="Tabela-wypenienie"/>
              <w:spacing w:beforeLines="20" w:before="48" w:afterLines="20" w:after="48"/>
            </w:pPr>
            <w:r w:rsidRPr="00B5092B">
              <w:t>86,1</w:t>
            </w:r>
          </w:p>
        </w:tc>
        <w:tc>
          <w:tcPr>
            <w:tcW w:w="1512" w:type="dxa"/>
            <w:tcBorders>
              <w:right w:val="nil"/>
            </w:tcBorders>
          </w:tcPr>
          <w:p w14:paraId="508D5CCE" w14:textId="085F62AC" w:rsidR="00CA2EF4" w:rsidRPr="00C818A4" w:rsidRDefault="00CA2EF4" w:rsidP="00CA2EF4">
            <w:pPr>
              <w:pStyle w:val="Tabela-wypenienie"/>
              <w:spacing w:beforeLines="20" w:before="48" w:afterLines="20" w:after="48"/>
            </w:pPr>
            <w:r w:rsidRPr="00B5092B">
              <w:t>3,2</w:t>
            </w:r>
          </w:p>
        </w:tc>
      </w:tr>
      <w:tr w:rsidR="00CA2EF4" w:rsidRPr="00145A1E" w14:paraId="2712D3A8" w14:textId="77777777" w:rsidTr="00C02B8C">
        <w:trPr>
          <w:trHeight w:val="226"/>
        </w:trPr>
        <w:tc>
          <w:tcPr>
            <w:tcW w:w="5954" w:type="dxa"/>
            <w:tcBorders>
              <w:left w:val="nil"/>
            </w:tcBorders>
            <w:vAlign w:val="center"/>
          </w:tcPr>
          <w:p w14:paraId="2DB15694" w14:textId="5934BE28" w:rsidR="00CA2EF4" w:rsidRPr="00145A1E" w:rsidRDefault="00CA2EF4" w:rsidP="00CA2EF4">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4AE3D017" w:rsidR="00CA2EF4" w:rsidRPr="00C818A4" w:rsidRDefault="00CA2EF4" w:rsidP="00CA2EF4">
            <w:pPr>
              <w:pStyle w:val="Tabela-wypenienie"/>
              <w:spacing w:beforeLines="20" w:before="48" w:afterLines="20" w:after="48"/>
            </w:pPr>
            <w:r w:rsidRPr="00B5092B">
              <w:t>89,2</w:t>
            </w:r>
          </w:p>
        </w:tc>
        <w:tc>
          <w:tcPr>
            <w:tcW w:w="1512" w:type="dxa"/>
          </w:tcPr>
          <w:p w14:paraId="1F86F9B9" w14:textId="08FB38BC" w:rsidR="00CA2EF4" w:rsidRPr="00C818A4" w:rsidRDefault="00CA2EF4" w:rsidP="00CA2EF4">
            <w:pPr>
              <w:pStyle w:val="Tabela-wypenienie"/>
              <w:spacing w:beforeLines="20" w:before="48" w:afterLines="20" w:after="48"/>
            </w:pPr>
            <w:r w:rsidRPr="00B5092B">
              <w:t>95,2</w:t>
            </w:r>
          </w:p>
        </w:tc>
        <w:tc>
          <w:tcPr>
            <w:tcW w:w="1512" w:type="dxa"/>
            <w:tcBorders>
              <w:right w:val="nil"/>
            </w:tcBorders>
          </w:tcPr>
          <w:p w14:paraId="1826E458" w14:textId="5A101D71" w:rsidR="00CA2EF4" w:rsidRPr="00C818A4" w:rsidRDefault="00CA2EF4" w:rsidP="00CA2EF4">
            <w:pPr>
              <w:pStyle w:val="Tabela-wypenienie"/>
              <w:spacing w:beforeLines="20" w:before="48" w:afterLines="20" w:after="48"/>
            </w:pPr>
            <w:r w:rsidRPr="00B5092B">
              <w:t>3,7</w:t>
            </w:r>
          </w:p>
        </w:tc>
      </w:tr>
      <w:tr w:rsidR="00CA2EF4" w:rsidRPr="00145A1E" w14:paraId="320564A6" w14:textId="77777777" w:rsidTr="00C02B8C">
        <w:trPr>
          <w:trHeight w:val="226"/>
        </w:trPr>
        <w:tc>
          <w:tcPr>
            <w:tcW w:w="5954" w:type="dxa"/>
            <w:tcBorders>
              <w:left w:val="nil"/>
            </w:tcBorders>
            <w:vAlign w:val="center"/>
          </w:tcPr>
          <w:p w14:paraId="6448E7C7" w14:textId="576FD9F3" w:rsidR="00CA2EF4" w:rsidRPr="00145A1E" w:rsidRDefault="00CA2EF4" w:rsidP="00CA2EF4">
            <w:pPr>
              <w:pStyle w:val="Tabela-Boczek2pol"/>
              <w:spacing w:beforeLines="20" w:before="48" w:afterLines="20" w:after="48"/>
              <w:rPr>
                <w:szCs w:val="19"/>
              </w:rPr>
            </w:pPr>
            <w:r w:rsidRPr="00145A1E">
              <w:rPr>
                <w:szCs w:val="19"/>
              </w:rPr>
              <w:t>mebli</w:t>
            </w:r>
          </w:p>
        </w:tc>
        <w:tc>
          <w:tcPr>
            <w:tcW w:w="1512" w:type="dxa"/>
          </w:tcPr>
          <w:p w14:paraId="175BCD14" w14:textId="2238CD0D" w:rsidR="00CA2EF4" w:rsidRPr="00C818A4" w:rsidRDefault="00CA2EF4" w:rsidP="00CA2EF4">
            <w:pPr>
              <w:pStyle w:val="Tabela-wypenienie"/>
              <w:spacing w:beforeLines="20" w:before="48" w:afterLines="20" w:after="48"/>
            </w:pPr>
            <w:r w:rsidRPr="00B5092B">
              <w:t>98,4</w:t>
            </w:r>
          </w:p>
        </w:tc>
        <w:tc>
          <w:tcPr>
            <w:tcW w:w="1512" w:type="dxa"/>
          </w:tcPr>
          <w:p w14:paraId="3D80045C" w14:textId="5F07E1A9" w:rsidR="00CA2EF4" w:rsidRPr="00C818A4" w:rsidRDefault="00CA2EF4" w:rsidP="00CA2EF4">
            <w:pPr>
              <w:pStyle w:val="Tabela-wypenienie"/>
              <w:spacing w:beforeLines="20" w:before="48" w:afterLines="20" w:after="48"/>
            </w:pPr>
            <w:r w:rsidRPr="00B5092B">
              <w:t>97,7</w:t>
            </w:r>
          </w:p>
        </w:tc>
        <w:tc>
          <w:tcPr>
            <w:tcW w:w="1512" w:type="dxa"/>
            <w:tcBorders>
              <w:right w:val="nil"/>
            </w:tcBorders>
          </w:tcPr>
          <w:p w14:paraId="733421E6" w14:textId="7272B47F" w:rsidR="00CA2EF4" w:rsidRPr="00C818A4" w:rsidRDefault="00CA2EF4" w:rsidP="00CA2EF4">
            <w:pPr>
              <w:pStyle w:val="Tabela-wypenienie"/>
              <w:spacing w:beforeLines="20" w:before="48" w:afterLines="20" w:after="48"/>
            </w:pPr>
            <w:r w:rsidRPr="00B5092B">
              <w:t>2,8</w:t>
            </w:r>
          </w:p>
        </w:tc>
      </w:tr>
    </w:tbl>
    <w:p w14:paraId="61C7430E" w14:textId="77777777" w:rsidR="009A1B5A" w:rsidRDefault="009A1B5A" w:rsidP="00145A1E">
      <w:pPr>
        <w:rPr>
          <w:b/>
          <w:shd w:val="clear" w:color="auto" w:fill="FFFFFF"/>
        </w:rPr>
      </w:pPr>
    </w:p>
    <w:p w14:paraId="6EC2B82E" w14:textId="10EE2B6B"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8F338A" w:rsidRPr="008F338A">
        <w:rPr>
          <w:b w:val="0"/>
          <w:spacing w:val="0"/>
          <w:shd w:val="clear" w:color="auto" w:fill="FFFFFF"/>
        </w:rPr>
        <w:t xml:space="preserve">(w cenach bieżących) </w:t>
      </w:r>
      <w:r w:rsidR="00CA2EF4" w:rsidRPr="00CA2EF4">
        <w:rPr>
          <w:b w:val="0"/>
          <w:spacing w:val="0"/>
          <w:shd w:val="clear" w:color="auto" w:fill="FFFFFF"/>
        </w:rPr>
        <w:t>w czerwcu 2024 r. wyniosła 924,4 mln zł i była wyższa o 34,7% niż w analogicznym miesiącu 2023 r. W czerwcu przeciętne zatrudnienie w budownictwie było niższe o 2,1% niż rok wcześniej, a przeciętne miesięczne wynagrodzenie brutto wyższe o 23,4%.</w:t>
      </w:r>
    </w:p>
    <w:p w14:paraId="78CCE8A7" w14:textId="66169211" w:rsidR="008F338A" w:rsidRPr="008F338A" w:rsidRDefault="00C818A4" w:rsidP="0005136F">
      <w:pPr>
        <w:pStyle w:val="tytuwykresu"/>
        <w:spacing w:before="120"/>
        <w:ind w:firstLine="425"/>
        <w:jc w:val="both"/>
        <w:rPr>
          <w:b w:val="0"/>
          <w:spacing w:val="0"/>
          <w:shd w:val="clear" w:color="auto" w:fill="FFFFFF"/>
        </w:rPr>
      </w:pPr>
      <w:r w:rsidRPr="009256BA">
        <w:rPr>
          <w:spacing w:val="0"/>
          <w:shd w:val="clear" w:color="auto" w:fill="FFFFFF"/>
        </w:rPr>
        <w:t>Produkcja budowlano-montażowa</w:t>
      </w:r>
      <w:r w:rsidRPr="00021B40">
        <w:rPr>
          <w:b w:val="0"/>
          <w:spacing w:val="0"/>
          <w:shd w:val="clear" w:color="auto" w:fill="FFFFFF"/>
        </w:rPr>
        <w:t xml:space="preserve"> </w:t>
      </w:r>
      <w:r w:rsidR="008F338A" w:rsidRPr="008F338A">
        <w:rPr>
          <w:b w:val="0"/>
          <w:spacing w:val="0"/>
          <w:shd w:val="clear" w:color="auto" w:fill="FFFFFF"/>
        </w:rPr>
        <w:t xml:space="preserve">(w cenach bieżących) </w:t>
      </w:r>
      <w:r w:rsidR="00CA2EF4" w:rsidRPr="00CA2EF4">
        <w:rPr>
          <w:b w:val="0"/>
          <w:spacing w:val="0"/>
          <w:shd w:val="clear" w:color="auto" w:fill="FFFFFF"/>
        </w:rPr>
        <w:t xml:space="preserve">w czerwcu 2024 r. ukształtowała się na poziomie 628,5 mln zł i stanowiła 68,0% ogółu produkcji sprzedanej budownictwa. Produkcja budowlano-montażowa zwiększyła się o 40,8% </w:t>
      </w:r>
      <w:r w:rsidR="00CA2EF4">
        <w:rPr>
          <w:b w:val="0"/>
          <w:spacing w:val="0"/>
          <w:shd w:val="clear" w:color="auto" w:fill="FFFFFF"/>
        </w:rPr>
        <w:br/>
      </w:r>
      <w:r w:rsidR="00CA2EF4" w:rsidRPr="00CA2EF4">
        <w:rPr>
          <w:b w:val="0"/>
          <w:spacing w:val="0"/>
          <w:shd w:val="clear" w:color="auto" w:fill="FFFFFF"/>
        </w:rPr>
        <w:t>w stosunku do czerwca 2023 r. i o 34,6% w porównaniu z poprzednim miesiącem.</w:t>
      </w:r>
      <w:r w:rsidR="008F338A" w:rsidRPr="008F338A">
        <w:rPr>
          <w:b w:val="0"/>
          <w:spacing w:val="0"/>
          <w:shd w:val="clear" w:color="auto" w:fill="FFFFFF"/>
        </w:rPr>
        <w:t xml:space="preserve"> </w:t>
      </w:r>
    </w:p>
    <w:p w14:paraId="44E56E2C" w14:textId="43706C16" w:rsidR="00925044" w:rsidRPr="00145A1E" w:rsidRDefault="00CA2EF4" w:rsidP="008F338A">
      <w:pPr>
        <w:pStyle w:val="tytuwykresu"/>
        <w:spacing w:before="120" w:after="120"/>
        <w:ind w:firstLine="426"/>
        <w:jc w:val="both"/>
        <w:rPr>
          <w:shd w:val="clear" w:color="auto" w:fill="FFFFFF"/>
        </w:rPr>
      </w:pPr>
      <w:r w:rsidRPr="00CA2EF4">
        <w:rPr>
          <w:b w:val="0"/>
          <w:spacing w:val="0"/>
          <w:shd w:val="clear" w:color="auto" w:fill="FFFFFF"/>
        </w:rPr>
        <w:t xml:space="preserve">Wzrost produkcji budowlano-montażowej zarówno w skali roku, jak i w porównaniu z majem 2024 r. odnotowano </w:t>
      </w:r>
      <w:r>
        <w:rPr>
          <w:b w:val="0"/>
          <w:spacing w:val="0"/>
          <w:shd w:val="clear" w:color="auto" w:fill="FFFFFF"/>
        </w:rPr>
        <w:br/>
      </w:r>
      <w:r w:rsidRPr="00CA2EF4">
        <w:rPr>
          <w:b w:val="0"/>
          <w:spacing w:val="0"/>
          <w:shd w:val="clear" w:color="auto" w:fill="FFFFFF"/>
        </w:rPr>
        <w:t>we wszystkich działach „Budownictwa”.</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5E3826A6" w:rsidR="00C818A4" w:rsidRPr="00C818A4" w:rsidRDefault="00C818A4" w:rsidP="00C818A4">
            <w:pPr>
              <w:pStyle w:val="Tabela-Gwka"/>
              <w:rPr>
                <w:szCs w:val="19"/>
              </w:rPr>
            </w:pPr>
            <w:r w:rsidRPr="00C818A4">
              <w:rPr>
                <w:color w:val="000000" w:themeColor="text1"/>
                <w:szCs w:val="19"/>
              </w:rPr>
              <w:t>0</w:t>
            </w:r>
            <w:r w:rsidR="00CA2EF4">
              <w:rPr>
                <w:color w:val="000000" w:themeColor="text1"/>
                <w:szCs w:val="19"/>
              </w:rPr>
              <w:t>6</w:t>
            </w:r>
            <w:r w:rsidRPr="00C818A4">
              <w:rPr>
                <w:color w:val="000000" w:themeColor="text1"/>
                <w:szCs w:val="19"/>
              </w:rPr>
              <w:t xml:space="preserve"> 2024</w:t>
            </w:r>
          </w:p>
        </w:tc>
        <w:tc>
          <w:tcPr>
            <w:tcW w:w="3002" w:type="dxa"/>
            <w:gridSpan w:val="2"/>
            <w:tcBorders>
              <w:right w:val="nil"/>
            </w:tcBorders>
            <w:vAlign w:val="center"/>
          </w:tcPr>
          <w:p w14:paraId="0A723FFE" w14:textId="5E8E8B2C" w:rsidR="00C818A4" w:rsidRPr="00C818A4" w:rsidRDefault="00C818A4" w:rsidP="00C818A4">
            <w:pPr>
              <w:pStyle w:val="Tabela-Gwka"/>
              <w:rPr>
                <w:szCs w:val="19"/>
              </w:rPr>
            </w:pPr>
            <w:r w:rsidRPr="00C818A4">
              <w:rPr>
                <w:color w:val="000000" w:themeColor="text1"/>
                <w:szCs w:val="19"/>
              </w:rPr>
              <w:t>01–0</w:t>
            </w:r>
            <w:r w:rsidR="00CA2EF4">
              <w:rPr>
                <w:color w:val="000000" w:themeColor="text1"/>
                <w:szCs w:val="19"/>
              </w:rPr>
              <w:t>6</w:t>
            </w:r>
            <w:r w:rsidRPr="00C818A4">
              <w:rPr>
                <w:color w:val="000000" w:themeColor="text1"/>
                <w:szCs w:val="19"/>
              </w:rPr>
              <w:t xml:space="preserve"> 2024</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CA2EF4" w:rsidRPr="00376B2B" w14:paraId="65BD3DC9" w14:textId="77777777" w:rsidTr="00491A51">
        <w:trPr>
          <w:trHeight w:val="397"/>
        </w:trPr>
        <w:tc>
          <w:tcPr>
            <w:tcW w:w="5954" w:type="dxa"/>
            <w:tcBorders>
              <w:top w:val="single" w:sz="4" w:space="0" w:color="522398"/>
              <w:left w:val="nil"/>
            </w:tcBorders>
            <w:vAlign w:val="center"/>
          </w:tcPr>
          <w:p w14:paraId="4DB5119D" w14:textId="77777777" w:rsidR="00CA2EF4" w:rsidRPr="00376B2B" w:rsidRDefault="00CA2EF4" w:rsidP="00CA2EF4">
            <w:pPr>
              <w:pStyle w:val="Tabela-Boczek1pol"/>
              <w:spacing w:before="0" w:after="0"/>
              <w:rPr>
                <w:b/>
                <w:szCs w:val="19"/>
              </w:rPr>
            </w:pPr>
            <w:r w:rsidRPr="00376B2B">
              <w:rPr>
                <w:b/>
                <w:szCs w:val="19"/>
              </w:rPr>
              <w:t>OGÓŁEM</w:t>
            </w:r>
          </w:p>
        </w:tc>
        <w:tc>
          <w:tcPr>
            <w:tcW w:w="1500" w:type="dxa"/>
            <w:tcBorders>
              <w:top w:val="single" w:sz="4" w:space="0" w:color="522398"/>
            </w:tcBorders>
          </w:tcPr>
          <w:p w14:paraId="31649BB2" w14:textId="5D82B039" w:rsidR="00CA2EF4" w:rsidRPr="00CA2EF4" w:rsidRDefault="00CA2EF4" w:rsidP="00CA2EF4">
            <w:pPr>
              <w:pStyle w:val="Tabela-wypenienie"/>
              <w:spacing w:beforeLines="20" w:before="48" w:afterLines="20" w:after="48"/>
              <w:rPr>
                <w:b/>
              </w:rPr>
            </w:pPr>
            <w:r w:rsidRPr="00CA2EF4">
              <w:rPr>
                <w:b/>
              </w:rPr>
              <w:t>140,8</w:t>
            </w:r>
          </w:p>
        </w:tc>
        <w:tc>
          <w:tcPr>
            <w:tcW w:w="1501" w:type="dxa"/>
            <w:tcBorders>
              <w:top w:val="single" w:sz="4" w:space="0" w:color="522398"/>
            </w:tcBorders>
          </w:tcPr>
          <w:p w14:paraId="7BB5C072" w14:textId="5864D859" w:rsidR="00CA2EF4" w:rsidRPr="00CA2EF4" w:rsidRDefault="00CA2EF4" w:rsidP="00CA2EF4">
            <w:pPr>
              <w:pStyle w:val="Tabela-wypenienie"/>
              <w:spacing w:beforeLines="20" w:before="48" w:afterLines="20" w:after="48"/>
              <w:rPr>
                <w:b/>
              </w:rPr>
            </w:pPr>
            <w:r w:rsidRPr="00CA2EF4">
              <w:rPr>
                <w:b/>
              </w:rPr>
              <w:t>114,0</w:t>
            </w:r>
          </w:p>
        </w:tc>
        <w:tc>
          <w:tcPr>
            <w:tcW w:w="1501" w:type="dxa"/>
            <w:tcBorders>
              <w:top w:val="single" w:sz="4" w:space="0" w:color="522398"/>
              <w:right w:val="nil"/>
            </w:tcBorders>
          </w:tcPr>
          <w:p w14:paraId="57A4BB96" w14:textId="58CCB81F" w:rsidR="00CA2EF4" w:rsidRPr="00CA2EF4" w:rsidRDefault="00CA2EF4" w:rsidP="00CA2EF4">
            <w:pPr>
              <w:pStyle w:val="Tabela-wypenienie"/>
              <w:spacing w:beforeLines="20" w:before="48" w:afterLines="20" w:after="48"/>
              <w:rPr>
                <w:b/>
              </w:rPr>
            </w:pPr>
            <w:r w:rsidRPr="00CA2EF4">
              <w:rPr>
                <w:b/>
              </w:rPr>
              <w:t>100,0</w:t>
            </w:r>
          </w:p>
        </w:tc>
      </w:tr>
      <w:tr w:rsidR="00CA2EF4" w:rsidRPr="00376B2B" w14:paraId="76421F5C" w14:textId="77777777" w:rsidTr="00491A51">
        <w:trPr>
          <w:trHeight w:val="397"/>
        </w:trPr>
        <w:tc>
          <w:tcPr>
            <w:tcW w:w="5954" w:type="dxa"/>
            <w:tcBorders>
              <w:left w:val="nil"/>
            </w:tcBorders>
            <w:vAlign w:val="center"/>
          </w:tcPr>
          <w:p w14:paraId="27F82F1F" w14:textId="77777777" w:rsidR="00CA2EF4" w:rsidRPr="00376B2B" w:rsidRDefault="00CA2EF4" w:rsidP="00CA2EF4">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378060F9" w14:textId="2FEB3A53" w:rsidR="00CA2EF4" w:rsidRPr="00981F84" w:rsidRDefault="00CA2EF4" w:rsidP="00CA2EF4">
            <w:pPr>
              <w:pStyle w:val="Tabela-wypenienie"/>
              <w:spacing w:beforeLines="20" w:before="48" w:afterLines="20" w:after="48"/>
            </w:pPr>
            <w:r w:rsidRPr="00541E0A">
              <w:t>162,6</w:t>
            </w:r>
          </w:p>
        </w:tc>
        <w:tc>
          <w:tcPr>
            <w:tcW w:w="1501" w:type="dxa"/>
          </w:tcPr>
          <w:p w14:paraId="5314F910" w14:textId="3F42E46B" w:rsidR="00CA2EF4" w:rsidRPr="00981F84" w:rsidRDefault="00CA2EF4" w:rsidP="00CA2EF4">
            <w:pPr>
              <w:pStyle w:val="Tabela-wypenienie"/>
              <w:spacing w:beforeLines="20" w:before="48" w:afterLines="20" w:after="48"/>
            </w:pPr>
            <w:r w:rsidRPr="00541E0A">
              <w:t>123,4</w:t>
            </w:r>
          </w:p>
        </w:tc>
        <w:tc>
          <w:tcPr>
            <w:tcW w:w="1501" w:type="dxa"/>
            <w:tcBorders>
              <w:right w:val="nil"/>
            </w:tcBorders>
          </w:tcPr>
          <w:p w14:paraId="789138EF" w14:textId="668FC6DC" w:rsidR="00CA2EF4" w:rsidRPr="00981F84" w:rsidRDefault="00CA2EF4" w:rsidP="00CA2EF4">
            <w:pPr>
              <w:pStyle w:val="Tabela-wypenienie"/>
              <w:spacing w:beforeLines="20" w:before="48" w:afterLines="20" w:after="48"/>
            </w:pPr>
            <w:r w:rsidRPr="00541E0A">
              <w:t>32,1</w:t>
            </w:r>
          </w:p>
        </w:tc>
      </w:tr>
      <w:tr w:rsidR="00CA2EF4" w:rsidRPr="00376B2B" w14:paraId="2D855C7F" w14:textId="77777777" w:rsidTr="00491A51">
        <w:trPr>
          <w:trHeight w:val="397"/>
        </w:trPr>
        <w:tc>
          <w:tcPr>
            <w:tcW w:w="5954" w:type="dxa"/>
            <w:tcBorders>
              <w:left w:val="nil"/>
            </w:tcBorders>
            <w:vAlign w:val="center"/>
          </w:tcPr>
          <w:p w14:paraId="61B9F40C" w14:textId="77777777" w:rsidR="00CA2EF4" w:rsidRPr="00376B2B" w:rsidRDefault="00CA2EF4" w:rsidP="00CA2EF4">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tcPr>
          <w:p w14:paraId="6D1552FE" w14:textId="2EDCA264" w:rsidR="00CA2EF4" w:rsidRPr="00981F84" w:rsidRDefault="00CA2EF4" w:rsidP="00CA2EF4">
            <w:pPr>
              <w:pStyle w:val="Tabela-wypenienie"/>
              <w:spacing w:beforeLines="20" w:before="48" w:afterLines="20" w:after="48"/>
            </w:pPr>
            <w:r w:rsidRPr="00541E0A">
              <w:t>138,8</w:t>
            </w:r>
          </w:p>
        </w:tc>
        <w:tc>
          <w:tcPr>
            <w:tcW w:w="1501" w:type="dxa"/>
          </w:tcPr>
          <w:p w14:paraId="661DDA2D" w14:textId="215943D9" w:rsidR="00CA2EF4" w:rsidRPr="00981F84" w:rsidRDefault="00CA2EF4" w:rsidP="00CA2EF4">
            <w:pPr>
              <w:pStyle w:val="Tabela-wypenienie"/>
              <w:spacing w:beforeLines="20" w:before="48" w:afterLines="20" w:after="48"/>
            </w:pPr>
            <w:r w:rsidRPr="00541E0A">
              <w:t>127,8</w:t>
            </w:r>
          </w:p>
        </w:tc>
        <w:tc>
          <w:tcPr>
            <w:tcW w:w="1501" w:type="dxa"/>
            <w:tcBorders>
              <w:right w:val="nil"/>
            </w:tcBorders>
          </w:tcPr>
          <w:p w14:paraId="350C221C" w14:textId="47A12A7C" w:rsidR="00CA2EF4" w:rsidRPr="00981F84" w:rsidRDefault="00CA2EF4" w:rsidP="00CA2EF4">
            <w:pPr>
              <w:pStyle w:val="Tabela-wypenienie"/>
              <w:spacing w:beforeLines="20" w:before="48" w:afterLines="20" w:after="48"/>
            </w:pPr>
            <w:r w:rsidRPr="00541E0A">
              <w:t>38,1</w:t>
            </w:r>
          </w:p>
        </w:tc>
      </w:tr>
      <w:tr w:rsidR="00CA2EF4" w:rsidRPr="00376B2B" w14:paraId="03A13C73" w14:textId="77777777" w:rsidTr="00491A51">
        <w:trPr>
          <w:trHeight w:val="397"/>
        </w:trPr>
        <w:tc>
          <w:tcPr>
            <w:tcW w:w="5954" w:type="dxa"/>
            <w:tcBorders>
              <w:left w:val="nil"/>
            </w:tcBorders>
            <w:vAlign w:val="center"/>
          </w:tcPr>
          <w:p w14:paraId="703A432F" w14:textId="77777777" w:rsidR="00CA2EF4" w:rsidRPr="00376B2B" w:rsidRDefault="00CA2EF4" w:rsidP="00CA2EF4">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tcPr>
          <w:p w14:paraId="4990B29A" w14:textId="31AD2CCA" w:rsidR="00CA2EF4" w:rsidRPr="00981F84" w:rsidRDefault="00CA2EF4" w:rsidP="00CA2EF4">
            <w:pPr>
              <w:pStyle w:val="Tabela-wypenienie"/>
              <w:spacing w:beforeLines="20" w:before="48" w:afterLines="20" w:after="48"/>
            </w:pPr>
            <w:r w:rsidRPr="00541E0A">
              <w:t>119,0</w:t>
            </w:r>
          </w:p>
        </w:tc>
        <w:tc>
          <w:tcPr>
            <w:tcW w:w="1501" w:type="dxa"/>
          </w:tcPr>
          <w:p w14:paraId="4F20A964" w14:textId="0E6B6FC8" w:rsidR="00CA2EF4" w:rsidRPr="00981F84" w:rsidRDefault="00CA2EF4" w:rsidP="00CA2EF4">
            <w:pPr>
              <w:pStyle w:val="Tabela-wypenienie"/>
              <w:spacing w:beforeLines="20" w:before="48" w:afterLines="20" w:after="48"/>
            </w:pPr>
            <w:r w:rsidRPr="00541E0A">
              <w:t>93,5</w:t>
            </w:r>
          </w:p>
        </w:tc>
        <w:tc>
          <w:tcPr>
            <w:tcW w:w="1501" w:type="dxa"/>
            <w:tcBorders>
              <w:right w:val="nil"/>
            </w:tcBorders>
          </w:tcPr>
          <w:p w14:paraId="3662B407" w14:textId="4156A4D2" w:rsidR="00CA2EF4" w:rsidRPr="00981F84" w:rsidRDefault="00CA2EF4" w:rsidP="00CA2EF4">
            <w:pPr>
              <w:pStyle w:val="Tabela-wypenienie"/>
              <w:spacing w:beforeLines="20" w:before="48" w:afterLines="20" w:after="48"/>
            </w:pPr>
            <w:r w:rsidRPr="00541E0A">
              <w:t>29,8</w:t>
            </w:r>
          </w:p>
        </w:tc>
      </w:tr>
    </w:tbl>
    <w:p w14:paraId="4F8C92B5" w14:textId="77777777" w:rsidR="006E0EAF" w:rsidRDefault="006E0EAF" w:rsidP="00925044">
      <w:pPr>
        <w:rPr>
          <w:shd w:val="clear" w:color="auto" w:fill="FFFFFF"/>
        </w:rPr>
      </w:pPr>
    </w:p>
    <w:p w14:paraId="7EB26743" w14:textId="208A329A" w:rsidR="00925044" w:rsidRPr="00925044" w:rsidRDefault="00CA2EF4" w:rsidP="00925044">
      <w:pPr>
        <w:rPr>
          <w:b/>
          <w:shd w:val="clear" w:color="auto" w:fill="FFFFFF"/>
        </w:rPr>
      </w:pPr>
      <w:r w:rsidRPr="00CA2EF4">
        <w:rPr>
          <w:shd w:val="clear" w:color="auto" w:fill="FFFFFF"/>
        </w:rPr>
        <w:t>W okresie styczeń–czerwiec 2024 r. produkcja budowlano-montażowa wyniosła 2894,6 mln zł i zwiększyła się o 14,0% w porównaniu z 2023 r. Wzrost produkcji odnotowano w jednostkach zajmujących się wznoszeniem budynków oraz budową obiektów inżynierii lądowej i wodnej.</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50F56C92" w14:textId="5043A7D5" w:rsidR="00C818A4" w:rsidRPr="00CE31CA" w:rsidRDefault="00423E96" w:rsidP="00C818A4">
      <w:pPr>
        <w:rPr>
          <w:shd w:val="clear" w:color="auto" w:fill="FFFFFF"/>
        </w:rPr>
      </w:pPr>
      <w:r w:rsidRPr="00423E96">
        <w:rPr>
          <w:shd w:val="clear" w:color="auto" w:fill="FFFFFF"/>
        </w:rPr>
        <w:t>W czerwcu 2024 r. w porównaniu z analogicznym miesiącem 2023 r. zwiększyła się liczba mieszkań, na budowę których wydano pozwolenia lub dokonano zgłoszenia z projektem budowlanym (o 8,1%), a zmniejszyła się mieszkań, których budowę rozpoczęto (o 16,9%) oraz mieszkań oddanych do użytkowania (o 3,0%).</w:t>
      </w:r>
    </w:p>
    <w:p w14:paraId="31A39BEB" w14:textId="45DF4CAC" w:rsidR="0024069B" w:rsidRPr="000C44A9" w:rsidRDefault="00EC092A" w:rsidP="00C818A4">
      <w:r>
        <w:rPr>
          <w:shd w:val="clear" w:color="auto" w:fill="FFFFFF"/>
        </w:rPr>
        <w:t>W</w:t>
      </w:r>
      <w:r w:rsidR="00423E96" w:rsidRPr="00423E96">
        <w:rPr>
          <w:shd w:val="clear" w:color="auto" w:fill="FFFFFF"/>
        </w:rPr>
        <w:t xml:space="preserve"> czerwcu 2024 r. </w:t>
      </w:r>
      <w:r w:rsidR="00423E96" w:rsidRPr="00423E96">
        <w:rPr>
          <w:b/>
          <w:shd w:val="clear" w:color="auto" w:fill="FFFFFF"/>
        </w:rPr>
        <w:t>przekazano do użytkowania</w:t>
      </w:r>
      <w:r w:rsidR="00423E96" w:rsidRPr="00423E96">
        <w:rPr>
          <w:shd w:val="clear" w:color="auto" w:fill="FFFFFF"/>
        </w:rPr>
        <w:t xml:space="preserve"> 886 mieszkań, tj. o 27 mniej niż w ubiegłym roku. Najwięcej mieszkań </w:t>
      </w:r>
      <w:r w:rsidR="00423E96">
        <w:rPr>
          <w:shd w:val="clear" w:color="auto" w:fill="FFFFFF"/>
        </w:rPr>
        <w:br/>
      </w:r>
      <w:r w:rsidR="00423E96" w:rsidRPr="00423E96">
        <w:rPr>
          <w:shd w:val="clear" w:color="auto" w:fill="FFFFFF"/>
        </w:rPr>
        <w:t>w badanym miesiącu przekazano na sprzedaż lub wynajem – 608 (68,6% ogólnej liczby oddanych mieszkań, wobec 74,4% rok wcześniej).</w:t>
      </w:r>
    </w:p>
    <w:p w14:paraId="7D4CDE2E" w14:textId="539FCE92"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F73CC3">
        <w:t>okresie styczeń–</w:t>
      </w:r>
      <w:r w:rsidR="00E93A66">
        <w:t>czerwiec</w:t>
      </w:r>
      <w:r w:rsidR="00F73CC3">
        <w:t xml:space="preserve"> </w:t>
      </w:r>
      <w:r w:rsidR="008A498B">
        <w:t>202</w:t>
      </w:r>
      <w:r w:rsidR="00F73CC3">
        <w:t>4</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20D446C3" w:rsidR="00B244A1" w:rsidRPr="00BF2E4E" w:rsidRDefault="00F73CC3" w:rsidP="00EB2027">
            <w:pPr>
              <w:pStyle w:val="Tabela-Gwka"/>
            </w:pPr>
            <w:r>
              <w:t>01–0</w:t>
            </w:r>
            <w:r w:rsidR="00423E96">
              <w:t>6</w:t>
            </w:r>
            <w:r>
              <w:t xml:space="preserve"> </w:t>
            </w:r>
            <w:r w:rsidR="005A764A" w:rsidRPr="00BF2E4E">
              <w:t>202</w:t>
            </w:r>
            <w:r>
              <w:t>3</w:t>
            </w:r>
            <w:r w:rsidR="004B6856">
              <w:t xml:space="preserve"> </w:t>
            </w:r>
            <w:r w:rsidR="00153E6F" w:rsidRPr="00BF2E4E">
              <w:t>=</w:t>
            </w:r>
            <w:r w:rsidR="004B6856">
              <w:t xml:space="preserve"> </w:t>
            </w:r>
            <w:r w:rsidR="00153E6F" w:rsidRPr="00BF2E4E">
              <w:t>100</w:t>
            </w:r>
          </w:p>
        </w:tc>
        <w:tc>
          <w:tcPr>
            <w:tcW w:w="1550" w:type="dxa"/>
            <w:vMerge/>
            <w:tcBorders>
              <w:bottom w:val="single" w:sz="4" w:space="0" w:color="522398"/>
            </w:tcBorders>
            <w:vAlign w:val="center"/>
          </w:tcPr>
          <w:p w14:paraId="45DA222A" w14:textId="77777777" w:rsidR="00B244A1" w:rsidRPr="00BF2E4E" w:rsidRDefault="00B244A1" w:rsidP="00232135"/>
        </w:tc>
      </w:tr>
      <w:tr w:rsidR="00423E96" w:rsidRPr="00BF2E4E" w14:paraId="16C6AD82" w14:textId="77777777" w:rsidTr="00491A51">
        <w:trPr>
          <w:trHeight w:val="164"/>
        </w:trPr>
        <w:tc>
          <w:tcPr>
            <w:tcW w:w="4256" w:type="dxa"/>
            <w:tcBorders>
              <w:top w:val="single" w:sz="4" w:space="0" w:color="522398"/>
              <w:bottom w:val="single" w:sz="4" w:space="0" w:color="522398"/>
            </w:tcBorders>
            <w:vAlign w:val="center"/>
          </w:tcPr>
          <w:p w14:paraId="086EE471" w14:textId="1B29F4C2" w:rsidR="00423E96" w:rsidRPr="00004501" w:rsidRDefault="00423E96" w:rsidP="00423E96">
            <w:pPr>
              <w:pStyle w:val="Tabela-Boczek1pol"/>
              <w:spacing w:after="0"/>
              <w:rPr>
                <w:b/>
                <w:szCs w:val="19"/>
              </w:rPr>
            </w:pPr>
            <w:r w:rsidRPr="00004501">
              <w:rPr>
                <w:rFonts w:eastAsiaTheme="majorEastAsia" w:cstheme="majorBidi"/>
                <w:b/>
                <w:color w:val="000000" w:themeColor="text1"/>
                <w:szCs w:val="19"/>
              </w:rPr>
              <w:t>OGÓŁEM</w:t>
            </w:r>
          </w:p>
        </w:tc>
        <w:tc>
          <w:tcPr>
            <w:tcW w:w="1550" w:type="dxa"/>
            <w:tcBorders>
              <w:top w:val="single" w:sz="4" w:space="0" w:color="522398"/>
              <w:bottom w:val="single" w:sz="4" w:space="0" w:color="522398"/>
            </w:tcBorders>
          </w:tcPr>
          <w:p w14:paraId="213E709C" w14:textId="32BF3033" w:rsidR="00423E96" w:rsidRPr="00423E96" w:rsidRDefault="00423E96" w:rsidP="00423E96">
            <w:pPr>
              <w:pStyle w:val="Tabela-wypenienie"/>
              <w:spacing w:after="0"/>
              <w:rPr>
                <w:rFonts w:cs="Arial"/>
                <w:b/>
              </w:rPr>
            </w:pPr>
            <w:r w:rsidRPr="00423E96">
              <w:rPr>
                <w:b/>
              </w:rPr>
              <w:t>5154</w:t>
            </w:r>
          </w:p>
        </w:tc>
        <w:tc>
          <w:tcPr>
            <w:tcW w:w="1550" w:type="dxa"/>
            <w:tcBorders>
              <w:top w:val="single" w:sz="4" w:space="0" w:color="522398"/>
              <w:bottom w:val="single" w:sz="4" w:space="0" w:color="522398"/>
            </w:tcBorders>
          </w:tcPr>
          <w:p w14:paraId="7372D4EE" w14:textId="4701C988" w:rsidR="00423E96" w:rsidRPr="00423E96" w:rsidRDefault="00423E96" w:rsidP="00423E96">
            <w:pPr>
              <w:pStyle w:val="Tabela-wypenienie"/>
              <w:spacing w:after="0"/>
              <w:rPr>
                <w:rFonts w:cs="Arial"/>
                <w:b/>
              </w:rPr>
            </w:pPr>
            <w:r w:rsidRPr="00423E96">
              <w:rPr>
                <w:b/>
              </w:rPr>
              <w:t>100,0</w:t>
            </w:r>
          </w:p>
        </w:tc>
        <w:tc>
          <w:tcPr>
            <w:tcW w:w="1550" w:type="dxa"/>
            <w:tcBorders>
              <w:top w:val="single" w:sz="4" w:space="0" w:color="522398"/>
              <w:bottom w:val="single" w:sz="4" w:space="0" w:color="522398"/>
            </w:tcBorders>
          </w:tcPr>
          <w:p w14:paraId="175F9A83" w14:textId="6F6B6EE6" w:rsidR="00423E96" w:rsidRPr="00423E96" w:rsidRDefault="00423E96" w:rsidP="00423E96">
            <w:pPr>
              <w:pStyle w:val="Tabela-wypenienie"/>
              <w:spacing w:after="0"/>
              <w:rPr>
                <w:rFonts w:cs="Arial"/>
                <w:b/>
              </w:rPr>
            </w:pPr>
            <w:r w:rsidRPr="00423E96">
              <w:rPr>
                <w:b/>
              </w:rPr>
              <w:t>98,6</w:t>
            </w:r>
          </w:p>
        </w:tc>
        <w:tc>
          <w:tcPr>
            <w:tcW w:w="1550" w:type="dxa"/>
            <w:tcBorders>
              <w:top w:val="single" w:sz="4" w:space="0" w:color="522398"/>
              <w:bottom w:val="single" w:sz="4" w:space="0" w:color="522398"/>
            </w:tcBorders>
          </w:tcPr>
          <w:p w14:paraId="49B7445E" w14:textId="62AD53B9" w:rsidR="00423E96" w:rsidRPr="00423E96" w:rsidRDefault="00423E96" w:rsidP="00423E96">
            <w:pPr>
              <w:pStyle w:val="Tabela-wypenienie"/>
              <w:spacing w:after="0"/>
              <w:rPr>
                <w:rFonts w:cs="Arial"/>
                <w:b/>
              </w:rPr>
            </w:pPr>
            <w:r w:rsidRPr="00423E96">
              <w:rPr>
                <w:b/>
              </w:rPr>
              <w:t>84,0</w:t>
            </w:r>
          </w:p>
        </w:tc>
      </w:tr>
      <w:tr w:rsidR="00423E96" w:rsidRPr="00BF2E4E" w14:paraId="65F60AF6" w14:textId="77777777" w:rsidTr="00491A51">
        <w:trPr>
          <w:trHeight w:val="113"/>
        </w:trPr>
        <w:tc>
          <w:tcPr>
            <w:tcW w:w="4256" w:type="dxa"/>
            <w:tcBorders>
              <w:top w:val="single" w:sz="4" w:space="0" w:color="522398"/>
              <w:bottom w:val="single" w:sz="4" w:space="0" w:color="522398"/>
            </w:tcBorders>
            <w:vAlign w:val="bottom"/>
          </w:tcPr>
          <w:p w14:paraId="451D7D65" w14:textId="4ACBCD1C" w:rsidR="00423E96" w:rsidRPr="00004501" w:rsidRDefault="00423E96" w:rsidP="00423E96">
            <w:pPr>
              <w:pStyle w:val="Tabela-Boczek1pol"/>
              <w:spacing w:after="0"/>
              <w:rPr>
                <w:szCs w:val="19"/>
              </w:rPr>
            </w:pPr>
            <w:r w:rsidRPr="00004501">
              <w:rPr>
                <w:rFonts w:cs="Arial"/>
                <w:szCs w:val="19"/>
              </w:rPr>
              <w:t xml:space="preserve">Przeznaczone na sprzedaż lub wynajem </w:t>
            </w:r>
          </w:p>
        </w:tc>
        <w:tc>
          <w:tcPr>
            <w:tcW w:w="1550" w:type="dxa"/>
            <w:tcBorders>
              <w:top w:val="single" w:sz="4" w:space="0" w:color="522398"/>
              <w:bottom w:val="single" w:sz="4" w:space="0" w:color="522398"/>
            </w:tcBorders>
          </w:tcPr>
          <w:p w14:paraId="17605EDD" w14:textId="60EED6FF" w:rsidR="00423E96" w:rsidRPr="00981F84" w:rsidRDefault="00423E96" w:rsidP="00423E96">
            <w:pPr>
              <w:pStyle w:val="Tabela-wypenienie"/>
              <w:spacing w:after="0"/>
              <w:rPr>
                <w:rFonts w:cs="Arial"/>
              </w:rPr>
            </w:pPr>
            <w:r w:rsidRPr="005E56E2">
              <w:t>3370</w:t>
            </w:r>
          </w:p>
        </w:tc>
        <w:tc>
          <w:tcPr>
            <w:tcW w:w="1550" w:type="dxa"/>
            <w:tcBorders>
              <w:top w:val="single" w:sz="4" w:space="0" w:color="522398"/>
              <w:bottom w:val="single" w:sz="4" w:space="0" w:color="522398"/>
            </w:tcBorders>
          </w:tcPr>
          <w:p w14:paraId="67240F96" w14:textId="2E196742" w:rsidR="00423E96" w:rsidRPr="00981F84" w:rsidRDefault="00423E96" w:rsidP="00423E96">
            <w:pPr>
              <w:pStyle w:val="Tabela-wypenienie"/>
              <w:spacing w:after="0"/>
              <w:rPr>
                <w:rFonts w:cs="Arial"/>
              </w:rPr>
            </w:pPr>
            <w:r w:rsidRPr="005E56E2">
              <w:t>65,4</w:t>
            </w:r>
          </w:p>
        </w:tc>
        <w:tc>
          <w:tcPr>
            <w:tcW w:w="1550" w:type="dxa"/>
            <w:tcBorders>
              <w:top w:val="single" w:sz="4" w:space="0" w:color="522398"/>
              <w:bottom w:val="single" w:sz="4" w:space="0" w:color="522398"/>
            </w:tcBorders>
          </w:tcPr>
          <w:p w14:paraId="6D76DC62" w14:textId="199743DB" w:rsidR="00423E96" w:rsidRPr="00981F84" w:rsidRDefault="00423E96" w:rsidP="00423E96">
            <w:pPr>
              <w:pStyle w:val="Tabela-wypenienie"/>
              <w:spacing w:after="0"/>
              <w:rPr>
                <w:rFonts w:cs="Arial"/>
              </w:rPr>
            </w:pPr>
            <w:r w:rsidRPr="005E56E2">
              <w:t>119,3</w:t>
            </w:r>
          </w:p>
        </w:tc>
        <w:tc>
          <w:tcPr>
            <w:tcW w:w="1550" w:type="dxa"/>
            <w:tcBorders>
              <w:top w:val="single" w:sz="4" w:space="0" w:color="522398"/>
              <w:bottom w:val="single" w:sz="4" w:space="0" w:color="522398"/>
            </w:tcBorders>
          </w:tcPr>
          <w:p w14:paraId="03F19537" w14:textId="01AF077C" w:rsidR="00423E96" w:rsidRPr="00981F84" w:rsidRDefault="00423E96" w:rsidP="00423E96">
            <w:pPr>
              <w:pStyle w:val="Tabela-wypenienie"/>
              <w:spacing w:after="0"/>
              <w:rPr>
                <w:rFonts w:cs="Arial"/>
              </w:rPr>
            </w:pPr>
            <w:r w:rsidRPr="005E56E2">
              <w:t>54,9</w:t>
            </w:r>
          </w:p>
        </w:tc>
      </w:tr>
      <w:tr w:rsidR="00423E96" w:rsidRPr="00BF2E4E" w14:paraId="0D7EA95F" w14:textId="77777777" w:rsidTr="00491A51">
        <w:trPr>
          <w:trHeight w:val="113"/>
        </w:trPr>
        <w:tc>
          <w:tcPr>
            <w:tcW w:w="4256" w:type="dxa"/>
            <w:tcBorders>
              <w:top w:val="single" w:sz="4" w:space="0" w:color="522398"/>
              <w:bottom w:val="single" w:sz="4" w:space="0" w:color="522398"/>
            </w:tcBorders>
            <w:vAlign w:val="bottom"/>
          </w:tcPr>
          <w:p w14:paraId="2AB4B10A" w14:textId="6668180F" w:rsidR="00423E96" w:rsidRPr="00004501" w:rsidRDefault="00423E96" w:rsidP="00423E96">
            <w:pPr>
              <w:pStyle w:val="Tabela-Boczek1pol"/>
              <w:spacing w:after="0"/>
              <w:rPr>
                <w:szCs w:val="19"/>
              </w:rPr>
            </w:pPr>
            <w:r w:rsidRPr="00004501">
              <w:rPr>
                <w:rFonts w:cs="Arial"/>
                <w:szCs w:val="19"/>
              </w:rPr>
              <w:t xml:space="preserve">Indywidualne </w:t>
            </w:r>
          </w:p>
        </w:tc>
        <w:tc>
          <w:tcPr>
            <w:tcW w:w="1550" w:type="dxa"/>
            <w:tcBorders>
              <w:top w:val="single" w:sz="4" w:space="0" w:color="522398"/>
              <w:bottom w:val="single" w:sz="4" w:space="0" w:color="522398"/>
            </w:tcBorders>
          </w:tcPr>
          <w:p w14:paraId="70F89EC0" w14:textId="5B448A31" w:rsidR="00423E96" w:rsidRPr="00981F84" w:rsidRDefault="00423E96" w:rsidP="00423E96">
            <w:pPr>
              <w:pStyle w:val="Tabela-wypenienie"/>
              <w:spacing w:after="0"/>
              <w:rPr>
                <w:rFonts w:cs="Arial"/>
              </w:rPr>
            </w:pPr>
            <w:r w:rsidRPr="005E56E2">
              <w:t>1734</w:t>
            </w:r>
          </w:p>
        </w:tc>
        <w:tc>
          <w:tcPr>
            <w:tcW w:w="1550" w:type="dxa"/>
            <w:tcBorders>
              <w:top w:val="single" w:sz="4" w:space="0" w:color="522398"/>
              <w:bottom w:val="single" w:sz="4" w:space="0" w:color="522398"/>
            </w:tcBorders>
          </w:tcPr>
          <w:p w14:paraId="0CEF2EF4" w14:textId="2C92A84D" w:rsidR="00423E96" w:rsidRPr="00981F84" w:rsidRDefault="00423E96" w:rsidP="00423E96">
            <w:pPr>
              <w:pStyle w:val="Tabela-wypenienie"/>
              <w:spacing w:after="0"/>
              <w:rPr>
                <w:rFonts w:cs="Arial"/>
              </w:rPr>
            </w:pPr>
            <w:r w:rsidRPr="005E56E2">
              <w:t>33,6</w:t>
            </w:r>
          </w:p>
        </w:tc>
        <w:tc>
          <w:tcPr>
            <w:tcW w:w="1550" w:type="dxa"/>
            <w:tcBorders>
              <w:top w:val="single" w:sz="4" w:space="0" w:color="522398"/>
              <w:bottom w:val="single" w:sz="4" w:space="0" w:color="522398"/>
            </w:tcBorders>
          </w:tcPr>
          <w:p w14:paraId="4EE8FC37" w14:textId="29E0162D" w:rsidR="00423E96" w:rsidRPr="00981F84" w:rsidRDefault="00423E96" w:rsidP="00423E96">
            <w:pPr>
              <w:pStyle w:val="Tabela-wypenienie"/>
              <w:spacing w:after="0"/>
              <w:rPr>
                <w:rFonts w:cs="Arial"/>
              </w:rPr>
            </w:pPr>
            <w:r w:rsidRPr="005E56E2">
              <w:t>73,6</w:t>
            </w:r>
          </w:p>
        </w:tc>
        <w:tc>
          <w:tcPr>
            <w:tcW w:w="1550" w:type="dxa"/>
            <w:tcBorders>
              <w:top w:val="single" w:sz="4" w:space="0" w:color="522398"/>
              <w:bottom w:val="single" w:sz="4" w:space="0" w:color="522398"/>
            </w:tcBorders>
          </w:tcPr>
          <w:p w14:paraId="5B209EF3" w14:textId="0FD87BD4" w:rsidR="00423E96" w:rsidRPr="00981F84" w:rsidRDefault="00423E96" w:rsidP="00423E96">
            <w:pPr>
              <w:pStyle w:val="Tabela-wypenienie"/>
              <w:spacing w:after="0"/>
              <w:rPr>
                <w:rFonts w:cs="Arial"/>
              </w:rPr>
            </w:pPr>
            <w:r w:rsidRPr="005E56E2">
              <w:t>141,4</w:t>
            </w:r>
          </w:p>
        </w:tc>
      </w:tr>
      <w:tr w:rsidR="00423E96" w:rsidRPr="00BF2E4E" w14:paraId="2D84045F" w14:textId="77777777" w:rsidTr="00491A51">
        <w:trPr>
          <w:trHeight w:val="113"/>
        </w:trPr>
        <w:tc>
          <w:tcPr>
            <w:tcW w:w="4256" w:type="dxa"/>
            <w:tcBorders>
              <w:top w:val="single" w:sz="4" w:space="0" w:color="522398"/>
              <w:bottom w:val="single" w:sz="4" w:space="0" w:color="522398"/>
            </w:tcBorders>
            <w:vAlign w:val="bottom"/>
          </w:tcPr>
          <w:p w14:paraId="5EC4EA64" w14:textId="04045918" w:rsidR="00423E96" w:rsidRPr="00004501" w:rsidRDefault="00423E96" w:rsidP="00423E96">
            <w:pPr>
              <w:pStyle w:val="Tabela-Boczek1pol"/>
              <w:spacing w:after="0"/>
              <w:rPr>
                <w:szCs w:val="19"/>
              </w:rPr>
            </w:pPr>
            <w:r w:rsidRPr="00004501">
              <w:rPr>
                <w:rFonts w:cs="Arial"/>
                <w:szCs w:val="19"/>
              </w:rPr>
              <w:t>Społeczne czynszowe</w:t>
            </w:r>
          </w:p>
        </w:tc>
        <w:tc>
          <w:tcPr>
            <w:tcW w:w="1550" w:type="dxa"/>
            <w:tcBorders>
              <w:top w:val="single" w:sz="4" w:space="0" w:color="522398"/>
              <w:bottom w:val="single" w:sz="4" w:space="0" w:color="522398"/>
            </w:tcBorders>
          </w:tcPr>
          <w:p w14:paraId="4360F4F1" w14:textId="1B7A6E7C" w:rsidR="00423E96" w:rsidRPr="00981F84" w:rsidRDefault="00423E96" w:rsidP="00423E96">
            <w:pPr>
              <w:pStyle w:val="Tabela-wypenienie"/>
              <w:spacing w:after="0"/>
              <w:rPr>
                <w:rFonts w:cs="Arial"/>
              </w:rPr>
            </w:pPr>
            <w:r w:rsidRPr="005E56E2">
              <w:t>50</w:t>
            </w:r>
          </w:p>
        </w:tc>
        <w:tc>
          <w:tcPr>
            <w:tcW w:w="1550" w:type="dxa"/>
            <w:tcBorders>
              <w:top w:val="single" w:sz="4" w:space="0" w:color="522398"/>
              <w:bottom w:val="single" w:sz="4" w:space="0" w:color="522398"/>
            </w:tcBorders>
          </w:tcPr>
          <w:p w14:paraId="79A189A1" w14:textId="245057A9" w:rsidR="00423E96" w:rsidRPr="00981F84" w:rsidRDefault="00423E96" w:rsidP="00423E96">
            <w:pPr>
              <w:pStyle w:val="Tabela-wypenienie"/>
              <w:spacing w:after="0"/>
              <w:rPr>
                <w:rFonts w:cs="Arial"/>
              </w:rPr>
            </w:pPr>
            <w:r w:rsidRPr="005E56E2">
              <w:t>1,0</w:t>
            </w:r>
          </w:p>
        </w:tc>
        <w:tc>
          <w:tcPr>
            <w:tcW w:w="1550" w:type="dxa"/>
            <w:tcBorders>
              <w:top w:val="single" w:sz="4" w:space="0" w:color="522398"/>
              <w:bottom w:val="single" w:sz="4" w:space="0" w:color="522398"/>
            </w:tcBorders>
          </w:tcPr>
          <w:p w14:paraId="4529DBA6" w14:textId="5DCC44A9" w:rsidR="00423E96" w:rsidRPr="00981F84" w:rsidRDefault="00423E96" w:rsidP="00423E96">
            <w:pPr>
              <w:pStyle w:val="Tabela-wypenienie"/>
              <w:spacing w:after="0"/>
              <w:rPr>
                <w:rFonts w:cs="Arial"/>
              </w:rPr>
            </w:pPr>
            <w:r w:rsidRPr="005E56E2">
              <w:t>.</w:t>
            </w:r>
          </w:p>
        </w:tc>
        <w:tc>
          <w:tcPr>
            <w:tcW w:w="1550" w:type="dxa"/>
            <w:tcBorders>
              <w:top w:val="single" w:sz="4" w:space="0" w:color="522398"/>
              <w:bottom w:val="single" w:sz="4" w:space="0" w:color="522398"/>
            </w:tcBorders>
          </w:tcPr>
          <w:p w14:paraId="71DC5A60" w14:textId="51E71017" w:rsidR="00423E96" w:rsidRPr="00981F84" w:rsidRDefault="00423E96" w:rsidP="00423E96">
            <w:pPr>
              <w:pStyle w:val="Tabela-wypenienie"/>
              <w:spacing w:after="0"/>
              <w:rPr>
                <w:rFonts w:cs="Arial"/>
              </w:rPr>
            </w:pPr>
            <w:r w:rsidRPr="005E56E2">
              <w:t>53,1</w:t>
            </w:r>
          </w:p>
        </w:tc>
      </w:tr>
    </w:tbl>
    <w:p w14:paraId="26812AC0" w14:textId="77777777" w:rsidR="00F73CC3" w:rsidRDefault="00F73CC3" w:rsidP="00FE1113"/>
    <w:p w14:paraId="753F7162" w14:textId="1CF5288A" w:rsidR="00FE1113" w:rsidRDefault="00082204" w:rsidP="00FE1113">
      <w:r w:rsidRPr="00082204">
        <w:t xml:space="preserve">W okresie od stycznia do </w:t>
      </w:r>
      <w:r w:rsidR="00E93A66">
        <w:t>czerwca</w:t>
      </w:r>
      <w:r w:rsidRPr="00082204">
        <w:t xml:space="preserve"> 2024 r. oddano do użytkowania </w:t>
      </w:r>
      <w:r w:rsidR="00E93A66">
        <w:t>5154</w:t>
      </w:r>
      <w:r w:rsidRPr="00082204">
        <w:t xml:space="preserve"> mieszka</w:t>
      </w:r>
      <w:r w:rsidR="00E93A66">
        <w:t>nia</w:t>
      </w:r>
      <w:r w:rsidRPr="00082204">
        <w:t>, tj. mniej o 1,</w:t>
      </w:r>
      <w:r w:rsidR="00E93A66">
        <w:t>4</w:t>
      </w:r>
      <w:r w:rsidRPr="00082204">
        <w:t>% niż w 2023 r. Najwięcej mieszkań wybudowano na sprzedaż lub wynajem (6</w:t>
      </w:r>
      <w:r w:rsidR="00E93A66">
        <w:t>5,</w:t>
      </w:r>
      <w:r w:rsidRPr="00082204">
        <w:t>4%).</w:t>
      </w:r>
    </w:p>
    <w:p w14:paraId="73E84775" w14:textId="77777777" w:rsidR="00004501" w:rsidRPr="004B5091" w:rsidRDefault="00004501" w:rsidP="00FE1113"/>
    <w:p w14:paraId="55237970" w14:textId="307DC78F" w:rsidR="00F73CC3" w:rsidRDefault="00B63D3B" w:rsidP="00B603C9">
      <w:pPr>
        <w:pStyle w:val="Tabela-wykres-tyty"/>
        <w:spacing w:before="360"/>
        <w:rPr>
          <w:b w:val="0"/>
        </w:rPr>
      </w:pPr>
      <w:r w:rsidRPr="00904287">
        <w:t xml:space="preserve">Wykres </w:t>
      </w:r>
      <w:r>
        <w:t>9</w:t>
      </w:r>
      <w:r w:rsidRPr="00904287">
        <w:t xml:space="preserve">. Mieszkania oddane do użytkowania </w:t>
      </w:r>
      <w:r>
        <w:br/>
      </w:r>
      <w:r w:rsidRPr="003942F7">
        <w:rPr>
          <w:b w:val="0"/>
        </w:rPr>
        <w:t xml:space="preserve">                  (analogiczny okres 20</w:t>
      </w:r>
      <w:r w:rsidR="00F73CC3">
        <w:rPr>
          <w:b w:val="0"/>
        </w:rPr>
        <w:t>21</w:t>
      </w:r>
      <w:r w:rsidRPr="003942F7">
        <w:rPr>
          <w:b w:val="0"/>
        </w:rPr>
        <w:t>=100)</w:t>
      </w:r>
    </w:p>
    <w:p w14:paraId="645D9290" w14:textId="404E8031" w:rsidR="00423E96" w:rsidRDefault="00423E96" w:rsidP="00423E96">
      <w:pPr>
        <w:pStyle w:val="Tabela-wykres-tyty"/>
        <w:spacing w:before="360"/>
        <w:jc w:val="center"/>
        <w:rPr>
          <w:b w:val="0"/>
        </w:rPr>
      </w:pPr>
      <w:r>
        <w:rPr>
          <w:noProof/>
        </w:rPr>
        <w:drawing>
          <wp:inline distT="0" distB="0" distL="0" distR="0" wp14:anchorId="126F3D14" wp14:editId="1A1248B3">
            <wp:extent cx="6342380" cy="2735580"/>
            <wp:effectExtent l="0" t="0" r="1270" b="7620"/>
            <wp:docPr id="19" name="Obraz 19" descr="Wykres 9. Mieszkania oddane do użytkowania (analogiczny okres 2021=100)&#10;&#10;Na wykresie liniowym przedstawiono dane dotyczące liczby mieszkań oddanych do użytkowania w miesięcznych okresach narastających w latach 2022–2024 dla Polski i województwa lubelskiego przy podstawie analogiczny okres 2021=100. Ostatni zaprezentowany okres to styczeń-czerwiec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42380" cy="2735580"/>
                    </a:xfrm>
                    <a:prstGeom prst="rect">
                      <a:avLst/>
                    </a:prstGeom>
                    <a:noFill/>
                    <a:ln>
                      <a:noFill/>
                    </a:ln>
                  </pic:spPr>
                </pic:pic>
              </a:graphicData>
            </a:graphic>
          </wp:inline>
        </w:drawing>
      </w:r>
    </w:p>
    <w:p w14:paraId="4770F40B" w14:textId="77777777" w:rsidR="004048CC" w:rsidRDefault="004048CC" w:rsidP="00F73CC3">
      <w:pPr>
        <w:spacing w:before="240"/>
        <w:rPr>
          <w:b/>
        </w:rPr>
      </w:pPr>
    </w:p>
    <w:p w14:paraId="3DFD07B2" w14:textId="0370D4F4" w:rsidR="00082204" w:rsidRDefault="00DB6D74" w:rsidP="00082204">
      <w:pPr>
        <w:spacing w:before="240"/>
      </w:pPr>
      <w:r w:rsidRPr="00DB6D74">
        <w:rPr>
          <w:b/>
        </w:rPr>
        <w:t xml:space="preserve">Przeciętna powierzchnia użytkowa mieszkania </w:t>
      </w:r>
      <w:r w:rsidR="00423E96" w:rsidRPr="00742620">
        <w:t xml:space="preserve">oddanego do użytkowania w </w:t>
      </w:r>
      <w:r w:rsidR="00423E96">
        <w:t xml:space="preserve">okresie styczeń–czerwiec 2024 </w:t>
      </w:r>
      <w:r w:rsidR="00423E96" w:rsidRPr="00742620">
        <w:t xml:space="preserve">r. wyniosła </w:t>
      </w:r>
      <w:r w:rsidR="00423E96">
        <w:t>84,0</w:t>
      </w:r>
      <w:r w:rsidR="00423E96" w:rsidRPr="00742620">
        <w:t> m</w:t>
      </w:r>
      <w:r w:rsidR="00423E96" w:rsidRPr="00742620">
        <w:rPr>
          <w:vertAlign w:val="superscript"/>
        </w:rPr>
        <w:t>2</w:t>
      </w:r>
      <w:r w:rsidR="00423E96" w:rsidRPr="00742620">
        <w:t xml:space="preserve"> i była o </w:t>
      </w:r>
      <w:r w:rsidR="00423E96">
        <w:t xml:space="preserve">9,4 </w:t>
      </w:r>
      <w:r w:rsidR="00423E96" w:rsidRPr="00742620">
        <w:t>m</w:t>
      </w:r>
      <w:r w:rsidR="00423E96" w:rsidRPr="00742620">
        <w:rPr>
          <w:vertAlign w:val="superscript"/>
        </w:rPr>
        <w:t>2</w:t>
      </w:r>
      <w:r w:rsidR="00423E96" w:rsidRPr="00742620">
        <w:t xml:space="preserve"> </w:t>
      </w:r>
      <w:r w:rsidR="00423E96">
        <w:t>mniej</w:t>
      </w:r>
      <w:r w:rsidR="00423E96" w:rsidRPr="00742620">
        <w:t xml:space="preserve">sza niż w </w:t>
      </w:r>
      <w:r w:rsidR="00423E96">
        <w:t>2023 r</w:t>
      </w:r>
      <w:r w:rsidR="00423E96" w:rsidRPr="00742620">
        <w:t>. Największe mieszkania wybudowali inwestorzy indywidualni (</w:t>
      </w:r>
      <w:r w:rsidR="00423E96">
        <w:t>141,4</w:t>
      </w:r>
      <w:r w:rsidR="00423E96" w:rsidRPr="00742620">
        <w:t> m</w:t>
      </w:r>
      <w:r w:rsidR="00423E96" w:rsidRPr="00742620">
        <w:rPr>
          <w:vertAlign w:val="superscript"/>
        </w:rPr>
        <w:t>2</w:t>
      </w:r>
      <w:r w:rsidR="00423E96" w:rsidRPr="00742620">
        <w:t>), a</w:t>
      </w:r>
      <w:r w:rsidR="00423E96">
        <w:t xml:space="preserve"> ich powierzchnia użytkowa była</w:t>
      </w:r>
      <w:r w:rsidR="00423E96" w:rsidRPr="00742620">
        <w:t xml:space="preserve"> </w:t>
      </w:r>
      <w:r w:rsidR="00423E96">
        <w:t>większa</w:t>
      </w:r>
      <w:r w:rsidR="00423E96" w:rsidRPr="00742620">
        <w:t xml:space="preserve"> niż przed rokiem o </w:t>
      </w:r>
      <w:r w:rsidR="00423E96">
        <w:t>2,3 </w:t>
      </w:r>
      <w:r w:rsidR="00423E96" w:rsidRPr="00742620">
        <w:t>m</w:t>
      </w:r>
      <w:r w:rsidR="00423E96" w:rsidRPr="00742620">
        <w:rPr>
          <w:vertAlign w:val="superscript"/>
        </w:rPr>
        <w:t>2</w:t>
      </w:r>
      <w:r w:rsidR="00423E96" w:rsidRPr="00742620">
        <w:t>.</w:t>
      </w:r>
      <w:r w:rsidR="00082204">
        <w:t xml:space="preserve"> </w:t>
      </w:r>
    </w:p>
    <w:p w14:paraId="09FB9A04" w14:textId="4AAFE59A" w:rsidR="00B603C9" w:rsidRDefault="008B7EFC" w:rsidP="00082204">
      <w:pPr>
        <w:spacing w:before="240"/>
      </w:pPr>
      <w:r w:rsidRPr="008B7EFC">
        <w:t>Najwięcej mieszkań przekazano do użytkowania w Lublinie (2167), powiecie lubelskim (493) oraz bialskim (384), a najmniej w powiecie hrubieszowskim (15), parczewskim (25) oraz radzyńskim i włodawskim (po 29).</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44030048" w:rsidR="00BF55FB" w:rsidRDefault="00FB1299" w:rsidP="00FE1113">
      <w:pPr>
        <w:pStyle w:val="Tabela-wykres-tyty"/>
      </w:pPr>
      <w:r w:rsidRPr="00FF3166">
        <w:lastRenderedPageBreak/>
        <w:t>Mapa 2</w:t>
      </w:r>
      <w:r w:rsidRPr="00044E12">
        <w:t xml:space="preserve">. </w:t>
      </w:r>
      <w:r w:rsidR="00BF55FB" w:rsidRPr="00044E12">
        <w:t>M</w:t>
      </w:r>
      <w:r w:rsidRPr="00044E12">
        <w:t xml:space="preserve">ieszkania oddane do użytkowania </w:t>
      </w:r>
      <w:r w:rsidR="000D60C4" w:rsidRPr="00044E12">
        <w:t>w</w:t>
      </w:r>
      <w:r w:rsidR="00A66FFE" w:rsidRPr="00044E12">
        <w:t>e</w:t>
      </w:r>
      <w:r w:rsidRPr="00044E12">
        <w:t>dług powiatów</w:t>
      </w:r>
      <w:r w:rsidR="008E263C" w:rsidRPr="00044E12">
        <w:t xml:space="preserve"> </w:t>
      </w:r>
      <w:r w:rsidR="00C34E50">
        <w:t xml:space="preserve">w </w:t>
      </w:r>
      <w:r w:rsidR="000168CB">
        <w:t>okresie styczeń–</w:t>
      </w:r>
      <w:r w:rsidR="008B7EFC">
        <w:t>czerwiec</w:t>
      </w:r>
      <w:r w:rsidR="000168CB">
        <w:t xml:space="preserve"> </w:t>
      </w:r>
      <w:r w:rsidR="009E128C">
        <w:t>202</w:t>
      </w:r>
      <w:r w:rsidR="000168CB">
        <w:t>4</w:t>
      </w:r>
      <w:r w:rsidR="009E128C" w:rsidRPr="00D56CEF">
        <w:t xml:space="preserve"> r.</w:t>
      </w:r>
      <w:r w:rsidR="00312A50" w:rsidRPr="00312A50">
        <w:t xml:space="preserve"> </w:t>
      </w:r>
    </w:p>
    <w:p w14:paraId="422E91CA" w14:textId="3A1A1EEF" w:rsidR="008B7EFC" w:rsidRDefault="008B7EFC" w:rsidP="008B7EFC">
      <w:pPr>
        <w:pStyle w:val="Tabela-wykres-tyty"/>
        <w:jc w:val="center"/>
      </w:pPr>
      <w:r>
        <w:rPr>
          <w:noProof/>
        </w:rPr>
        <w:drawing>
          <wp:inline distT="0" distB="0" distL="0" distR="0" wp14:anchorId="09175C38" wp14:editId="5FECF227">
            <wp:extent cx="4089400" cy="3877310"/>
            <wp:effectExtent l="0" t="0" r="6350" b="8890"/>
            <wp:docPr id="20" name="Obraz 20" descr="Mapa 2. Mieszkania oddane do użytkowania według powiatów w okresie styczeń–czerwiec 2024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89400" cy="3877310"/>
                    </a:xfrm>
                    <a:prstGeom prst="rect">
                      <a:avLst/>
                    </a:prstGeom>
                    <a:noFill/>
                    <a:ln>
                      <a:noFill/>
                    </a:ln>
                  </pic:spPr>
                </pic:pic>
              </a:graphicData>
            </a:graphic>
          </wp:inline>
        </w:drawing>
      </w:r>
    </w:p>
    <w:p w14:paraId="1A130573" w14:textId="5F4B903B" w:rsidR="002F37B6" w:rsidRDefault="002F37B6" w:rsidP="00DB6D74">
      <w:pPr>
        <w:spacing w:before="0" w:after="0" w:line="240" w:lineRule="auto"/>
        <w:ind w:firstLine="0"/>
        <w:jc w:val="center"/>
      </w:pPr>
    </w:p>
    <w:p w14:paraId="4ADEE93A" w14:textId="1692943E" w:rsidR="00D5717A" w:rsidRDefault="008B7EFC" w:rsidP="002F37B6">
      <w:r w:rsidRPr="00742620">
        <w:t xml:space="preserve">Mieszkania o największej przeciętnej powierzchni użytkowej wybudowano w </w:t>
      </w:r>
      <w:r>
        <w:t>powiecie tomaszowskim (163,0</w:t>
      </w:r>
      <w:r w:rsidRPr="00742620">
        <w:t> m</w:t>
      </w:r>
      <w:r w:rsidRPr="00742620">
        <w:rPr>
          <w:vertAlign w:val="superscript"/>
        </w:rPr>
        <w:t>2</w:t>
      </w:r>
      <w:r>
        <w:t>), radzyńskim (162,8</w:t>
      </w:r>
      <w:r w:rsidRPr="00742620">
        <w:t> m</w:t>
      </w:r>
      <w:r w:rsidRPr="00742620">
        <w:rPr>
          <w:vertAlign w:val="superscript"/>
        </w:rPr>
        <w:t>2</w:t>
      </w:r>
      <w:r>
        <w:t>) i janowskim (160,8</w:t>
      </w:r>
      <w:r w:rsidRPr="00742620">
        <w:t> m</w:t>
      </w:r>
      <w:r w:rsidRPr="00742620">
        <w:rPr>
          <w:vertAlign w:val="superscript"/>
        </w:rPr>
        <w:t>2</w:t>
      </w:r>
      <w:r>
        <w:t>), z kolei n</w:t>
      </w:r>
      <w:r w:rsidRPr="00742620">
        <w:t>ajmniejsze wybudowano w</w:t>
      </w:r>
      <w:r>
        <w:t xml:space="preserve"> Zamościu </w:t>
      </w:r>
      <w:r w:rsidRPr="00742620">
        <w:t>(</w:t>
      </w:r>
      <w:r>
        <w:t>53,7</w:t>
      </w:r>
      <w:r w:rsidRPr="00742620">
        <w:t> m</w:t>
      </w:r>
      <w:r w:rsidRPr="00742620">
        <w:rPr>
          <w:vertAlign w:val="superscript"/>
        </w:rPr>
        <w:t>2</w:t>
      </w:r>
      <w:r w:rsidRPr="00742620">
        <w:t>)</w:t>
      </w:r>
      <w:r>
        <w:t>, Lublinie</w:t>
      </w:r>
      <w:r w:rsidRPr="00742620">
        <w:t xml:space="preserve"> (</w:t>
      </w:r>
      <w:r>
        <w:t>58,5</w:t>
      </w:r>
      <w:r w:rsidRPr="00742620">
        <w:t> m</w:t>
      </w:r>
      <w:r w:rsidRPr="00742620">
        <w:rPr>
          <w:vertAlign w:val="superscript"/>
        </w:rPr>
        <w:t>2</w:t>
      </w:r>
      <w:r w:rsidRPr="00742620">
        <w:t>)</w:t>
      </w:r>
      <w:r>
        <w:t xml:space="preserve"> oraz Białej Podlaskiej </w:t>
      </w:r>
      <w:r w:rsidRPr="00742620">
        <w:t>(</w:t>
      </w:r>
      <w:r>
        <w:t>68,0</w:t>
      </w:r>
      <w:r w:rsidRPr="00742620">
        <w:t> m</w:t>
      </w:r>
      <w:r w:rsidRPr="00742620">
        <w:rPr>
          <w:vertAlign w:val="superscript"/>
        </w:rPr>
        <w:t>2</w:t>
      </w:r>
      <w:r w:rsidRPr="00742620">
        <w:t>)</w:t>
      </w:r>
      <w:r>
        <w:t>.</w:t>
      </w:r>
    </w:p>
    <w:p w14:paraId="3B115076" w14:textId="0AD0CC0F" w:rsidR="00004501" w:rsidRDefault="008B7EFC" w:rsidP="00004501">
      <w:r w:rsidRPr="008B7EFC">
        <w:t xml:space="preserve">W czerwcu 2024 r. liczba mieszkań, na których budowę wydano </w:t>
      </w:r>
      <w:r w:rsidRPr="008B7EFC">
        <w:rPr>
          <w:b/>
        </w:rPr>
        <w:t>pozwolenia lub dokonano zgłoszenia z projektem budowlanym</w:t>
      </w:r>
      <w:r w:rsidRPr="008B7EFC">
        <w:t xml:space="preserve"> wyniosła 810, tj. o 8,1% więcej niż w analogicznym miesiącu 2023 r. Najwięcej mieszkań (48,1%) wybudowanych zostanie przez inwestorów indywidualnych.</w:t>
      </w:r>
      <w:r w:rsidR="00981F84" w:rsidRPr="00DA4BE2">
        <w:t xml:space="preserve"> </w:t>
      </w:r>
      <w:r w:rsidR="00004501">
        <w:t xml:space="preserve"> </w:t>
      </w:r>
    </w:p>
    <w:p w14:paraId="04A7E963" w14:textId="3EAA84E8" w:rsidR="00DB6D74" w:rsidRPr="00742620" w:rsidRDefault="008B7EFC" w:rsidP="00BB5CF4">
      <w:r w:rsidRPr="008B7EFC">
        <w:t xml:space="preserve">Liczba </w:t>
      </w:r>
      <w:r w:rsidRPr="008B7EFC">
        <w:rPr>
          <w:b/>
        </w:rPr>
        <w:t>mieszkań, których budowę rozpoczęto</w:t>
      </w:r>
      <w:r w:rsidRPr="008B7EFC">
        <w:t xml:space="preserve"> w skali roku zmniejszyła się o 16,9% (z 1000 do 831). W czerwcu najwięcej mieszkań zaczęli budować inwestorzy indywidualni (43,2%).</w:t>
      </w:r>
    </w:p>
    <w:p w14:paraId="5272F276" w14:textId="06A6406E"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C34E50">
        <w:t>w</w:t>
      </w:r>
      <w:r w:rsidR="000168CB">
        <w:t xml:space="preserve"> okresie styczeń</w:t>
      </w:r>
      <w:r w:rsidR="00AB5AFC">
        <w:t>–</w:t>
      </w:r>
      <w:r w:rsidR="008B7EFC">
        <w:t>czerwiec</w:t>
      </w:r>
      <w:r w:rsidR="00C34E50">
        <w:t xml:space="preserve"> </w:t>
      </w:r>
      <w:r w:rsidR="00355204">
        <w:t>202</w:t>
      </w:r>
      <w:r w:rsidR="000168CB">
        <w:t>4</w:t>
      </w:r>
      <w:r w:rsidR="00355204" w:rsidRPr="0090003D">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02B10FAA" w14:textId="0093A0B1" w:rsidR="00004501" w:rsidRPr="00004501" w:rsidRDefault="00004501" w:rsidP="00004501">
            <w:pPr>
              <w:pStyle w:val="Tabela-Gwka"/>
              <w:rPr>
                <w:rFonts w:eastAsiaTheme="majorEastAsia"/>
                <w:szCs w:val="19"/>
              </w:rPr>
            </w:pPr>
            <w:r w:rsidRPr="00004501">
              <w:rPr>
                <w:szCs w:val="19"/>
              </w:rPr>
              <w:t>01–0</w:t>
            </w:r>
            <w:r w:rsidR="008B7EFC">
              <w:rPr>
                <w:szCs w:val="19"/>
              </w:rPr>
              <w:t>6</w:t>
            </w:r>
            <w:r w:rsidRPr="00004501">
              <w:rPr>
                <w:szCs w:val="19"/>
              </w:rPr>
              <w:t xml:space="preserve"> </w:t>
            </w:r>
            <w:r w:rsidRPr="00004501">
              <w:rPr>
                <w:szCs w:val="19"/>
              </w:rPr>
              <w:br/>
              <w:t>2023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1A3493FF" w14:textId="18CF9CAA" w:rsidR="00004501" w:rsidRPr="00004501" w:rsidRDefault="00004501" w:rsidP="00004501">
            <w:pPr>
              <w:pStyle w:val="Tabela-Gwka"/>
              <w:rPr>
                <w:rFonts w:eastAsiaTheme="majorEastAsia"/>
                <w:szCs w:val="19"/>
              </w:rPr>
            </w:pPr>
            <w:r w:rsidRPr="00004501">
              <w:rPr>
                <w:szCs w:val="19"/>
              </w:rPr>
              <w:t>01–0</w:t>
            </w:r>
            <w:r w:rsidR="008B7EFC">
              <w:rPr>
                <w:szCs w:val="19"/>
              </w:rPr>
              <w:t>6</w:t>
            </w:r>
            <w:r w:rsidRPr="00004501">
              <w:rPr>
                <w:szCs w:val="19"/>
              </w:rPr>
              <w:t xml:space="preserve"> </w:t>
            </w:r>
            <w:r w:rsidRPr="00004501">
              <w:rPr>
                <w:szCs w:val="19"/>
              </w:rPr>
              <w:br/>
              <w:t>2023 = 100</w:t>
            </w:r>
          </w:p>
        </w:tc>
      </w:tr>
      <w:tr w:rsidR="008B7EFC" w:rsidRPr="00D62A79" w14:paraId="55C870C3" w14:textId="77777777" w:rsidTr="000A1B23">
        <w:trPr>
          <w:trHeight w:val="20"/>
        </w:trPr>
        <w:tc>
          <w:tcPr>
            <w:tcW w:w="3119" w:type="dxa"/>
            <w:tcBorders>
              <w:top w:val="single" w:sz="4" w:space="0" w:color="522398"/>
              <w:bottom w:val="single" w:sz="4" w:space="0" w:color="522398"/>
            </w:tcBorders>
            <w:vAlign w:val="center"/>
          </w:tcPr>
          <w:p w14:paraId="1C6273FA" w14:textId="77777777" w:rsidR="008B7EFC" w:rsidRPr="00347C9E" w:rsidRDefault="008B7EFC" w:rsidP="008B7EFC">
            <w:pPr>
              <w:pStyle w:val="Tabela-Boczek1pol"/>
              <w:spacing w:after="60"/>
              <w:rPr>
                <w:b/>
              </w:rPr>
            </w:pPr>
            <w:r w:rsidRPr="00347C9E">
              <w:rPr>
                <w:b/>
              </w:rPr>
              <w:t>OGÓŁEM</w:t>
            </w:r>
          </w:p>
        </w:tc>
        <w:tc>
          <w:tcPr>
            <w:tcW w:w="1228" w:type="dxa"/>
            <w:tcBorders>
              <w:top w:val="single" w:sz="4" w:space="0" w:color="522398"/>
            </w:tcBorders>
          </w:tcPr>
          <w:p w14:paraId="0807FCFD" w14:textId="114784E4" w:rsidR="008B7EFC" w:rsidRPr="008B7EFC" w:rsidRDefault="008B7EFC" w:rsidP="008B7EFC">
            <w:pPr>
              <w:pStyle w:val="Tabela-wypenienie"/>
              <w:spacing w:after="60"/>
              <w:rPr>
                <w:b/>
              </w:rPr>
            </w:pPr>
            <w:r w:rsidRPr="008B7EFC">
              <w:rPr>
                <w:b/>
              </w:rPr>
              <w:t>5011</w:t>
            </w:r>
          </w:p>
        </w:tc>
        <w:tc>
          <w:tcPr>
            <w:tcW w:w="1228" w:type="dxa"/>
            <w:tcBorders>
              <w:top w:val="single" w:sz="4" w:space="0" w:color="522398"/>
            </w:tcBorders>
          </w:tcPr>
          <w:p w14:paraId="35812E1B" w14:textId="4AE15E2B" w:rsidR="008B7EFC" w:rsidRPr="008B7EFC" w:rsidRDefault="008B7EFC" w:rsidP="008B7EFC">
            <w:pPr>
              <w:pStyle w:val="Tabela-wypenienie"/>
              <w:spacing w:after="60"/>
              <w:rPr>
                <w:b/>
              </w:rPr>
            </w:pPr>
            <w:r w:rsidRPr="008B7EFC">
              <w:rPr>
                <w:b/>
              </w:rPr>
              <w:t>100,0</w:t>
            </w:r>
          </w:p>
        </w:tc>
        <w:tc>
          <w:tcPr>
            <w:tcW w:w="1229" w:type="dxa"/>
            <w:tcBorders>
              <w:top w:val="single" w:sz="4" w:space="0" w:color="522398"/>
            </w:tcBorders>
          </w:tcPr>
          <w:p w14:paraId="37D2A47D" w14:textId="2075ACB1" w:rsidR="008B7EFC" w:rsidRPr="008B7EFC" w:rsidRDefault="008B7EFC" w:rsidP="008B7EFC">
            <w:pPr>
              <w:pStyle w:val="Tabela-wypenienie"/>
              <w:spacing w:after="60"/>
              <w:rPr>
                <w:b/>
              </w:rPr>
            </w:pPr>
            <w:r w:rsidRPr="008B7EFC">
              <w:rPr>
                <w:b/>
              </w:rPr>
              <w:t>120,1</w:t>
            </w:r>
          </w:p>
        </w:tc>
        <w:tc>
          <w:tcPr>
            <w:tcW w:w="1276" w:type="dxa"/>
            <w:tcBorders>
              <w:top w:val="single" w:sz="4" w:space="0" w:color="522398"/>
              <w:bottom w:val="single" w:sz="4" w:space="0" w:color="522398"/>
            </w:tcBorders>
            <w:shd w:val="clear" w:color="auto" w:fill="auto"/>
          </w:tcPr>
          <w:p w14:paraId="26FD31B8" w14:textId="7F4B3667" w:rsidR="008B7EFC" w:rsidRPr="008B7EFC" w:rsidRDefault="008B7EFC" w:rsidP="008B7EFC">
            <w:pPr>
              <w:pStyle w:val="Tabela-wypenienie"/>
              <w:spacing w:after="60"/>
              <w:rPr>
                <w:b/>
              </w:rPr>
            </w:pPr>
            <w:r w:rsidRPr="008B7EFC">
              <w:rPr>
                <w:b/>
              </w:rPr>
              <w:t>5194</w:t>
            </w:r>
          </w:p>
        </w:tc>
        <w:tc>
          <w:tcPr>
            <w:tcW w:w="1170" w:type="dxa"/>
            <w:tcBorders>
              <w:top w:val="single" w:sz="4" w:space="0" w:color="522398"/>
              <w:bottom w:val="single" w:sz="4" w:space="0" w:color="522398"/>
            </w:tcBorders>
            <w:shd w:val="clear" w:color="auto" w:fill="auto"/>
          </w:tcPr>
          <w:p w14:paraId="5A691F4F" w14:textId="71B0098E" w:rsidR="008B7EFC" w:rsidRPr="008B7EFC" w:rsidRDefault="008B7EFC" w:rsidP="008B7EFC">
            <w:pPr>
              <w:pStyle w:val="Tabela-wypenienie"/>
              <w:spacing w:after="60"/>
              <w:rPr>
                <w:b/>
              </w:rPr>
            </w:pPr>
            <w:r w:rsidRPr="008B7EFC">
              <w:rPr>
                <w:b/>
              </w:rPr>
              <w:t>100,0</w:t>
            </w:r>
          </w:p>
        </w:tc>
        <w:tc>
          <w:tcPr>
            <w:tcW w:w="1170" w:type="dxa"/>
            <w:tcBorders>
              <w:top w:val="single" w:sz="4" w:space="0" w:color="522398"/>
              <w:bottom w:val="single" w:sz="4" w:space="0" w:color="522398"/>
            </w:tcBorders>
          </w:tcPr>
          <w:p w14:paraId="0DE2EDC6" w14:textId="7CAEE271" w:rsidR="008B7EFC" w:rsidRPr="008B7EFC" w:rsidRDefault="008B7EFC" w:rsidP="008B7EFC">
            <w:pPr>
              <w:pStyle w:val="Tabela-wypenienie"/>
              <w:spacing w:after="60"/>
              <w:rPr>
                <w:b/>
              </w:rPr>
            </w:pPr>
            <w:r w:rsidRPr="008B7EFC">
              <w:rPr>
                <w:b/>
              </w:rPr>
              <w:t>127,5</w:t>
            </w:r>
          </w:p>
        </w:tc>
      </w:tr>
      <w:tr w:rsidR="008B7EFC" w:rsidRPr="0090003D" w14:paraId="4AA2419E" w14:textId="77777777" w:rsidTr="000A1B23">
        <w:trPr>
          <w:trHeight w:val="20"/>
        </w:trPr>
        <w:tc>
          <w:tcPr>
            <w:tcW w:w="3119" w:type="dxa"/>
            <w:tcBorders>
              <w:top w:val="single" w:sz="4" w:space="0" w:color="522398"/>
              <w:bottom w:val="single" w:sz="4" w:space="0" w:color="522398"/>
            </w:tcBorders>
            <w:vAlign w:val="bottom"/>
          </w:tcPr>
          <w:p w14:paraId="78043E55" w14:textId="5DAA7BE1" w:rsidR="008B7EFC" w:rsidRPr="006512CB" w:rsidRDefault="008B7EFC" w:rsidP="008B7EFC">
            <w:pPr>
              <w:pStyle w:val="Tabela-Boczek1pol"/>
              <w:spacing w:after="60"/>
            </w:pPr>
            <w:r w:rsidRPr="006512CB">
              <w:t>Przeznaczone na sprzedaż lub wynajem</w:t>
            </w:r>
          </w:p>
        </w:tc>
        <w:tc>
          <w:tcPr>
            <w:tcW w:w="1228" w:type="dxa"/>
          </w:tcPr>
          <w:p w14:paraId="55D831C6" w14:textId="05498392" w:rsidR="008B7EFC" w:rsidRPr="00214073" w:rsidRDefault="008B7EFC" w:rsidP="008B7EFC">
            <w:pPr>
              <w:pStyle w:val="Tabela-wypenienie"/>
              <w:spacing w:after="60"/>
            </w:pPr>
            <w:r w:rsidRPr="000641C3">
              <w:t>2724</w:t>
            </w:r>
          </w:p>
        </w:tc>
        <w:tc>
          <w:tcPr>
            <w:tcW w:w="1228" w:type="dxa"/>
          </w:tcPr>
          <w:p w14:paraId="61FA4C2C" w14:textId="41A15DED" w:rsidR="008B7EFC" w:rsidRPr="00214073" w:rsidRDefault="008B7EFC" w:rsidP="008B7EFC">
            <w:pPr>
              <w:pStyle w:val="Tabela-wypenienie"/>
              <w:spacing w:after="60"/>
            </w:pPr>
            <w:r w:rsidRPr="000641C3">
              <w:t>54,4</w:t>
            </w:r>
          </w:p>
        </w:tc>
        <w:tc>
          <w:tcPr>
            <w:tcW w:w="1229" w:type="dxa"/>
          </w:tcPr>
          <w:p w14:paraId="5A492C9E" w14:textId="38303CBC" w:rsidR="008B7EFC" w:rsidRPr="00214073" w:rsidRDefault="008B7EFC" w:rsidP="008B7EFC">
            <w:pPr>
              <w:pStyle w:val="Tabela-wypenienie"/>
              <w:spacing w:after="60"/>
            </w:pPr>
            <w:r w:rsidRPr="000641C3">
              <w:t>125,2</w:t>
            </w:r>
          </w:p>
        </w:tc>
        <w:tc>
          <w:tcPr>
            <w:tcW w:w="1276" w:type="dxa"/>
            <w:tcBorders>
              <w:top w:val="single" w:sz="4" w:space="0" w:color="522398"/>
              <w:bottom w:val="single" w:sz="4" w:space="0" w:color="522398"/>
            </w:tcBorders>
            <w:shd w:val="clear" w:color="auto" w:fill="auto"/>
          </w:tcPr>
          <w:p w14:paraId="4441942C" w14:textId="0FB1C740" w:rsidR="008B7EFC" w:rsidRPr="00214073" w:rsidRDefault="008B7EFC" w:rsidP="008B7EFC">
            <w:pPr>
              <w:pStyle w:val="Tabela-wypenienie"/>
              <w:spacing w:after="60"/>
            </w:pPr>
            <w:r w:rsidRPr="000641C3">
              <w:t>2959</w:t>
            </w:r>
          </w:p>
        </w:tc>
        <w:tc>
          <w:tcPr>
            <w:tcW w:w="1170" w:type="dxa"/>
            <w:tcBorders>
              <w:top w:val="single" w:sz="4" w:space="0" w:color="522398"/>
              <w:bottom w:val="single" w:sz="4" w:space="0" w:color="522398"/>
            </w:tcBorders>
            <w:shd w:val="clear" w:color="auto" w:fill="auto"/>
          </w:tcPr>
          <w:p w14:paraId="22DE2F9B" w14:textId="4D420C4B" w:rsidR="008B7EFC" w:rsidRPr="00214073" w:rsidRDefault="008B7EFC" w:rsidP="008B7EFC">
            <w:pPr>
              <w:pStyle w:val="Tabela-wypenienie"/>
              <w:spacing w:after="60"/>
            </w:pPr>
            <w:r w:rsidRPr="000641C3">
              <w:t>57,0</w:t>
            </w:r>
          </w:p>
        </w:tc>
        <w:tc>
          <w:tcPr>
            <w:tcW w:w="1170" w:type="dxa"/>
            <w:tcBorders>
              <w:top w:val="single" w:sz="4" w:space="0" w:color="522398"/>
              <w:bottom w:val="single" w:sz="4" w:space="0" w:color="522398"/>
            </w:tcBorders>
          </w:tcPr>
          <w:p w14:paraId="40D51C0F" w14:textId="6636E18F" w:rsidR="008B7EFC" w:rsidRPr="00214073" w:rsidRDefault="008B7EFC" w:rsidP="008B7EFC">
            <w:pPr>
              <w:pStyle w:val="Tabela-wypenienie"/>
              <w:spacing w:after="60"/>
            </w:pPr>
            <w:r w:rsidRPr="000641C3">
              <w:t>124,9</w:t>
            </w:r>
          </w:p>
        </w:tc>
      </w:tr>
      <w:tr w:rsidR="008B7EFC" w:rsidRPr="0090003D" w14:paraId="25C09627" w14:textId="77777777" w:rsidTr="000A1B23">
        <w:trPr>
          <w:trHeight w:val="20"/>
        </w:trPr>
        <w:tc>
          <w:tcPr>
            <w:tcW w:w="3119" w:type="dxa"/>
            <w:tcBorders>
              <w:top w:val="single" w:sz="4" w:space="0" w:color="522398"/>
              <w:bottom w:val="single" w:sz="4" w:space="0" w:color="522398"/>
            </w:tcBorders>
            <w:vAlign w:val="bottom"/>
          </w:tcPr>
          <w:p w14:paraId="7DB04F7E" w14:textId="2071BB15" w:rsidR="008B7EFC" w:rsidRPr="006512CB" w:rsidRDefault="008B7EFC" w:rsidP="008B7EFC">
            <w:pPr>
              <w:pStyle w:val="Tabela-Boczek1pol"/>
              <w:spacing w:after="60"/>
            </w:pPr>
            <w:r w:rsidRPr="006512CB">
              <w:t>Indywidualne</w:t>
            </w:r>
          </w:p>
        </w:tc>
        <w:tc>
          <w:tcPr>
            <w:tcW w:w="1228" w:type="dxa"/>
          </w:tcPr>
          <w:p w14:paraId="6FE68F34" w14:textId="33BDEFA3" w:rsidR="008B7EFC" w:rsidRPr="00214073" w:rsidRDefault="008B7EFC" w:rsidP="008B7EFC">
            <w:pPr>
              <w:pStyle w:val="Tabela-wypenienie"/>
              <w:spacing w:after="60"/>
            </w:pPr>
            <w:r w:rsidRPr="000641C3">
              <w:t>2070</w:t>
            </w:r>
          </w:p>
        </w:tc>
        <w:tc>
          <w:tcPr>
            <w:tcW w:w="1228" w:type="dxa"/>
          </w:tcPr>
          <w:p w14:paraId="7B10B699" w14:textId="2BF38E89" w:rsidR="008B7EFC" w:rsidRPr="00214073" w:rsidRDefault="008B7EFC" w:rsidP="008B7EFC">
            <w:pPr>
              <w:pStyle w:val="Tabela-wypenienie"/>
              <w:spacing w:after="60"/>
            </w:pPr>
            <w:r w:rsidRPr="000641C3">
              <w:t>41,3</w:t>
            </w:r>
          </w:p>
        </w:tc>
        <w:tc>
          <w:tcPr>
            <w:tcW w:w="1229" w:type="dxa"/>
          </w:tcPr>
          <w:p w14:paraId="4B39FD66" w14:textId="29F8242E" w:rsidR="008B7EFC" w:rsidRPr="00214073" w:rsidRDefault="008B7EFC" w:rsidP="008B7EFC">
            <w:pPr>
              <w:pStyle w:val="Tabela-wypenienie"/>
              <w:spacing w:after="60"/>
            </w:pPr>
            <w:r w:rsidRPr="000641C3">
              <w:t>121,3</w:t>
            </w:r>
          </w:p>
        </w:tc>
        <w:tc>
          <w:tcPr>
            <w:tcW w:w="1276" w:type="dxa"/>
            <w:tcBorders>
              <w:top w:val="single" w:sz="4" w:space="0" w:color="522398"/>
              <w:bottom w:val="single" w:sz="4" w:space="0" w:color="522398"/>
            </w:tcBorders>
          </w:tcPr>
          <w:p w14:paraId="0ABB089A" w14:textId="5F3E1BAC" w:rsidR="008B7EFC" w:rsidRPr="00214073" w:rsidRDefault="008B7EFC" w:rsidP="008B7EFC">
            <w:pPr>
              <w:pStyle w:val="Tabela-wypenienie"/>
              <w:spacing w:after="60"/>
            </w:pPr>
            <w:r w:rsidRPr="000641C3">
              <w:t>2114</w:t>
            </w:r>
          </w:p>
        </w:tc>
        <w:tc>
          <w:tcPr>
            <w:tcW w:w="1170" w:type="dxa"/>
            <w:tcBorders>
              <w:top w:val="single" w:sz="4" w:space="0" w:color="522398"/>
              <w:bottom w:val="single" w:sz="4" w:space="0" w:color="522398"/>
            </w:tcBorders>
          </w:tcPr>
          <w:p w14:paraId="4445A78E" w14:textId="7DC3F018" w:rsidR="008B7EFC" w:rsidRPr="00214073" w:rsidRDefault="008B7EFC" w:rsidP="008B7EFC">
            <w:pPr>
              <w:pStyle w:val="Tabela-wypenienie"/>
              <w:spacing w:after="60"/>
            </w:pPr>
            <w:r w:rsidRPr="000641C3">
              <w:t>40,7</w:t>
            </w:r>
          </w:p>
        </w:tc>
        <w:tc>
          <w:tcPr>
            <w:tcW w:w="1170" w:type="dxa"/>
            <w:tcBorders>
              <w:top w:val="single" w:sz="4" w:space="0" w:color="522398"/>
              <w:bottom w:val="single" w:sz="4" w:space="0" w:color="522398"/>
            </w:tcBorders>
          </w:tcPr>
          <w:p w14:paraId="3F39C17C" w14:textId="5AD7F99F" w:rsidR="008B7EFC" w:rsidRPr="00214073" w:rsidRDefault="008B7EFC" w:rsidP="008B7EFC">
            <w:pPr>
              <w:pStyle w:val="Tabela-wypenienie"/>
              <w:spacing w:after="60"/>
            </w:pPr>
            <w:r w:rsidRPr="000641C3">
              <w:t>123,9</w:t>
            </w:r>
          </w:p>
        </w:tc>
      </w:tr>
      <w:tr w:rsidR="008B7EFC" w:rsidRPr="0090003D" w14:paraId="48D151EA" w14:textId="77777777" w:rsidTr="000A1B23">
        <w:trPr>
          <w:trHeight w:val="20"/>
        </w:trPr>
        <w:tc>
          <w:tcPr>
            <w:tcW w:w="3119" w:type="dxa"/>
            <w:tcBorders>
              <w:top w:val="single" w:sz="4" w:space="0" w:color="522398"/>
              <w:bottom w:val="single" w:sz="4" w:space="0" w:color="522398"/>
            </w:tcBorders>
          </w:tcPr>
          <w:p w14:paraId="5410F77D" w14:textId="00A8E51D" w:rsidR="008B7EFC" w:rsidRPr="006512CB" w:rsidRDefault="008B7EFC" w:rsidP="008B7EFC">
            <w:pPr>
              <w:pStyle w:val="Tabela-Boczek1pol"/>
              <w:spacing w:after="60"/>
            </w:pPr>
            <w:r w:rsidRPr="00FF0D1D">
              <w:t>Komunalne</w:t>
            </w:r>
          </w:p>
        </w:tc>
        <w:tc>
          <w:tcPr>
            <w:tcW w:w="1228" w:type="dxa"/>
          </w:tcPr>
          <w:p w14:paraId="29F36156" w14:textId="79973C91" w:rsidR="008B7EFC" w:rsidRPr="00214073" w:rsidRDefault="008B7EFC" w:rsidP="008B7EFC">
            <w:pPr>
              <w:pStyle w:val="Tabela-wypenienie"/>
              <w:spacing w:after="60"/>
            </w:pPr>
            <w:r w:rsidRPr="000641C3">
              <w:t>161</w:t>
            </w:r>
          </w:p>
        </w:tc>
        <w:tc>
          <w:tcPr>
            <w:tcW w:w="1228" w:type="dxa"/>
          </w:tcPr>
          <w:p w14:paraId="78E9DB6F" w14:textId="00BD1F90" w:rsidR="008B7EFC" w:rsidRPr="00214073" w:rsidRDefault="008B7EFC" w:rsidP="008B7EFC">
            <w:pPr>
              <w:pStyle w:val="Tabela-wypenienie"/>
              <w:spacing w:after="60"/>
            </w:pPr>
            <w:r w:rsidRPr="000641C3">
              <w:t>3,2</w:t>
            </w:r>
          </w:p>
        </w:tc>
        <w:tc>
          <w:tcPr>
            <w:tcW w:w="1229" w:type="dxa"/>
          </w:tcPr>
          <w:p w14:paraId="3E941E32" w14:textId="6121E938" w:rsidR="008B7EFC" w:rsidRPr="00214073" w:rsidRDefault="008B7EFC" w:rsidP="008B7EFC">
            <w:pPr>
              <w:pStyle w:val="Tabela-wypenienie"/>
              <w:spacing w:after="60"/>
            </w:pPr>
            <w:r w:rsidRPr="000641C3">
              <w:t>.</w:t>
            </w:r>
          </w:p>
        </w:tc>
        <w:tc>
          <w:tcPr>
            <w:tcW w:w="1276" w:type="dxa"/>
            <w:tcBorders>
              <w:top w:val="single" w:sz="4" w:space="0" w:color="522398"/>
              <w:bottom w:val="single" w:sz="4" w:space="0" w:color="522398"/>
            </w:tcBorders>
          </w:tcPr>
          <w:p w14:paraId="53573B28" w14:textId="40C62428" w:rsidR="008B7EFC" w:rsidRPr="00214073" w:rsidRDefault="008B7EFC" w:rsidP="008B7EFC">
            <w:pPr>
              <w:pStyle w:val="Tabela-wypenienie"/>
              <w:spacing w:after="60"/>
            </w:pPr>
            <w:r w:rsidRPr="000641C3">
              <w:t>-</w:t>
            </w:r>
          </w:p>
        </w:tc>
        <w:tc>
          <w:tcPr>
            <w:tcW w:w="1170" w:type="dxa"/>
            <w:tcBorders>
              <w:top w:val="single" w:sz="4" w:space="0" w:color="522398"/>
              <w:bottom w:val="single" w:sz="4" w:space="0" w:color="522398"/>
            </w:tcBorders>
          </w:tcPr>
          <w:p w14:paraId="548542F3" w14:textId="3A106DE1" w:rsidR="008B7EFC" w:rsidRPr="00214073" w:rsidRDefault="008B7EFC" w:rsidP="008B7EFC">
            <w:pPr>
              <w:pStyle w:val="Tabela-wypenienie"/>
              <w:spacing w:after="60"/>
            </w:pPr>
            <w:r w:rsidRPr="000641C3">
              <w:t>-</w:t>
            </w:r>
          </w:p>
        </w:tc>
        <w:tc>
          <w:tcPr>
            <w:tcW w:w="1170" w:type="dxa"/>
            <w:tcBorders>
              <w:top w:val="single" w:sz="4" w:space="0" w:color="522398"/>
              <w:bottom w:val="single" w:sz="4" w:space="0" w:color="522398"/>
            </w:tcBorders>
          </w:tcPr>
          <w:p w14:paraId="176640D1" w14:textId="6CDB997D" w:rsidR="008B7EFC" w:rsidRPr="00214073" w:rsidRDefault="008B7EFC" w:rsidP="008B7EFC">
            <w:pPr>
              <w:pStyle w:val="Tabela-wypenienie"/>
              <w:spacing w:after="60"/>
            </w:pPr>
            <w:r w:rsidRPr="000641C3">
              <w:t>.</w:t>
            </w:r>
          </w:p>
        </w:tc>
      </w:tr>
      <w:tr w:rsidR="008B7EFC" w:rsidRPr="0090003D" w14:paraId="38934B3C" w14:textId="77777777" w:rsidTr="000A1B23">
        <w:trPr>
          <w:trHeight w:val="20"/>
        </w:trPr>
        <w:tc>
          <w:tcPr>
            <w:tcW w:w="3119" w:type="dxa"/>
            <w:tcBorders>
              <w:top w:val="single" w:sz="4" w:space="0" w:color="522398"/>
              <w:bottom w:val="single" w:sz="4" w:space="0" w:color="522398"/>
            </w:tcBorders>
          </w:tcPr>
          <w:p w14:paraId="000364C4" w14:textId="0AC9F7E6" w:rsidR="008B7EFC" w:rsidRPr="006512CB" w:rsidRDefault="008B7EFC" w:rsidP="008B7EFC">
            <w:pPr>
              <w:pStyle w:val="Tabela-Boczek1pol"/>
              <w:spacing w:after="60"/>
            </w:pPr>
            <w:r w:rsidRPr="00FF0D1D">
              <w:t>Społeczne czynszowe</w:t>
            </w:r>
          </w:p>
        </w:tc>
        <w:tc>
          <w:tcPr>
            <w:tcW w:w="1228" w:type="dxa"/>
          </w:tcPr>
          <w:p w14:paraId="1D3D6316" w14:textId="6A9F6AD9" w:rsidR="008B7EFC" w:rsidRPr="00214073" w:rsidRDefault="008B7EFC" w:rsidP="008B7EFC">
            <w:pPr>
              <w:pStyle w:val="Tabela-wypenienie"/>
              <w:spacing w:after="60"/>
            </w:pPr>
            <w:r w:rsidRPr="000641C3">
              <w:t>56</w:t>
            </w:r>
          </w:p>
        </w:tc>
        <w:tc>
          <w:tcPr>
            <w:tcW w:w="1228" w:type="dxa"/>
          </w:tcPr>
          <w:p w14:paraId="570EF917" w14:textId="3A1DDD50" w:rsidR="008B7EFC" w:rsidRPr="00214073" w:rsidRDefault="008B7EFC" w:rsidP="008B7EFC">
            <w:pPr>
              <w:pStyle w:val="Tabela-wypenienie"/>
              <w:spacing w:after="60"/>
            </w:pPr>
            <w:r w:rsidRPr="000641C3">
              <w:t>1,1</w:t>
            </w:r>
          </w:p>
        </w:tc>
        <w:tc>
          <w:tcPr>
            <w:tcW w:w="1229" w:type="dxa"/>
          </w:tcPr>
          <w:p w14:paraId="7476D490" w14:textId="343896AF" w:rsidR="008B7EFC" w:rsidRPr="00214073" w:rsidRDefault="008B7EFC" w:rsidP="008B7EFC">
            <w:pPr>
              <w:pStyle w:val="Tabela-wypenienie"/>
              <w:spacing w:after="60"/>
            </w:pPr>
            <w:r w:rsidRPr="000641C3">
              <w:t>34,6</w:t>
            </w:r>
          </w:p>
        </w:tc>
        <w:tc>
          <w:tcPr>
            <w:tcW w:w="1276" w:type="dxa"/>
            <w:tcBorders>
              <w:top w:val="single" w:sz="4" w:space="0" w:color="522398"/>
              <w:bottom w:val="single" w:sz="4" w:space="0" w:color="522398"/>
            </w:tcBorders>
          </w:tcPr>
          <w:p w14:paraId="0DC57B5F" w14:textId="745277F0" w:rsidR="008B7EFC" w:rsidRPr="00214073" w:rsidRDefault="008B7EFC" w:rsidP="008B7EFC">
            <w:pPr>
              <w:pStyle w:val="Tabela-wypenienie"/>
              <w:spacing w:after="60"/>
            </w:pPr>
            <w:r w:rsidRPr="000641C3">
              <w:t>121</w:t>
            </w:r>
          </w:p>
        </w:tc>
        <w:tc>
          <w:tcPr>
            <w:tcW w:w="1170" w:type="dxa"/>
            <w:tcBorders>
              <w:top w:val="single" w:sz="4" w:space="0" w:color="522398"/>
              <w:bottom w:val="single" w:sz="4" w:space="0" w:color="522398"/>
            </w:tcBorders>
          </w:tcPr>
          <w:p w14:paraId="6C1AA415" w14:textId="3F947ECD" w:rsidR="008B7EFC" w:rsidRPr="00214073" w:rsidRDefault="008B7EFC" w:rsidP="008B7EFC">
            <w:pPr>
              <w:pStyle w:val="Tabela-wypenienie"/>
              <w:spacing w:after="60"/>
            </w:pPr>
            <w:r w:rsidRPr="000641C3">
              <w:t>2,3</w:t>
            </w:r>
          </w:p>
        </w:tc>
        <w:tc>
          <w:tcPr>
            <w:tcW w:w="1170" w:type="dxa"/>
            <w:tcBorders>
              <w:top w:val="single" w:sz="4" w:space="0" w:color="522398"/>
              <w:bottom w:val="single" w:sz="4" w:space="0" w:color="522398"/>
            </w:tcBorders>
          </w:tcPr>
          <w:p w14:paraId="551598C9" w14:textId="7ECE76E6" w:rsidR="008B7EFC" w:rsidRPr="00214073" w:rsidRDefault="008B7EFC" w:rsidP="008B7EFC">
            <w:pPr>
              <w:pStyle w:val="Tabela-wypenienie"/>
              <w:spacing w:after="60"/>
            </w:pPr>
            <w:r w:rsidRPr="000641C3">
              <w:t>.</w:t>
            </w:r>
          </w:p>
        </w:tc>
      </w:tr>
    </w:tbl>
    <w:p w14:paraId="001F1DCE" w14:textId="77777777" w:rsidR="00DB6D74" w:rsidRDefault="00DB6D74" w:rsidP="00D7736B"/>
    <w:p w14:paraId="21B7BC27" w14:textId="672B8FE2" w:rsidR="00D7736B" w:rsidRDefault="008B7EFC" w:rsidP="00004501">
      <w:pPr>
        <w:pStyle w:val="tytuwykresu"/>
        <w:spacing w:before="120" w:after="120"/>
        <w:ind w:firstLine="425"/>
        <w:jc w:val="both"/>
      </w:pPr>
      <w:r w:rsidRPr="008B7EFC">
        <w:rPr>
          <w:b w:val="0"/>
        </w:rPr>
        <w:lastRenderedPageBreak/>
        <w:t>W 2024 r. zarówno wśród mieszkań, na których budowę wydano pozwolenia lub dokonano zgłoszenia z projektem budowlanym, jak i mieszkań, których budowę rozpoczęto, większość stanowiły mieszkania przeznaczone na sprzedaż lub wynajem (odpowiednio 54,4% i 57,0%).</w:t>
      </w:r>
    </w:p>
    <w:p w14:paraId="0A496DFE" w14:textId="1934DA40" w:rsidR="00BF55FB" w:rsidRPr="003F3FFC" w:rsidRDefault="00BF55FB" w:rsidP="006512CB">
      <w:pPr>
        <w:pStyle w:val="Tytudziau"/>
      </w:pPr>
      <w:bookmarkStart w:id="19" w:name="_Toc165360868"/>
      <w:r w:rsidRPr="003F3FFC">
        <w:t xml:space="preserve">Rynek </w:t>
      </w:r>
      <w:r w:rsidR="000D60C4" w:rsidRPr="004411C7">
        <w:t>w</w:t>
      </w:r>
      <w:r w:rsidR="00A66FFE" w:rsidRPr="004411C7">
        <w:t>e</w:t>
      </w:r>
      <w:r w:rsidRPr="004411C7">
        <w:t>w</w:t>
      </w:r>
      <w:r w:rsidR="00893400" w:rsidRPr="004411C7">
        <w:t>n</w:t>
      </w:r>
      <w:r w:rsidRPr="004411C7">
        <w:t>ętrzny</w:t>
      </w:r>
      <w:bookmarkEnd w:id="19"/>
    </w:p>
    <w:p w14:paraId="41A243D6" w14:textId="7EAC7E30" w:rsidR="00110D4D" w:rsidRDefault="00075257" w:rsidP="00110D4D">
      <w:r w:rsidRPr="00075257">
        <w:rPr>
          <w:b/>
          <w:bCs/>
        </w:rPr>
        <w:t>Sprzedaż detaliczna</w:t>
      </w:r>
      <w:r w:rsidRPr="00075257">
        <w:t xml:space="preserve"> </w:t>
      </w:r>
      <w:r w:rsidR="00110D4D">
        <w:t xml:space="preserve">(w cenach bieżących) </w:t>
      </w:r>
      <w:r w:rsidR="000A1B23" w:rsidRPr="000A1B23">
        <w:t>zrealizowana przez przedsiębiorstwa handlowe i niehandlowe w czerwcu 2024 r. była wyższa w stosunku do czerwca 2023 r. o 10,4%, a w stosunku do maja 2024 r. była niższa o 3,5%.</w:t>
      </w:r>
    </w:p>
    <w:p w14:paraId="09113DDD" w14:textId="31A4E8E9" w:rsidR="00110D4D" w:rsidRDefault="000A1B23" w:rsidP="00110D4D">
      <w:r w:rsidRPr="009E1314">
        <w:t xml:space="preserve">W porównaniu z czerwcem 2023 r. największy wzrost sprzedaży detalicznej, spośród grup o znaczącym udziale w sprzedaży detalicznej, odnotowano w grupie „paliwa </w:t>
      </w:r>
      <w:r w:rsidRPr="00052B81">
        <w:t>stałe, ciekłe i gazowe” (o 46,2%), natomiast największy spadek sprzedaży detalicznej wystąpił w grupie „pozostałe” (o 25,8%). W stosunku do maja 2024 r. największy wzrost sprzedaży detalicznej odnotowano w grupie „pojazdy samochodowe, motocykle, części” (o 1,1%) natomiast największy spadek sprzedaży detalicznej wystąpił w grupie „pozostałe” (o 10,7%)</w:t>
      </w:r>
      <w:r>
        <w:t>.</w:t>
      </w:r>
    </w:p>
    <w:p w14:paraId="5660CEE7" w14:textId="228D2F5D" w:rsidR="00075257" w:rsidRPr="00075257" w:rsidRDefault="000A1B23" w:rsidP="00110D4D">
      <w:r w:rsidRPr="000A1B23">
        <w:t>W okresie styczeń</w:t>
      </w:r>
      <w:r w:rsidRPr="00621382">
        <w:rPr>
          <w:rFonts w:cstheme="minorBidi"/>
          <w:color w:val="auto"/>
          <w:szCs w:val="22"/>
        </w:rPr>
        <w:t>–</w:t>
      </w:r>
      <w:r w:rsidRPr="000A1B23">
        <w:t xml:space="preserve">czerwiec 2024 r. sprzedaż detaliczna była wyższa o 11,4% niż w analogicznym okresie 2023 r., </w:t>
      </w:r>
      <w:r w:rsidR="00E11C90">
        <w:br/>
      </w:r>
      <w:r w:rsidRPr="000A1B23">
        <w:t xml:space="preserve">a największy wzrost sprzedaży detalicznej, spośród grup o znaczącym udziale w sprzedaży detalicznej, odnotowano </w:t>
      </w:r>
      <w:r w:rsidR="00E11C90">
        <w:br/>
      </w:r>
      <w:r w:rsidRPr="000A1B23">
        <w:t>w grupie „pojazdy samochodowe, motocykle, części” (o 51,7%), natomiast największy spadek sprzedaży detalicznej od-notowano w grupie „pozostałe” (o 22,0%).</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137F93A6" w:rsidR="00075257" w:rsidRPr="00C57E61" w:rsidRDefault="00075257" w:rsidP="00075257">
            <w:pPr>
              <w:pStyle w:val="Tabela-Gwka"/>
            </w:pPr>
            <w:r w:rsidRPr="00CC764F">
              <w:rPr>
                <w:szCs w:val="19"/>
              </w:rPr>
              <w:t>0</w:t>
            </w:r>
            <w:r w:rsidR="00764CBB">
              <w:rPr>
                <w:szCs w:val="19"/>
              </w:rPr>
              <w:t>6</w:t>
            </w:r>
            <w:r w:rsidRPr="00CC764F">
              <w:rPr>
                <w:szCs w:val="19"/>
              </w:rPr>
              <w:t xml:space="preserve"> 2024</w:t>
            </w:r>
          </w:p>
        </w:tc>
        <w:tc>
          <w:tcPr>
            <w:tcW w:w="2930" w:type="dxa"/>
            <w:gridSpan w:val="2"/>
            <w:tcBorders>
              <w:right w:val="nil"/>
            </w:tcBorders>
            <w:vAlign w:val="center"/>
          </w:tcPr>
          <w:p w14:paraId="58CD6DE3" w14:textId="39EF7E53" w:rsidR="00075257" w:rsidRPr="00C57E61" w:rsidRDefault="00075257" w:rsidP="00075257">
            <w:pPr>
              <w:pStyle w:val="Tabela-Gwka"/>
            </w:pPr>
            <w:r w:rsidRPr="00CC764F">
              <w:rPr>
                <w:szCs w:val="19"/>
              </w:rPr>
              <w:t>01</w:t>
            </w:r>
            <w:r w:rsidR="00BE7F4C">
              <w:rPr>
                <w:szCs w:val="19"/>
              </w:rPr>
              <w:t>–</w:t>
            </w:r>
            <w:r w:rsidRPr="00CC764F">
              <w:rPr>
                <w:szCs w:val="19"/>
              </w:rPr>
              <w:t>0</w:t>
            </w:r>
            <w:r w:rsidR="00764CBB">
              <w:rPr>
                <w:szCs w:val="19"/>
              </w:rPr>
              <w:t>6</w:t>
            </w:r>
            <w:r w:rsidRPr="00CC764F">
              <w:rPr>
                <w:szCs w:val="19"/>
              </w:rPr>
              <w:t xml:space="preserve"> 2023</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764CBB" w:rsidRPr="00C57E61" w14:paraId="4CA90AEB" w14:textId="77777777" w:rsidTr="004A30EA">
        <w:trPr>
          <w:cantSplit/>
          <w:trHeight w:val="170"/>
        </w:trPr>
        <w:tc>
          <w:tcPr>
            <w:tcW w:w="6096" w:type="dxa"/>
            <w:tcBorders>
              <w:top w:val="single" w:sz="4" w:space="0" w:color="522398"/>
              <w:left w:val="nil"/>
            </w:tcBorders>
            <w:vAlign w:val="center"/>
          </w:tcPr>
          <w:p w14:paraId="251065EF" w14:textId="771A6339" w:rsidR="00764CBB" w:rsidRPr="00C57E61" w:rsidRDefault="00764CBB" w:rsidP="00764CBB">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3A3E18DE" w:rsidR="00764CBB" w:rsidRPr="00764CBB" w:rsidRDefault="00764CBB" w:rsidP="00764CBB">
            <w:pPr>
              <w:pStyle w:val="Tabela-wypenienie"/>
              <w:rPr>
                <w:b/>
              </w:rPr>
            </w:pPr>
            <w:r w:rsidRPr="00764CBB">
              <w:rPr>
                <w:b/>
              </w:rPr>
              <w:t>110,4</w:t>
            </w:r>
          </w:p>
        </w:tc>
        <w:tc>
          <w:tcPr>
            <w:tcW w:w="1465" w:type="dxa"/>
            <w:tcBorders>
              <w:top w:val="single" w:sz="4" w:space="0" w:color="522398"/>
            </w:tcBorders>
          </w:tcPr>
          <w:p w14:paraId="012344AA" w14:textId="4CBF173D" w:rsidR="00764CBB" w:rsidRPr="00764CBB" w:rsidRDefault="00764CBB" w:rsidP="00764CBB">
            <w:pPr>
              <w:pStyle w:val="Tabela-wypenienie"/>
              <w:rPr>
                <w:b/>
              </w:rPr>
            </w:pPr>
            <w:r w:rsidRPr="00764CBB">
              <w:rPr>
                <w:b/>
              </w:rPr>
              <w:t>111,4</w:t>
            </w:r>
          </w:p>
        </w:tc>
        <w:tc>
          <w:tcPr>
            <w:tcW w:w="1465" w:type="dxa"/>
            <w:tcBorders>
              <w:top w:val="single" w:sz="4" w:space="0" w:color="522398"/>
              <w:right w:val="nil"/>
            </w:tcBorders>
          </w:tcPr>
          <w:p w14:paraId="410DE222" w14:textId="3540A0FC" w:rsidR="00764CBB" w:rsidRPr="00764CBB" w:rsidRDefault="00764CBB" w:rsidP="00764CBB">
            <w:pPr>
              <w:pStyle w:val="Tabela-wypenienie"/>
              <w:rPr>
                <w:b/>
              </w:rPr>
            </w:pPr>
            <w:r w:rsidRPr="00764CBB">
              <w:rPr>
                <w:b/>
              </w:rPr>
              <w:t>100,0</w:t>
            </w:r>
          </w:p>
        </w:tc>
      </w:tr>
      <w:tr w:rsidR="00764CBB" w:rsidRPr="00C57E61" w14:paraId="78CC9B73" w14:textId="77777777" w:rsidTr="00AE2412">
        <w:trPr>
          <w:cantSplit/>
          <w:trHeight w:val="170"/>
        </w:trPr>
        <w:tc>
          <w:tcPr>
            <w:tcW w:w="6096" w:type="dxa"/>
            <w:tcBorders>
              <w:left w:val="nil"/>
            </w:tcBorders>
            <w:vAlign w:val="center"/>
          </w:tcPr>
          <w:p w14:paraId="0C14B324" w14:textId="15EBFB40" w:rsidR="00764CBB" w:rsidRPr="00C57E61" w:rsidRDefault="00764CBB" w:rsidP="00764CBB">
            <w:pPr>
              <w:pStyle w:val="Tabela-Boczek3pol"/>
              <w:rPr>
                <w:szCs w:val="19"/>
              </w:rPr>
            </w:pPr>
            <w:r w:rsidRPr="00C57E61">
              <w:rPr>
                <w:szCs w:val="19"/>
              </w:rPr>
              <w:t>w tym:</w:t>
            </w:r>
          </w:p>
        </w:tc>
        <w:tc>
          <w:tcPr>
            <w:tcW w:w="1464" w:type="dxa"/>
          </w:tcPr>
          <w:p w14:paraId="42EFE53B" w14:textId="77777777" w:rsidR="00764CBB" w:rsidRPr="00C57E61" w:rsidRDefault="00764CBB" w:rsidP="00764CBB">
            <w:pPr>
              <w:pStyle w:val="Tabela-wypenienie"/>
            </w:pPr>
          </w:p>
        </w:tc>
        <w:tc>
          <w:tcPr>
            <w:tcW w:w="1465" w:type="dxa"/>
          </w:tcPr>
          <w:p w14:paraId="1129106C" w14:textId="25979305" w:rsidR="00764CBB" w:rsidRPr="00C57E61" w:rsidRDefault="00764CBB" w:rsidP="00764CBB">
            <w:pPr>
              <w:pStyle w:val="Tabela-wypenienie"/>
            </w:pPr>
          </w:p>
        </w:tc>
        <w:tc>
          <w:tcPr>
            <w:tcW w:w="1465" w:type="dxa"/>
            <w:tcBorders>
              <w:right w:val="nil"/>
            </w:tcBorders>
          </w:tcPr>
          <w:p w14:paraId="6F67B661" w14:textId="77777777" w:rsidR="00764CBB" w:rsidRPr="00C57E61" w:rsidRDefault="00764CBB" w:rsidP="00764CBB">
            <w:pPr>
              <w:pStyle w:val="Tabela-wypenienie"/>
            </w:pPr>
          </w:p>
        </w:tc>
      </w:tr>
      <w:tr w:rsidR="00764CBB" w:rsidRPr="00C57E61" w14:paraId="22739828" w14:textId="77777777" w:rsidTr="00AE2412">
        <w:trPr>
          <w:cantSplit/>
          <w:trHeight w:val="170"/>
        </w:trPr>
        <w:tc>
          <w:tcPr>
            <w:tcW w:w="6096" w:type="dxa"/>
            <w:tcBorders>
              <w:left w:val="nil"/>
            </w:tcBorders>
            <w:vAlign w:val="center"/>
          </w:tcPr>
          <w:p w14:paraId="5C74807D" w14:textId="77F6A228" w:rsidR="00764CBB" w:rsidRPr="00C57E61" w:rsidRDefault="00764CBB" w:rsidP="00764CBB">
            <w:pPr>
              <w:pStyle w:val="Tabela-Boczek2pol"/>
              <w:rPr>
                <w:color w:val="000000" w:themeColor="text1"/>
                <w:szCs w:val="19"/>
              </w:rPr>
            </w:pPr>
            <w:r w:rsidRPr="00C57E61">
              <w:rPr>
                <w:szCs w:val="19"/>
              </w:rPr>
              <w:t xml:space="preserve">pojazdy samochodowe, motocykle, części </w:t>
            </w:r>
          </w:p>
        </w:tc>
        <w:tc>
          <w:tcPr>
            <w:tcW w:w="1464" w:type="dxa"/>
          </w:tcPr>
          <w:p w14:paraId="36F30F1D" w14:textId="616BC185" w:rsidR="00764CBB" w:rsidRPr="00285E98" w:rsidRDefault="00764CBB" w:rsidP="00764CBB">
            <w:pPr>
              <w:pStyle w:val="Tabela-wypenienie"/>
            </w:pPr>
            <w:r w:rsidRPr="00C22D4E">
              <w:t>140,0</w:t>
            </w:r>
          </w:p>
        </w:tc>
        <w:tc>
          <w:tcPr>
            <w:tcW w:w="1465" w:type="dxa"/>
          </w:tcPr>
          <w:p w14:paraId="7C722308" w14:textId="612CD9E3" w:rsidR="00764CBB" w:rsidRPr="00285E98" w:rsidRDefault="00764CBB" w:rsidP="00764CBB">
            <w:pPr>
              <w:pStyle w:val="Tabela-wypenienie"/>
            </w:pPr>
            <w:r w:rsidRPr="00C22D4E">
              <w:t>151,7</w:t>
            </w:r>
          </w:p>
        </w:tc>
        <w:tc>
          <w:tcPr>
            <w:tcW w:w="1465" w:type="dxa"/>
            <w:tcBorders>
              <w:right w:val="nil"/>
            </w:tcBorders>
          </w:tcPr>
          <w:p w14:paraId="41B6F220" w14:textId="416CF2C4" w:rsidR="00764CBB" w:rsidRPr="00285E98" w:rsidRDefault="00764CBB" w:rsidP="00764CBB">
            <w:pPr>
              <w:pStyle w:val="Tabela-wypenienie"/>
            </w:pPr>
            <w:r w:rsidRPr="00C22D4E">
              <w:t>8,8</w:t>
            </w:r>
          </w:p>
        </w:tc>
      </w:tr>
      <w:tr w:rsidR="00764CBB" w:rsidRPr="00C57E61" w14:paraId="12A6E6A8" w14:textId="77777777" w:rsidTr="00AE2412">
        <w:trPr>
          <w:cantSplit/>
          <w:trHeight w:val="170"/>
        </w:trPr>
        <w:tc>
          <w:tcPr>
            <w:tcW w:w="6096" w:type="dxa"/>
            <w:tcBorders>
              <w:left w:val="nil"/>
            </w:tcBorders>
            <w:vAlign w:val="center"/>
          </w:tcPr>
          <w:p w14:paraId="47A10AE6" w14:textId="111A0537" w:rsidR="00764CBB" w:rsidRPr="00C57E61" w:rsidRDefault="00764CBB" w:rsidP="00764CBB">
            <w:pPr>
              <w:pStyle w:val="Tabela-Boczek2pol"/>
              <w:rPr>
                <w:color w:val="000000" w:themeColor="text1"/>
                <w:szCs w:val="19"/>
              </w:rPr>
            </w:pPr>
            <w:r w:rsidRPr="00C57E61">
              <w:rPr>
                <w:szCs w:val="19"/>
              </w:rPr>
              <w:t xml:space="preserve">paliwa stałe, ciekłe i gazowe </w:t>
            </w:r>
          </w:p>
        </w:tc>
        <w:tc>
          <w:tcPr>
            <w:tcW w:w="1464" w:type="dxa"/>
          </w:tcPr>
          <w:p w14:paraId="76841E54" w14:textId="16408F01" w:rsidR="00764CBB" w:rsidRPr="00285E98" w:rsidRDefault="00764CBB" w:rsidP="00764CBB">
            <w:pPr>
              <w:pStyle w:val="Tabela-wypenienie"/>
            </w:pPr>
            <w:r w:rsidRPr="00C22D4E">
              <w:t>146,2</w:t>
            </w:r>
          </w:p>
        </w:tc>
        <w:tc>
          <w:tcPr>
            <w:tcW w:w="1465" w:type="dxa"/>
          </w:tcPr>
          <w:p w14:paraId="082C07A1" w14:textId="296B3020" w:rsidR="00764CBB" w:rsidRPr="00285E98" w:rsidRDefault="00764CBB" w:rsidP="00764CBB">
            <w:pPr>
              <w:pStyle w:val="Tabela-wypenienie"/>
            </w:pPr>
            <w:r w:rsidRPr="00C22D4E">
              <w:t>147,2</w:t>
            </w:r>
          </w:p>
        </w:tc>
        <w:tc>
          <w:tcPr>
            <w:tcW w:w="1465" w:type="dxa"/>
            <w:tcBorders>
              <w:right w:val="nil"/>
            </w:tcBorders>
          </w:tcPr>
          <w:p w14:paraId="1C2D5873" w14:textId="04372395" w:rsidR="00764CBB" w:rsidRPr="00285E98" w:rsidRDefault="00764CBB" w:rsidP="00764CBB">
            <w:pPr>
              <w:pStyle w:val="Tabela-wypenienie"/>
            </w:pPr>
            <w:r w:rsidRPr="00C22D4E">
              <w:t>18,4</w:t>
            </w:r>
          </w:p>
        </w:tc>
      </w:tr>
      <w:tr w:rsidR="00764CBB" w:rsidRPr="00C57E61" w14:paraId="6D3B86CF" w14:textId="77777777" w:rsidTr="00AE2412">
        <w:trPr>
          <w:cantSplit/>
          <w:trHeight w:val="170"/>
        </w:trPr>
        <w:tc>
          <w:tcPr>
            <w:tcW w:w="6096" w:type="dxa"/>
            <w:tcBorders>
              <w:left w:val="nil"/>
            </w:tcBorders>
            <w:vAlign w:val="center"/>
          </w:tcPr>
          <w:p w14:paraId="27EB7B52" w14:textId="38021C8C" w:rsidR="00764CBB" w:rsidRPr="00C57E61" w:rsidRDefault="00764CBB" w:rsidP="00764CBB">
            <w:pPr>
              <w:pStyle w:val="Tabela-Boczek2pol"/>
              <w:rPr>
                <w:color w:val="000000" w:themeColor="text1"/>
                <w:szCs w:val="19"/>
              </w:rPr>
            </w:pPr>
            <w:r w:rsidRPr="00C57E61">
              <w:rPr>
                <w:szCs w:val="19"/>
              </w:rPr>
              <w:t xml:space="preserve">żywność, napoje i wyroby tytoniowe </w:t>
            </w:r>
          </w:p>
        </w:tc>
        <w:tc>
          <w:tcPr>
            <w:tcW w:w="1464" w:type="dxa"/>
          </w:tcPr>
          <w:p w14:paraId="4A64DB10" w14:textId="4AE69388" w:rsidR="00764CBB" w:rsidRPr="00285E98" w:rsidRDefault="00764CBB" w:rsidP="00764CBB">
            <w:pPr>
              <w:pStyle w:val="Tabela-wypenienie"/>
            </w:pPr>
            <w:r w:rsidRPr="00C22D4E">
              <w:t>101,9</w:t>
            </w:r>
          </w:p>
        </w:tc>
        <w:tc>
          <w:tcPr>
            <w:tcW w:w="1465" w:type="dxa"/>
          </w:tcPr>
          <w:p w14:paraId="0FE6CCC9" w14:textId="1D134A32" w:rsidR="00764CBB" w:rsidRPr="00285E98" w:rsidRDefault="00764CBB" w:rsidP="00764CBB">
            <w:pPr>
              <w:pStyle w:val="Tabela-wypenienie"/>
            </w:pPr>
            <w:r w:rsidRPr="00C22D4E">
              <w:t>104,1</w:t>
            </w:r>
          </w:p>
        </w:tc>
        <w:tc>
          <w:tcPr>
            <w:tcW w:w="1465" w:type="dxa"/>
            <w:tcBorders>
              <w:right w:val="nil"/>
            </w:tcBorders>
          </w:tcPr>
          <w:p w14:paraId="244B0640" w14:textId="3CC11BA0" w:rsidR="00764CBB" w:rsidRPr="00285E98" w:rsidRDefault="00764CBB" w:rsidP="00764CBB">
            <w:pPr>
              <w:pStyle w:val="Tabela-wypenienie"/>
            </w:pPr>
            <w:r w:rsidRPr="00C22D4E">
              <w:t>48,8</w:t>
            </w:r>
          </w:p>
        </w:tc>
      </w:tr>
      <w:tr w:rsidR="00764CBB" w:rsidRPr="00C57E61" w14:paraId="7FB94AD4" w14:textId="77777777" w:rsidTr="00AE2412">
        <w:trPr>
          <w:cantSplit/>
          <w:trHeight w:val="170"/>
        </w:trPr>
        <w:tc>
          <w:tcPr>
            <w:tcW w:w="6096" w:type="dxa"/>
            <w:tcBorders>
              <w:left w:val="nil"/>
            </w:tcBorders>
            <w:vAlign w:val="center"/>
          </w:tcPr>
          <w:p w14:paraId="786F4462" w14:textId="1D34EA0A" w:rsidR="00764CBB" w:rsidRPr="00C57E61" w:rsidRDefault="00764CBB" w:rsidP="00764CBB">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56218A0B" w:rsidR="00764CBB" w:rsidRPr="00285E98" w:rsidRDefault="00764CBB" w:rsidP="00764CBB">
            <w:pPr>
              <w:pStyle w:val="Tabela-wypenienie"/>
            </w:pPr>
            <w:r w:rsidRPr="00C22D4E">
              <w:t>93,0</w:t>
            </w:r>
          </w:p>
        </w:tc>
        <w:tc>
          <w:tcPr>
            <w:tcW w:w="1465" w:type="dxa"/>
          </w:tcPr>
          <w:p w14:paraId="7F7456C9" w14:textId="702ED8A7" w:rsidR="00764CBB" w:rsidRPr="00285E98" w:rsidRDefault="00764CBB" w:rsidP="00764CBB">
            <w:pPr>
              <w:pStyle w:val="Tabela-wypenienie"/>
            </w:pPr>
            <w:r w:rsidRPr="00C22D4E">
              <w:t>94,8</w:t>
            </w:r>
          </w:p>
        </w:tc>
        <w:tc>
          <w:tcPr>
            <w:tcW w:w="1465" w:type="dxa"/>
            <w:tcBorders>
              <w:right w:val="nil"/>
            </w:tcBorders>
          </w:tcPr>
          <w:p w14:paraId="2D325A27" w14:textId="6C816105" w:rsidR="00764CBB" w:rsidRPr="00285E98" w:rsidRDefault="00764CBB" w:rsidP="00764CBB">
            <w:pPr>
              <w:pStyle w:val="Tabela-wypenienie"/>
            </w:pPr>
            <w:r w:rsidRPr="00C22D4E">
              <w:t>6,5</w:t>
            </w:r>
          </w:p>
        </w:tc>
      </w:tr>
      <w:tr w:rsidR="00764CBB" w:rsidRPr="00C57E61" w14:paraId="275AE3B4" w14:textId="77777777" w:rsidTr="00AE2412">
        <w:trPr>
          <w:cantSplit/>
          <w:trHeight w:val="170"/>
        </w:trPr>
        <w:tc>
          <w:tcPr>
            <w:tcW w:w="6096" w:type="dxa"/>
            <w:tcBorders>
              <w:left w:val="nil"/>
            </w:tcBorders>
            <w:vAlign w:val="center"/>
          </w:tcPr>
          <w:p w14:paraId="24311405" w14:textId="7FAF2D6F" w:rsidR="00764CBB" w:rsidRPr="00C57E61" w:rsidRDefault="00764CBB" w:rsidP="00764CBB">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0AC20867" w:rsidR="00764CBB" w:rsidRPr="00285E98" w:rsidRDefault="00764CBB" w:rsidP="00764CBB">
            <w:pPr>
              <w:pStyle w:val="Tabela-wypenienie"/>
            </w:pPr>
            <w:r w:rsidRPr="00C22D4E">
              <w:t>131,2</w:t>
            </w:r>
          </w:p>
        </w:tc>
        <w:tc>
          <w:tcPr>
            <w:tcW w:w="1465" w:type="dxa"/>
          </w:tcPr>
          <w:p w14:paraId="09D9BE30" w14:textId="4C68DCB7" w:rsidR="00764CBB" w:rsidRPr="00285E98" w:rsidRDefault="00764CBB" w:rsidP="00764CBB">
            <w:pPr>
              <w:pStyle w:val="Tabela-wypenienie"/>
            </w:pPr>
            <w:r w:rsidRPr="00C22D4E">
              <w:t>116,2</w:t>
            </w:r>
          </w:p>
        </w:tc>
        <w:tc>
          <w:tcPr>
            <w:tcW w:w="1465" w:type="dxa"/>
            <w:tcBorders>
              <w:right w:val="nil"/>
            </w:tcBorders>
          </w:tcPr>
          <w:p w14:paraId="0161FE06" w14:textId="012416DA" w:rsidR="00764CBB" w:rsidRPr="00285E98" w:rsidRDefault="00764CBB" w:rsidP="00764CBB">
            <w:pPr>
              <w:pStyle w:val="Tabela-wypenienie"/>
            </w:pPr>
            <w:r w:rsidRPr="00C22D4E">
              <w:t>0,5</w:t>
            </w:r>
          </w:p>
        </w:tc>
      </w:tr>
      <w:tr w:rsidR="00764CBB" w:rsidRPr="00C57E61" w14:paraId="5C3207A4" w14:textId="77777777" w:rsidTr="00AE2412">
        <w:trPr>
          <w:cantSplit/>
          <w:trHeight w:val="170"/>
        </w:trPr>
        <w:tc>
          <w:tcPr>
            <w:tcW w:w="6096" w:type="dxa"/>
            <w:tcBorders>
              <w:left w:val="nil"/>
            </w:tcBorders>
            <w:vAlign w:val="center"/>
          </w:tcPr>
          <w:p w14:paraId="60716868" w14:textId="5D1E5E43" w:rsidR="00764CBB" w:rsidRPr="00C57E61" w:rsidRDefault="00764CBB" w:rsidP="00764CBB">
            <w:pPr>
              <w:pStyle w:val="Tabela-Boczek2pol"/>
              <w:rPr>
                <w:szCs w:val="19"/>
              </w:rPr>
            </w:pPr>
            <w:r w:rsidRPr="00C57E61">
              <w:rPr>
                <w:szCs w:val="19"/>
              </w:rPr>
              <w:t xml:space="preserve">meble, RTV, AGD </w:t>
            </w:r>
          </w:p>
        </w:tc>
        <w:tc>
          <w:tcPr>
            <w:tcW w:w="1464" w:type="dxa"/>
          </w:tcPr>
          <w:p w14:paraId="79BF5477" w14:textId="294E8DFD" w:rsidR="00764CBB" w:rsidRPr="00285E98" w:rsidRDefault="00764CBB" w:rsidP="00764CBB">
            <w:pPr>
              <w:pStyle w:val="Tabela-wypenienie"/>
            </w:pPr>
            <w:r w:rsidRPr="00C22D4E">
              <w:t>110,5</w:t>
            </w:r>
          </w:p>
        </w:tc>
        <w:tc>
          <w:tcPr>
            <w:tcW w:w="1465" w:type="dxa"/>
          </w:tcPr>
          <w:p w14:paraId="3C184EA5" w14:textId="222A67C4" w:rsidR="00764CBB" w:rsidRPr="00285E98" w:rsidRDefault="00764CBB" w:rsidP="00764CBB">
            <w:pPr>
              <w:pStyle w:val="Tabela-wypenienie"/>
            </w:pPr>
            <w:r w:rsidRPr="00C22D4E">
              <w:t>110,9</w:t>
            </w:r>
          </w:p>
        </w:tc>
        <w:tc>
          <w:tcPr>
            <w:tcW w:w="1465" w:type="dxa"/>
            <w:tcBorders>
              <w:right w:val="nil"/>
            </w:tcBorders>
          </w:tcPr>
          <w:p w14:paraId="0B8DDBB3" w14:textId="33712260" w:rsidR="00764CBB" w:rsidRPr="00285E98" w:rsidRDefault="00764CBB" w:rsidP="00764CBB">
            <w:pPr>
              <w:pStyle w:val="Tabela-wypenienie"/>
            </w:pPr>
            <w:r w:rsidRPr="00C22D4E">
              <w:t>4,4</w:t>
            </w:r>
          </w:p>
        </w:tc>
      </w:tr>
      <w:tr w:rsidR="00764CBB" w:rsidRPr="00C57E61" w14:paraId="090EDF33" w14:textId="77777777" w:rsidTr="00AE2412">
        <w:trPr>
          <w:cantSplit/>
          <w:trHeight w:val="170"/>
        </w:trPr>
        <w:tc>
          <w:tcPr>
            <w:tcW w:w="6096" w:type="dxa"/>
            <w:tcBorders>
              <w:left w:val="nil"/>
            </w:tcBorders>
            <w:vAlign w:val="center"/>
          </w:tcPr>
          <w:p w14:paraId="6BE3CC8D" w14:textId="0DC1ADA2" w:rsidR="00764CBB" w:rsidRPr="00C57E61" w:rsidRDefault="00764CBB" w:rsidP="00764CBB">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4398820B" w:rsidR="00764CBB" w:rsidRPr="00285E98" w:rsidRDefault="00764CBB" w:rsidP="00764CBB">
            <w:pPr>
              <w:pStyle w:val="Tabela-wypenienie"/>
            </w:pPr>
            <w:r w:rsidRPr="00C22D4E">
              <w:t>82,5</w:t>
            </w:r>
          </w:p>
        </w:tc>
        <w:tc>
          <w:tcPr>
            <w:tcW w:w="1465" w:type="dxa"/>
          </w:tcPr>
          <w:p w14:paraId="1D2B333D" w14:textId="41AC59C4" w:rsidR="00764CBB" w:rsidRPr="00285E98" w:rsidRDefault="00764CBB" w:rsidP="00764CBB">
            <w:pPr>
              <w:pStyle w:val="Tabela-wypenienie"/>
            </w:pPr>
            <w:r w:rsidRPr="00C22D4E">
              <w:t>98,0</w:t>
            </w:r>
          </w:p>
        </w:tc>
        <w:tc>
          <w:tcPr>
            <w:tcW w:w="1465" w:type="dxa"/>
            <w:tcBorders>
              <w:right w:val="nil"/>
            </w:tcBorders>
          </w:tcPr>
          <w:p w14:paraId="1D5961EF" w14:textId="702D4CD5" w:rsidR="00764CBB" w:rsidRPr="00285E98" w:rsidRDefault="00764CBB" w:rsidP="00764CBB">
            <w:pPr>
              <w:pStyle w:val="Tabela-wypenienie"/>
            </w:pPr>
            <w:r w:rsidRPr="00C22D4E">
              <w:t>1,4</w:t>
            </w:r>
          </w:p>
        </w:tc>
      </w:tr>
      <w:tr w:rsidR="00764CBB" w:rsidRPr="00C57E61" w14:paraId="51F5C5DD" w14:textId="77777777" w:rsidTr="00AE2412">
        <w:trPr>
          <w:cantSplit/>
          <w:trHeight w:val="170"/>
        </w:trPr>
        <w:tc>
          <w:tcPr>
            <w:tcW w:w="6096" w:type="dxa"/>
            <w:tcBorders>
              <w:left w:val="nil"/>
            </w:tcBorders>
            <w:vAlign w:val="center"/>
          </w:tcPr>
          <w:p w14:paraId="1A95650C" w14:textId="2003A087" w:rsidR="00764CBB" w:rsidRPr="00C57E61" w:rsidRDefault="00764CBB" w:rsidP="00764CBB">
            <w:pPr>
              <w:pStyle w:val="Tabela-Boczek2pol"/>
              <w:rPr>
                <w:color w:val="000000" w:themeColor="text1"/>
                <w:szCs w:val="19"/>
              </w:rPr>
            </w:pPr>
            <w:r w:rsidRPr="00C57E61">
              <w:rPr>
                <w:szCs w:val="19"/>
              </w:rPr>
              <w:t xml:space="preserve">pozostałe </w:t>
            </w:r>
          </w:p>
        </w:tc>
        <w:tc>
          <w:tcPr>
            <w:tcW w:w="1464" w:type="dxa"/>
          </w:tcPr>
          <w:p w14:paraId="6BE76B6B" w14:textId="5D4E18F2" w:rsidR="00764CBB" w:rsidRPr="00285E98" w:rsidRDefault="00764CBB" w:rsidP="00764CBB">
            <w:pPr>
              <w:pStyle w:val="Tabela-wypenienie"/>
            </w:pPr>
            <w:r w:rsidRPr="00C22D4E">
              <w:t>74,2</w:t>
            </w:r>
          </w:p>
        </w:tc>
        <w:tc>
          <w:tcPr>
            <w:tcW w:w="1465" w:type="dxa"/>
          </w:tcPr>
          <w:p w14:paraId="705235B4" w14:textId="1CB08CBD" w:rsidR="00764CBB" w:rsidRPr="00285E98" w:rsidRDefault="00764CBB" w:rsidP="00764CBB">
            <w:pPr>
              <w:pStyle w:val="Tabela-wypenienie"/>
            </w:pPr>
            <w:r w:rsidRPr="00C22D4E">
              <w:t>78,0</w:t>
            </w:r>
          </w:p>
        </w:tc>
        <w:tc>
          <w:tcPr>
            <w:tcW w:w="1465" w:type="dxa"/>
            <w:tcBorders>
              <w:right w:val="nil"/>
            </w:tcBorders>
          </w:tcPr>
          <w:p w14:paraId="1CE32B03" w14:textId="643B6ED7" w:rsidR="00764CBB" w:rsidRPr="00285E98" w:rsidRDefault="00764CBB" w:rsidP="00764CBB">
            <w:pPr>
              <w:pStyle w:val="Tabela-wypenienie"/>
            </w:pPr>
            <w:r w:rsidRPr="00C22D4E">
              <w:t>5,8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1D5EC433" w:rsidR="00A03615" w:rsidRDefault="00075257" w:rsidP="00075257">
      <w:r w:rsidRPr="00A86A9C">
        <w:rPr>
          <w:b/>
          <w:bCs/>
        </w:rPr>
        <w:t>Sprzedaż hurtowa</w:t>
      </w:r>
      <w:r w:rsidRPr="00A86A9C">
        <w:t xml:space="preserve"> </w:t>
      </w:r>
      <w:r w:rsidR="00686A95">
        <w:t xml:space="preserve">(w cenach bieżących) </w:t>
      </w:r>
      <w:r w:rsidR="00764CBB" w:rsidRPr="00764CBB">
        <w:t>w przedsiębiorstwach handlowych w czerwcu 2024 r. była niższa o 5,9% niż przed rokiem, w tym w przedsiębiorstwach hurtowych – o 11,7%. W porównaniu z miesiącem poprzednim sprzedaż hurtowa w przedsiębiorstwach handlowych była wyższa o 10,7%, w tym w przedsiębiorstwach hurtowych – o 12,3%. W okresie styczeń-czerwiec br., w porównaniu z analogicznym okresem ub. roku, sprzedaż hurtowa w przedsiębiorstwach handlowych była niższa o 14,6%, w tym w przedsiębiorstwach hurtowych – o 21,4%.</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2A1668A0" w:rsidR="00075257" w:rsidRPr="00866636" w:rsidRDefault="0053327B" w:rsidP="00075257">
      <w:pPr>
        <w:spacing w:after="0" w:line="240" w:lineRule="auto"/>
        <w:rPr>
          <w:rFonts w:cs="FiraSans-Regular"/>
          <w:color w:val="000000" w:themeColor="text1"/>
        </w:rPr>
      </w:pPr>
      <w:r w:rsidRPr="0053327B">
        <w:rPr>
          <w:rFonts w:cs="FiraSans-Regular"/>
          <w:color w:val="000000" w:themeColor="text1"/>
        </w:rPr>
        <w:t>Według stanu na koniec czerwca 2024</w:t>
      </w:r>
      <w:r w:rsidR="00EC092A">
        <w:rPr>
          <w:rFonts w:cs="FiraSans-Regular"/>
          <w:color w:val="000000" w:themeColor="text1"/>
        </w:rPr>
        <w:t xml:space="preserve"> </w:t>
      </w:r>
      <w:r w:rsidRPr="0053327B">
        <w:rPr>
          <w:rFonts w:cs="FiraSans-Regular"/>
          <w:color w:val="000000" w:themeColor="text1"/>
        </w:rPr>
        <w:t>r. w rejestrze REGON wpisanych było 214,4 tys.</w:t>
      </w:r>
      <w:r>
        <w:rPr>
          <w:rFonts w:cs="FiraSans-Regular"/>
          <w:color w:val="000000" w:themeColor="text1"/>
        </w:rPr>
        <w:t xml:space="preserve"> </w:t>
      </w:r>
      <w:r w:rsidR="00075257" w:rsidRPr="00866636">
        <w:rPr>
          <w:rFonts w:cs="FiraSans-Regular"/>
          <w:b/>
          <w:color w:val="000000" w:themeColor="text1"/>
        </w:rPr>
        <w:t>podmiotów gospodarki narodowej</w:t>
      </w:r>
      <w:r w:rsidR="00075257" w:rsidRPr="00075257">
        <w:rPr>
          <w:rFonts w:cs="FiraSans-Regular"/>
          <w:color w:val="000000" w:themeColor="text1"/>
          <w:vertAlign w:val="superscript"/>
        </w:rPr>
        <w:t>5</w:t>
      </w:r>
      <w:r w:rsidR="00075257" w:rsidRPr="00866636">
        <w:rPr>
          <w:rFonts w:cs="FiraSans-Regular"/>
          <w:color w:val="000000" w:themeColor="text1"/>
        </w:rPr>
        <w:t xml:space="preserve">, tj. </w:t>
      </w:r>
      <w:r w:rsidRPr="0053327B">
        <w:rPr>
          <w:rFonts w:cs="FiraSans-Regular"/>
          <w:color w:val="000000" w:themeColor="text1"/>
        </w:rPr>
        <w:t>o 2,3% więcej niż przed rokiem i o 0,3% więcej niż w końcu maja 2024</w:t>
      </w:r>
      <w:r>
        <w:rPr>
          <w:rFonts w:cs="FiraSans-Regular"/>
          <w:color w:val="000000" w:themeColor="text1"/>
        </w:rPr>
        <w:t xml:space="preserve"> </w:t>
      </w:r>
      <w:r w:rsidRPr="0053327B">
        <w:rPr>
          <w:rFonts w:cs="FiraSans-Regular"/>
          <w:color w:val="000000" w:themeColor="text1"/>
        </w:rPr>
        <w:t>r.</w:t>
      </w:r>
    </w:p>
    <w:p w14:paraId="402FD8B0" w14:textId="000BE186" w:rsidR="00075257" w:rsidRPr="00B71DB5" w:rsidRDefault="0053327B" w:rsidP="00075257">
      <w:pPr>
        <w:spacing w:after="0" w:line="240" w:lineRule="auto"/>
        <w:rPr>
          <w:rFonts w:cs="FiraSans-Regular"/>
          <w:color w:val="000000" w:themeColor="text1"/>
        </w:rPr>
      </w:pPr>
      <w:r w:rsidRPr="0053327B">
        <w:rPr>
          <w:rFonts w:cs="FiraSans-Regular"/>
          <w:color w:val="000000" w:themeColor="text1"/>
        </w:rPr>
        <w:t xml:space="preserve">Liczba zarejestrowanych </w:t>
      </w:r>
      <w:r w:rsidRPr="0053327B">
        <w:rPr>
          <w:rFonts w:cs="FiraSans-Regular"/>
          <w:b/>
          <w:color w:val="000000" w:themeColor="text1"/>
        </w:rPr>
        <w:t>osób fizycznych</w:t>
      </w:r>
      <w:r w:rsidRPr="0053327B">
        <w:rPr>
          <w:rFonts w:cs="FiraSans-Regular"/>
          <w:color w:val="000000" w:themeColor="text1"/>
        </w:rPr>
        <w:t xml:space="preserve"> prowadzących działalność gospodarczą wyniosła 160,5 tys. i w porównaniu z czerwcem 2023 r. wzrosła o 1,8%. Do rejestru REGON wpisanych było 29,1 tys. </w:t>
      </w:r>
      <w:r w:rsidRPr="0053327B">
        <w:rPr>
          <w:rFonts w:cs="FiraSans-Regular"/>
          <w:b/>
          <w:color w:val="000000" w:themeColor="text1"/>
        </w:rPr>
        <w:t>spółek</w:t>
      </w:r>
      <w:r w:rsidRPr="0053327B">
        <w:rPr>
          <w:rFonts w:cs="FiraSans-Regular"/>
          <w:color w:val="000000" w:themeColor="text1"/>
        </w:rPr>
        <w:t xml:space="preserve">, w tym 19,2 tys. spółek handlowych </w:t>
      </w:r>
      <w:r>
        <w:rPr>
          <w:rFonts w:cs="FiraSans-Regular"/>
          <w:color w:val="000000" w:themeColor="text1"/>
        </w:rPr>
        <w:br/>
      </w:r>
      <w:r w:rsidRPr="0053327B">
        <w:rPr>
          <w:rFonts w:cs="FiraSans-Regular"/>
          <w:color w:val="000000" w:themeColor="text1"/>
        </w:rPr>
        <w:t>i 9,6 tys. spółek cywilnych. Liczba spółek, w tym spółek handlowych wzrosła w skali roku odpowiednio o 3,1%, i o 6,9%</w:t>
      </w:r>
      <w:r w:rsidR="00EC092A">
        <w:rPr>
          <w:rFonts w:cs="FiraSans-Regular"/>
          <w:color w:val="000000" w:themeColor="text1"/>
        </w:rPr>
        <w:t>.</w:t>
      </w:r>
      <w:r>
        <w:rPr>
          <w:rFonts w:cs="FiraSans-Regular"/>
          <w:color w:val="000000" w:themeColor="text1"/>
        </w:rPr>
        <w:br/>
      </w:r>
      <w:r w:rsidRPr="0053327B">
        <w:rPr>
          <w:rFonts w:cs="FiraSans-Regular"/>
          <w:color w:val="000000" w:themeColor="text1"/>
        </w:rPr>
        <w:t xml:space="preserve">W analizowanym okresie najwyższą dynamikę wzrostu liczby podmiotów, w stosunku do roku ubiegłego, odnotowano </w:t>
      </w:r>
      <w:r>
        <w:rPr>
          <w:rFonts w:cs="FiraSans-Regular"/>
          <w:color w:val="000000" w:themeColor="text1"/>
        </w:rPr>
        <w:br/>
      </w:r>
      <w:r w:rsidRPr="0053327B">
        <w:rPr>
          <w:rFonts w:cs="FiraSans-Regular"/>
          <w:color w:val="000000" w:themeColor="text1"/>
        </w:rPr>
        <w:t>w sekcjach: „Pozostała działalność usługowa” (o 6,7%)”,  „Informacja i komunikacja” (o 6,4%), „Wytwarzanie i zaopatrywanie w energię elektryczną, gaz, parę wodną i gorącą wodę” (o 5,5%), „Opieka zdrowotna i pomoc społeczna” (o 3,7%) i „Budownictwo” (o 3,6%)”.</w:t>
      </w:r>
    </w:p>
    <w:p w14:paraId="0698A09F" w14:textId="4C1A3393" w:rsidR="00075257" w:rsidRPr="00624346" w:rsidRDefault="00075257" w:rsidP="0053327B">
      <w:pPr>
        <w:spacing w:after="0" w:line="240" w:lineRule="auto"/>
        <w:rPr>
          <w:rFonts w:cs="FiraSans-Regular"/>
        </w:rPr>
      </w:pPr>
      <w:r w:rsidRPr="00866636">
        <w:rPr>
          <w:rFonts w:cs="FiraSans-Regular"/>
          <w:b/>
          <w:color w:val="000000" w:themeColor="text1"/>
        </w:rPr>
        <w:t>Według przewidywanej liczby pracujących</w:t>
      </w:r>
      <w:r w:rsidRPr="00866636">
        <w:rPr>
          <w:rFonts w:cs="FiraSans-Regular"/>
          <w:color w:val="000000" w:themeColor="text1"/>
        </w:rPr>
        <w:t xml:space="preserve">, </w:t>
      </w:r>
      <w:r w:rsidR="0053327B" w:rsidRPr="0053327B">
        <w:rPr>
          <w:rFonts w:cs="FiraSans-Regular"/>
          <w:color w:val="000000" w:themeColor="text1"/>
        </w:rPr>
        <w:t>przeważały podmioty o liczbie pracujących poniżej 10 osób (97,0% ogółu podmiotów). Udział podmiotów o przewidywanej liczbie pracujących 10-49 wyniósł 2,4%,</w:t>
      </w:r>
      <w:r w:rsidR="0053327B">
        <w:rPr>
          <w:rFonts w:cs="FiraSans-Regular"/>
          <w:color w:val="000000" w:themeColor="text1"/>
        </w:rPr>
        <w:t xml:space="preserve"> </w:t>
      </w:r>
      <w:r w:rsidR="0053327B" w:rsidRPr="0053327B">
        <w:rPr>
          <w:rFonts w:cs="FiraSans-Regular"/>
          <w:color w:val="000000" w:themeColor="text1"/>
        </w:rPr>
        <w:t xml:space="preserve"> a podmioty powyżej 49 pracujących stanowiły 0,6% wszystkich podmiotów wpisanych do rejestru REGON. W skali roku wzrost liczby podmiotów wystąpił w przedziale liczby pracujących 0-9, tj. o 2,4%.</w:t>
      </w:r>
    </w:p>
    <w:p w14:paraId="2856AE95" w14:textId="346E9C04" w:rsidR="00075257" w:rsidRPr="00624346" w:rsidRDefault="0053327B" w:rsidP="00075257">
      <w:pPr>
        <w:spacing w:after="0" w:line="240" w:lineRule="auto"/>
        <w:rPr>
          <w:rFonts w:cs="FiraSans-Regular"/>
        </w:rPr>
      </w:pPr>
      <w:r w:rsidRPr="0053327B">
        <w:rPr>
          <w:rFonts w:cs="FiraSans-Regular"/>
        </w:rPr>
        <w:t xml:space="preserve">W czerwcu 2024 r. do rejestru REGON wpisano 1221 </w:t>
      </w:r>
      <w:r w:rsidRPr="0053327B">
        <w:rPr>
          <w:rFonts w:cs="FiraSans-Regular"/>
          <w:b/>
        </w:rPr>
        <w:t>nowych podmiotów</w:t>
      </w:r>
      <w:r w:rsidRPr="0053327B">
        <w:rPr>
          <w:rFonts w:cs="FiraSans-Regular"/>
        </w:rPr>
        <w:t xml:space="preserve">, tj. o 8,3% więcej niż w maju br. Wśród nowo zarejestrowanych jednostek przeważały osoby fizyczne prowadzące działalność gospodarczą, których wpisano 998 (o 10,3% więcej niż przed miesiącem). Liczba nowo zarejestrowanych spółek handlowych zmniejszyła się o 7,6%, w tym spółek </w:t>
      </w:r>
      <w:r>
        <w:rPr>
          <w:rFonts w:cs="FiraSans-Regular"/>
        </w:rPr>
        <w:br/>
      </w:r>
      <w:r w:rsidRPr="0053327B">
        <w:rPr>
          <w:rFonts w:cs="FiraSans-Regular"/>
        </w:rPr>
        <w:t>z ograniczoną odpowiedzialnością o 11,6%.</w:t>
      </w:r>
    </w:p>
    <w:p w14:paraId="2984BB34" w14:textId="7E8AD4BC" w:rsidR="00F27799" w:rsidRPr="00075257" w:rsidRDefault="0053327B" w:rsidP="0053327B">
      <w:pPr>
        <w:spacing w:after="0" w:line="240" w:lineRule="auto"/>
        <w:rPr>
          <w:rFonts w:cs="FiraSans-Regular"/>
        </w:rPr>
      </w:pPr>
      <w:r w:rsidRPr="0053327B">
        <w:rPr>
          <w:rFonts w:cs="FiraSans-Regular"/>
        </w:rPr>
        <w:t xml:space="preserve">W czerwcu 2024 r. </w:t>
      </w:r>
      <w:r w:rsidRPr="0053327B">
        <w:rPr>
          <w:rFonts w:cs="FiraSans-Regular"/>
          <w:b/>
        </w:rPr>
        <w:t>wykreślono</w:t>
      </w:r>
      <w:r w:rsidRPr="0053327B">
        <w:rPr>
          <w:rFonts w:cs="FiraSans-Regular"/>
        </w:rPr>
        <w:t xml:space="preserve"> z rejestru REGON 556 podmiotów (o 6,4% mniej niż przed miesiącem), w tym 482 osoby fizyczne prowadzące działalność gospodarczą (o 5,1% mniej niż przed miesiącem).</w:t>
      </w:r>
    </w:p>
    <w:p w14:paraId="4206D815" w14:textId="7FDB35E0" w:rsidR="00944404" w:rsidRDefault="006255C1" w:rsidP="00B63D3B">
      <w:pPr>
        <w:pStyle w:val="Tabela-wykres-tyty"/>
      </w:pPr>
      <w:r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rsidR="0053327B">
        <w:t>czerwcu</w:t>
      </w:r>
      <w:r w:rsidR="00944404" w:rsidRPr="00FE2D26">
        <w:t xml:space="preserve"> </w:t>
      </w:r>
      <w:r w:rsidR="00D638EB" w:rsidRPr="00FE2D26">
        <w:t>202</w:t>
      </w:r>
      <w:r w:rsidR="005D63EE">
        <w:t>4</w:t>
      </w:r>
      <w:r w:rsidR="00944404" w:rsidRPr="00FE2D26">
        <w:t xml:space="preserve"> r.</w:t>
      </w:r>
      <w:r w:rsidR="00D34367" w:rsidRPr="00D34367">
        <w:t xml:space="preserve"> </w:t>
      </w:r>
    </w:p>
    <w:p w14:paraId="17AEC2D8" w14:textId="54D6EEB9" w:rsidR="0053327B" w:rsidRDefault="0053327B" w:rsidP="0053327B">
      <w:pPr>
        <w:pStyle w:val="Tabela-wykres-tyty"/>
        <w:jc w:val="center"/>
      </w:pPr>
      <w:r>
        <w:rPr>
          <w:noProof/>
        </w:rPr>
        <w:drawing>
          <wp:inline distT="0" distB="0" distL="0" distR="0" wp14:anchorId="5CA36A3D" wp14:editId="7A8119AF">
            <wp:extent cx="6378575" cy="2757805"/>
            <wp:effectExtent l="0" t="0" r="3175" b="4445"/>
            <wp:docPr id="22" name="Obraz 22" descr="Wykres 10. Podmioty gospodarki narodowej nowo zarejestrowane i wyrejestrowane według powiatów w czerwcu 2024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78575" cy="2757805"/>
                    </a:xfrm>
                    <a:prstGeom prst="rect">
                      <a:avLst/>
                    </a:prstGeom>
                    <a:noFill/>
                    <a:ln>
                      <a:noFill/>
                    </a:ln>
                  </pic:spPr>
                </pic:pic>
              </a:graphicData>
            </a:graphic>
          </wp:inline>
        </w:drawing>
      </w:r>
    </w:p>
    <w:p w14:paraId="2328569D" w14:textId="06214D96" w:rsidR="005D63EE" w:rsidRDefault="005D63EE" w:rsidP="004206EC">
      <w:pPr>
        <w:pStyle w:val="Tabela-wykres-tyty"/>
        <w:jc w:val="center"/>
      </w:pPr>
    </w:p>
    <w:p w14:paraId="0B7F92FE" w14:textId="47EC593F" w:rsidR="007A4BA2" w:rsidRDefault="007A4BA2" w:rsidP="006D3B65">
      <w:pPr>
        <w:rPr>
          <w:rFonts w:cs="FiraSans-Regular"/>
        </w:rPr>
      </w:pPr>
    </w:p>
    <w:p w14:paraId="6ABEAE3A" w14:textId="62D77199" w:rsidR="00D7736B" w:rsidRDefault="0053327B" w:rsidP="00BA2693">
      <w:pPr>
        <w:spacing w:after="0" w:line="240" w:lineRule="auto"/>
        <w:rPr>
          <w:lang w:eastAsia="pl-PL"/>
        </w:rPr>
      </w:pPr>
      <w:r w:rsidRPr="0053327B">
        <w:rPr>
          <w:rFonts w:cs="FiraSans-Regular"/>
        </w:rPr>
        <w:t>Według stanu na koniec czerwca 2024 r. w rejestrze REGON 32873 podmioty miał</w:t>
      </w:r>
      <w:r w:rsidR="00EC092A">
        <w:rPr>
          <w:rFonts w:cs="FiraSans-Regular"/>
        </w:rPr>
        <w:t>y</w:t>
      </w:r>
      <w:r w:rsidRPr="0053327B">
        <w:rPr>
          <w:rFonts w:cs="FiraSans-Regular"/>
        </w:rPr>
        <w:t xml:space="preserve"> </w:t>
      </w:r>
      <w:r w:rsidRPr="0053327B">
        <w:rPr>
          <w:rFonts w:cs="FiraSans-Regular"/>
          <w:b/>
        </w:rPr>
        <w:t>zawieszoną działalność</w:t>
      </w:r>
      <w:r w:rsidRPr="0053327B">
        <w:rPr>
          <w:rFonts w:cs="FiraSans-Regular"/>
        </w:rPr>
        <w:t xml:space="preserve"> (o 0,1% więcej niż przed miesiącem). Zdecydowaną większość stanowiły osoby fizyczne prowadzące działalność gospodarczą (95,2%, podobnie przed miesiącem).</w:t>
      </w:r>
    </w:p>
    <w:p w14:paraId="0E4F2970" w14:textId="0C6F3860" w:rsidR="00D7736B" w:rsidRDefault="00D7736B" w:rsidP="00D7736B">
      <w:pPr>
        <w:pStyle w:val="Tabela-Notka"/>
        <w:rPr>
          <w:lang w:eastAsia="pl-PL"/>
        </w:rPr>
      </w:pPr>
    </w:p>
    <w:p w14:paraId="21D28595" w14:textId="77777777" w:rsidR="00620CEB" w:rsidRDefault="00620CEB" w:rsidP="00D7736B">
      <w:pPr>
        <w:pStyle w:val="Tabela-Notka"/>
        <w:rPr>
          <w:lang w:eastAsia="pl-PL"/>
        </w:rPr>
      </w:pPr>
    </w:p>
    <w:p w14:paraId="0DF56CDB" w14:textId="77777777" w:rsidR="00D7736B" w:rsidRDefault="00D7736B" w:rsidP="00D7736B">
      <w:pPr>
        <w:pStyle w:val="Tabela-Notka"/>
        <w:rPr>
          <w:lang w:eastAsia="pl-PL"/>
        </w:rPr>
      </w:pPr>
    </w:p>
    <w:p w14:paraId="3F9A0F8F" w14:textId="77777777" w:rsidR="00D7736B" w:rsidRPr="00BD3E74" w:rsidRDefault="00D7736B" w:rsidP="00D7736B">
      <w:pPr>
        <w:pStyle w:val="Tabela-Notka"/>
        <w:rPr>
          <w:lang w:eastAsia="pl-PL"/>
        </w:rPr>
      </w:pPr>
      <w:r>
        <w:rPr>
          <w:lang w:eastAsia="pl-PL"/>
        </w:rPr>
        <w:t>_______________</w:t>
      </w:r>
    </w:p>
    <w:p w14:paraId="1453B7CB" w14:textId="77777777"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1DC2E79E" w14:textId="06193ECB" w:rsidR="00DC1683" w:rsidRDefault="006A0AAF" w:rsidP="00B63D3B">
      <w:pPr>
        <w:pStyle w:val="Tabela-wykres-tyty"/>
      </w:pPr>
      <w:r w:rsidRPr="00985D5C">
        <w:lastRenderedPageBreak/>
        <w:t>Mapa</w:t>
      </w:r>
      <w:r w:rsidR="00BB3E14" w:rsidRPr="00985D5C">
        <w:t xml:space="preserve"> </w:t>
      </w:r>
      <w:r w:rsidRPr="00985D5C">
        <w:t xml:space="preserve">3. Podmioty gospodarki narodowej z </w:t>
      </w:r>
      <w:r w:rsidRPr="006E1F5F">
        <w:t xml:space="preserve">zawieszoną działalnością </w:t>
      </w:r>
      <w:r w:rsidR="000C434C" w:rsidRPr="006E1F5F">
        <w:t>według powiatów w</w:t>
      </w:r>
      <w:r w:rsidR="006512CB">
        <w:t xml:space="preserve"> </w:t>
      </w:r>
      <w:r w:rsidR="00D638EB" w:rsidRPr="006E1F5F">
        <w:t>202</w:t>
      </w:r>
      <w:r w:rsidR="004206EC">
        <w:t>4</w:t>
      </w:r>
      <w:r w:rsidR="00C649C7" w:rsidRPr="006E1F5F">
        <w:t xml:space="preserve"> r.</w:t>
      </w:r>
      <w:r w:rsidR="006512CB">
        <w:br/>
      </w:r>
      <w:r w:rsidR="00397D37">
        <w:tab/>
      </w:r>
      <w:r w:rsidR="00397D37" w:rsidRPr="00B63D3B">
        <w:rPr>
          <w:b w:val="0"/>
        </w:rPr>
        <w:t xml:space="preserve">Stan w końcu </w:t>
      </w:r>
      <w:r w:rsidR="0053327B">
        <w:rPr>
          <w:b w:val="0"/>
        </w:rPr>
        <w:t>czerwca</w:t>
      </w:r>
      <w:r w:rsidR="00EE4A1F">
        <w:t xml:space="preserve"> </w:t>
      </w:r>
    </w:p>
    <w:p w14:paraId="118A9497" w14:textId="4C0D3DC2" w:rsidR="0053327B" w:rsidRDefault="0053327B" w:rsidP="0053327B">
      <w:pPr>
        <w:pStyle w:val="Tabela-wykres-tyty"/>
        <w:jc w:val="center"/>
      </w:pPr>
      <w:r>
        <w:rPr>
          <w:noProof/>
        </w:rPr>
        <w:drawing>
          <wp:inline distT="0" distB="0" distL="0" distR="0" wp14:anchorId="17245D52" wp14:editId="45E4E391">
            <wp:extent cx="4966970" cy="4732655"/>
            <wp:effectExtent l="0" t="0" r="5080" b="0"/>
            <wp:docPr id="25" name="Obraz 25" descr="Mapa 3. Podmioty gospodarki narodowej z zawieszoną działalnością według powiatów w 2024 r. (stan w końcu czerwc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6970" cy="4732655"/>
                    </a:xfrm>
                    <a:prstGeom prst="rect">
                      <a:avLst/>
                    </a:prstGeom>
                    <a:noFill/>
                    <a:ln>
                      <a:noFill/>
                    </a:ln>
                  </pic:spPr>
                </pic:pic>
              </a:graphicData>
            </a:graphic>
          </wp:inline>
        </w:drawing>
      </w:r>
    </w:p>
    <w:p w14:paraId="5D1022C0" w14:textId="78FB19BB" w:rsidR="000557CB" w:rsidRDefault="000557CB" w:rsidP="000557CB">
      <w:pPr>
        <w:pStyle w:val="Tabela-wykres-tyty"/>
        <w:jc w:val="center"/>
      </w:pPr>
    </w:p>
    <w:p w14:paraId="3C07861A" w14:textId="3AE84C7A" w:rsidR="00D82A2B" w:rsidRDefault="00D82A2B" w:rsidP="00D82A2B">
      <w:pPr>
        <w:pStyle w:val="Tabela-wykres-tyty"/>
        <w:jc w:val="cente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331CA97C" w:rsidR="00587F70" w:rsidRDefault="00DF676A" w:rsidP="006512CB">
      <w:pPr>
        <w:rPr>
          <w:rFonts w:eastAsia="Times New Roman" w:cs="Times New Roman"/>
          <w:lang w:eastAsia="pl-PL"/>
        </w:rPr>
      </w:pPr>
      <w:bookmarkStart w:id="22" w:name="_Hlk102552592"/>
      <w:r w:rsidRPr="00DF676A">
        <w:rPr>
          <w:rFonts w:eastAsia="Times New Roman" w:cs="Times New Roman"/>
          <w:lang w:eastAsia="pl-PL"/>
        </w:rPr>
        <w:t xml:space="preserve">W czerwcu br. w większości badanych obszarów gospodarki przedsiębiorcy oceniają koniunkturę niekorzystnie. Najbardziej pesymistyczne nastroje gospodarcze panują wśród jednostek zajmujących się handlem detalicznym. W tym obszarze odnotowano również największy spadek wartości wskaźnika ogólnego klimatu koniunktury, o 9,8 w skali miesiąca. Bardziej negatywne wobec maja br. oceny dotyczące koniunktury zaobserwowano w sekcji przetwórstwo przemysłowe, </w:t>
      </w:r>
      <w:r w:rsidR="00C42775">
        <w:rPr>
          <w:rFonts w:eastAsia="Times New Roman" w:cs="Times New Roman"/>
          <w:lang w:eastAsia="pl-PL"/>
        </w:rPr>
        <w:br/>
      </w:r>
      <w:r w:rsidRPr="00DF676A">
        <w:rPr>
          <w:rFonts w:eastAsia="Times New Roman" w:cs="Times New Roman"/>
          <w:lang w:eastAsia="pl-PL"/>
        </w:rPr>
        <w:t xml:space="preserve">a także transport i gospodarka magazynowa. </w:t>
      </w:r>
      <w:r w:rsidR="00E024D8">
        <w:rPr>
          <w:rFonts w:eastAsia="Times New Roman" w:cs="Times New Roman"/>
          <w:lang w:eastAsia="pl-PL"/>
        </w:rPr>
        <w:t>Również</w:t>
      </w:r>
      <w:r w:rsidRPr="00DF676A">
        <w:rPr>
          <w:rFonts w:eastAsia="Times New Roman" w:cs="Times New Roman"/>
          <w:lang w:eastAsia="pl-PL"/>
        </w:rPr>
        <w:t xml:space="preserve"> podmioty zajmujące się handlem hurtowym wyrażają niekorzystne opinie, ale na poziomie zbliżonym do tego z poprzedniego miesiąca. Poprawę opinii zaobserwowano tylko w zakwaterowaniu i gastronomii. Wśród tych jednostek oceny koniunktury są pozytywne. Również opinie formułowane przez przedsiębiorców zajmujących się budownictwem, a także informacją i komunikacją są optymistyczne, odpowiednio na poziomie zbliżonym lub niezmienionym wobec tego notowanego w maju br.</w:t>
      </w:r>
    </w:p>
    <w:p w14:paraId="4E36CD73" w14:textId="77777777" w:rsidR="00C42775" w:rsidRPr="006779AD" w:rsidRDefault="00C42775" w:rsidP="006512CB"/>
    <w:p w14:paraId="5A75C88A" w14:textId="77777777" w:rsidR="00AE00A9" w:rsidRPr="006779AD" w:rsidRDefault="00AE00A9" w:rsidP="00AE00A9">
      <w:pPr>
        <w:pStyle w:val="Tabela-Notka"/>
        <w:rPr>
          <w:lang w:eastAsia="pl-PL"/>
        </w:rPr>
      </w:pPr>
      <w:r w:rsidRPr="006779AD">
        <w:rPr>
          <w:lang w:eastAsia="pl-PL"/>
        </w:rPr>
        <w:t>_______________</w:t>
      </w:r>
    </w:p>
    <w:p w14:paraId="739B3C8F" w14:textId="73CAEC10" w:rsidR="00AE00A9" w:rsidRPr="006779AD" w:rsidRDefault="00AE00A9" w:rsidP="000D3C65">
      <w:pPr>
        <w:pStyle w:val="Tabela-Notka"/>
        <w:jc w:val="both"/>
      </w:pPr>
      <w:r w:rsidRPr="006779AD">
        <w:t xml:space="preserve">6 </w:t>
      </w:r>
      <w:r w:rsidR="00C42775" w:rsidRPr="00C42775">
        <w:rPr>
          <w:spacing w:val="-4"/>
          <w:szCs w:val="16"/>
        </w:rPr>
        <w:t xml:space="preserve">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C42775">
        <w:rPr>
          <w:spacing w:val="-4"/>
          <w:szCs w:val="16"/>
        </w:rPr>
        <w:br/>
      </w:r>
      <w:r w:rsidR="00C42775" w:rsidRPr="00C42775">
        <w:rPr>
          <w:spacing w:val="-4"/>
          <w:szCs w:val="16"/>
        </w:rPr>
        <w:t>w badaniu koniunktury gospodarczej.</w:t>
      </w:r>
    </w:p>
    <w:p w14:paraId="64885DFF" w14:textId="17CA4345"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458368A9" w14:textId="7239CFEC" w:rsidR="00526A81" w:rsidRDefault="00526A81" w:rsidP="006D297D">
      <w:pPr>
        <w:pStyle w:val="Tabela-wykres-tyty"/>
        <w:rPr>
          <w:highlight w:val="yellow"/>
        </w:rPr>
      </w:pPr>
      <w:r>
        <w:rPr>
          <w:noProof/>
        </w:rPr>
        <w:drawing>
          <wp:inline distT="0" distB="0" distL="0" distR="0" wp14:anchorId="52D88D3C" wp14:editId="5BFAC81C">
            <wp:extent cx="6510655" cy="4740275"/>
            <wp:effectExtent l="0" t="0" r="4445" b="3175"/>
            <wp:docPr id="26" name="Obraz 26" descr="Wykres 11. Wskaźniki ogólnego klimatu koniunktury według rodzaju działalności (sekcje i działy PKD 2007)&#10;&#10;Na dwóch wykresach słupkowych zaprezentowano wskaźniki ogólnego klimatu koniunktury (pogorszenie/poprawa) w województwie lubelskim w lipcu i czerwcu 2024 r. oraz w lipu 2023 r. Dane do wykresu są dostępne w załączonym pliku exc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0655" cy="4740275"/>
                    </a:xfrm>
                    <a:prstGeom prst="rect">
                      <a:avLst/>
                    </a:prstGeom>
                    <a:noFill/>
                    <a:ln>
                      <a:noFill/>
                    </a:ln>
                  </pic:spPr>
                </pic:pic>
              </a:graphicData>
            </a:graphic>
          </wp:inline>
        </w:drawing>
      </w:r>
    </w:p>
    <w:p w14:paraId="4A8CD18C" w14:textId="19ABA3EA" w:rsidR="00C42775" w:rsidRDefault="00C42775" w:rsidP="006152D0">
      <w:pPr>
        <w:ind w:firstLine="0"/>
        <w:rPr>
          <w:rFonts w:ascii="Fira Sans SemiBold" w:hAnsi="Fira Sans SemiBold"/>
        </w:rPr>
      </w:pPr>
      <w:bookmarkStart w:id="23" w:name="_Hlk57370941"/>
      <w:bookmarkStart w:id="24" w:name="_Hlk65058449"/>
    </w:p>
    <w:p w14:paraId="630F1C8C" w14:textId="6D142E83" w:rsidR="006152D0" w:rsidRPr="006779AD" w:rsidRDefault="006E28BC" w:rsidP="006152D0">
      <w:pPr>
        <w:ind w:firstLine="0"/>
        <w:rPr>
          <w:rFonts w:ascii="Fira Sans SemiBold" w:hAnsi="Fira Sans SemiBold"/>
        </w:rPr>
      </w:pPr>
      <w:r>
        <w:rPr>
          <w:rFonts w:ascii="Fira Sans SemiBold" w:hAnsi="Fira Sans SemiBold"/>
        </w:rPr>
        <w:t>Pytania o wpływ wojny w Ukrainie</w:t>
      </w:r>
    </w:p>
    <w:bookmarkEnd w:id="23"/>
    <w:bookmarkEnd w:id="24"/>
    <w:p w14:paraId="6E948EF5" w14:textId="7E4CCC18" w:rsidR="00AB004B" w:rsidRDefault="006E28BC" w:rsidP="005D632C">
      <w:pPr>
        <w:pStyle w:val="Koniunkura-pytania"/>
        <w:rPr>
          <w:noProof/>
        </w:rPr>
      </w:pPr>
      <w:r>
        <w:rPr>
          <w:noProof/>
        </w:rPr>
        <w:drawing>
          <wp:anchor distT="0" distB="0" distL="114300" distR="114300" simplePos="0" relativeHeight="255020032" behindDoc="0" locked="0" layoutInCell="1" allowOverlap="1" wp14:anchorId="181B3DC4" wp14:editId="0AEC422A">
            <wp:simplePos x="0" y="0"/>
            <wp:positionH relativeFrom="column">
              <wp:posOffset>661035</wp:posOffset>
            </wp:positionH>
            <wp:positionV relativeFrom="paragraph">
              <wp:posOffset>628015</wp:posOffset>
            </wp:positionV>
            <wp:extent cx="5323840" cy="1727835"/>
            <wp:effectExtent l="0" t="0" r="0" b="5715"/>
            <wp:wrapTopAndBottom/>
            <wp:docPr id="28" name="Obraz 28" descr="Pytanie 1. Negatywne skutki wojny w Ukrainie i jej konsekwencje dla prowadzonej przez Państwa firmę działalności gospodarczej będą w bieżącym miesiąc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3840" cy="1727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8BC">
        <w:rPr>
          <w:noProof/>
        </w:rPr>
        <w:t>Pyt. 1. Negatywne skutki wojny w Ukrainie i jej konsekwencje dla prowadzonej przez Państwa firmę działalności gospodarczej będą w bieżącym miesiącu:</w:t>
      </w:r>
    </w:p>
    <w:p w14:paraId="49C31F62" w14:textId="68A4948C" w:rsidR="006E28BC" w:rsidRDefault="006E28BC" w:rsidP="005D632C">
      <w:pPr>
        <w:pStyle w:val="Koniunkura-pytania"/>
        <w:rPr>
          <w:rFonts w:cs="FiraSans-Bold"/>
          <w:bCs/>
        </w:rPr>
      </w:pPr>
    </w:p>
    <w:p w14:paraId="3DDB37FF" w14:textId="00AED3AA" w:rsidR="0038075A" w:rsidRDefault="006E28BC" w:rsidP="004864FD">
      <w:pPr>
        <w:spacing w:before="0"/>
      </w:pPr>
      <w:r w:rsidRPr="0052507B">
        <w:t xml:space="preserve">Wśród </w:t>
      </w:r>
      <w:r>
        <w:t xml:space="preserve">większości </w:t>
      </w:r>
      <w:r w:rsidRPr="0052507B">
        <w:t xml:space="preserve">przedsiębiorców, którzy udzieli odpowiedzi w badaniu najczęściej pojawiały się </w:t>
      </w:r>
      <w:r>
        <w:t>opinie</w:t>
      </w:r>
      <w:r w:rsidRPr="0052507B">
        <w:t xml:space="preserve">, że trwająca wojna stanowiła w </w:t>
      </w:r>
      <w:r>
        <w:t>lipcu</w:t>
      </w:r>
      <w:r w:rsidRPr="0052507B">
        <w:t xml:space="preserve"> br. nieznaczne zagrożenie dla ich firm</w:t>
      </w:r>
      <w:r>
        <w:t>. Tylko w przypadku handlu detalicznego i usług odnotowano brak negatywnych skutków wojny.</w:t>
      </w:r>
    </w:p>
    <w:p w14:paraId="1C720F0A" w14:textId="42A3EF93" w:rsidR="006779AD" w:rsidRDefault="006779AD" w:rsidP="004864FD">
      <w:pPr>
        <w:spacing w:before="0"/>
      </w:pPr>
    </w:p>
    <w:p w14:paraId="45DFE1CC" w14:textId="6ADF9F70" w:rsidR="00126FCC" w:rsidRDefault="005D632C" w:rsidP="00AB5AFC">
      <w:pPr>
        <w:pStyle w:val="Koniunkura-pytania"/>
        <w:ind w:right="-24"/>
        <w:jc w:val="both"/>
        <w:rPr>
          <w:color w:val="000000"/>
        </w:rPr>
      </w:pPr>
      <w:r w:rsidRPr="006779AD">
        <w:rPr>
          <w:color w:val="000000"/>
        </w:rPr>
        <w:lastRenderedPageBreak/>
        <w:t xml:space="preserve">Pyt. 2. </w:t>
      </w:r>
      <w:r w:rsidR="006E28BC" w:rsidRPr="006E28BC">
        <w:rPr>
          <w:color w:val="000000"/>
        </w:rPr>
        <w:t>Z zaobserwowanych w ostatnim miesiącu negatywnych skutków wojny w Ukrainie najbardziej do Państwa firmy odnoszą się:</w:t>
      </w:r>
    </w:p>
    <w:p w14:paraId="1260D648" w14:textId="528A1ADE" w:rsidR="00C01DB7" w:rsidRDefault="006E28BC" w:rsidP="006E28BC">
      <w:pPr>
        <w:spacing w:before="0"/>
        <w:jc w:val="center"/>
        <w:rPr>
          <w:rFonts w:cs="FiraSans-Bold"/>
          <w:bCs/>
        </w:rPr>
      </w:pPr>
      <w:r>
        <w:rPr>
          <w:noProof/>
        </w:rPr>
        <w:drawing>
          <wp:inline distT="0" distB="0" distL="0" distR="0" wp14:anchorId="612D3434" wp14:editId="6B364E17">
            <wp:extent cx="5384165" cy="2531110"/>
            <wp:effectExtent l="0" t="0" r="6985" b="2540"/>
            <wp:docPr id="33" name="Obraz 33" descr="Pytanie 2. Z zaobserwowanych w ostatnim miesiącu negatywnych skutków wojny w Ukrainie najbardziej do Państwa firmy odnoszą się:&#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4165" cy="2531110"/>
                    </a:xfrm>
                    <a:prstGeom prst="rect">
                      <a:avLst/>
                    </a:prstGeom>
                    <a:noFill/>
                    <a:ln>
                      <a:noFill/>
                    </a:ln>
                  </pic:spPr>
                </pic:pic>
              </a:graphicData>
            </a:graphic>
          </wp:inline>
        </w:drawing>
      </w:r>
    </w:p>
    <w:p w14:paraId="05080A1D" w14:textId="77777777" w:rsidR="00C01DB7" w:rsidRDefault="00C01DB7" w:rsidP="006779AD">
      <w:pPr>
        <w:spacing w:before="0"/>
        <w:rPr>
          <w:rFonts w:cs="FiraSans-Bold"/>
          <w:bCs/>
        </w:rPr>
      </w:pPr>
    </w:p>
    <w:p w14:paraId="34896B51" w14:textId="13F31C75" w:rsidR="006779AD" w:rsidRDefault="006E28BC" w:rsidP="006779AD">
      <w:pPr>
        <w:spacing w:before="0"/>
        <w:rPr>
          <w:rFonts w:cs="FiraSans-Bold"/>
          <w:bCs/>
        </w:rPr>
      </w:pPr>
      <w:r w:rsidRPr="00D75EBB">
        <w:rPr>
          <w:rFonts w:cs="FiraSans-Bold"/>
          <w:bCs/>
        </w:rPr>
        <w:t>Przedstawiciele badanych rodzajów działalności, oce</w:t>
      </w:r>
      <w:r>
        <w:rPr>
          <w:rFonts w:cs="FiraSans-Bold"/>
          <w:bCs/>
        </w:rPr>
        <w:t xml:space="preserve">niając negatywny wpływ wojny w Ukrainie </w:t>
      </w:r>
      <w:r w:rsidRPr="00D75EBB">
        <w:rPr>
          <w:rFonts w:cs="FiraSans-Bold"/>
          <w:bCs/>
        </w:rPr>
        <w:t>na działalność firmy, najczęściej byli zdania, że powoduje ona wzrost kosztów</w:t>
      </w:r>
      <w:r>
        <w:rPr>
          <w:rFonts w:cs="FiraSans-Bold"/>
          <w:bCs/>
        </w:rPr>
        <w:t xml:space="preserve">. </w:t>
      </w:r>
      <w:r w:rsidRPr="00D75EBB">
        <w:rPr>
          <w:rFonts w:cs="FiraSans-Bold"/>
          <w:bCs/>
        </w:rPr>
        <w:t>Spadek sprzedaży (przychodów)</w:t>
      </w:r>
      <w:r>
        <w:rPr>
          <w:rFonts w:cs="FiraSans-Bold"/>
          <w:bCs/>
        </w:rPr>
        <w:t xml:space="preserve"> </w:t>
      </w:r>
      <w:r w:rsidRPr="00D75EBB">
        <w:rPr>
          <w:rFonts w:cs="FiraSans-Bold"/>
          <w:bCs/>
        </w:rPr>
        <w:t>dotyczył podmiotów zajmujących się</w:t>
      </w:r>
      <w:r>
        <w:rPr>
          <w:rFonts w:cs="FiraSans-Bold"/>
          <w:bCs/>
        </w:rPr>
        <w:t xml:space="preserve"> budownictwem, handlem hurtowym i detalicznym oraz usług, zakłócenie w łańcuchu dostaw – przetwórstwem przemysłowym, </w:t>
      </w:r>
      <w:r w:rsidRPr="005D74E3">
        <w:rPr>
          <w:rFonts w:cs="FiraSans-Bold"/>
          <w:bCs/>
        </w:rPr>
        <w:t>duże zaburzenia organizacyjne w funkcjonowaniu przedsiębiorstwa</w:t>
      </w:r>
      <w:r>
        <w:rPr>
          <w:rFonts w:cs="FiraSans-Bold"/>
          <w:bCs/>
        </w:rPr>
        <w:t xml:space="preserve"> – usług, </w:t>
      </w:r>
      <w:r w:rsidRPr="003927A8">
        <w:rPr>
          <w:rFonts w:cs="FiraSans-Bold"/>
          <w:bCs/>
        </w:rPr>
        <w:t>problemy z bieżącym finansowaniem</w:t>
      </w:r>
      <w:r>
        <w:rPr>
          <w:rFonts w:cs="FiraSans-Bold"/>
          <w:bCs/>
        </w:rPr>
        <w:t xml:space="preserve"> – handlem hurtowym, a nadmierne zapasy oraz zerwanie umów z wschodnimi kontrahentami – przetwórstwem przemysłowym.</w:t>
      </w:r>
    </w:p>
    <w:p w14:paraId="5181B1B5" w14:textId="0AB87821" w:rsidR="00C01DB7" w:rsidRDefault="00C01DB7" w:rsidP="006779AD">
      <w:pPr>
        <w:spacing w:before="0"/>
      </w:pPr>
    </w:p>
    <w:p w14:paraId="5F00496B" w14:textId="0A8BD42F" w:rsidR="00376DD5" w:rsidRDefault="009C3A59" w:rsidP="00AB5AFC">
      <w:pPr>
        <w:pStyle w:val="Koniunkura-pytania"/>
        <w:ind w:right="-24"/>
        <w:rPr>
          <w:rFonts w:cs="FiraSans-Bold"/>
          <w:bCs/>
          <w:vertAlign w:val="superscript"/>
        </w:rPr>
      </w:pPr>
      <w:r w:rsidRPr="006779AD">
        <w:rPr>
          <w:color w:val="000000"/>
        </w:rPr>
        <w:t>Pyt</w:t>
      </w:r>
      <w:r w:rsidRPr="006779AD">
        <w:t xml:space="preserve">. 3. </w:t>
      </w:r>
      <w:r w:rsidR="006E28BC" w:rsidRPr="00CC25F9">
        <w:rPr>
          <w:rFonts w:cs="FiraSans-Bold"/>
          <w:bCs/>
        </w:rPr>
        <w:t>Jeżeli w Państwa firmie są zatrudnieni pracownicy z Ukrainy, to czy w związku z wojną w Ukrainie zaobserwowali Państwo w ubiegłym miesiącu</w:t>
      </w:r>
      <w:r w:rsidR="006E28BC">
        <w:rPr>
          <w:rFonts w:cs="FiraSans-Bold"/>
          <w:bCs/>
          <w:vertAlign w:val="superscript"/>
        </w:rPr>
        <w:t>7</w:t>
      </w:r>
    </w:p>
    <w:p w14:paraId="3157BA02" w14:textId="77777777" w:rsidR="006E28BC" w:rsidRPr="006E28BC" w:rsidRDefault="006E28BC" w:rsidP="00AB5AFC">
      <w:pPr>
        <w:pStyle w:val="Koniunkura-pytania"/>
        <w:ind w:right="-24"/>
        <w:rPr>
          <w:color w:val="000000"/>
          <w:vertAlign w:val="superscript"/>
        </w:rPr>
      </w:pPr>
    </w:p>
    <w:p w14:paraId="01F71446" w14:textId="5E47FB98" w:rsidR="00FD4F10" w:rsidRPr="002103AD" w:rsidRDefault="006E28BC" w:rsidP="00070373">
      <w:pPr>
        <w:spacing w:after="0" w:line="240" w:lineRule="auto"/>
        <w:jc w:val="center"/>
        <w:rPr>
          <w:rFonts w:cs="FiraSans-Bold"/>
          <w:bCs/>
          <w:highlight w:val="yellow"/>
        </w:rPr>
      </w:pPr>
      <w:bookmarkStart w:id="25" w:name="_Hlk141352656"/>
      <w:r>
        <w:rPr>
          <w:noProof/>
        </w:rPr>
        <w:drawing>
          <wp:inline distT="0" distB="0" distL="0" distR="0" wp14:anchorId="738D63BE" wp14:editId="5F09C24C">
            <wp:extent cx="5384165" cy="1675130"/>
            <wp:effectExtent l="0" t="0" r="6985" b="1270"/>
            <wp:docPr id="34" name="Obraz 34" descr="Pytanie 3. Jeżeli w Państwa firmie są zatrudnieni pracownicy z Ukrainy, to czy w związku z wojną w Ukrainie zaobserwowali Państwo w ubiegłym miesiąc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84165" cy="1675130"/>
                    </a:xfrm>
                    <a:prstGeom prst="rect">
                      <a:avLst/>
                    </a:prstGeom>
                    <a:noFill/>
                    <a:ln>
                      <a:noFill/>
                    </a:ln>
                  </pic:spPr>
                </pic:pic>
              </a:graphicData>
            </a:graphic>
          </wp:inline>
        </w:drawing>
      </w:r>
    </w:p>
    <w:bookmarkEnd w:id="25"/>
    <w:p w14:paraId="098A1FB3" w14:textId="77777777" w:rsidR="00C01DB7" w:rsidRDefault="00C01DB7" w:rsidP="00587F70">
      <w:pPr>
        <w:spacing w:after="0" w:line="240" w:lineRule="auto"/>
        <w:rPr>
          <w:rFonts w:cs="FiraSans-Bold"/>
          <w:bCs/>
        </w:rPr>
      </w:pPr>
    </w:p>
    <w:p w14:paraId="4E7C9AC5" w14:textId="146FBD12" w:rsidR="00587F70" w:rsidRDefault="006E28BC" w:rsidP="00587F70">
      <w:pPr>
        <w:spacing w:after="0" w:line="240" w:lineRule="auto"/>
        <w:rPr>
          <w:rFonts w:cs="FiraSans-Bold"/>
          <w:bCs/>
        </w:rPr>
      </w:pPr>
      <w:r>
        <w:rPr>
          <w:rFonts w:cs="FiraSans-Bold"/>
          <w:bCs/>
        </w:rPr>
        <w:t>P</w:t>
      </w:r>
      <w:r w:rsidRPr="00AC3783">
        <w:rPr>
          <w:rFonts w:cs="FiraSans-Bold"/>
          <w:bCs/>
        </w:rPr>
        <w:t>rzedsiębiorc</w:t>
      </w:r>
      <w:r>
        <w:rPr>
          <w:rFonts w:cs="FiraSans-Bold"/>
          <w:bCs/>
        </w:rPr>
        <w:t>y</w:t>
      </w:r>
      <w:r w:rsidRPr="00AC3783">
        <w:rPr>
          <w:rFonts w:cs="FiraSans-Bold"/>
          <w:bCs/>
        </w:rPr>
        <w:t xml:space="preserve">, którzy udzieli odpowiedzi w badaniu najczęściej </w:t>
      </w:r>
      <w:r>
        <w:rPr>
          <w:rFonts w:cs="FiraSans-Bold"/>
          <w:bCs/>
        </w:rPr>
        <w:t>wyrazili</w:t>
      </w:r>
      <w:r w:rsidRPr="00AC3783">
        <w:rPr>
          <w:rFonts w:cs="FiraSans-Bold"/>
          <w:bCs/>
        </w:rPr>
        <w:t xml:space="preserve"> opini</w:t>
      </w:r>
      <w:r>
        <w:rPr>
          <w:rFonts w:cs="FiraSans-Bold"/>
          <w:bCs/>
        </w:rPr>
        <w:t>ę</w:t>
      </w:r>
      <w:r w:rsidRPr="00AC3783">
        <w:rPr>
          <w:rFonts w:cs="FiraSans-Bold"/>
          <w:bCs/>
        </w:rPr>
        <w:t xml:space="preserve">, że </w:t>
      </w:r>
      <w:r>
        <w:rPr>
          <w:rFonts w:cs="FiraSans-Bold"/>
          <w:bCs/>
        </w:rPr>
        <w:t xml:space="preserve">taka sytuacja nie dotyczyła </w:t>
      </w:r>
      <w:r w:rsidRPr="00AC3783">
        <w:rPr>
          <w:rFonts w:cs="FiraSans-Bold"/>
          <w:bCs/>
        </w:rPr>
        <w:t>ich firm</w:t>
      </w:r>
      <w:r>
        <w:rPr>
          <w:rFonts w:cs="FiraSans-Bold"/>
          <w:bCs/>
        </w:rPr>
        <w:t xml:space="preserve"> w czerwcu 2024 r.</w:t>
      </w:r>
    </w:p>
    <w:p w14:paraId="6CA0D873" w14:textId="719CAE0F" w:rsidR="006E28BC" w:rsidRDefault="006E28BC" w:rsidP="00587F70">
      <w:pPr>
        <w:spacing w:after="0" w:line="240" w:lineRule="auto"/>
        <w:rPr>
          <w:rFonts w:cs="FiraSans-Bold"/>
          <w:bCs/>
        </w:rPr>
      </w:pPr>
    </w:p>
    <w:p w14:paraId="22CE6013" w14:textId="62487EA9" w:rsidR="006E28BC" w:rsidRDefault="006E28BC" w:rsidP="00587F70">
      <w:pPr>
        <w:spacing w:after="0" w:line="240" w:lineRule="auto"/>
        <w:rPr>
          <w:rFonts w:cs="FiraSans-Bold"/>
          <w:bCs/>
        </w:rPr>
      </w:pPr>
    </w:p>
    <w:p w14:paraId="122FF75C" w14:textId="55312F5B" w:rsidR="006E28BC" w:rsidRDefault="006E28BC" w:rsidP="00587F70">
      <w:pPr>
        <w:spacing w:after="0" w:line="240" w:lineRule="auto"/>
        <w:rPr>
          <w:rFonts w:cs="FiraSans-Bold"/>
          <w:bCs/>
        </w:rPr>
      </w:pPr>
    </w:p>
    <w:p w14:paraId="5AF292F8" w14:textId="26FD16ED" w:rsidR="006E28BC" w:rsidRDefault="006E28BC" w:rsidP="00587F70">
      <w:pPr>
        <w:spacing w:after="0" w:line="240" w:lineRule="auto"/>
        <w:rPr>
          <w:rFonts w:cs="FiraSans-Bold"/>
          <w:bCs/>
        </w:rPr>
      </w:pPr>
    </w:p>
    <w:p w14:paraId="56654BFA" w14:textId="07209369" w:rsidR="006E28BC" w:rsidRDefault="006E28BC" w:rsidP="00587F70">
      <w:pPr>
        <w:spacing w:after="0" w:line="240" w:lineRule="auto"/>
        <w:rPr>
          <w:rFonts w:cs="FiraSans-Bold"/>
          <w:bCs/>
        </w:rPr>
      </w:pPr>
    </w:p>
    <w:p w14:paraId="07C3D19B" w14:textId="77777777" w:rsidR="006E28BC" w:rsidRDefault="006E28BC" w:rsidP="00587F70">
      <w:pPr>
        <w:spacing w:after="0" w:line="240" w:lineRule="auto"/>
        <w:rPr>
          <w:rFonts w:cs="FiraSans-Bold"/>
          <w:bCs/>
        </w:rPr>
      </w:pPr>
    </w:p>
    <w:p w14:paraId="6D96612C" w14:textId="77777777" w:rsidR="006E28BC" w:rsidRPr="006779AD" w:rsidRDefault="006E28BC" w:rsidP="006E28BC">
      <w:pPr>
        <w:pStyle w:val="Tabela-Notka"/>
        <w:rPr>
          <w:lang w:eastAsia="pl-PL"/>
        </w:rPr>
      </w:pPr>
      <w:r w:rsidRPr="006779AD">
        <w:rPr>
          <w:lang w:eastAsia="pl-PL"/>
        </w:rPr>
        <w:t>_______________</w:t>
      </w:r>
    </w:p>
    <w:p w14:paraId="3D1AC7DA" w14:textId="51E5190C" w:rsidR="006E28BC" w:rsidRPr="006779AD" w:rsidRDefault="006E28BC" w:rsidP="006E28BC">
      <w:pPr>
        <w:pStyle w:val="Tabela-Notka"/>
        <w:jc w:val="both"/>
      </w:pPr>
      <w:r>
        <w:t>7</w:t>
      </w:r>
      <w:r w:rsidRPr="006779AD">
        <w:t xml:space="preserve"> </w:t>
      </w:r>
      <w:r w:rsidRPr="006E28BC">
        <w:rPr>
          <w:spacing w:val="-4"/>
          <w:szCs w:val="16"/>
        </w:rPr>
        <w:t>W styczniu 2024 r. warianty odpowiedzi zostały skonsolidowane („nieznaczny i poważny odpływ/napływ” zostały zastąpione odpowiednio wariantami „odpływ/napływ”). Dopuszczalne nadal jest równoczesne zaznaczenie odpowiedzi „odpływ” tj. odejście z pracy z powodu wojny oraz „napływ” tj. zatrudnienie nowych pracowników, w związku z tym suma wariantów może przekroczyć 100%.</w:t>
      </w:r>
    </w:p>
    <w:p w14:paraId="77701A1E" w14:textId="43F7BE74" w:rsidR="006E28BC" w:rsidRPr="006779AD" w:rsidRDefault="006E28BC" w:rsidP="006E28BC">
      <w:pPr>
        <w:ind w:firstLine="0"/>
        <w:rPr>
          <w:rFonts w:ascii="Fira Sans SemiBold" w:hAnsi="Fira Sans SemiBold"/>
        </w:rPr>
      </w:pPr>
      <w:r>
        <w:rPr>
          <w:rFonts w:ascii="Fira Sans SemiBold" w:hAnsi="Fira Sans SemiBold"/>
        </w:rPr>
        <w:lastRenderedPageBreak/>
        <w:t>Procesy cenowe</w:t>
      </w:r>
    </w:p>
    <w:p w14:paraId="22A6E830" w14:textId="759EF25C" w:rsidR="006E28BC" w:rsidRDefault="00F317B6" w:rsidP="006E28BC">
      <w:pPr>
        <w:pStyle w:val="Koniunkura-pytania"/>
        <w:rPr>
          <w:noProof/>
        </w:rPr>
      </w:pPr>
      <w:r>
        <w:rPr>
          <w:noProof/>
        </w:rPr>
        <w:drawing>
          <wp:anchor distT="0" distB="0" distL="114300" distR="114300" simplePos="0" relativeHeight="255021056" behindDoc="0" locked="0" layoutInCell="1" allowOverlap="1" wp14:anchorId="076EEB94" wp14:editId="224A1A56">
            <wp:simplePos x="0" y="0"/>
            <wp:positionH relativeFrom="column">
              <wp:posOffset>615950</wp:posOffset>
            </wp:positionH>
            <wp:positionV relativeFrom="paragraph">
              <wp:posOffset>554685</wp:posOffset>
            </wp:positionV>
            <wp:extent cx="5414010" cy="3365500"/>
            <wp:effectExtent l="0" t="0" r="0" b="6350"/>
            <wp:wrapTopAndBottom/>
            <wp:docPr id="38" name="Obraz 38" descr="Pytanie 4. Jak Państwa zdaniem kształtować się będą ceny usług/materiałów/surowców wykorzystywanych przez Państwa firmę w ramach prowadzonej działalności gospodarczej?&#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010" cy="336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28BC" w:rsidRPr="006E28BC">
        <w:rPr>
          <w:noProof/>
        </w:rPr>
        <w:t xml:space="preserve">Pyt. </w:t>
      </w:r>
      <w:r w:rsidR="003A63C7">
        <w:rPr>
          <w:noProof/>
        </w:rPr>
        <w:t>4</w:t>
      </w:r>
      <w:r w:rsidR="006E28BC" w:rsidRPr="006E28BC">
        <w:rPr>
          <w:noProof/>
        </w:rPr>
        <w:t xml:space="preserve">. </w:t>
      </w:r>
      <w:r w:rsidR="003A63C7" w:rsidRPr="003A63C7">
        <w:rPr>
          <w:noProof/>
        </w:rPr>
        <w:t>Jak Państwa zdaniem kształtować się będą ceny usług/materiałów/surowców wykorzystywanych przez Państwa firmę w ramach prowadzonej działalności gospodarczej?</w:t>
      </w:r>
    </w:p>
    <w:p w14:paraId="6DC5D3DD" w14:textId="4B54AC1C" w:rsidR="003A63C7" w:rsidRDefault="003A63C7" w:rsidP="006E28BC">
      <w:pPr>
        <w:pStyle w:val="Koniunkura-pytania"/>
        <w:rPr>
          <w:noProof/>
        </w:rPr>
      </w:pPr>
    </w:p>
    <w:p w14:paraId="79520D7D" w14:textId="69E57D09" w:rsidR="003A63C7" w:rsidRPr="003A63C7" w:rsidRDefault="003A63C7" w:rsidP="003A63C7">
      <w:pPr>
        <w:spacing w:after="0" w:line="240" w:lineRule="auto"/>
        <w:rPr>
          <w:rFonts w:cs="FiraSans-Bold"/>
          <w:bCs/>
        </w:rPr>
      </w:pPr>
      <w:bookmarkStart w:id="26" w:name="_Hlk141352412"/>
      <w:r w:rsidRPr="003A63C7">
        <w:rPr>
          <w:rFonts w:cs="FiraSans-Bold"/>
          <w:bCs/>
        </w:rPr>
        <w:t xml:space="preserve">W lipcu br. przedstawiciele prawie wszystkich badanych działalności przewidywali, że zarówno w krótkim okresie (1-3 miesiące), jak i w dłuższym okresie (najbliższe 12 miesięcy) w porównaniu z aktualną sytuacją ceny wzrosną wolniej. </w:t>
      </w:r>
      <w:bookmarkEnd w:id="26"/>
      <w:r w:rsidRPr="003A63C7">
        <w:rPr>
          <w:rFonts w:cs="FiraSans-Bold"/>
          <w:bCs/>
        </w:rPr>
        <w:t>Stabilizację cen przewidywali w krótkim okresie przedsiębiorcy zajmujący się handlem detalicznym.</w:t>
      </w:r>
    </w:p>
    <w:p w14:paraId="307E7EB9" w14:textId="50DE71DE" w:rsidR="003A63C7" w:rsidRDefault="003A63C7" w:rsidP="006E28BC">
      <w:pPr>
        <w:pStyle w:val="Koniunkura-pytania"/>
        <w:rPr>
          <w:noProof/>
        </w:rPr>
      </w:pPr>
    </w:p>
    <w:p w14:paraId="42826672" w14:textId="00C31FA7" w:rsidR="003A63C7" w:rsidRDefault="00F317B6" w:rsidP="003A63C7">
      <w:pPr>
        <w:pStyle w:val="Koniunkura-pytania"/>
        <w:rPr>
          <w:color w:val="000000"/>
        </w:rPr>
      </w:pPr>
      <w:r>
        <w:rPr>
          <w:noProof/>
        </w:rPr>
        <w:drawing>
          <wp:anchor distT="0" distB="0" distL="114300" distR="114300" simplePos="0" relativeHeight="255022080" behindDoc="0" locked="0" layoutInCell="1" allowOverlap="1" wp14:anchorId="3929131F" wp14:editId="78A3F1C6">
            <wp:simplePos x="0" y="0"/>
            <wp:positionH relativeFrom="column">
              <wp:posOffset>625475</wp:posOffset>
            </wp:positionH>
            <wp:positionV relativeFrom="paragraph">
              <wp:posOffset>467716</wp:posOffset>
            </wp:positionV>
            <wp:extent cx="5385435" cy="3700780"/>
            <wp:effectExtent l="0" t="0" r="5715" b="0"/>
            <wp:wrapTopAndBottom/>
            <wp:docPr id="39" name="Obraz 39" descr="Pytanie 5. Które z poniższych czynników w największym stopniu wpłyną na koszty funkcjonowania Państwa firmy w okresie najbliższego kwartał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5435" cy="3700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63C7" w:rsidRPr="002A7268">
        <w:rPr>
          <w:color w:val="000000"/>
        </w:rPr>
        <w:t xml:space="preserve">Pyt. 5. </w:t>
      </w:r>
      <w:r w:rsidR="003A63C7" w:rsidRPr="00CC25F9">
        <w:rPr>
          <w:color w:val="000000"/>
        </w:rPr>
        <w:t xml:space="preserve">Które z poniższych czynników w największym stopniu wpłyną na koszty funkcjonowania Państwa firmy w okresie najbliższego </w:t>
      </w:r>
      <w:r w:rsidR="003A63C7" w:rsidRPr="003A63C7">
        <w:rPr>
          <w:noProof/>
        </w:rPr>
        <w:t>kwartału</w:t>
      </w:r>
      <w:r w:rsidR="003A63C7" w:rsidRPr="00CC25F9">
        <w:rPr>
          <w:color w:val="000000"/>
        </w:rPr>
        <w:t>?</w:t>
      </w:r>
    </w:p>
    <w:p w14:paraId="1FA0E9A0" w14:textId="77777777" w:rsidR="003A63C7" w:rsidRDefault="003A63C7" w:rsidP="003A63C7">
      <w:pPr>
        <w:spacing w:after="0" w:line="240" w:lineRule="auto"/>
        <w:rPr>
          <w:rFonts w:cs="FiraSans-Bold"/>
          <w:bCs/>
        </w:rPr>
      </w:pPr>
      <w:bookmarkStart w:id="27" w:name="_Hlk141352614"/>
      <w:r w:rsidRPr="00BD61D1">
        <w:rPr>
          <w:rFonts w:cs="FiraSans-Bold"/>
          <w:bCs/>
        </w:rPr>
        <w:lastRenderedPageBreak/>
        <w:t>Przedstawiciele wszystkich badanych rodzajów działalności oceniając wpływ na wzrost kosztów, najczęściej byli zdania, że spowodowany jest on przede wszystkim przez ceny energii i paliw</w:t>
      </w:r>
      <w:r>
        <w:rPr>
          <w:rFonts w:cs="FiraSans-Bold"/>
          <w:bCs/>
        </w:rPr>
        <w:t xml:space="preserve"> </w:t>
      </w:r>
      <w:r w:rsidRPr="00BD61D1">
        <w:rPr>
          <w:rFonts w:cs="FiraSans-Bold"/>
          <w:bCs/>
        </w:rPr>
        <w:t xml:space="preserve">oraz koszty zatrudnienia. </w:t>
      </w:r>
    </w:p>
    <w:bookmarkEnd w:id="27"/>
    <w:p w14:paraId="7B2F5A2A" w14:textId="77777777" w:rsidR="003A63C7" w:rsidRDefault="003A63C7" w:rsidP="003A63C7">
      <w:pPr>
        <w:spacing w:after="0" w:line="240" w:lineRule="auto"/>
      </w:pPr>
    </w:p>
    <w:p w14:paraId="62A3028E" w14:textId="77777777" w:rsidR="003A63C7" w:rsidRPr="002A7268" w:rsidRDefault="003A63C7" w:rsidP="003A63C7">
      <w:pPr>
        <w:pStyle w:val="Koniunkura-pytania"/>
        <w:rPr>
          <w:i w:val="0"/>
          <w:color w:val="000000"/>
        </w:rPr>
      </w:pPr>
      <w:r w:rsidRPr="002A7268">
        <w:rPr>
          <w:color w:val="000000"/>
        </w:rPr>
        <w:t xml:space="preserve">Pyt. </w:t>
      </w:r>
      <w:r>
        <w:rPr>
          <w:color w:val="000000"/>
        </w:rPr>
        <w:t>6</w:t>
      </w:r>
      <w:r w:rsidRPr="002A7268">
        <w:rPr>
          <w:color w:val="000000"/>
        </w:rPr>
        <w:t xml:space="preserve">. </w:t>
      </w:r>
      <w:r w:rsidRPr="00CC25F9">
        <w:rPr>
          <w:color w:val="000000"/>
        </w:rPr>
        <w:t>Czy obserwowane i przewidywane zmiany w warunkach finansowania przedsiębiorstwa (koszty kredytów bankowych i ich dostępność, kredyt kupiecki, odroczone płatności, itp.) spowodują, w najbliższych 12 miesiącach, w przypadku:</w:t>
      </w:r>
    </w:p>
    <w:p w14:paraId="36F282BC" w14:textId="318A18B8" w:rsidR="00F317B6" w:rsidRDefault="00F317B6" w:rsidP="00F317B6">
      <w:pPr>
        <w:spacing w:after="0" w:line="240" w:lineRule="auto"/>
        <w:jc w:val="center"/>
        <w:rPr>
          <w:rFonts w:cs="FiraSans-Bold"/>
          <w:bCs/>
        </w:rPr>
      </w:pPr>
      <w:r>
        <w:rPr>
          <w:noProof/>
        </w:rPr>
        <w:drawing>
          <wp:inline distT="0" distB="0" distL="0" distR="0" wp14:anchorId="4451BCDA" wp14:editId="6FCFEF89">
            <wp:extent cx="5384165" cy="4893945"/>
            <wp:effectExtent l="0" t="0" r="6985" b="1905"/>
            <wp:docPr id="40" name="Obraz 40" descr="Pytanie 6. Czy obserwowane i przewidywane zmiany w warunkach finansowania przedsiębiorstwa (koszty kredytów bankowych i ich dostępność, kredyt kupiecki, odroczone płatności, itp.) spowodują, w najbliższych 12 miesiącach, w przypadku:&#10;Na wykresie słupkowym zaprezentowano rozkład odpowiedzi ankietowanych przedsiębiorstw na pytanie.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4165" cy="4893945"/>
                    </a:xfrm>
                    <a:prstGeom prst="rect">
                      <a:avLst/>
                    </a:prstGeom>
                    <a:noFill/>
                    <a:ln>
                      <a:noFill/>
                    </a:ln>
                  </pic:spPr>
                </pic:pic>
              </a:graphicData>
            </a:graphic>
          </wp:inline>
        </w:drawing>
      </w:r>
    </w:p>
    <w:p w14:paraId="397085D8" w14:textId="77777777" w:rsidR="00F317B6" w:rsidRDefault="00F317B6" w:rsidP="003A63C7">
      <w:pPr>
        <w:spacing w:after="0" w:line="240" w:lineRule="auto"/>
        <w:rPr>
          <w:rFonts w:cs="FiraSans-Bold"/>
          <w:bCs/>
        </w:rPr>
      </w:pPr>
    </w:p>
    <w:p w14:paraId="22A5E0D2" w14:textId="19E320DD" w:rsidR="003A63C7" w:rsidRDefault="003A63C7" w:rsidP="003A63C7">
      <w:pPr>
        <w:spacing w:after="0" w:line="240" w:lineRule="auto"/>
        <w:rPr>
          <w:rFonts w:cs="FiraSans-Bold"/>
          <w:bCs/>
        </w:rPr>
      </w:pPr>
      <w:r>
        <w:rPr>
          <w:rFonts w:cs="FiraSans-Bold"/>
          <w:bCs/>
        </w:rPr>
        <w:t xml:space="preserve">Przedsiębiorcy </w:t>
      </w:r>
      <w:r w:rsidRPr="00D75EBB">
        <w:rPr>
          <w:rFonts w:cs="FiraSans-Bold"/>
          <w:bCs/>
        </w:rPr>
        <w:t>oce</w:t>
      </w:r>
      <w:r>
        <w:rPr>
          <w:rFonts w:cs="FiraSans-Bold"/>
          <w:bCs/>
        </w:rPr>
        <w:t xml:space="preserve">niając wpływ </w:t>
      </w:r>
      <w:r w:rsidRPr="00F104AC">
        <w:rPr>
          <w:rFonts w:cs="FiraSans-Bold"/>
          <w:bCs/>
        </w:rPr>
        <w:t>obserwowan</w:t>
      </w:r>
      <w:r>
        <w:rPr>
          <w:rFonts w:cs="FiraSans-Bold"/>
          <w:bCs/>
        </w:rPr>
        <w:t>ych</w:t>
      </w:r>
      <w:r w:rsidRPr="00F104AC">
        <w:rPr>
          <w:rFonts w:cs="FiraSans-Bold"/>
          <w:bCs/>
        </w:rPr>
        <w:t xml:space="preserve"> i przewidywan</w:t>
      </w:r>
      <w:r>
        <w:rPr>
          <w:rFonts w:cs="FiraSans-Bold"/>
          <w:bCs/>
        </w:rPr>
        <w:t>ych</w:t>
      </w:r>
      <w:r w:rsidRPr="00F104AC">
        <w:rPr>
          <w:rFonts w:cs="FiraSans-Bold"/>
          <w:bCs/>
        </w:rPr>
        <w:t xml:space="preserve"> zmian w warunkach finansowania przedsiębiorstwa</w:t>
      </w:r>
      <w:r w:rsidRPr="00D75EBB">
        <w:rPr>
          <w:rFonts w:cs="FiraSans-Bold"/>
          <w:bCs/>
        </w:rPr>
        <w:t xml:space="preserve"> na</w:t>
      </w:r>
      <w:r>
        <w:rPr>
          <w:rFonts w:cs="FiraSans-Bold"/>
          <w:bCs/>
        </w:rPr>
        <w:t xml:space="preserve"> decyzje inwestycyjne, produkcję/sprzedaż oraz zatrudnienie nie mieli zdania na wszystkie te tematy.</w:t>
      </w:r>
    </w:p>
    <w:p w14:paraId="50AEACF5" w14:textId="77777777" w:rsidR="003A63C7" w:rsidRDefault="003A63C7" w:rsidP="003A63C7">
      <w:pPr>
        <w:rPr>
          <w:rFonts w:cs="FiraSans-Bold"/>
          <w:bCs/>
        </w:rPr>
      </w:pPr>
    </w:p>
    <w:p w14:paraId="665AE7F6" w14:textId="77777777" w:rsidR="003B33E1" w:rsidRDefault="003B33E1" w:rsidP="003B33E1">
      <w:pPr>
        <w:spacing w:before="0"/>
        <w:rPr>
          <w:rFonts w:cs="FiraSans-Bold"/>
          <w:bCs/>
        </w:rPr>
      </w:pPr>
    </w:p>
    <w:p w14:paraId="324A56E7" w14:textId="5CEA1F18" w:rsidR="00376DD5" w:rsidRDefault="00376DD5" w:rsidP="00126FCC">
      <w:pPr>
        <w:spacing w:after="0" w:line="240" w:lineRule="auto"/>
        <w:rPr>
          <w:i/>
        </w:rPr>
      </w:pPr>
    </w:p>
    <w:p w14:paraId="30096E25" w14:textId="77777777" w:rsidR="001F32BD" w:rsidRPr="00A52091" w:rsidRDefault="001F32BD" w:rsidP="00D2354A">
      <w:pPr>
        <w:sectPr w:rsidR="001F32BD" w:rsidRPr="00A52091" w:rsidSect="00E23368">
          <w:footerReference w:type="default" r:id="rId33"/>
          <w:pgSz w:w="11906" w:h="16838"/>
          <w:pgMar w:top="720" w:right="720" w:bottom="720" w:left="720" w:header="680" w:footer="454" w:gutter="0"/>
          <w:cols w:space="708"/>
          <w:docGrid w:linePitch="272"/>
        </w:sectPr>
      </w:pPr>
    </w:p>
    <w:bookmarkEnd w:id="22"/>
    <w:p w14:paraId="5BB4BCAB" w14:textId="77777777"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0A174A">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8"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Pr>
                <w:rFonts w:eastAsia="Times New Roman" w:cs="Arial"/>
                <w:sz w:val="16"/>
                <w:szCs w:val="14"/>
                <w:lang w:eastAsia="pl-PL"/>
              </w:rPr>
              <w:t>3</w:t>
            </w:r>
            <w:r w:rsidRPr="00394A44">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auto"/>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CCCCFF"/>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8"/>
      </w:tr>
      <w:tr w:rsidR="00F026EC" w:rsidRPr="00394A44" w14:paraId="2BEAD999" w14:textId="77777777" w:rsidTr="000A174A">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482414D" w14:textId="77777777" w:rsidTr="000A174A">
        <w:trPr>
          <w:trHeight w:val="113"/>
        </w:trPr>
        <w:tc>
          <w:tcPr>
            <w:tcW w:w="5031" w:type="dxa"/>
            <w:tcBorders>
              <w:top w:val="single" w:sz="4" w:space="0" w:color="522398"/>
              <w:left w:val="nil"/>
              <w:right w:val="single" w:sz="4" w:space="0" w:color="522398"/>
            </w:tcBorders>
            <w:vAlign w:val="bottom"/>
            <w:hideMark/>
          </w:tcPr>
          <w:p w14:paraId="6BAA7FF2"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60F7708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203,6</w:t>
            </w:r>
          </w:p>
        </w:tc>
        <w:tc>
          <w:tcPr>
            <w:tcW w:w="836" w:type="dxa"/>
            <w:tcBorders>
              <w:top w:val="single" w:sz="4" w:space="0" w:color="522398"/>
              <w:left w:val="single" w:sz="4" w:space="0" w:color="522398"/>
              <w:right w:val="single" w:sz="4" w:space="0" w:color="522398"/>
            </w:tcBorders>
            <w:shd w:val="clear" w:color="auto" w:fill="auto"/>
            <w:vAlign w:val="bottom"/>
          </w:tcPr>
          <w:p w14:paraId="216924B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204,0</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204,1</w:t>
            </w:r>
          </w:p>
        </w:tc>
        <w:tc>
          <w:tcPr>
            <w:tcW w:w="836" w:type="dxa"/>
            <w:tcBorders>
              <w:top w:val="single" w:sz="4" w:space="0" w:color="522398"/>
              <w:left w:val="single" w:sz="4" w:space="0" w:color="522398"/>
              <w:right w:val="single" w:sz="4" w:space="0" w:color="522398"/>
            </w:tcBorders>
            <w:shd w:val="clear" w:color="auto" w:fill="CCCCFF"/>
            <w:vAlign w:val="bottom"/>
          </w:tcPr>
          <w:p w14:paraId="0354CDB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205,6</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205,2</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204,3</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204,2</w:t>
            </w:r>
          </w:p>
        </w:tc>
        <w:tc>
          <w:tcPr>
            <w:tcW w:w="836" w:type="dxa"/>
            <w:tcBorders>
              <w:top w:val="single" w:sz="4" w:space="0" w:color="522398"/>
              <w:left w:val="single" w:sz="4" w:space="0" w:color="522398"/>
              <w:right w:val="nil"/>
            </w:tcBorders>
            <w:shd w:val="clear" w:color="auto" w:fill="auto"/>
            <w:vAlign w:val="bottom"/>
          </w:tcPr>
          <w:p w14:paraId="3CB9F1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204,4</w:t>
            </w:r>
          </w:p>
        </w:tc>
      </w:tr>
      <w:tr w:rsidR="003D6565" w:rsidRPr="00394A44" w14:paraId="3139BE65" w14:textId="77777777" w:rsidTr="000A174A">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6" w:type="dxa"/>
            <w:tcBorders>
              <w:left w:val="single" w:sz="4" w:space="0" w:color="522398"/>
              <w:right w:val="single" w:sz="4" w:space="0" w:color="522398"/>
            </w:tcBorders>
            <w:shd w:val="clear" w:color="auto" w:fill="auto"/>
          </w:tcPr>
          <w:p w14:paraId="734C013B" w14:textId="6193F8F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00402">
              <w:rPr>
                <w:rFonts w:eastAsia="Times New Roman" w:cs="Times New Roman"/>
                <w:color w:val="auto"/>
                <w:sz w:val="16"/>
                <w:szCs w:val="16"/>
                <w:lang w:eastAsia="pl-PL"/>
              </w:rPr>
              <w:t>204,8</w:t>
            </w:r>
          </w:p>
        </w:tc>
        <w:tc>
          <w:tcPr>
            <w:tcW w:w="835" w:type="dxa"/>
            <w:tcBorders>
              <w:left w:val="single" w:sz="4" w:space="0" w:color="522398"/>
              <w:right w:val="single" w:sz="4" w:space="0" w:color="522398"/>
            </w:tcBorders>
            <w:shd w:val="clear" w:color="auto" w:fill="auto"/>
          </w:tcPr>
          <w:p w14:paraId="45D81803" w14:textId="0FA5AA2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204,4</w:t>
            </w:r>
          </w:p>
        </w:tc>
        <w:tc>
          <w:tcPr>
            <w:tcW w:w="836" w:type="dxa"/>
            <w:tcBorders>
              <w:left w:val="single" w:sz="4" w:space="0" w:color="522398"/>
              <w:right w:val="single" w:sz="4" w:space="0" w:color="522398"/>
            </w:tcBorders>
            <w:shd w:val="clear" w:color="auto" w:fill="auto"/>
          </w:tcPr>
          <w:p w14:paraId="0E1E145E" w14:textId="3114628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204,9</w:t>
            </w:r>
          </w:p>
        </w:tc>
        <w:tc>
          <w:tcPr>
            <w:tcW w:w="835" w:type="dxa"/>
            <w:tcBorders>
              <w:left w:val="single" w:sz="4" w:space="0" w:color="522398"/>
              <w:right w:val="single" w:sz="4" w:space="0" w:color="522398"/>
            </w:tcBorders>
            <w:shd w:val="clear" w:color="auto" w:fill="auto"/>
          </w:tcPr>
          <w:p w14:paraId="3300157E" w14:textId="0A8D3BEC" w:rsidR="003D6565" w:rsidRPr="00394A44" w:rsidRDefault="00437D0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w:t>
            </w:r>
            <w:r w:rsidR="009A2A78">
              <w:rPr>
                <w:rFonts w:eastAsia="Times New Roman" w:cs="Times New Roman"/>
                <w:color w:val="auto"/>
                <w:sz w:val="16"/>
                <w:szCs w:val="16"/>
                <w:lang w:eastAsia="pl-PL"/>
              </w:rPr>
              <w:t>5</w:t>
            </w:r>
          </w:p>
        </w:tc>
        <w:tc>
          <w:tcPr>
            <w:tcW w:w="836" w:type="dxa"/>
            <w:tcBorders>
              <w:left w:val="single" w:sz="4" w:space="0" w:color="522398"/>
              <w:right w:val="single" w:sz="4" w:space="0" w:color="522398"/>
            </w:tcBorders>
            <w:shd w:val="clear" w:color="auto" w:fill="CCCCFF"/>
          </w:tcPr>
          <w:p w14:paraId="25455738" w14:textId="629FBE13" w:rsidR="003D6565" w:rsidRPr="00394A44" w:rsidRDefault="00F7602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205,1</w:t>
            </w:r>
          </w:p>
        </w:tc>
        <w:tc>
          <w:tcPr>
            <w:tcW w:w="835" w:type="dxa"/>
            <w:tcBorders>
              <w:left w:val="single" w:sz="4" w:space="0" w:color="522398"/>
              <w:right w:val="single" w:sz="4" w:space="0" w:color="522398"/>
            </w:tcBorders>
            <w:shd w:val="clear" w:color="auto" w:fill="auto"/>
          </w:tcPr>
          <w:p w14:paraId="702FCE0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1220453C" w14:textId="77777777" w:rsidTr="000A174A">
        <w:trPr>
          <w:trHeight w:val="113"/>
        </w:trPr>
        <w:tc>
          <w:tcPr>
            <w:tcW w:w="5031" w:type="dxa"/>
            <w:tcBorders>
              <w:left w:val="nil"/>
              <w:right w:val="single" w:sz="4" w:space="0" w:color="522398"/>
            </w:tcBorders>
            <w:vAlign w:val="bottom"/>
            <w:hideMark/>
          </w:tcPr>
          <w:p w14:paraId="0F49F3F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6ADCC0E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31E1E24C" w14:textId="33D5B5C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99,7</w:t>
            </w:r>
          </w:p>
        </w:tc>
        <w:tc>
          <w:tcPr>
            <w:tcW w:w="836" w:type="dxa"/>
            <w:tcBorders>
              <w:left w:val="single" w:sz="4" w:space="0" w:color="522398"/>
              <w:right w:val="single" w:sz="4" w:space="0" w:color="522398"/>
            </w:tcBorders>
            <w:shd w:val="clear" w:color="auto" w:fill="auto"/>
            <w:vAlign w:val="bottom"/>
          </w:tcPr>
          <w:p w14:paraId="41B338E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c>
          <w:tcPr>
            <w:tcW w:w="836" w:type="dxa"/>
            <w:tcBorders>
              <w:left w:val="single" w:sz="4" w:space="0" w:color="522398"/>
              <w:right w:val="single" w:sz="4" w:space="0" w:color="522398"/>
            </w:tcBorders>
            <w:shd w:val="clear" w:color="auto" w:fill="CCCCFF"/>
            <w:vAlign w:val="bottom"/>
          </w:tcPr>
          <w:p w14:paraId="10C859C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4B76BA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4CBBC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3713A35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76DA81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nil"/>
            </w:tcBorders>
            <w:shd w:val="clear" w:color="auto" w:fill="auto"/>
            <w:vAlign w:val="bottom"/>
          </w:tcPr>
          <w:p w14:paraId="14D6DE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100,1</w:t>
            </w:r>
          </w:p>
        </w:tc>
      </w:tr>
      <w:tr w:rsidR="003D6565" w:rsidRPr="00394A44" w14:paraId="3C211AB7" w14:textId="77777777" w:rsidTr="000A174A">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429BB18C" w14:textId="4E75412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bottom w:val="single" w:sz="4" w:space="0" w:color="522398"/>
              <w:right w:val="single" w:sz="4" w:space="0" w:color="522398"/>
            </w:tcBorders>
            <w:shd w:val="clear" w:color="auto" w:fill="auto"/>
          </w:tcPr>
          <w:p w14:paraId="69F727FD" w14:textId="28AA507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tcPr>
          <w:p w14:paraId="49C616D6" w14:textId="4B87E680"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4F66E83B" w14:textId="3266186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tcPr>
          <w:p w14:paraId="39E80D21" w14:textId="0627975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164C81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2191DFA" w14:textId="77777777" w:rsidTr="000A174A">
        <w:trPr>
          <w:trHeight w:val="113"/>
        </w:trPr>
        <w:tc>
          <w:tcPr>
            <w:tcW w:w="5031" w:type="dxa"/>
            <w:tcBorders>
              <w:left w:val="nil"/>
              <w:right w:val="single" w:sz="4" w:space="0" w:color="522398"/>
            </w:tcBorders>
            <w:vAlign w:val="bottom"/>
            <w:hideMark/>
          </w:tcPr>
          <w:p w14:paraId="5D0AC3B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4048840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8FDB332" w14:textId="736FEFF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77D056E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5" w:type="dxa"/>
            <w:tcBorders>
              <w:left w:val="single" w:sz="4" w:space="0" w:color="522398"/>
              <w:right w:val="single" w:sz="4" w:space="0" w:color="522398"/>
            </w:tcBorders>
            <w:shd w:val="clear" w:color="auto" w:fill="auto"/>
            <w:vAlign w:val="bottom"/>
          </w:tcPr>
          <w:p w14:paraId="0EA309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CCCCFF"/>
            <w:vAlign w:val="bottom"/>
          </w:tcPr>
          <w:p w14:paraId="1F9D359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6D1EC87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50FD3D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E2B0B8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4659D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94F437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100,4</w:t>
            </w:r>
          </w:p>
        </w:tc>
        <w:tc>
          <w:tcPr>
            <w:tcW w:w="836" w:type="dxa"/>
            <w:tcBorders>
              <w:left w:val="single" w:sz="4" w:space="0" w:color="522398"/>
              <w:right w:val="nil"/>
            </w:tcBorders>
            <w:shd w:val="clear" w:color="auto" w:fill="auto"/>
            <w:vAlign w:val="bottom"/>
          </w:tcPr>
          <w:p w14:paraId="70DD3A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100,6</w:t>
            </w:r>
          </w:p>
        </w:tc>
      </w:tr>
      <w:tr w:rsidR="003D6565" w:rsidRPr="00394A44" w14:paraId="607C9F2A" w14:textId="77777777" w:rsidTr="000A174A">
        <w:trPr>
          <w:trHeight w:val="113"/>
        </w:trPr>
        <w:tc>
          <w:tcPr>
            <w:tcW w:w="5031" w:type="dxa"/>
            <w:tcBorders>
              <w:left w:val="nil"/>
              <w:right w:val="single" w:sz="4" w:space="0" w:color="522398"/>
            </w:tcBorders>
          </w:tcPr>
          <w:p w14:paraId="48A000E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tcPr>
          <w:p w14:paraId="241E180B" w14:textId="61EB2E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tcPr>
          <w:p w14:paraId="318D263A" w14:textId="2854BA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tcPr>
          <w:p w14:paraId="0F005CCF" w14:textId="74AB6EA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1BF52D98" w14:textId="6B9B06A8"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CCCCFF"/>
          </w:tcPr>
          <w:p w14:paraId="27E2E322" w14:textId="410A5388"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tcPr>
          <w:p w14:paraId="46304A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2D9A0BD7" w14:textId="77777777" w:rsidTr="000A174A">
        <w:trPr>
          <w:trHeight w:val="113"/>
        </w:trPr>
        <w:tc>
          <w:tcPr>
            <w:tcW w:w="5031" w:type="dxa"/>
            <w:tcBorders>
              <w:left w:val="nil"/>
              <w:right w:val="single" w:sz="4" w:space="0" w:color="522398"/>
            </w:tcBorders>
            <w:vAlign w:val="bottom"/>
            <w:hideMark/>
          </w:tcPr>
          <w:p w14:paraId="27F301B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64,4</w:t>
            </w:r>
          </w:p>
        </w:tc>
        <w:tc>
          <w:tcPr>
            <w:tcW w:w="836" w:type="dxa"/>
            <w:tcBorders>
              <w:left w:val="single" w:sz="4" w:space="0" w:color="522398"/>
              <w:right w:val="single" w:sz="4" w:space="0" w:color="522398"/>
            </w:tcBorders>
            <w:shd w:val="clear" w:color="auto" w:fill="auto"/>
            <w:vAlign w:val="bottom"/>
          </w:tcPr>
          <w:p w14:paraId="43CD71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63,7</w:t>
            </w:r>
          </w:p>
        </w:tc>
        <w:tc>
          <w:tcPr>
            <w:tcW w:w="835" w:type="dxa"/>
            <w:tcBorders>
              <w:left w:val="single" w:sz="4" w:space="0" w:color="522398"/>
              <w:right w:val="single" w:sz="4" w:space="0" w:color="522398"/>
            </w:tcBorders>
            <w:shd w:val="clear" w:color="auto" w:fill="auto"/>
            <w:vAlign w:val="bottom"/>
          </w:tcPr>
          <w:p w14:paraId="3B85924F" w14:textId="51C8F3C8"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62,1</w:t>
            </w:r>
          </w:p>
        </w:tc>
        <w:tc>
          <w:tcPr>
            <w:tcW w:w="836" w:type="dxa"/>
            <w:tcBorders>
              <w:left w:val="single" w:sz="4" w:space="0" w:color="522398"/>
              <w:right w:val="single" w:sz="4" w:space="0" w:color="522398"/>
            </w:tcBorders>
            <w:shd w:val="clear" w:color="auto" w:fill="auto"/>
            <w:vAlign w:val="bottom"/>
          </w:tcPr>
          <w:p w14:paraId="0E4AA9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61482F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CCCCFF"/>
            <w:vAlign w:val="bottom"/>
          </w:tcPr>
          <w:p w14:paraId="295EEE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56,6</w:t>
            </w:r>
          </w:p>
        </w:tc>
        <w:tc>
          <w:tcPr>
            <w:tcW w:w="835" w:type="dxa"/>
            <w:tcBorders>
              <w:left w:val="single" w:sz="4" w:space="0" w:color="522398"/>
              <w:right w:val="single" w:sz="4" w:space="0" w:color="522398"/>
            </w:tcBorders>
            <w:shd w:val="clear" w:color="auto" w:fill="auto"/>
            <w:vAlign w:val="bottom"/>
          </w:tcPr>
          <w:p w14:paraId="39F4014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56,3</w:t>
            </w:r>
          </w:p>
        </w:tc>
        <w:tc>
          <w:tcPr>
            <w:tcW w:w="836" w:type="dxa"/>
            <w:tcBorders>
              <w:left w:val="single" w:sz="4" w:space="0" w:color="522398"/>
              <w:right w:val="single" w:sz="4" w:space="0" w:color="522398"/>
            </w:tcBorders>
            <w:shd w:val="clear" w:color="auto" w:fill="auto"/>
            <w:vAlign w:val="bottom"/>
          </w:tcPr>
          <w:p w14:paraId="60E0F1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56,2</w:t>
            </w:r>
          </w:p>
        </w:tc>
        <w:tc>
          <w:tcPr>
            <w:tcW w:w="835" w:type="dxa"/>
            <w:tcBorders>
              <w:left w:val="single" w:sz="4" w:space="0" w:color="522398"/>
              <w:right w:val="single" w:sz="4" w:space="0" w:color="522398"/>
            </w:tcBorders>
            <w:shd w:val="clear" w:color="auto" w:fill="auto"/>
            <w:vAlign w:val="bottom"/>
          </w:tcPr>
          <w:p w14:paraId="30A75C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55,2</w:t>
            </w:r>
          </w:p>
        </w:tc>
        <w:tc>
          <w:tcPr>
            <w:tcW w:w="836" w:type="dxa"/>
            <w:tcBorders>
              <w:left w:val="single" w:sz="4" w:space="0" w:color="522398"/>
              <w:right w:val="single" w:sz="4" w:space="0" w:color="522398"/>
            </w:tcBorders>
            <w:shd w:val="clear" w:color="auto" w:fill="auto"/>
            <w:vAlign w:val="bottom"/>
          </w:tcPr>
          <w:p w14:paraId="1F933BE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54,9</w:t>
            </w:r>
          </w:p>
        </w:tc>
        <w:tc>
          <w:tcPr>
            <w:tcW w:w="835" w:type="dxa"/>
            <w:tcBorders>
              <w:left w:val="single" w:sz="4" w:space="0" w:color="522398"/>
              <w:right w:val="single" w:sz="4" w:space="0" w:color="522398"/>
            </w:tcBorders>
            <w:shd w:val="clear" w:color="auto" w:fill="auto"/>
            <w:vAlign w:val="bottom"/>
          </w:tcPr>
          <w:p w14:paraId="6E6D5A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55,8</w:t>
            </w:r>
          </w:p>
        </w:tc>
        <w:tc>
          <w:tcPr>
            <w:tcW w:w="836" w:type="dxa"/>
            <w:tcBorders>
              <w:left w:val="single" w:sz="4" w:space="0" w:color="522398"/>
              <w:right w:val="nil"/>
            </w:tcBorders>
            <w:shd w:val="clear" w:color="auto" w:fill="auto"/>
            <w:vAlign w:val="bottom"/>
          </w:tcPr>
          <w:p w14:paraId="743844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57,4</w:t>
            </w:r>
          </w:p>
        </w:tc>
      </w:tr>
      <w:tr w:rsidR="003D6565" w:rsidRPr="00394A44" w14:paraId="5CC02214" w14:textId="77777777" w:rsidTr="000A174A">
        <w:trPr>
          <w:trHeight w:val="113"/>
        </w:trPr>
        <w:tc>
          <w:tcPr>
            <w:tcW w:w="5031" w:type="dxa"/>
            <w:tcBorders>
              <w:left w:val="nil"/>
              <w:right w:val="single" w:sz="4" w:space="0" w:color="522398"/>
            </w:tcBorders>
          </w:tcPr>
          <w:p w14:paraId="09C501F6"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tcPr>
          <w:p w14:paraId="381AF7C6" w14:textId="58B5F906"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tcPr>
          <w:p w14:paraId="7DA04077" w14:textId="253D2F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auto"/>
          </w:tcPr>
          <w:p w14:paraId="07D617C2" w14:textId="75C5ABEC"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tcPr>
          <w:p w14:paraId="3B5A3123" w14:textId="38FB968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CCCCFF"/>
          </w:tcPr>
          <w:p w14:paraId="0E1BE662" w14:textId="33826F0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tcPr>
          <w:p w14:paraId="5F61E8D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75BBFA" w14:textId="77777777" w:rsidTr="000A174A">
        <w:trPr>
          <w:trHeight w:val="113"/>
        </w:trPr>
        <w:tc>
          <w:tcPr>
            <w:tcW w:w="5031" w:type="dxa"/>
            <w:tcBorders>
              <w:left w:val="nil"/>
              <w:right w:val="single" w:sz="4" w:space="0" w:color="522398"/>
            </w:tcBorders>
            <w:vAlign w:val="bottom"/>
            <w:hideMark/>
          </w:tcPr>
          <w:p w14:paraId="51E83C65"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8,4</w:t>
            </w:r>
          </w:p>
        </w:tc>
        <w:tc>
          <w:tcPr>
            <w:tcW w:w="836" w:type="dxa"/>
            <w:tcBorders>
              <w:left w:val="single" w:sz="4" w:space="0" w:color="522398"/>
              <w:right w:val="single" w:sz="4" w:space="0" w:color="522398"/>
            </w:tcBorders>
            <w:shd w:val="clear" w:color="auto" w:fill="auto"/>
            <w:vAlign w:val="bottom"/>
          </w:tcPr>
          <w:p w14:paraId="53DB2C4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8,3</w:t>
            </w:r>
          </w:p>
        </w:tc>
        <w:tc>
          <w:tcPr>
            <w:tcW w:w="835" w:type="dxa"/>
            <w:tcBorders>
              <w:left w:val="single" w:sz="4" w:space="0" w:color="522398"/>
              <w:right w:val="single" w:sz="4" w:space="0" w:color="522398"/>
            </w:tcBorders>
            <w:shd w:val="clear" w:color="auto" w:fill="auto"/>
            <w:vAlign w:val="center"/>
          </w:tcPr>
          <w:p w14:paraId="1A3E3680" w14:textId="30CBC43A"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8,1</w:t>
            </w:r>
          </w:p>
        </w:tc>
        <w:tc>
          <w:tcPr>
            <w:tcW w:w="836" w:type="dxa"/>
            <w:tcBorders>
              <w:left w:val="single" w:sz="4" w:space="0" w:color="522398"/>
              <w:right w:val="single" w:sz="4" w:space="0" w:color="522398"/>
            </w:tcBorders>
            <w:shd w:val="clear" w:color="auto" w:fill="auto"/>
            <w:vAlign w:val="bottom"/>
          </w:tcPr>
          <w:p w14:paraId="5FBD81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041A09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CCCCFF"/>
            <w:vAlign w:val="bottom"/>
          </w:tcPr>
          <w:p w14:paraId="75D976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3293FF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2B75B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7,4</w:t>
            </w:r>
          </w:p>
        </w:tc>
        <w:tc>
          <w:tcPr>
            <w:tcW w:w="835" w:type="dxa"/>
            <w:tcBorders>
              <w:left w:val="single" w:sz="4" w:space="0" w:color="522398"/>
              <w:right w:val="single" w:sz="4" w:space="0" w:color="522398"/>
            </w:tcBorders>
            <w:shd w:val="clear" w:color="auto" w:fill="auto"/>
            <w:vAlign w:val="bottom"/>
          </w:tcPr>
          <w:p w14:paraId="7F4CDE8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auto"/>
            <w:vAlign w:val="bottom"/>
          </w:tcPr>
          <w:p w14:paraId="430254A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4B75B87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7,3</w:t>
            </w:r>
          </w:p>
        </w:tc>
        <w:tc>
          <w:tcPr>
            <w:tcW w:w="836" w:type="dxa"/>
            <w:tcBorders>
              <w:left w:val="single" w:sz="4" w:space="0" w:color="522398"/>
              <w:right w:val="nil"/>
            </w:tcBorders>
            <w:shd w:val="clear" w:color="auto" w:fill="auto"/>
            <w:vAlign w:val="bottom"/>
          </w:tcPr>
          <w:p w14:paraId="7E32C9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7,5</w:t>
            </w:r>
          </w:p>
        </w:tc>
      </w:tr>
      <w:tr w:rsidR="003D6565" w:rsidRPr="00394A44" w14:paraId="4DD85360" w14:textId="77777777" w:rsidTr="000A174A">
        <w:trPr>
          <w:trHeight w:val="113"/>
        </w:trPr>
        <w:tc>
          <w:tcPr>
            <w:tcW w:w="5031" w:type="dxa"/>
            <w:tcBorders>
              <w:left w:val="nil"/>
              <w:right w:val="single" w:sz="4" w:space="0" w:color="522398"/>
            </w:tcBorders>
          </w:tcPr>
          <w:p w14:paraId="28B970AA"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6" w:type="dxa"/>
            <w:tcBorders>
              <w:left w:val="single" w:sz="4" w:space="0" w:color="522398"/>
              <w:right w:val="single" w:sz="4" w:space="0" w:color="522398"/>
            </w:tcBorders>
            <w:shd w:val="clear" w:color="auto" w:fill="auto"/>
          </w:tcPr>
          <w:p w14:paraId="1B0DD067" w14:textId="703F930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tcPr>
          <w:p w14:paraId="7C00CA31" w14:textId="1433AF1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auto"/>
          </w:tcPr>
          <w:p w14:paraId="4559C4A5" w14:textId="69E5E7F8" w:rsidR="004B09EB" w:rsidRPr="00394A44" w:rsidRDefault="004B09EB" w:rsidP="004B09E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tcPr>
          <w:p w14:paraId="1FD9B7C0" w14:textId="4B34626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6" w:type="dxa"/>
            <w:tcBorders>
              <w:left w:val="single" w:sz="4" w:space="0" w:color="522398"/>
              <w:right w:val="single" w:sz="4" w:space="0" w:color="522398"/>
            </w:tcBorders>
            <w:shd w:val="clear" w:color="auto" w:fill="CCCCFF"/>
          </w:tcPr>
          <w:p w14:paraId="7E6AF100" w14:textId="5F90FC26"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tcPr>
          <w:p w14:paraId="67AC8C4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DE64C6A" w14:textId="77777777" w:rsidTr="000A174A">
        <w:trPr>
          <w:trHeight w:val="113"/>
        </w:trPr>
        <w:tc>
          <w:tcPr>
            <w:tcW w:w="5031" w:type="dxa"/>
            <w:tcBorders>
              <w:left w:val="nil"/>
              <w:right w:val="single" w:sz="4" w:space="0" w:color="522398"/>
            </w:tcBorders>
            <w:vAlign w:val="bottom"/>
            <w:hideMark/>
          </w:tcPr>
          <w:p w14:paraId="7F0373B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4391</w:t>
            </w:r>
          </w:p>
        </w:tc>
        <w:tc>
          <w:tcPr>
            <w:tcW w:w="836" w:type="dxa"/>
            <w:tcBorders>
              <w:left w:val="single" w:sz="4" w:space="0" w:color="522398"/>
              <w:right w:val="single" w:sz="4" w:space="0" w:color="522398"/>
            </w:tcBorders>
            <w:shd w:val="clear" w:color="auto" w:fill="auto"/>
            <w:vAlign w:val="bottom"/>
          </w:tcPr>
          <w:p w14:paraId="7CC5319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4320</w:t>
            </w:r>
          </w:p>
        </w:tc>
        <w:tc>
          <w:tcPr>
            <w:tcW w:w="835" w:type="dxa"/>
            <w:tcBorders>
              <w:left w:val="single" w:sz="4" w:space="0" w:color="522398"/>
              <w:right w:val="single" w:sz="4" w:space="0" w:color="522398"/>
            </w:tcBorders>
            <w:shd w:val="clear" w:color="auto" w:fill="auto"/>
            <w:vAlign w:val="bottom"/>
          </w:tcPr>
          <w:p w14:paraId="340B6111" w14:textId="7F352FE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3696</w:t>
            </w:r>
          </w:p>
        </w:tc>
        <w:tc>
          <w:tcPr>
            <w:tcW w:w="836" w:type="dxa"/>
            <w:tcBorders>
              <w:left w:val="single" w:sz="4" w:space="0" w:color="522398"/>
              <w:right w:val="single" w:sz="4" w:space="0" w:color="522398"/>
            </w:tcBorders>
            <w:shd w:val="clear" w:color="auto" w:fill="auto"/>
            <w:vAlign w:val="bottom"/>
          </w:tcPr>
          <w:p w14:paraId="3397977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4048</w:t>
            </w:r>
          </w:p>
        </w:tc>
        <w:tc>
          <w:tcPr>
            <w:tcW w:w="835" w:type="dxa"/>
            <w:tcBorders>
              <w:left w:val="single" w:sz="4" w:space="0" w:color="522398"/>
              <w:right w:val="single" w:sz="4" w:space="0" w:color="522398"/>
            </w:tcBorders>
            <w:shd w:val="clear" w:color="auto" w:fill="auto"/>
            <w:vAlign w:val="bottom"/>
          </w:tcPr>
          <w:p w14:paraId="599AF60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3887</w:t>
            </w:r>
          </w:p>
        </w:tc>
        <w:tc>
          <w:tcPr>
            <w:tcW w:w="836" w:type="dxa"/>
            <w:tcBorders>
              <w:left w:val="single" w:sz="4" w:space="0" w:color="522398"/>
              <w:right w:val="single" w:sz="4" w:space="0" w:color="522398"/>
            </w:tcBorders>
            <w:shd w:val="clear" w:color="auto" w:fill="CCCCFF"/>
            <w:vAlign w:val="bottom"/>
          </w:tcPr>
          <w:p w14:paraId="28DDCB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4169</w:t>
            </w:r>
          </w:p>
        </w:tc>
        <w:tc>
          <w:tcPr>
            <w:tcW w:w="835" w:type="dxa"/>
            <w:tcBorders>
              <w:left w:val="single" w:sz="4" w:space="0" w:color="522398"/>
              <w:right w:val="single" w:sz="4" w:space="0" w:color="522398"/>
            </w:tcBorders>
            <w:shd w:val="clear" w:color="auto" w:fill="auto"/>
            <w:vAlign w:val="bottom"/>
          </w:tcPr>
          <w:p w14:paraId="5FE24B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3561</w:t>
            </w:r>
          </w:p>
        </w:tc>
        <w:tc>
          <w:tcPr>
            <w:tcW w:w="836" w:type="dxa"/>
            <w:tcBorders>
              <w:left w:val="single" w:sz="4" w:space="0" w:color="522398"/>
              <w:right w:val="single" w:sz="4" w:space="0" w:color="522398"/>
            </w:tcBorders>
            <w:shd w:val="clear" w:color="auto" w:fill="auto"/>
            <w:vAlign w:val="bottom"/>
          </w:tcPr>
          <w:p w14:paraId="077572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4515</w:t>
            </w:r>
          </w:p>
        </w:tc>
        <w:tc>
          <w:tcPr>
            <w:tcW w:w="836" w:type="dxa"/>
            <w:tcBorders>
              <w:left w:val="single" w:sz="4" w:space="0" w:color="522398"/>
              <w:right w:val="single" w:sz="4" w:space="0" w:color="522398"/>
            </w:tcBorders>
            <w:shd w:val="clear" w:color="auto" w:fill="auto"/>
            <w:vAlign w:val="bottom"/>
          </w:tcPr>
          <w:p w14:paraId="40AD9BD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3225</w:t>
            </w:r>
          </w:p>
        </w:tc>
        <w:tc>
          <w:tcPr>
            <w:tcW w:w="835" w:type="dxa"/>
            <w:tcBorders>
              <w:left w:val="single" w:sz="4" w:space="0" w:color="522398"/>
              <w:right w:val="single" w:sz="4" w:space="0" w:color="522398"/>
            </w:tcBorders>
            <w:shd w:val="clear" w:color="auto" w:fill="auto"/>
            <w:vAlign w:val="bottom"/>
          </w:tcPr>
          <w:p w14:paraId="5F40C2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3016</w:t>
            </w:r>
          </w:p>
        </w:tc>
        <w:tc>
          <w:tcPr>
            <w:tcW w:w="836" w:type="dxa"/>
            <w:tcBorders>
              <w:left w:val="single" w:sz="4" w:space="0" w:color="522398"/>
              <w:right w:val="nil"/>
            </w:tcBorders>
            <w:shd w:val="clear" w:color="auto" w:fill="auto"/>
            <w:vAlign w:val="bottom"/>
          </w:tcPr>
          <w:p w14:paraId="52756D1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2784</w:t>
            </w:r>
          </w:p>
        </w:tc>
      </w:tr>
      <w:tr w:rsidR="003D6565" w:rsidRPr="00394A44" w14:paraId="5F65C69A" w14:textId="77777777" w:rsidTr="000A174A">
        <w:trPr>
          <w:trHeight w:val="113"/>
        </w:trPr>
        <w:tc>
          <w:tcPr>
            <w:tcW w:w="5031" w:type="dxa"/>
            <w:tcBorders>
              <w:left w:val="nil"/>
              <w:right w:val="single" w:sz="4" w:space="0" w:color="522398"/>
            </w:tcBorders>
          </w:tcPr>
          <w:p w14:paraId="070E68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tcPr>
          <w:p w14:paraId="627F9306" w14:textId="1F70E1D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tcPr>
          <w:p w14:paraId="53384643" w14:textId="367AE35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auto"/>
          </w:tcPr>
          <w:p w14:paraId="30EC6690" w14:textId="6B32F90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tcPr>
          <w:p w14:paraId="78275D34" w14:textId="3553D44C"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CCCCFF"/>
          </w:tcPr>
          <w:p w14:paraId="192F8B41" w14:textId="221A0327"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tcPr>
          <w:p w14:paraId="4FFDFDB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FF96A3B" w14:textId="77777777" w:rsidTr="000A174A">
        <w:trPr>
          <w:trHeight w:val="113"/>
        </w:trPr>
        <w:tc>
          <w:tcPr>
            <w:tcW w:w="5031" w:type="dxa"/>
            <w:tcBorders>
              <w:left w:val="nil"/>
              <w:right w:val="single" w:sz="4" w:space="0" w:color="522398"/>
            </w:tcBorders>
            <w:vAlign w:val="bottom"/>
            <w:hideMark/>
          </w:tcPr>
          <w:p w14:paraId="5E80E84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auto"/>
            <w:vAlign w:val="bottom"/>
          </w:tcPr>
          <w:p w14:paraId="13D9E06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26</w:t>
            </w:r>
          </w:p>
        </w:tc>
        <w:tc>
          <w:tcPr>
            <w:tcW w:w="835" w:type="dxa"/>
            <w:tcBorders>
              <w:left w:val="single" w:sz="4" w:space="0" w:color="522398"/>
              <w:right w:val="single" w:sz="4" w:space="0" w:color="522398"/>
            </w:tcBorders>
            <w:shd w:val="clear" w:color="auto" w:fill="auto"/>
            <w:vAlign w:val="bottom"/>
          </w:tcPr>
          <w:p w14:paraId="28821B6C" w14:textId="508E8953"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w:t>
            </w:r>
          </w:p>
        </w:tc>
        <w:tc>
          <w:tcPr>
            <w:tcW w:w="836" w:type="dxa"/>
            <w:tcBorders>
              <w:left w:val="single" w:sz="4" w:space="0" w:color="522398"/>
              <w:right w:val="single" w:sz="4" w:space="0" w:color="522398"/>
            </w:tcBorders>
            <w:shd w:val="clear" w:color="auto" w:fill="auto"/>
            <w:vAlign w:val="bottom"/>
          </w:tcPr>
          <w:p w14:paraId="2262C67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4264A0F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18</w:t>
            </w:r>
          </w:p>
        </w:tc>
        <w:tc>
          <w:tcPr>
            <w:tcW w:w="836" w:type="dxa"/>
            <w:tcBorders>
              <w:left w:val="single" w:sz="4" w:space="0" w:color="522398"/>
              <w:right w:val="single" w:sz="4" w:space="0" w:color="522398"/>
            </w:tcBorders>
            <w:shd w:val="clear" w:color="auto" w:fill="CCCCFF"/>
            <w:vAlign w:val="bottom"/>
          </w:tcPr>
          <w:p w14:paraId="298006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16</w:t>
            </w:r>
          </w:p>
        </w:tc>
        <w:tc>
          <w:tcPr>
            <w:tcW w:w="835" w:type="dxa"/>
            <w:tcBorders>
              <w:left w:val="single" w:sz="4" w:space="0" w:color="522398"/>
              <w:right w:val="single" w:sz="4" w:space="0" w:color="522398"/>
            </w:tcBorders>
            <w:shd w:val="clear" w:color="auto" w:fill="auto"/>
            <w:vAlign w:val="bottom"/>
          </w:tcPr>
          <w:p w14:paraId="2F85AC5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039687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6" w:type="dxa"/>
            <w:tcBorders>
              <w:left w:val="single" w:sz="4" w:space="0" w:color="522398"/>
              <w:right w:val="single" w:sz="4" w:space="0" w:color="522398"/>
            </w:tcBorders>
            <w:shd w:val="clear" w:color="auto" w:fill="auto"/>
            <w:vAlign w:val="bottom"/>
          </w:tcPr>
          <w:p w14:paraId="40DC2D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21</w:t>
            </w:r>
          </w:p>
        </w:tc>
        <w:tc>
          <w:tcPr>
            <w:tcW w:w="835" w:type="dxa"/>
            <w:tcBorders>
              <w:left w:val="single" w:sz="4" w:space="0" w:color="522398"/>
              <w:right w:val="single" w:sz="4" w:space="0" w:color="522398"/>
            </w:tcBorders>
            <w:shd w:val="clear" w:color="auto" w:fill="auto"/>
            <w:vAlign w:val="bottom"/>
          </w:tcPr>
          <w:p w14:paraId="59D6070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23</w:t>
            </w:r>
          </w:p>
        </w:tc>
        <w:tc>
          <w:tcPr>
            <w:tcW w:w="836" w:type="dxa"/>
            <w:tcBorders>
              <w:left w:val="single" w:sz="4" w:space="0" w:color="522398"/>
              <w:right w:val="nil"/>
            </w:tcBorders>
            <w:shd w:val="clear" w:color="auto" w:fill="auto"/>
            <w:vAlign w:val="bottom"/>
          </w:tcPr>
          <w:p w14:paraId="02D8BD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39</w:t>
            </w:r>
          </w:p>
        </w:tc>
      </w:tr>
      <w:tr w:rsidR="003D6565" w:rsidRPr="00394A44" w14:paraId="18E4D9D1" w14:textId="77777777" w:rsidTr="000A174A">
        <w:trPr>
          <w:trHeight w:val="113"/>
        </w:trPr>
        <w:tc>
          <w:tcPr>
            <w:tcW w:w="5031" w:type="dxa"/>
            <w:tcBorders>
              <w:left w:val="nil"/>
              <w:bottom w:val="single" w:sz="4" w:space="0" w:color="522398"/>
              <w:right w:val="single" w:sz="4" w:space="0" w:color="522398"/>
            </w:tcBorders>
          </w:tcPr>
          <w:p w14:paraId="2E6D3F31"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6" w:type="dxa"/>
            <w:tcBorders>
              <w:left w:val="single" w:sz="4" w:space="0" w:color="522398"/>
              <w:bottom w:val="single" w:sz="4" w:space="0" w:color="522398"/>
              <w:right w:val="single" w:sz="4" w:space="0" w:color="522398"/>
            </w:tcBorders>
            <w:shd w:val="clear" w:color="auto" w:fill="auto"/>
          </w:tcPr>
          <w:p w14:paraId="63E6B8A4" w14:textId="65D26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254646C5" w14:textId="073706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27</w:t>
            </w:r>
          </w:p>
        </w:tc>
        <w:tc>
          <w:tcPr>
            <w:tcW w:w="836" w:type="dxa"/>
            <w:tcBorders>
              <w:left w:val="single" w:sz="4" w:space="0" w:color="522398"/>
              <w:bottom w:val="single" w:sz="4" w:space="0" w:color="522398"/>
              <w:right w:val="single" w:sz="4" w:space="0" w:color="522398"/>
            </w:tcBorders>
            <w:shd w:val="clear" w:color="auto" w:fill="auto"/>
          </w:tcPr>
          <w:p w14:paraId="1415A938" w14:textId="1BDD2BF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w:t>
            </w:r>
          </w:p>
        </w:tc>
        <w:tc>
          <w:tcPr>
            <w:tcW w:w="835" w:type="dxa"/>
            <w:tcBorders>
              <w:left w:val="single" w:sz="4" w:space="0" w:color="522398"/>
              <w:bottom w:val="single" w:sz="4" w:space="0" w:color="522398"/>
              <w:right w:val="single" w:sz="4" w:space="0" w:color="522398"/>
            </w:tcBorders>
            <w:shd w:val="clear" w:color="auto" w:fill="auto"/>
          </w:tcPr>
          <w:p w14:paraId="1E097EEB" w14:textId="792797C4"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w:t>
            </w:r>
          </w:p>
        </w:tc>
        <w:tc>
          <w:tcPr>
            <w:tcW w:w="836" w:type="dxa"/>
            <w:tcBorders>
              <w:left w:val="single" w:sz="4" w:space="0" w:color="522398"/>
              <w:bottom w:val="single" w:sz="4" w:space="0" w:color="522398"/>
              <w:right w:val="single" w:sz="4" w:space="0" w:color="522398"/>
            </w:tcBorders>
            <w:shd w:val="clear" w:color="auto" w:fill="CCCCFF"/>
          </w:tcPr>
          <w:p w14:paraId="6D56D256" w14:textId="6B830A74"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w:t>
            </w:r>
          </w:p>
        </w:tc>
        <w:tc>
          <w:tcPr>
            <w:tcW w:w="835" w:type="dxa"/>
            <w:tcBorders>
              <w:left w:val="single" w:sz="4" w:space="0" w:color="522398"/>
              <w:bottom w:val="single" w:sz="4" w:space="0" w:color="522398"/>
              <w:right w:val="single" w:sz="4" w:space="0" w:color="522398"/>
            </w:tcBorders>
            <w:shd w:val="clear" w:color="auto" w:fill="auto"/>
          </w:tcPr>
          <w:p w14:paraId="36D02CB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0A174A">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67E5B7CE" w14:textId="77777777" w:rsidTr="000A174A">
        <w:trPr>
          <w:trHeight w:val="113"/>
        </w:trPr>
        <w:tc>
          <w:tcPr>
            <w:tcW w:w="5031" w:type="dxa"/>
            <w:tcBorders>
              <w:top w:val="single" w:sz="4" w:space="0" w:color="522398"/>
              <w:left w:val="nil"/>
              <w:right w:val="single" w:sz="4" w:space="0" w:color="522398"/>
            </w:tcBorders>
            <w:vAlign w:val="bottom"/>
            <w:hideMark/>
          </w:tcPr>
          <w:p w14:paraId="0E73FC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6070,46</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6004,87</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75F9A43E"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6261,31</w:t>
            </w:r>
          </w:p>
        </w:tc>
        <w:tc>
          <w:tcPr>
            <w:tcW w:w="836" w:type="dxa"/>
            <w:tcBorders>
              <w:top w:val="single" w:sz="4" w:space="0" w:color="522398"/>
              <w:left w:val="single" w:sz="4" w:space="0" w:color="522398"/>
              <w:right w:val="single" w:sz="4" w:space="0" w:color="522398"/>
            </w:tcBorders>
            <w:shd w:val="clear" w:color="auto" w:fill="auto"/>
            <w:vAlign w:val="bottom"/>
          </w:tcPr>
          <w:p w14:paraId="1ACA921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6061,14</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5996,73</w:t>
            </w:r>
          </w:p>
        </w:tc>
        <w:tc>
          <w:tcPr>
            <w:tcW w:w="836" w:type="dxa"/>
            <w:tcBorders>
              <w:top w:val="single" w:sz="4" w:space="0" w:color="522398"/>
              <w:left w:val="single" w:sz="4" w:space="0" w:color="522398"/>
              <w:right w:val="single" w:sz="4" w:space="0" w:color="522398"/>
            </w:tcBorders>
            <w:shd w:val="clear" w:color="auto" w:fill="CCCCFF"/>
            <w:vAlign w:val="bottom"/>
          </w:tcPr>
          <w:p w14:paraId="3348B23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6026,21</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6178,09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6206,12</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6262,12</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6676,04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6628,94</w:t>
            </w:r>
          </w:p>
        </w:tc>
        <w:tc>
          <w:tcPr>
            <w:tcW w:w="836" w:type="dxa"/>
            <w:tcBorders>
              <w:top w:val="single" w:sz="4" w:space="0" w:color="522398"/>
              <w:left w:val="single" w:sz="4" w:space="0" w:color="522398"/>
              <w:right w:val="nil"/>
            </w:tcBorders>
            <w:shd w:val="clear" w:color="auto" w:fill="auto"/>
            <w:vAlign w:val="bottom"/>
          </w:tcPr>
          <w:p w14:paraId="506C5AD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7127,30</w:t>
            </w:r>
          </w:p>
        </w:tc>
      </w:tr>
      <w:tr w:rsidR="003D6565" w:rsidRPr="00394A44" w14:paraId="319B0BAC" w14:textId="77777777" w:rsidTr="000A174A">
        <w:trPr>
          <w:trHeight w:val="113"/>
        </w:trPr>
        <w:tc>
          <w:tcPr>
            <w:tcW w:w="5031" w:type="dxa"/>
            <w:tcBorders>
              <w:left w:val="nil"/>
              <w:right w:val="single" w:sz="4" w:space="0" w:color="522398"/>
            </w:tcBorders>
          </w:tcPr>
          <w:p w14:paraId="72C94189"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6834,79</w:t>
            </w:r>
          </w:p>
        </w:tc>
        <w:tc>
          <w:tcPr>
            <w:tcW w:w="836" w:type="dxa"/>
            <w:tcBorders>
              <w:left w:val="single" w:sz="4" w:space="0" w:color="522398"/>
              <w:right w:val="single" w:sz="4" w:space="0" w:color="522398"/>
            </w:tcBorders>
            <w:shd w:val="clear" w:color="auto" w:fill="auto"/>
          </w:tcPr>
          <w:p w14:paraId="5A3A3B5C" w14:textId="48E01CB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475EC">
              <w:rPr>
                <w:rFonts w:eastAsia="Times New Roman" w:cs="Times New Roman"/>
                <w:color w:val="auto"/>
                <w:sz w:val="16"/>
                <w:szCs w:val="16"/>
                <w:lang w:eastAsia="pl-PL"/>
              </w:rPr>
              <w:t>6714,44</w:t>
            </w:r>
          </w:p>
        </w:tc>
        <w:tc>
          <w:tcPr>
            <w:tcW w:w="835" w:type="dxa"/>
            <w:tcBorders>
              <w:left w:val="single" w:sz="4" w:space="0" w:color="522398"/>
              <w:right w:val="single" w:sz="4" w:space="0" w:color="522398"/>
            </w:tcBorders>
            <w:shd w:val="clear" w:color="auto" w:fill="auto"/>
          </w:tcPr>
          <w:p w14:paraId="07042718" w14:textId="051EDE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6904,97</w:t>
            </w:r>
          </w:p>
        </w:tc>
        <w:tc>
          <w:tcPr>
            <w:tcW w:w="836" w:type="dxa"/>
            <w:tcBorders>
              <w:left w:val="single" w:sz="4" w:space="0" w:color="522398"/>
              <w:right w:val="single" w:sz="4" w:space="0" w:color="522398"/>
            </w:tcBorders>
            <w:shd w:val="clear" w:color="auto" w:fill="auto"/>
          </w:tcPr>
          <w:p w14:paraId="455C820F" w14:textId="5758F94F"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6861,25</w:t>
            </w:r>
          </w:p>
        </w:tc>
        <w:tc>
          <w:tcPr>
            <w:tcW w:w="835" w:type="dxa"/>
            <w:tcBorders>
              <w:left w:val="single" w:sz="4" w:space="0" w:color="522398"/>
              <w:right w:val="single" w:sz="4" w:space="0" w:color="522398"/>
            </w:tcBorders>
            <w:shd w:val="clear" w:color="auto" w:fill="auto"/>
          </w:tcPr>
          <w:p w14:paraId="08F65816" w14:textId="7B370EA7"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6836,07</w:t>
            </w:r>
          </w:p>
        </w:tc>
        <w:tc>
          <w:tcPr>
            <w:tcW w:w="836" w:type="dxa"/>
            <w:tcBorders>
              <w:left w:val="single" w:sz="4" w:space="0" w:color="522398"/>
              <w:right w:val="single" w:sz="4" w:space="0" w:color="522398"/>
            </w:tcBorders>
            <w:shd w:val="clear" w:color="auto" w:fill="CCCCFF"/>
          </w:tcPr>
          <w:p w14:paraId="6D9E0746" w14:textId="5FFB0AA5"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6868,99</w:t>
            </w:r>
          </w:p>
        </w:tc>
        <w:tc>
          <w:tcPr>
            <w:tcW w:w="835" w:type="dxa"/>
            <w:tcBorders>
              <w:left w:val="single" w:sz="4" w:space="0" w:color="522398"/>
              <w:right w:val="single" w:sz="4" w:space="0" w:color="522398"/>
            </w:tcBorders>
            <w:shd w:val="clear" w:color="auto" w:fill="auto"/>
          </w:tcPr>
          <w:p w14:paraId="628A0CF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1EB450D" w14:textId="77777777" w:rsidTr="000A174A">
        <w:trPr>
          <w:trHeight w:val="113"/>
        </w:trPr>
        <w:tc>
          <w:tcPr>
            <w:tcW w:w="5031" w:type="dxa"/>
            <w:tcBorders>
              <w:left w:val="nil"/>
              <w:right w:val="single" w:sz="4" w:space="0" w:color="522398"/>
            </w:tcBorders>
            <w:vAlign w:val="bottom"/>
            <w:hideMark/>
          </w:tcPr>
          <w:p w14:paraId="241BA22C"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51ED17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auto"/>
            <w:vAlign w:val="center"/>
          </w:tcPr>
          <w:p w14:paraId="0FBBBEA2" w14:textId="0C3F382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308D170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96,8</w:t>
            </w:r>
          </w:p>
        </w:tc>
        <w:tc>
          <w:tcPr>
            <w:tcW w:w="835" w:type="dxa"/>
            <w:tcBorders>
              <w:left w:val="single" w:sz="4" w:space="0" w:color="522398"/>
              <w:right w:val="single" w:sz="4" w:space="0" w:color="522398"/>
            </w:tcBorders>
            <w:shd w:val="clear" w:color="auto" w:fill="auto"/>
            <w:vAlign w:val="bottom"/>
          </w:tcPr>
          <w:p w14:paraId="2FB961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CCCCFF"/>
            <w:vAlign w:val="bottom"/>
          </w:tcPr>
          <w:p w14:paraId="75CB27B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102,5</w:t>
            </w:r>
          </w:p>
        </w:tc>
        <w:tc>
          <w:tcPr>
            <w:tcW w:w="836" w:type="dxa"/>
            <w:tcBorders>
              <w:left w:val="single" w:sz="4" w:space="0" w:color="522398"/>
              <w:right w:val="single" w:sz="4" w:space="0" w:color="522398"/>
            </w:tcBorders>
            <w:shd w:val="clear" w:color="auto" w:fill="auto"/>
            <w:vAlign w:val="bottom"/>
          </w:tcPr>
          <w:p w14:paraId="6B724827"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1A47034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100,9</w:t>
            </w:r>
          </w:p>
        </w:tc>
        <w:tc>
          <w:tcPr>
            <w:tcW w:w="836" w:type="dxa"/>
            <w:tcBorders>
              <w:left w:val="single" w:sz="4" w:space="0" w:color="522398"/>
              <w:right w:val="single" w:sz="4" w:space="0" w:color="522398"/>
            </w:tcBorders>
            <w:shd w:val="clear" w:color="auto" w:fill="auto"/>
            <w:vAlign w:val="bottom"/>
          </w:tcPr>
          <w:p w14:paraId="3156294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106,6</w:t>
            </w:r>
          </w:p>
        </w:tc>
        <w:tc>
          <w:tcPr>
            <w:tcW w:w="835" w:type="dxa"/>
            <w:tcBorders>
              <w:left w:val="single" w:sz="4" w:space="0" w:color="522398"/>
              <w:right w:val="single" w:sz="4" w:space="0" w:color="522398"/>
            </w:tcBorders>
            <w:shd w:val="clear" w:color="auto" w:fill="auto"/>
            <w:vAlign w:val="bottom"/>
          </w:tcPr>
          <w:p w14:paraId="517ADBF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99,3</w:t>
            </w:r>
          </w:p>
        </w:tc>
        <w:tc>
          <w:tcPr>
            <w:tcW w:w="836" w:type="dxa"/>
            <w:tcBorders>
              <w:left w:val="single" w:sz="4" w:space="0" w:color="522398"/>
              <w:right w:val="nil"/>
            </w:tcBorders>
            <w:shd w:val="clear" w:color="auto" w:fill="auto"/>
            <w:vAlign w:val="bottom"/>
          </w:tcPr>
          <w:p w14:paraId="715481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108,2</w:t>
            </w:r>
          </w:p>
        </w:tc>
      </w:tr>
      <w:tr w:rsidR="003D6565" w:rsidRPr="00394A44" w14:paraId="58042C1F" w14:textId="77777777" w:rsidTr="000A174A">
        <w:trPr>
          <w:trHeight w:val="113"/>
        </w:trPr>
        <w:tc>
          <w:tcPr>
            <w:tcW w:w="5031" w:type="dxa"/>
            <w:tcBorders>
              <w:left w:val="nil"/>
              <w:right w:val="single" w:sz="4" w:space="0" w:color="522398"/>
            </w:tcBorders>
          </w:tcPr>
          <w:p w14:paraId="49C4F10B"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tcPr>
          <w:p w14:paraId="4B4F8422" w14:textId="14B285EC"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tcPr>
          <w:p w14:paraId="448CDD33" w14:textId="7059D9A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auto"/>
          </w:tcPr>
          <w:p w14:paraId="6B0EC6FD" w14:textId="37D69ACE"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30F4D378" w14:textId="617E930B"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CCCCFF"/>
          </w:tcPr>
          <w:p w14:paraId="3B616A4D" w14:textId="26DB146F"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tcPr>
          <w:p w14:paraId="2337DF4C"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7A0319FD" w14:textId="77777777" w:rsidTr="000A174A">
        <w:trPr>
          <w:trHeight w:val="113"/>
        </w:trPr>
        <w:tc>
          <w:tcPr>
            <w:tcW w:w="5031" w:type="dxa"/>
            <w:tcBorders>
              <w:left w:val="nil"/>
              <w:right w:val="single" w:sz="4" w:space="0" w:color="522398"/>
            </w:tcBorders>
            <w:vAlign w:val="bottom"/>
            <w:hideMark/>
          </w:tcPr>
          <w:p w14:paraId="331D734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115,1</w:t>
            </w:r>
          </w:p>
        </w:tc>
        <w:tc>
          <w:tcPr>
            <w:tcW w:w="836" w:type="dxa"/>
            <w:tcBorders>
              <w:left w:val="single" w:sz="4" w:space="0" w:color="522398"/>
              <w:right w:val="single" w:sz="4" w:space="0" w:color="522398"/>
            </w:tcBorders>
            <w:shd w:val="clear" w:color="auto" w:fill="auto"/>
            <w:vAlign w:val="bottom"/>
          </w:tcPr>
          <w:p w14:paraId="355A5E0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120,1</w:t>
            </w:r>
          </w:p>
        </w:tc>
        <w:tc>
          <w:tcPr>
            <w:tcW w:w="835" w:type="dxa"/>
            <w:tcBorders>
              <w:left w:val="single" w:sz="4" w:space="0" w:color="522398"/>
              <w:right w:val="single" w:sz="4" w:space="0" w:color="522398"/>
            </w:tcBorders>
            <w:shd w:val="clear" w:color="auto" w:fill="auto"/>
            <w:vAlign w:val="bottom"/>
          </w:tcPr>
          <w:p w14:paraId="66D5C68C" w14:textId="4200B3D0"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6" w:type="dxa"/>
            <w:tcBorders>
              <w:left w:val="single" w:sz="4" w:space="0" w:color="522398"/>
              <w:right w:val="single" w:sz="4" w:space="0" w:color="522398"/>
            </w:tcBorders>
            <w:shd w:val="clear" w:color="auto" w:fill="auto"/>
            <w:vAlign w:val="bottom"/>
          </w:tcPr>
          <w:p w14:paraId="322ED5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112,8</w:t>
            </w:r>
          </w:p>
        </w:tc>
        <w:tc>
          <w:tcPr>
            <w:tcW w:w="835" w:type="dxa"/>
            <w:tcBorders>
              <w:left w:val="single" w:sz="4" w:space="0" w:color="522398"/>
              <w:right w:val="single" w:sz="4" w:space="0" w:color="522398"/>
            </w:tcBorders>
            <w:shd w:val="clear" w:color="auto" w:fill="auto"/>
            <w:vAlign w:val="bottom"/>
          </w:tcPr>
          <w:p w14:paraId="49CD1DB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single" w:sz="4" w:space="0" w:color="522398"/>
            </w:tcBorders>
            <w:shd w:val="clear" w:color="auto" w:fill="CCCCFF"/>
            <w:vAlign w:val="bottom"/>
          </w:tcPr>
          <w:p w14:paraId="5CFA0C8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111,4</w:t>
            </w:r>
          </w:p>
        </w:tc>
        <w:tc>
          <w:tcPr>
            <w:tcW w:w="835" w:type="dxa"/>
            <w:tcBorders>
              <w:left w:val="single" w:sz="4" w:space="0" w:color="522398"/>
              <w:right w:val="single" w:sz="4" w:space="0" w:color="522398"/>
            </w:tcBorders>
            <w:shd w:val="clear" w:color="auto" w:fill="auto"/>
            <w:vAlign w:val="bottom"/>
          </w:tcPr>
          <w:p w14:paraId="7FBFC4C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105,6</w:t>
            </w:r>
          </w:p>
        </w:tc>
        <w:tc>
          <w:tcPr>
            <w:tcW w:w="836" w:type="dxa"/>
            <w:tcBorders>
              <w:left w:val="single" w:sz="4" w:space="0" w:color="522398"/>
              <w:right w:val="single" w:sz="4" w:space="0" w:color="522398"/>
            </w:tcBorders>
            <w:shd w:val="clear" w:color="auto" w:fill="auto"/>
            <w:vAlign w:val="bottom"/>
          </w:tcPr>
          <w:p w14:paraId="7AEDCE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10284E0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auto"/>
            <w:vAlign w:val="bottom"/>
          </w:tcPr>
          <w:p w14:paraId="7545A2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119,7</w:t>
            </w:r>
          </w:p>
        </w:tc>
        <w:tc>
          <w:tcPr>
            <w:tcW w:w="835" w:type="dxa"/>
            <w:tcBorders>
              <w:left w:val="single" w:sz="4" w:space="0" w:color="522398"/>
              <w:right w:val="single" w:sz="4" w:space="0" w:color="522398"/>
            </w:tcBorders>
            <w:shd w:val="clear" w:color="auto" w:fill="auto"/>
            <w:vAlign w:val="bottom"/>
          </w:tcPr>
          <w:p w14:paraId="0B88562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111,3</w:t>
            </w:r>
          </w:p>
        </w:tc>
        <w:tc>
          <w:tcPr>
            <w:tcW w:w="836" w:type="dxa"/>
            <w:tcBorders>
              <w:left w:val="single" w:sz="4" w:space="0" w:color="522398"/>
              <w:right w:val="nil"/>
            </w:tcBorders>
            <w:shd w:val="clear" w:color="auto" w:fill="auto"/>
            <w:vAlign w:val="bottom"/>
          </w:tcPr>
          <w:p w14:paraId="085D2FE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115,4</w:t>
            </w:r>
          </w:p>
        </w:tc>
      </w:tr>
      <w:tr w:rsidR="003D6565" w:rsidRPr="00394A44" w14:paraId="12B0796E" w14:textId="77777777" w:rsidTr="000A174A">
        <w:trPr>
          <w:trHeight w:val="113"/>
        </w:trPr>
        <w:tc>
          <w:tcPr>
            <w:tcW w:w="5031" w:type="dxa"/>
            <w:tcBorders>
              <w:left w:val="nil"/>
              <w:bottom w:val="single" w:sz="4" w:space="0" w:color="522398"/>
              <w:right w:val="single" w:sz="4" w:space="0" w:color="522398"/>
            </w:tcBorders>
          </w:tcPr>
          <w:p w14:paraId="6408E8C8"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6" w:type="dxa"/>
            <w:tcBorders>
              <w:left w:val="single" w:sz="4" w:space="0" w:color="522398"/>
              <w:bottom w:val="single" w:sz="4" w:space="0" w:color="522398"/>
              <w:right w:val="single" w:sz="4" w:space="0" w:color="522398"/>
            </w:tcBorders>
            <w:shd w:val="clear" w:color="auto" w:fill="auto"/>
          </w:tcPr>
          <w:p w14:paraId="0A00ECA3" w14:textId="5AD62A5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5" w:type="dxa"/>
            <w:tcBorders>
              <w:left w:val="single" w:sz="4" w:space="0" w:color="522398"/>
              <w:bottom w:val="single" w:sz="4" w:space="0" w:color="522398"/>
              <w:right w:val="single" w:sz="4" w:space="0" w:color="522398"/>
            </w:tcBorders>
            <w:shd w:val="clear" w:color="auto" w:fill="auto"/>
          </w:tcPr>
          <w:p w14:paraId="6082DC9D" w14:textId="6823CAB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110,3</w:t>
            </w:r>
          </w:p>
        </w:tc>
        <w:tc>
          <w:tcPr>
            <w:tcW w:w="836" w:type="dxa"/>
            <w:tcBorders>
              <w:left w:val="single" w:sz="4" w:space="0" w:color="522398"/>
              <w:bottom w:val="single" w:sz="4" w:space="0" w:color="522398"/>
              <w:right w:val="single" w:sz="4" w:space="0" w:color="522398"/>
            </w:tcBorders>
            <w:shd w:val="clear" w:color="auto" w:fill="auto"/>
          </w:tcPr>
          <w:p w14:paraId="1756641B" w14:textId="0E55FAA8" w:rsidR="003D6565" w:rsidRPr="00394A44"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113,2</w:t>
            </w:r>
          </w:p>
        </w:tc>
        <w:tc>
          <w:tcPr>
            <w:tcW w:w="835" w:type="dxa"/>
            <w:tcBorders>
              <w:left w:val="single" w:sz="4" w:space="0" w:color="522398"/>
              <w:bottom w:val="single" w:sz="4" w:space="0" w:color="522398"/>
              <w:right w:val="single" w:sz="4" w:space="0" w:color="522398"/>
            </w:tcBorders>
            <w:shd w:val="clear" w:color="auto" w:fill="auto"/>
          </w:tcPr>
          <w:p w14:paraId="684B16F4" w14:textId="214D704D" w:rsidR="003D6565" w:rsidRPr="00394A44"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6" w:type="dxa"/>
            <w:tcBorders>
              <w:left w:val="single" w:sz="4" w:space="0" w:color="522398"/>
              <w:bottom w:val="single" w:sz="4" w:space="0" w:color="522398"/>
              <w:right w:val="single" w:sz="4" w:space="0" w:color="522398"/>
            </w:tcBorders>
            <w:shd w:val="clear" w:color="auto" w:fill="CCCCFF"/>
          </w:tcPr>
          <w:p w14:paraId="23BC82DB" w14:textId="4C123D8E" w:rsidR="003D6565" w:rsidRPr="00394A44"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bottom w:val="single" w:sz="4" w:space="0" w:color="522398"/>
              <w:right w:val="single" w:sz="4" w:space="0" w:color="522398"/>
            </w:tcBorders>
            <w:shd w:val="clear" w:color="auto" w:fill="auto"/>
          </w:tcPr>
          <w:p w14:paraId="11F4DAD6"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77777777"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0A174A">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auto"/>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3916C519" w14:textId="77777777" w:rsidTr="000A174A">
        <w:trPr>
          <w:trHeight w:val="113"/>
        </w:trPr>
        <w:tc>
          <w:tcPr>
            <w:tcW w:w="5031" w:type="dxa"/>
            <w:tcBorders>
              <w:top w:val="single" w:sz="4" w:space="0" w:color="522398"/>
              <w:left w:val="nil"/>
              <w:right w:val="single" w:sz="4" w:space="0" w:color="522398"/>
            </w:tcBorders>
            <w:vAlign w:val="bottom"/>
            <w:hideMark/>
          </w:tcPr>
          <w:p w14:paraId="6E94F82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tcPr>
          <w:p w14:paraId="371D5F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CD70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center"/>
          </w:tcPr>
          <w:p w14:paraId="61753A3A" w14:textId="4B20183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117,6</w:t>
            </w:r>
          </w:p>
        </w:tc>
        <w:tc>
          <w:tcPr>
            <w:tcW w:w="836" w:type="dxa"/>
            <w:tcBorders>
              <w:top w:val="single" w:sz="4" w:space="0" w:color="522398"/>
              <w:left w:val="single" w:sz="4" w:space="0" w:color="522398"/>
              <w:right w:val="single" w:sz="4" w:space="0" w:color="522398"/>
            </w:tcBorders>
            <w:shd w:val="clear" w:color="auto" w:fill="auto"/>
          </w:tcPr>
          <w:p w14:paraId="69479C0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7B38E9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CCCCFF"/>
          </w:tcPr>
          <w:p w14:paraId="5170CE2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112,7</w:t>
            </w:r>
          </w:p>
        </w:tc>
        <w:tc>
          <w:tcPr>
            <w:tcW w:w="835" w:type="dxa"/>
            <w:tcBorders>
              <w:top w:val="single" w:sz="4" w:space="0" w:color="522398"/>
              <w:left w:val="single" w:sz="4" w:space="0" w:color="522398"/>
              <w:right w:val="single" w:sz="4" w:space="0" w:color="522398"/>
            </w:tcBorders>
            <w:shd w:val="clear" w:color="auto" w:fill="auto"/>
          </w:tcPr>
          <w:p w14:paraId="6FA091C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tcPr>
          <w:p w14:paraId="7E05EF5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44BC9BB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108,7</w:t>
            </w:r>
          </w:p>
        </w:tc>
        <w:tc>
          <w:tcPr>
            <w:tcW w:w="836" w:type="dxa"/>
            <w:tcBorders>
              <w:top w:val="single" w:sz="4" w:space="0" w:color="522398"/>
              <w:left w:val="single" w:sz="4" w:space="0" w:color="522398"/>
              <w:right w:val="single" w:sz="4" w:space="0" w:color="522398"/>
            </w:tcBorders>
            <w:shd w:val="clear" w:color="auto" w:fill="auto"/>
          </w:tcPr>
          <w:p w14:paraId="12AEF96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tcPr>
          <w:p w14:paraId="5DA38FA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tcPr>
          <w:p w14:paraId="66CBF22E" w14:textId="69DD1C1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104,7</w:t>
            </w:r>
          </w:p>
        </w:tc>
      </w:tr>
      <w:tr w:rsidR="003D6565" w:rsidRPr="00394A44" w14:paraId="1BE2215C" w14:textId="77777777" w:rsidTr="000A174A">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0A2ACA99" w:rsidR="003D6565" w:rsidRPr="00394A44"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101,9</w:t>
            </w:r>
          </w:p>
        </w:tc>
        <w:tc>
          <w:tcPr>
            <w:tcW w:w="836" w:type="dxa"/>
            <w:tcBorders>
              <w:left w:val="single" w:sz="4" w:space="0" w:color="522398"/>
              <w:right w:val="single" w:sz="4" w:space="0" w:color="522398"/>
            </w:tcBorders>
            <w:shd w:val="clear" w:color="auto" w:fill="auto"/>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CCCCFF"/>
          </w:tcPr>
          <w:p w14:paraId="61CE7DD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0A174A">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Pr>
                <w:rFonts w:eastAsia="Times New Roman" w:cs="Arial"/>
                <w:sz w:val="16"/>
                <w:szCs w:val="14"/>
                <w:lang w:eastAsia="pl-PL"/>
              </w:rPr>
              <w:t>3</w:t>
            </w:r>
            <w:r w:rsidRPr="0005794E">
              <w:rPr>
                <w:rFonts w:eastAsia="Times New Roman" w:cs="Arial"/>
                <w:sz w:val="16"/>
                <w:szCs w:val="14"/>
                <w:lang w:eastAsia="pl-PL"/>
              </w:rPr>
              <w:t xml:space="preserve">    B – 202</w:t>
            </w:r>
            <w:r>
              <w:rPr>
                <w:rFonts w:eastAsia="Times New Roman" w:cs="Arial"/>
                <w:sz w:val="16"/>
                <w:szCs w:val="14"/>
                <w:lang w:eastAsia="pl-PL"/>
              </w:rPr>
              <w:t>4</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auto"/>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CCCCFF"/>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12</w:t>
            </w:r>
          </w:p>
        </w:tc>
      </w:tr>
      <w:tr w:rsidR="00F026EC" w:rsidRPr="0005794E" w14:paraId="5AE7F2DB" w14:textId="77777777" w:rsidTr="000A174A">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F026EC" w:rsidRPr="0005794E" w14:paraId="22B6E555" w14:textId="77777777" w:rsidTr="000A174A">
        <w:trPr>
          <w:trHeight w:val="170"/>
        </w:trPr>
        <w:tc>
          <w:tcPr>
            <w:tcW w:w="5045" w:type="dxa"/>
            <w:tcBorders>
              <w:right w:val="single" w:sz="4" w:space="0" w:color="522398"/>
            </w:tcBorders>
            <w:vAlign w:val="bottom"/>
            <w:hideMark/>
          </w:tcPr>
          <w:p w14:paraId="0F5C98FF"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vAlign w:val="bottom"/>
          </w:tcPr>
          <w:p w14:paraId="622002B6"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114E06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18F1928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069021D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626EE25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vAlign w:val="bottom"/>
          </w:tcPr>
          <w:p w14:paraId="52ED689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8D2A107"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4378758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7F41190C"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vAlign w:val="bottom"/>
          </w:tcPr>
          <w:p w14:paraId="7F6AE83A"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435BF77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vAlign w:val="bottom"/>
          </w:tcPr>
          <w:p w14:paraId="3A31C74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044F6C" w14:textId="77777777" w:rsidTr="000A174A">
        <w:trPr>
          <w:trHeight w:val="170"/>
        </w:trPr>
        <w:tc>
          <w:tcPr>
            <w:tcW w:w="5045" w:type="dxa"/>
            <w:tcBorders>
              <w:right w:val="single" w:sz="4" w:space="0" w:color="522398"/>
            </w:tcBorders>
            <w:vAlign w:val="bottom"/>
            <w:hideMark/>
          </w:tcPr>
          <w:p w14:paraId="5D88AEFD"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91,3</w:t>
            </w:r>
          </w:p>
        </w:tc>
        <w:tc>
          <w:tcPr>
            <w:tcW w:w="836" w:type="dxa"/>
            <w:tcBorders>
              <w:left w:val="single" w:sz="4" w:space="0" w:color="522398"/>
              <w:right w:val="single" w:sz="4" w:space="0" w:color="522398"/>
            </w:tcBorders>
            <w:shd w:val="clear" w:color="auto" w:fill="auto"/>
            <w:vAlign w:val="bottom"/>
          </w:tcPr>
          <w:p w14:paraId="02297F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0D04C427" w14:textId="2632C58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90,3</w:t>
            </w:r>
          </w:p>
        </w:tc>
        <w:tc>
          <w:tcPr>
            <w:tcW w:w="836" w:type="dxa"/>
            <w:tcBorders>
              <w:left w:val="single" w:sz="4" w:space="0" w:color="522398"/>
              <w:right w:val="single" w:sz="4" w:space="0" w:color="522398"/>
            </w:tcBorders>
            <w:shd w:val="clear" w:color="auto" w:fill="auto"/>
            <w:vAlign w:val="bottom"/>
          </w:tcPr>
          <w:p w14:paraId="0AE5BB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93,7</w:t>
            </w:r>
          </w:p>
        </w:tc>
        <w:tc>
          <w:tcPr>
            <w:tcW w:w="835" w:type="dxa"/>
            <w:tcBorders>
              <w:left w:val="single" w:sz="4" w:space="0" w:color="522398"/>
              <w:right w:val="single" w:sz="4" w:space="0" w:color="522398"/>
            </w:tcBorders>
            <w:shd w:val="clear" w:color="auto" w:fill="auto"/>
            <w:vAlign w:val="bottom"/>
          </w:tcPr>
          <w:p w14:paraId="2A4C6D3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84,3</w:t>
            </w:r>
          </w:p>
        </w:tc>
        <w:tc>
          <w:tcPr>
            <w:tcW w:w="836" w:type="dxa"/>
            <w:tcBorders>
              <w:left w:val="single" w:sz="4" w:space="0" w:color="522398"/>
              <w:right w:val="single" w:sz="4" w:space="0" w:color="522398"/>
            </w:tcBorders>
            <w:shd w:val="clear" w:color="auto" w:fill="CCCCFF"/>
            <w:vAlign w:val="bottom"/>
          </w:tcPr>
          <w:p w14:paraId="51078B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973951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104,3</w:t>
            </w:r>
          </w:p>
        </w:tc>
        <w:tc>
          <w:tcPr>
            <w:tcW w:w="836" w:type="dxa"/>
            <w:tcBorders>
              <w:left w:val="single" w:sz="4" w:space="0" w:color="522398"/>
              <w:right w:val="single" w:sz="4" w:space="0" w:color="522398"/>
            </w:tcBorders>
            <w:shd w:val="clear" w:color="auto" w:fill="auto"/>
            <w:vAlign w:val="bottom"/>
          </w:tcPr>
          <w:p w14:paraId="522A84D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vAlign w:val="bottom"/>
          </w:tcPr>
          <w:p w14:paraId="443719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104,1</w:t>
            </w:r>
          </w:p>
        </w:tc>
        <w:tc>
          <w:tcPr>
            <w:tcW w:w="836" w:type="dxa"/>
            <w:tcBorders>
              <w:left w:val="single" w:sz="4" w:space="0" w:color="522398"/>
              <w:right w:val="single" w:sz="4" w:space="0" w:color="522398"/>
            </w:tcBorders>
            <w:shd w:val="clear" w:color="auto" w:fill="auto"/>
            <w:vAlign w:val="bottom"/>
          </w:tcPr>
          <w:p w14:paraId="10E8843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101,0</w:t>
            </w:r>
          </w:p>
        </w:tc>
        <w:tc>
          <w:tcPr>
            <w:tcW w:w="835" w:type="dxa"/>
            <w:tcBorders>
              <w:left w:val="single" w:sz="4" w:space="0" w:color="522398"/>
              <w:right w:val="single" w:sz="4" w:space="0" w:color="522398"/>
            </w:tcBorders>
            <w:shd w:val="clear" w:color="auto" w:fill="auto"/>
            <w:vAlign w:val="bottom"/>
          </w:tcPr>
          <w:p w14:paraId="4323E8C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99,6</w:t>
            </w:r>
          </w:p>
        </w:tc>
        <w:tc>
          <w:tcPr>
            <w:tcW w:w="836" w:type="dxa"/>
            <w:tcBorders>
              <w:left w:val="single" w:sz="4" w:space="0" w:color="522398"/>
            </w:tcBorders>
            <w:shd w:val="clear" w:color="auto" w:fill="auto"/>
            <w:vAlign w:val="bottom"/>
          </w:tcPr>
          <w:p w14:paraId="53A6BF4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98,4</w:t>
            </w:r>
          </w:p>
        </w:tc>
      </w:tr>
      <w:tr w:rsidR="003D6565" w:rsidRPr="0005794E" w14:paraId="2A52B24F" w14:textId="77777777" w:rsidTr="000A174A">
        <w:trPr>
          <w:trHeight w:val="170"/>
        </w:trPr>
        <w:tc>
          <w:tcPr>
            <w:tcW w:w="5045" w:type="dxa"/>
            <w:tcBorders>
              <w:right w:val="single" w:sz="4" w:space="0" w:color="522398"/>
            </w:tcBorders>
          </w:tcPr>
          <w:p w14:paraId="2367B32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tcPr>
          <w:p w14:paraId="715277D7" w14:textId="6CA5729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tcPr>
          <w:p w14:paraId="03CC624E" w14:textId="04D15AC3"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auto"/>
          </w:tcPr>
          <w:p w14:paraId="52E3ECBA" w14:textId="25527F4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tcPr>
          <w:p w14:paraId="0CFD83B9" w14:textId="7F2869D0"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CCCCFF"/>
          </w:tcPr>
          <w:p w14:paraId="74B3161D" w14:textId="04D75EC2"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tcPr>
          <w:p w14:paraId="1564426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0A64C1D" w14:textId="77777777" w:rsidTr="000A174A">
        <w:trPr>
          <w:trHeight w:val="170"/>
        </w:trPr>
        <w:tc>
          <w:tcPr>
            <w:tcW w:w="5045" w:type="dxa"/>
            <w:tcBorders>
              <w:right w:val="single" w:sz="4" w:space="0" w:color="522398"/>
            </w:tcBorders>
            <w:vAlign w:val="bottom"/>
            <w:hideMark/>
          </w:tcPr>
          <w:p w14:paraId="418F5BF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right w:val="single" w:sz="4" w:space="0" w:color="522398"/>
            </w:tcBorders>
            <w:shd w:val="clear" w:color="auto" w:fill="auto"/>
            <w:vAlign w:val="bottom"/>
          </w:tcPr>
          <w:p w14:paraId="731DC4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97,3</w:t>
            </w:r>
          </w:p>
        </w:tc>
        <w:tc>
          <w:tcPr>
            <w:tcW w:w="835" w:type="dxa"/>
            <w:tcBorders>
              <w:left w:val="single" w:sz="4" w:space="0" w:color="522398"/>
              <w:right w:val="single" w:sz="4" w:space="0" w:color="522398"/>
            </w:tcBorders>
            <w:shd w:val="clear" w:color="auto" w:fill="auto"/>
            <w:vAlign w:val="bottom"/>
          </w:tcPr>
          <w:p w14:paraId="57FABB5F" w14:textId="31B729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74,4</w:t>
            </w:r>
          </w:p>
        </w:tc>
        <w:tc>
          <w:tcPr>
            <w:tcW w:w="836" w:type="dxa"/>
            <w:tcBorders>
              <w:left w:val="single" w:sz="4" w:space="0" w:color="522398"/>
              <w:right w:val="single" w:sz="4" w:space="0" w:color="522398"/>
            </w:tcBorders>
            <w:shd w:val="clear" w:color="auto" w:fill="auto"/>
            <w:vAlign w:val="bottom"/>
          </w:tcPr>
          <w:p w14:paraId="48F316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66,3</w:t>
            </w:r>
          </w:p>
        </w:tc>
        <w:tc>
          <w:tcPr>
            <w:tcW w:w="835" w:type="dxa"/>
            <w:tcBorders>
              <w:left w:val="single" w:sz="4" w:space="0" w:color="522398"/>
              <w:right w:val="single" w:sz="4" w:space="0" w:color="522398"/>
            </w:tcBorders>
            <w:shd w:val="clear" w:color="auto" w:fill="auto"/>
            <w:vAlign w:val="bottom"/>
          </w:tcPr>
          <w:p w14:paraId="30A5026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54,5</w:t>
            </w:r>
          </w:p>
        </w:tc>
        <w:tc>
          <w:tcPr>
            <w:tcW w:w="836" w:type="dxa"/>
            <w:tcBorders>
              <w:left w:val="single" w:sz="4" w:space="0" w:color="522398"/>
              <w:right w:val="single" w:sz="4" w:space="0" w:color="522398"/>
            </w:tcBorders>
            <w:shd w:val="clear" w:color="auto" w:fill="CCCCFF"/>
            <w:vAlign w:val="bottom"/>
          </w:tcPr>
          <w:p w14:paraId="4559DA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52,4</w:t>
            </w:r>
          </w:p>
        </w:tc>
        <w:tc>
          <w:tcPr>
            <w:tcW w:w="835" w:type="dxa"/>
            <w:tcBorders>
              <w:left w:val="single" w:sz="4" w:space="0" w:color="522398"/>
              <w:right w:val="single" w:sz="4" w:space="0" w:color="522398"/>
            </w:tcBorders>
            <w:shd w:val="clear" w:color="auto" w:fill="auto"/>
            <w:vAlign w:val="bottom"/>
          </w:tcPr>
          <w:p w14:paraId="230ED3C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62,5</w:t>
            </w:r>
          </w:p>
        </w:tc>
        <w:tc>
          <w:tcPr>
            <w:tcW w:w="836" w:type="dxa"/>
            <w:tcBorders>
              <w:left w:val="single" w:sz="4" w:space="0" w:color="522398"/>
              <w:right w:val="single" w:sz="4" w:space="0" w:color="522398"/>
            </w:tcBorders>
            <w:shd w:val="clear" w:color="auto" w:fill="auto"/>
            <w:vAlign w:val="bottom"/>
          </w:tcPr>
          <w:p w14:paraId="0ADF55D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56,8</w:t>
            </w:r>
          </w:p>
        </w:tc>
        <w:tc>
          <w:tcPr>
            <w:tcW w:w="835" w:type="dxa"/>
            <w:tcBorders>
              <w:left w:val="single" w:sz="4" w:space="0" w:color="522398"/>
              <w:right w:val="single" w:sz="4" w:space="0" w:color="522398"/>
            </w:tcBorders>
            <w:shd w:val="clear" w:color="auto" w:fill="auto"/>
            <w:vAlign w:val="bottom"/>
          </w:tcPr>
          <w:p w14:paraId="34EC8C5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57,8</w:t>
            </w:r>
          </w:p>
        </w:tc>
        <w:tc>
          <w:tcPr>
            <w:tcW w:w="836" w:type="dxa"/>
            <w:tcBorders>
              <w:left w:val="single" w:sz="4" w:space="0" w:color="522398"/>
              <w:right w:val="single" w:sz="4" w:space="0" w:color="522398"/>
            </w:tcBorders>
            <w:shd w:val="clear" w:color="auto" w:fill="auto"/>
            <w:vAlign w:val="bottom"/>
          </w:tcPr>
          <w:p w14:paraId="71D1D0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57,7</w:t>
            </w:r>
          </w:p>
        </w:tc>
        <w:tc>
          <w:tcPr>
            <w:tcW w:w="835" w:type="dxa"/>
            <w:tcBorders>
              <w:left w:val="single" w:sz="4" w:space="0" w:color="522398"/>
              <w:right w:val="single" w:sz="4" w:space="0" w:color="522398"/>
            </w:tcBorders>
            <w:shd w:val="clear" w:color="auto" w:fill="auto"/>
            <w:vAlign w:val="bottom"/>
          </w:tcPr>
          <w:p w14:paraId="193DB29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57,0</w:t>
            </w:r>
          </w:p>
        </w:tc>
        <w:tc>
          <w:tcPr>
            <w:tcW w:w="836" w:type="dxa"/>
            <w:tcBorders>
              <w:left w:val="single" w:sz="4" w:space="0" w:color="522398"/>
            </w:tcBorders>
            <w:shd w:val="clear" w:color="auto" w:fill="auto"/>
            <w:vAlign w:val="bottom"/>
          </w:tcPr>
          <w:p w14:paraId="6EF824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58,9</w:t>
            </w:r>
          </w:p>
        </w:tc>
      </w:tr>
      <w:tr w:rsidR="003D6565" w:rsidRPr="0005794E" w14:paraId="3AF300C6" w14:textId="77777777" w:rsidTr="000A174A">
        <w:trPr>
          <w:trHeight w:val="170"/>
        </w:trPr>
        <w:tc>
          <w:tcPr>
            <w:tcW w:w="5045" w:type="dxa"/>
            <w:tcBorders>
              <w:right w:val="single" w:sz="4" w:space="0" w:color="522398"/>
            </w:tcBorders>
          </w:tcPr>
          <w:p w14:paraId="46C2CC47"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tcPr>
          <w:p w14:paraId="25FD7DCD" w14:textId="07BC0CA5"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tcPr>
          <w:p w14:paraId="08CFDCBF" w14:textId="5ABB5291"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auto"/>
          </w:tcPr>
          <w:p w14:paraId="29543E01" w14:textId="10FDAB3B" w:rsidR="003D6565" w:rsidRPr="0005794E" w:rsidRDefault="004B09E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67,0</w:t>
            </w:r>
          </w:p>
        </w:tc>
        <w:tc>
          <w:tcPr>
            <w:tcW w:w="835" w:type="dxa"/>
            <w:tcBorders>
              <w:left w:val="single" w:sz="4" w:space="0" w:color="522398"/>
              <w:right w:val="single" w:sz="4" w:space="0" w:color="522398"/>
            </w:tcBorders>
            <w:shd w:val="clear" w:color="auto" w:fill="auto"/>
          </w:tcPr>
          <w:p w14:paraId="1FDB6772" w14:textId="50772F69"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CCCCFF"/>
          </w:tcPr>
          <w:p w14:paraId="3F1C4FA7" w14:textId="105B66EE"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tcPr>
          <w:p w14:paraId="3C28839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FD4172E" w14:textId="77777777" w:rsidTr="000A174A">
        <w:trPr>
          <w:trHeight w:val="170"/>
        </w:trPr>
        <w:tc>
          <w:tcPr>
            <w:tcW w:w="5045" w:type="dxa"/>
            <w:tcBorders>
              <w:right w:val="single" w:sz="4" w:space="0" w:color="522398"/>
            </w:tcBorders>
            <w:vAlign w:val="bottom"/>
            <w:hideMark/>
          </w:tcPr>
          <w:p w14:paraId="1771925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5D84FD64" w14:textId="5F5B66D5"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51F9CA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06F2440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34D3E2D" w14:textId="77777777" w:rsidTr="000A174A">
        <w:trPr>
          <w:trHeight w:val="170"/>
        </w:trPr>
        <w:tc>
          <w:tcPr>
            <w:tcW w:w="5045" w:type="dxa"/>
            <w:tcBorders>
              <w:right w:val="single" w:sz="4" w:space="0" w:color="522398"/>
            </w:tcBorders>
            <w:vAlign w:val="bottom"/>
            <w:hideMark/>
          </w:tcPr>
          <w:p w14:paraId="668A31E6"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107,0</w:t>
            </w:r>
          </w:p>
        </w:tc>
        <w:tc>
          <w:tcPr>
            <w:tcW w:w="836" w:type="dxa"/>
            <w:tcBorders>
              <w:left w:val="single" w:sz="4" w:space="0" w:color="522398"/>
              <w:right w:val="single" w:sz="4" w:space="0" w:color="522398"/>
            </w:tcBorders>
            <w:shd w:val="clear" w:color="auto" w:fill="auto"/>
            <w:vAlign w:val="bottom"/>
          </w:tcPr>
          <w:p w14:paraId="15EEB54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01AC50BD" w14:textId="125D206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87,6</w:t>
            </w:r>
          </w:p>
        </w:tc>
        <w:tc>
          <w:tcPr>
            <w:tcW w:w="836" w:type="dxa"/>
            <w:tcBorders>
              <w:left w:val="single" w:sz="4" w:space="0" w:color="522398"/>
              <w:right w:val="single" w:sz="4" w:space="0" w:color="522398"/>
            </w:tcBorders>
            <w:shd w:val="clear" w:color="auto" w:fill="auto"/>
            <w:vAlign w:val="bottom"/>
          </w:tcPr>
          <w:p w14:paraId="4AA2192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106,3</w:t>
            </w:r>
          </w:p>
        </w:tc>
        <w:tc>
          <w:tcPr>
            <w:tcW w:w="835" w:type="dxa"/>
            <w:tcBorders>
              <w:left w:val="single" w:sz="4" w:space="0" w:color="522398"/>
              <w:right w:val="single" w:sz="4" w:space="0" w:color="522398"/>
            </w:tcBorders>
            <w:shd w:val="clear" w:color="auto" w:fill="auto"/>
            <w:vAlign w:val="bottom"/>
          </w:tcPr>
          <w:p w14:paraId="47AB09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6" w:type="dxa"/>
            <w:tcBorders>
              <w:left w:val="single" w:sz="4" w:space="0" w:color="522398"/>
              <w:right w:val="single" w:sz="4" w:space="0" w:color="522398"/>
            </w:tcBorders>
            <w:shd w:val="clear" w:color="auto" w:fill="CCCCFF"/>
            <w:vAlign w:val="bottom"/>
          </w:tcPr>
          <w:p w14:paraId="078D67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95,7</w:t>
            </w:r>
          </w:p>
        </w:tc>
        <w:tc>
          <w:tcPr>
            <w:tcW w:w="835" w:type="dxa"/>
            <w:tcBorders>
              <w:left w:val="single" w:sz="4" w:space="0" w:color="522398"/>
              <w:right w:val="single" w:sz="4" w:space="0" w:color="522398"/>
            </w:tcBorders>
            <w:shd w:val="clear" w:color="auto" w:fill="auto"/>
            <w:vAlign w:val="bottom"/>
          </w:tcPr>
          <w:p w14:paraId="56DB02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97,2</w:t>
            </w:r>
          </w:p>
        </w:tc>
        <w:tc>
          <w:tcPr>
            <w:tcW w:w="836" w:type="dxa"/>
            <w:tcBorders>
              <w:left w:val="single" w:sz="4" w:space="0" w:color="522398"/>
              <w:right w:val="single" w:sz="4" w:space="0" w:color="522398"/>
            </w:tcBorders>
            <w:shd w:val="clear" w:color="auto" w:fill="auto"/>
            <w:vAlign w:val="bottom"/>
          </w:tcPr>
          <w:p w14:paraId="2B0319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112,7</w:t>
            </w:r>
          </w:p>
        </w:tc>
        <w:tc>
          <w:tcPr>
            <w:tcW w:w="835" w:type="dxa"/>
            <w:tcBorders>
              <w:left w:val="single" w:sz="4" w:space="0" w:color="522398"/>
              <w:right w:val="single" w:sz="4" w:space="0" w:color="522398"/>
            </w:tcBorders>
            <w:shd w:val="clear" w:color="auto" w:fill="auto"/>
            <w:vAlign w:val="bottom"/>
          </w:tcPr>
          <w:p w14:paraId="30F4C9E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auto"/>
            <w:vAlign w:val="bottom"/>
          </w:tcPr>
          <w:p w14:paraId="39F2EE2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7A60C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99,7</w:t>
            </w:r>
          </w:p>
        </w:tc>
        <w:tc>
          <w:tcPr>
            <w:tcW w:w="836" w:type="dxa"/>
            <w:tcBorders>
              <w:left w:val="single" w:sz="4" w:space="0" w:color="522398"/>
            </w:tcBorders>
            <w:shd w:val="clear" w:color="auto" w:fill="auto"/>
            <w:vAlign w:val="bottom"/>
          </w:tcPr>
          <w:p w14:paraId="78398FC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97,7</w:t>
            </w:r>
          </w:p>
        </w:tc>
      </w:tr>
      <w:tr w:rsidR="003D6565" w:rsidRPr="0005794E" w14:paraId="6CF06281" w14:textId="77777777" w:rsidTr="000A174A">
        <w:trPr>
          <w:trHeight w:val="170"/>
        </w:trPr>
        <w:tc>
          <w:tcPr>
            <w:tcW w:w="5045" w:type="dxa"/>
            <w:tcBorders>
              <w:right w:val="single" w:sz="4" w:space="0" w:color="522398"/>
            </w:tcBorders>
          </w:tcPr>
          <w:p w14:paraId="5557147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tcPr>
          <w:p w14:paraId="0545982F" w14:textId="0A5A05F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tcPr>
          <w:p w14:paraId="59EBE5EA" w14:textId="19AFFAB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49E02D9B" w14:textId="646DCD9F" w:rsidR="003D6565"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384266DB" w14:textId="1051C568" w:rsidR="003D6565"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143,0</w:t>
            </w:r>
          </w:p>
        </w:tc>
        <w:tc>
          <w:tcPr>
            <w:tcW w:w="836" w:type="dxa"/>
            <w:tcBorders>
              <w:left w:val="single" w:sz="4" w:space="0" w:color="522398"/>
              <w:right w:val="single" w:sz="4" w:space="0" w:color="522398"/>
            </w:tcBorders>
            <w:shd w:val="clear" w:color="auto" w:fill="CCCCFF"/>
          </w:tcPr>
          <w:p w14:paraId="6670A756" w14:textId="50C90163" w:rsidR="003D6565"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tcPr>
          <w:p w14:paraId="0AD08EE6"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A0389DD" w14:textId="77777777" w:rsidTr="000A174A">
        <w:trPr>
          <w:trHeight w:val="170"/>
        </w:trPr>
        <w:tc>
          <w:tcPr>
            <w:tcW w:w="5045" w:type="dxa"/>
            <w:tcBorders>
              <w:right w:val="single" w:sz="4" w:space="0" w:color="522398"/>
            </w:tcBorders>
            <w:vAlign w:val="bottom"/>
            <w:hideMark/>
          </w:tcPr>
          <w:p w14:paraId="5CFFEFAA"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799E1A7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118,0</w:t>
            </w:r>
          </w:p>
        </w:tc>
        <w:tc>
          <w:tcPr>
            <w:tcW w:w="835" w:type="dxa"/>
            <w:tcBorders>
              <w:left w:val="single" w:sz="4" w:space="0" w:color="522398"/>
              <w:right w:val="single" w:sz="4" w:space="0" w:color="522398"/>
            </w:tcBorders>
            <w:shd w:val="clear" w:color="auto" w:fill="auto"/>
            <w:vAlign w:val="bottom"/>
          </w:tcPr>
          <w:p w14:paraId="41695DCE" w14:textId="646A67D2"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97,7</w:t>
            </w:r>
          </w:p>
        </w:tc>
        <w:tc>
          <w:tcPr>
            <w:tcW w:w="836" w:type="dxa"/>
            <w:tcBorders>
              <w:left w:val="single" w:sz="4" w:space="0" w:color="522398"/>
              <w:right w:val="single" w:sz="4" w:space="0" w:color="522398"/>
            </w:tcBorders>
            <w:shd w:val="clear" w:color="auto" w:fill="auto"/>
            <w:vAlign w:val="bottom"/>
          </w:tcPr>
          <w:p w14:paraId="0240925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93,5</w:t>
            </w:r>
          </w:p>
        </w:tc>
        <w:tc>
          <w:tcPr>
            <w:tcW w:w="835" w:type="dxa"/>
            <w:tcBorders>
              <w:left w:val="single" w:sz="4" w:space="0" w:color="522398"/>
              <w:right w:val="single" w:sz="4" w:space="0" w:color="522398"/>
            </w:tcBorders>
            <w:shd w:val="clear" w:color="auto" w:fill="auto"/>
            <w:vAlign w:val="bottom"/>
          </w:tcPr>
          <w:p w14:paraId="0239BE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CCCCFF"/>
            <w:vAlign w:val="bottom"/>
          </w:tcPr>
          <w:p w14:paraId="7C59EA6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92,0</w:t>
            </w:r>
          </w:p>
        </w:tc>
        <w:tc>
          <w:tcPr>
            <w:tcW w:w="835" w:type="dxa"/>
            <w:tcBorders>
              <w:left w:val="single" w:sz="4" w:space="0" w:color="522398"/>
              <w:right w:val="single" w:sz="4" w:space="0" w:color="522398"/>
            </w:tcBorders>
            <w:shd w:val="clear" w:color="auto" w:fill="auto"/>
            <w:vAlign w:val="bottom"/>
          </w:tcPr>
          <w:p w14:paraId="20838F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88,6</w:t>
            </w:r>
          </w:p>
        </w:tc>
        <w:tc>
          <w:tcPr>
            <w:tcW w:w="836" w:type="dxa"/>
            <w:tcBorders>
              <w:left w:val="single" w:sz="4" w:space="0" w:color="522398"/>
              <w:right w:val="single" w:sz="4" w:space="0" w:color="522398"/>
            </w:tcBorders>
            <w:shd w:val="clear" w:color="auto" w:fill="auto"/>
            <w:vAlign w:val="bottom"/>
          </w:tcPr>
          <w:p w14:paraId="7237D6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96,7</w:t>
            </w:r>
          </w:p>
        </w:tc>
        <w:tc>
          <w:tcPr>
            <w:tcW w:w="835" w:type="dxa"/>
            <w:tcBorders>
              <w:left w:val="single" w:sz="4" w:space="0" w:color="522398"/>
              <w:right w:val="single" w:sz="4" w:space="0" w:color="522398"/>
            </w:tcBorders>
            <w:shd w:val="clear" w:color="auto" w:fill="auto"/>
            <w:vAlign w:val="bottom"/>
          </w:tcPr>
          <w:p w14:paraId="6321FF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A4483D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98,7</w:t>
            </w:r>
          </w:p>
        </w:tc>
        <w:tc>
          <w:tcPr>
            <w:tcW w:w="835" w:type="dxa"/>
            <w:tcBorders>
              <w:left w:val="single" w:sz="4" w:space="0" w:color="522398"/>
              <w:right w:val="single" w:sz="4" w:space="0" w:color="522398"/>
            </w:tcBorders>
            <w:shd w:val="clear" w:color="auto" w:fill="auto"/>
            <w:vAlign w:val="bottom"/>
          </w:tcPr>
          <w:p w14:paraId="2183224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96,0</w:t>
            </w:r>
          </w:p>
        </w:tc>
        <w:tc>
          <w:tcPr>
            <w:tcW w:w="836" w:type="dxa"/>
            <w:tcBorders>
              <w:left w:val="single" w:sz="4" w:space="0" w:color="522398"/>
            </w:tcBorders>
            <w:shd w:val="clear" w:color="auto" w:fill="auto"/>
            <w:vAlign w:val="bottom"/>
          </w:tcPr>
          <w:p w14:paraId="3EC5EC3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94,1</w:t>
            </w:r>
          </w:p>
        </w:tc>
      </w:tr>
      <w:tr w:rsidR="003D6565" w:rsidRPr="0005794E" w14:paraId="6EA8FE42" w14:textId="77777777" w:rsidTr="000A174A">
        <w:trPr>
          <w:trHeight w:val="170"/>
        </w:trPr>
        <w:tc>
          <w:tcPr>
            <w:tcW w:w="5045" w:type="dxa"/>
            <w:tcBorders>
              <w:right w:val="single" w:sz="4" w:space="0" w:color="522398"/>
            </w:tcBorders>
          </w:tcPr>
          <w:p w14:paraId="04CCD09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tcPr>
          <w:p w14:paraId="1CCF61F2" w14:textId="5E73EDEE"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tcPr>
          <w:p w14:paraId="5AED51C3" w14:textId="389E2CD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109</w:t>
            </w:r>
            <w:r>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auto"/>
          </w:tcPr>
          <w:p w14:paraId="5D667F4E" w14:textId="7A15D57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tcPr>
          <w:p w14:paraId="402EA888" w14:textId="2BF5D7FC"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155,0</w:t>
            </w:r>
          </w:p>
        </w:tc>
        <w:tc>
          <w:tcPr>
            <w:tcW w:w="836" w:type="dxa"/>
            <w:tcBorders>
              <w:left w:val="single" w:sz="4" w:space="0" w:color="522398"/>
              <w:right w:val="single" w:sz="4" w:space="0" w:color="522398"/>
            </w:tcBorders>
            <w:shd w:val="clear" w:color="auto" w:fill="CCCCFF"/>
          </w:tcPr>
          <w:p w14:paraId="59043109" w14:textId="6B283432"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tcPr>
          <w:p w14:paraId="10DA18F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BA0F2F5" w14:textId="77777777" w:rsidTr="000A174A">
        <w:trPr>
          <w:trHeight w:val="170"/>
        </w:trPr>
        <w:tc>
          <w:tcPr>
            <w:tcW w:w="5045" w:type="dxa"/>
            <w:tcBorders>
              <w:right w:val="single" w:sz="4" w:space="0" w:color="522398"/>
            </w:tcBorders>
            <w:vAlign w:val="bottom"/>
            <w:hideMark/>
          </w:tcPr>
          <w:p w14:paraId="642F162C"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27D36079" w14:textId="5065A4B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right w:val="single" w:sz="4" w:space="0" w:color="522398"/>
            </w:tcBorders>
            <w:shd w:val="clear" w:color="auto" w:fill="auto"/>
          </w:tcPr>
          <w:p w14:paraId="7328D55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8BB297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F9911AD" w14:textId="77777777" w:rsidTr="000A174A">
        <w:trPr>
          <w:trHeight w:val="170"/>
        </w:trPr>
        <w:tc>
          <w:tcPr>
            <w:tcW w:w="5045" w:type="dxa"/>
            <w:tcBorders>
              <w:right w:val="single" w:sz="4" w:space="0" w:color="522398"/>
            </w:tcBorders>
            <w:vAlign w:val="bottom"/>
            <w:hideMark/>
          </w:tcPr>
          <w:p w14:paraId="08957082"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61F625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110,2</w:t>
            </w:r>
          </w:p>
        </w:tc>
        <w:tc>
          <w:tcPr>
            <w:tcW w:w="835" w:type="dxa"/>
            <w:tcBorders>
              <w:left w:val="single" w:sz="4" w:space="0" w:color="522398"/>
              <w:right w:val="single" w:sz="4" w:space="0" w:color="522398"/>
            </w:tcBorders>
            <w:shd w:val="clear" w:color="auto" w:fill="auto"/>
            <w:vAlign w:val="bottom"/>
          </w:tcPr>
          <w:p w14:paraId="3B16681F" w14:textId="60D383E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102,4</w:t>
            </w:r>
          </w:p>
        </w:tc>
        <w:tc>
          <w:tcPr>
            <w:tcW w:w="836" w:type="dxa"/>
            <w:tcBorders>
              <w:left w:val="single" w:sz="4" w:space="0" w:color="522398"/>
              <w:right w:val="single" w:sz="4" w:space="0" w:color="522398"/>
            </w:tcBorders>
            <w:shd w:val="clear" w:color="auto" w:fill="auto"/>
            <w:vAlign w:val="bottom"/>
          </w:tcPr>
          <w:p w14:paraId="65A53DE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107,3</w:t>
            </w:r>
          </w:p>
        </w:tc>
        <w:tc>
          <w:tcPr>
            <w:tcW w:w="835" w:type="dxa"/>
            <w:tcBorders>
              <w:left w:val="single" w:sz="4" w:space="0" w:color="522398"/>
              <w:right w:val="single" w:sz="4" w:space="0" w:color="522398"/>
            </w:tcBorders>
            <w:shd w:val="clear" w:color="auto" w:fill="auto"/>
            <w:vAlign w:val="bottom"/>
          </w:tcPr>
          <w:p w14:paraId="0F43F2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98,3</w:t>
            </w:r>
          </w:p>
        </w:tc>
        <w:tc>
          <w:tcPr>
            <w:tcW w:w="836" w:type="dxa"/>
            <w:tcBorders>
              <w:left w:val="single" w:sz="4" w:space="0" w:color="522398"/>
              <w:right w:val="single" w:sz="4" w:space="0" w:color="522398"/>
            </w:tcBorders>
            <w:shd w:val="clear" w:color="auto" w:fill="CCCCFF"/>
            <w:vAlign w:val="bottom"/>
          </w:tcPr>
          <w:p w14:paraId="3CA8B1B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2EB7662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99,1</w:t>
            </w:r>
          </w:p>
        </w:tc>
        <w:tc>
          <w:tcPr>
            <w:tcW w:w="836" w:type="dxa"/>
            <w:tcBorders>
              <w:left w:val="single" w:sz="4" w:space="0" w:color="522398"/>
              <w:right w:val="single" w:sz="4" w:space="0" w:color="522398"/>
            </w:tcBorders>
            <w:shd w:val="clear" w:color="auto" w:fill="auto"/>
            <w:vAlign w:val="bottom"/>
          </w:tcPr>
          <w:p w14:paraId="4CD7568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89,8</w:t>
            </w:r>
          </w:p>
        </w:tc>
        <w:tc>
          <w:tcPr>
            <w:tcW w:w="835" w:type="dxa"/>
            <w:tcBorders>
              <w:left w:val="single" w:sz="4" w:space="0" w:color="522398"/>
              <w:right w:val="single" w:sz="4" w:space="0" w:color="522398"/>
            </w:tcBorders>
            <w:shd w:val="clear" w:color="auto" w:fill="auto"/>
            <w:vAlign w:val="bottom"/>
          </w:tcPr>
          <w:p w14:paraId="7C1FBA9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102,0</w:t>
            </w:r>
          </w:p>
        </w:tc>
        <w:tc>
          <w:tcPr>
            <w:tcW w:w="836" w:type="dxa"/>
            <w:tcBorders>
              <w:left w:val="single" w:sz="4" w:space="0" w:color="522398"/>
              <w:right w:val="single" w:sz="4" w:space="0" w:color="522398"/>
            </w:tcBorders>
            <w:shd w:val="clear" w:color="auto" w:fill="auto"/>
            <w:vAlign w:val="bottom"/>
          </w:tcPr>
          <w:p w14:paraId="6845C6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92,3</w:t>
            </w:r>
          </w:p>
        </w:tc>
        <w:tc>
          <w:tcPr>
            <w:tcW w:w="835" w:type="dxa"/>
            <w:tcBorders>
              <w:left w:val="single" w:sz="4" w:space="0" w:color="522398"/>
              <w:right w:val="single" w:sz="4" w:space="0" w:color="522398"/>
            </w:tcBorders>
            <w:shd w:val="clear" w:color="auto" w:fill="auto"/>
            <w:vAlign w:val="bottom"/>
          </w:tcPr>
          <w:p w14:paraId="57E7F32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98,0</w:t>
            </w:r>
          </w:p>
        </w:tc>
        <w:tc>
          <w:tcPr>
            <w:tcW w:w="836" w:type="dxa"/>
            <w:tcBorders>
              <w:left w:val="single" w:sz="4" w:space="0" w:color="522398"/>
            </w:tcBorders>
            <w:shd w:val="clear" w:color="auto" w:fill="auto"/>
            <w:vAlign w:val="bottom"/>
          </w:tcPr>
          <w:p w14:paraId="7867C26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96,4</w:t>
            </w:r>
          </w:p>
        </w:tc>
      </w:tr>
      <w:tr w:rsidR="003D6565" w:rsidRPr="0005794E" w14:paraId="3826000C" w14:textId="77777777" w:rsidTr="000A174A">
        <w:trPr>
          <w:trHeight w:val="170"/>
        </w:trPr>
        <w:tc>
          <w:tcPr>
            <w:tcW w:w="5045" w:type="dxa"/>
            <w:tcBorders>
              <w:right w:val="single" w:sz="4" w:space="0" w:color="522398"/>
            </w:tcBorders>
          </w:tcPr>
          <w:p w14:paraId="6E47FF3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tcPr>
          <w:p w14:paraId="49EEBD43" w14:textId="2002D2B8"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tcPr>
          <w:p w14:paraId="66DFA035" w14:textId="2D77F2A9"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2C120E89" w14:textId="6B4441E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tcPr>
          <w:p w14:paraId="4BC46C38" w14:textId="49918FDF"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CCCCFF"/>
          </w:tcPr>
          <w:p w14:paraId="49788100" w14:textId="7F4DDB84"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2EF9C2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E4BA7BD" w14:textId="77777777" w:rsidTr="000A174A">
        <w:trPr>
          <w:trHeight w:val="170"/>
        </w:trPr>
        <w:tc>
          <w:tcPr>
            <w:tcW w:w="5045" w:type="dxa"/>
            <w:tcBorders>
              <w:right w:val="single" w:sz="4" w:space="0" w:color="522398"/>
            </w:tcBorders>
            <w:vAlign w:val="bottom"/>
            <w:hideMark/>
          </w:tcPr>
          <w:p w14:paraId="24DC93FE"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167,8</w:t>
            </w:r>
          </w:p>
        </w:tc>
        <w:tc>
          <w:tcPr>
            <w:tcW w:w="836" w:type="dxa"/>
            <w:tcBorders>
              <w:left w:val="single" w:sz="4" w:space="0" w:color="522398"/>
              <w:right w:val="single" w:sz="4" w:space="0" w:color="522398"/>
            </w:tcBorders>
            <w:shd w:val="clear" w:color="auto" w:fill="auto"/>
            <w:vAlign w:val="bottom"/>
          </w:tcPr>
          <w:p w14:paraId="2EED31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193,5</w:t>
            </w:r>
          </w:p>
        </w:tc>
        <w:tc>
          <w:tcPr>
            <w:tcW w:w="835" w:type="dxa"/>
            <w:tcBorders>
              <w:left w:val="single" w:sz="4" w:space="0" w:color="522398"/>
              <w:right w:val="single" w:sz="4" w:space="0" w:color="522398"/>
            </w:tcBorders>
            <w:shd w:val="clear" w:color="auto" w:fill="auto"/>
            <w:vAlign w:val="bottom"/>
          </w:tcPr>
          <w:p w14:paraId="5C8A14BE" w14:textId="6F964031"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129,6</w:t>
            </w:r>
          </w:p>
        </w:tc>
        <w:tc>
          <w:tcPr>
            <w:tcW w:w="836" w:type="dxa"/>
            <w:tcBorders>
              <w:left w:val="single" w:sz="4" w:space="0" w:color="522398"/>
              <w:right w:val="single" w:sz="4" w:space="0" w:color="522398"/>
            </w:tcBorders>
            <w:shd w:val="clear" w:color="auto" w:fill="auto"/>
            <w:vAlign w:val="bottom"/>
          </w:tcPr>
          <w:p w14:paraId="384AA3D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130,6</w:t>
            </w:r>
          </w:p>
        </w:tc>
        <w:tc>
          <w:tcPr>
            <w:tcW w:w="835" w:type="dxa"/>
            <w:tcBorders>
              <w:left w:val="single" w:sz="4" w:space="0" w:color="522398"/>
              <w:right w:val="single" w:sz="4" w:space="0" w:color="522398"/>
            </w:tcBorders>
            <w:shd w:val="clear" w:color="auto" w:fill="auto"/>
            <w:vAlign w:val="bottom"/>
          </w:tcPr>
          <w:p w14:paraId="227BB79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135,1</w:t>
            </w:r>
          </w:p>
        </w:tc>
        <w:tc>
          <w:tcPr>
            <w:tcW w:w="836" w:type="dxa"/>
            <w:tcBorders>
              <w:left w:val="single" w:sz="4" w:space="0" w:color="522398"/>
              <w:right w:val="single" w:sz="4" w:space="0" w:color="522398"/>
            </w:tcBorders>
            <w:shd w:val="clear" w:color="auto" w:fill="CCCCFF"/>
            <w:vAlign w:val="bottom"/>
          </w:tcPr>
          <w:p w14:paraId="7F3EB8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135,8</w:t>
            </w:r>
          </w:p>
        </w:tc>
        <w:tc>
          <w:tcPr>
            <w:tcW w:w="835" w:type="dxa"/>
            <w:tcBorders>
              <w:left w:val="single" w:sz="4" w:space="0" w:color="522398"/>
              <w:right w:val="single" w:sz="4" w:space="0" w:color="522398"/>
            </w:tcBorders>
            <w:shd w:val="clear" w:color="auto" w:fill="auto"/>
            <w:vAlign w:val="bottom"/>
          </w:tcPr>
          <w:p w14:paraId="243808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126,6</w:t>
            </w:r>
          </w:p>
        </w:tc>
        <w:tc>
          <w:tcPr>
            <w:tcW w:w="836" w:type="dxa"/>
            <w:tcBorders>
              <w:left w:val="single" w:sz="4" w:space="0" w:color="522398"/>
              <w:right w:val="single" w:sz="4" w:space="0" w:color="522398"/>
            </w:tcBorders>
            <w:shd w:val="clear" w:color="auto" w:fill="auto"/>
            <w:vAlign w:val="bottom"/>
          </w:tcPr>
          <w:p w14:paraId="14BDEF0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108,8</w:t>
            </w:r>
          </w:p>
        </w:tc>
        <w:tc>
          <w:tcPr>
            <w:tcW w:w="835" w:type="dxa"/>
            <w:tcBorders>
              <w:left w:val="single" w:sz="4" w:space="0" w:color="522398"/>
              <w:right w:val="single" w:sz="4" w:space="0" w:color="522398"/>
            </w:tcBorders>
            <w:shd w:val="clear" w:color="auto" w:fill="auto"/>
            <w:vAlign w:val="bottom"/>
          </w:tcPr>
          <w:p w14:paraId="5588024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104,9</w:t>
            </w:r>
          </w:p>
        </w:tc>
        <w:tc>
          <w:tcPr>
            <w:tcW w:w="836" w:type="dxa"/>
            <w:tcBorders>
              <w:left w:val="single" w:sz="4" w:space="0" w:color="522398"/>
              <w:right w:val="single" w:sz="4" w:space="0" w:color="522398"/>
            </w:tcBorders>
            <w:shd w:val="clear" w:color="auto" w:fill="auto"/>
            <w:vAlign w:val="bottom"/>
          </w:tcPr>
          <w:p w14:paraId="5DCC98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105,1</w:t>
            </w:r>
          </w:p>
        </w:tc>
        <w:tc>
          <w:tcPr>
            <w:tcW w:w="835" w:type="dxa"/>
            <w:tcBorders>
              <w:left w:val="single" w:sz="4" w:space="0" w:color="522398"/>
              <w:right w:val="single" w:sz="4" w:space="0" w:color="522398"/>
            </w:tcBorders>
            <w:shd w:val="clear" w:color="auto" w:fill="auto"/>
            <w:vAlign w:val="bottom"/>
          </w:tcPr>
          <w:p w14:paraId="0D00EC7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102,1</w:t>
            </w:r>
          </w:p>
        </w:tc>
        <w:tc>
          <w:tcPr>
            <w:tcW w:w="836" w:type="dxa"/>
            <w:tcBorders>
              <w:left w:val="single" w:sz="4" w:space="0" w:color="522398"/>
            </w:tcBorders>
            <w:shd w:val="clear" w:color="auto" w:fill="auto"/>
            <w:vAlign w:val="bottom"/>
          </w:tcPr>
          <w:p w14:paraId="777B3FC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93,4</w:t>
            </w:r>
          </w:p>
        </w:tc>
      </w:tr>
      <w:tr w:rsidR="003D6565" w:rsidRPr="0005794E" w14:paraId="376DDC26" w14:textId="77777777" w:rsidTr="000A174A">
        <w:trPr>
          <w:trHeight w:val="170"/>
        </w:trPr>
        <w:tc>
          <w:tcPr>
            <w:tcW w:w="5045" w:type="dxa"/>
            <w:tcBorders>
              <w:bottom w:val="single" w:sz="4" w:space="0" w:color="522398"/>
              <w:right w:val="single" w:sz="4" w:space="0" w:color="522398"/>
            </w:tcBorders>
          </w:tcPr>
          <w:p w14:paraId="476ED8B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92,1</w:t>
            </w:r>
          </w:p>
        </w:tc>
        <w:tc>
          <w:tcPr>
            <w:tcW w:w="836" w:type="dxa"/>
            <w:tcBorders>
              <w:left w:val="single" w:sz="4" w:space="0" w:color="522398"/>
              <w:bottom w:val="single" w:sz="4" w:space="0" w:color="522398"/>
              <w:right w:val="single" w:sz="4" w:space="0" w:color="522398"/>
            </w:tcBorders>
            <w:shd w:val="clear" w:color="auto" w:fill="auto"/>
          </w:tcPr>
          <w:p w14:paraId="26F87459" w14:textId="7D52090D"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84,6</w:t>
            </w:r>
          </w:p>
        </w:tc>
        <w:tc>
          <w:tcPr>
            <w:tcW w:w="835" w:type="dxa"/>
            <w:tcBorders>
              <w:left w:val="single" w:sz="4" w:space="0" w:color="522398"/>
              <w:bottom w:val="single" w:sz="4" w:space="0" w:color="522398"/>
              <w:right w:val="single" w:sz="4" w:space="0" w:color="522398"/>
            </w:tcBorders>
            <w:shd w:val="clear" w:color="auto" w:fill="auto"/>
          </w:tcPr>
          <w:p w14:paraId="24944B2F" w14:textId="72299980"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84,7</w:t>
            </w:r>
          </w:p>
        </w:tc>
        <w:tc>
          <w:tcPr>
            <w:tcW w:w="836" w:type="dxa"/>
            <w:tcBorders>
              <w:left w:val="single" w:sz="4" w:space="0" w:color="522398"/>
              <w:bottom w:val="single" w:sz="4" w:space="0" w:color="522398"/>
              <w:right w:val="single" w:sz="4" w:space="0" w:color="522398"/>
            </w:tcBorders>
            <w:shd w:val="clear" w:color="auto" w:fill="auto"/>
          </w:tcPr>
          <w:p w14:paraId="6814FD2C" w14:textId="540EA353"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81,5</w:t>
            </w:r>
          </w:p>
        </w:tc>
        <w:tc>
          <w:tcPr>
            <w:tcW w:w="835" w:type="dxa"/>
            <w:tcBorders>
              <w:left w:val="single" w:sz="4" w:space="0" w:color="522398"/>
              <w:bottom w:val="single" w:sz="4" w:space="0" w:color="522398"/>
              <w:right w:val="single" w:sz="4" w:space="0" w:color="522398"/>
            </w:tcBorders>
            <w:shd w:val="clear" w:color="auto" w:fill="auto"/>
          </w:tcPr>
          <w:p w14:paraId="08417C8B" w14:textId="0EECF361"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85,1</w:t>
            </w:r>
          </w:p>
        </w:tc>
        <w:tc>
          <w:tcPr>
            <w:tcW w:w="836" w:type="dxa"/>
            <w:tcBorders>
              <w:left w:val="single" w:sz="4" w:space="0" w:color="522398"/>
              <w:bottom w:val="single" w:sz="4" w:space="0" w:color="522398"/>
              <w:right w:val="single" w:sz="4" w:space="0" w:color="522398"/>
            </w:tcBorders>
            <w:shd w:val="clear" w:color="auto" w:fill="CCCCFF"/>
          </w:tcPr>
          <w:p w14:paraId="5353A820" w14:textId="606F80FA"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82,4</w:t>
            </w:r>
          </w:p>
        </w:tc>
        <w:tc>
          <w:tcPr>
            <w:tcW w:w="835" w:type="dxa"/>
            <w:tcBorders>
              <w:left w:val="single" w:sz="4" w:space="0" w:color="522398"/>
              <w:bottom w:val="single" w:sz="4" w:space="0" w:color="522398"/>
              <w:right w:val="single" w:sz="4" w:space="0" w:color="522398"/>
            </w:tcBorders>
            <w:shd w:val="clear" w:color="auto" w:fill="auto"/>
          </w:tcPr>
          <w:p w14:paraId="4B65C65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4D283B67" w14:textId="77777777" w:rsidTr="000A174A">
        <w:trPr>
          <w:trHeight w:val="170"/>
        </w:trPr>
        <w:tc>
          <w:tcPr>
            <w:tcW w:w="5045" w:type="dxa"/>
            <w:tcBorders>
              <w:bottom w:val="single" w:sz="4" w:space="0" w:color="522398"/>
              <w:right w:val="single" w:sz="4" w:space="0" w:color="522398"/>
            </w:tcBorders>
            <w:vAlign w:val="bottom"/>
            <w:hideMark/>
          </w:tcPr>
          <w:p w14:paraId="0CA363A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 xml:space="preserve">żywca wieprzowego </w:t>
            </w:r>
          </w:p>
        </w:tc>
        <w:tc>
          <w:tcPr>
            <w:tcW w:w="304" w:type="dxa"/>
            <w:tcBorders>
              <w:left w:val="single" w:sz="4" w:space="0" w:color="522398"/>
              <w:bottom w:val="single" w:sz="4" w:space="0" w:color="522398"/>
              <w:right w:val="single" w:sz="4" w:space="0" w:color="522398"/>
            </w:tcBorders>
            <w:vAlign w:val="bottom"/>
          </w:tcPr>
          <w:p w14:paraId="7332492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B2CDD9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33ED3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0C517FB4" w14:textId="73EF336C"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D9CD06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3F368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5BF98D6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FB2EC5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E22388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1DF41D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CEEF6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66077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3DC517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EFAA487" w14:textId="77777777" w:rsidTr="000A174A">
        <w:trPr>
          <w:trHeight w:val="170"/>
        </w:trPr>
        <w:tc>
          <w:tcPr>
            <w:tcW w:w="5045" w:type="dxa"/>
            <w:tcBorders>
              <w:top w:val="single" w:sz="4" w:space="0" w:color="522398"/>
              <w:right w:val="single" w:sz="4" w:space="0" w:color="522398"/>
            </w:tcBorders>
            <w:vAlign w:val="bottom"/>
            <w:hideMark/>
          </w:tcPr>
          <w:p w14:paraId="1B7BB5F0"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73FF71A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29B820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6,0</w:t>
            </w:r>
          </w:p>
        </w:tc>
        <w:tc>
          <w:tcPr>
            <w:tcW w:w="836" w:type="dxa"/>
            <w:tcBorders>
              <w:top w:val="single" w:sz="4" w:space="0" w:color="522398"/>
              <w:left w:val="single" w:sz="4" w:space="0" w:color="522398"/>
              <w:right w:val="single" w:sz="4" w:space="0" w:color="522398"/>
            </w:tcBorders>
            <w:shd w:val="clear" w:color="auto" w:fill="auto"/>
            <w:vAlign w:val="bottom"/>
          </w:tcPr>
          <w:p w14:paraId="17B3AEC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6,3</w:t>
            </w:r>
          </w:p>
        </w:tc>
        <w:tc>
          <w:tcPr>
            <w:tcW w:w="835" w:type="dxa"/>
            <w:tcBorders>
              <w:top w:val="single" w:sz="4" w:space="0" w:color="522398"/>
              <w:left w:val="single" w:sz="4" w:space="0" w:color="522398"/>
              <w:right w:val="single" w:sz="4" w:space="0" w:color="522398"/>
            </w:tcBorders>
            <w:shd w:val="clear" w:color="auto" w:fill="auto"/>
            <w:vAlign w:val="bottom"/>
          </w:tcPr>
          <w:p w14:paraId="6343F5E2" w14:textId="46AC329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7,1</w:t>
            </w:r>
          </w:p>
        </w:tc>
        <w:tc>
          <w:tcPr>
            <w:tcW w:w="836" w:type="dxa"/>
            <w:tcBorders>
              <w:top w:val="single" w:sz="4" w:space="0" w:color="522398"/>
              <w:left w:val="single" w:sz="4" w:space="0" w:color="522398"/>
              <w:right w:val="single" w:sz="4" w:space="0" w:color="522398"/>
            </w:tcBorders>
            <w:shd w:val="clear" w:color="auto" w:fill="auto"/>
            <w:vAlign w:val="bottom"/>
          </w:tcPr>
          <w:p w14:paraId="413CBBC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5" w:type="dxa"/>
            <w:tcBorders>
              <w:top w:val="single" w:sz="4" w:space="0" w:color="522398"/>
              <w:left w:val="single" w:sz="4" w:space="0" w:color="522398"/>
              <w:right w:val="single" w:sz="4" w:space="0" w:color="522398"/>
            </w:tcBorders>
            <w:shd w:val="clear" w:color="auto" w:fill="auto"/>
            <w:vAlign w:val="bottom"/>
          </w:tcPr>
          <w:p w14:paraId="51FD024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8,2</w:t>
            </w:r>
          </w:p>
        </w:tc>
        <w:tc>
          <w:tcPr>
            <w:tcW w:w="836" w:type="dxa"/>
            <w:tcBorders>
              <w:top w:val="single" w:sz="4" w:space="0" w:color="522398"/>
              <w:left w:val="single" w:sz="4" w:space="0" w:color="522398"/>
              <w:right w:val="single" w:sz="4" w:space="0" w:color="522398"/>
            </w:tcBorders>
            <w:shd w:val="clear" w:color="auto" w:fill="CCCCFF"/>
            <w:vAlign w:val="bottom"/>
          </w:tcPr>
          <w:p w14:paraId="724E66F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44D0080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w:t>
            </w:r>
          </w:p>
        </w:tc>
        <w:tc>
          <w:tcPr>
            <w:tcW w:w="836" w:type="dxa"/>
            <w:tcBorders>
              <w:top w:val="single" w:sz="4" w:space="0" w:color="522398"/>
              <w:left w:val="single" w:sz="4" w:space="0" w:color="522398"/>
              <w:right w:val="single" w:sz="4" w:space="0" w:color="522398"/>
            </w:tcBorders>
            <w:shd w:val="clear" w:color="auto" w:fill="auto"/>
            <w:vAlign w:val="bottom"/>
          </w:tcPr>
          <w:p w14:paraId="7BD03A9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8,7</w:t>
            </w:r>
          </w:p>
        </w:tc>
        <w:tc>
          <w:tcPr>
            <w:tcW w:w="835" w:type="dxa"/>
            <w:tcBorders>
              <w:top w:val="single" w:sz="4" w:space="0" w:color="522398"/>
              <w:left w:val="single" w:sz="4" w:space="0" w:color="522398"/>
              <w:right w:val="single" w:sz="4" w:space="0" w:color="522398"/>
            </w:tcBorders>
            <w:shd w:val="clear" w:color="auto" w:fill="auto"/>
            <w:vAlign w:val="bottom"/>
          </w:tcPr>
          <w:p w14:paraId="7E65D64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8,9</w:t>
            </w:r>
          </w:p>
        </w:tc>
        <w:tc>
          <w:tcPr>
            <w:tcW w:w="836" w:type="dxa"/>
            <w:tcBorders>
              <w:top w:val="single" w:sz="4" w:space="0" w:color="522398"/>
              <w:left w:val="single" w:sz="4" w:space="0" w:color="522398"/>
              <w:right w:val="single" w:sz="4" w:space="0" w:color="522398"/>
            </w:tcBorders>
            <w:shd w:val="clear" w:color="auto" w:fill="auto"/>
            <w:vAlign w:val="bottom"/>
          </w:tcPr>
          <w:p w14:paraId="23DB419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8,5</w:t>
            </w:r>
          </w:p>
        </w:tc>
        <w:tc>
          <w:tcPr>
            <w:tcW w:w="835" w:type="dxa"/>
            <w:tcBorders>
              <w:top w:val="single" w:sz="4" w:space="0" w:color="522398"/>
              <w:left w:val="single" w:sz="4" w:space="0" w:color="522398"/>
              <w:right w:val="single" w:sz="4" w:space="0" w:color="522398"/>
            </w:tcBorders>
            <w:shd w:val="clear" w:color="auto" w:fill="auto"/>
            <w:vAlign w:val="bottom"/>
          </w:tcPr>
          <w:p w14:paraId="2D6FC37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8,0</w:t>
            </w:r>
          </w:p>
        </w:tc>
        <w:tc>
          <w:tcPr>
            <w:tcW w:w="836" w:type="dxa"/>
            <w:tcBorders>
              <w:top w:val="single" w:sz="4" w:space="0" w:color="522398"/>
              <w:left w:val="single" w:sz="4" w:space="0" w:color="522398"/>
            </w:tcBorders>
            <w:shd w:val="clear" w:color="auto" w:fill="auto"/>
            <w:vAlign w:val="bottom"/>
          </w:tcPr>
          <w:p w14:paraId="33AAEAB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8,6</w:t>
            </w:r>
          </w:p>
        </w:tc>
      </w:tr>
      <w:tr w:rsidR="003D6565" w:rsidRPr="0005794E" w14:paraId="60E5A1A7" w14:textId="77777777" w:rsidTr="000A174A">
        <w:trPr>
          <w:trHeight w:val="170"/>
        </w:trPr>
        <w:tc>
          <w:tcPr>
            <w:tcW w:w="5045" w:type="dxa"/>
            <w:tcBorders>
              <w:right w:val="single" w:sz="4" w:space="0" w:color="522398"/>
            </w:tcBorders>
            <w:hideMark/>
          </w:tcPr>
          <w:p w14:paraId="30869E2B"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376EAA4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B86D9F5" w14:textId="77777777"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w:t>
            </w:r>
          </w:p>
        </w:tc>
        <w:tc>
          <w:tcPr>
            <w:tcW w:w="836" w:type="dxa"/>
            <w:tcBorders>
              <w:left w:val="single" w:sz="4" w:space="0" w:color="522398"/>
              <w:right w:val="single" w:sz="4" w:space="0" w:color="522398"/>
            </w:tcBorders>
            <w:shd w:val="clear" w:color="auto" w:fill="auto"/>
          </w:tcPr>
          <w:p w14:paraId="6F644B04" w14:textId="3AB51E64"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w:t>
            </w:r>
          </w:p>
        </w:tc>
        <w:tc>
          <w:tcPr>
            <w:tcW w:w="835" w:type="dxa"/>
            <w:tcBorders>
              <w:left w:val="single" w:sz="4" w:space="0" w:color="522398"/>
              <w:right w:val="single" w:sz="4" w:space="0" w:color="522398"/>
            </w:tcBorders>
            <w:shd w:val="clear" w:color="auto" w:fill="auto"/>
          </w:tcPr>
          <w:p w14:paraId="759ECF70" w14:textId="2164B5FA" w:rsidR="003D6565" w:rsidRPr="0005794E"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9,3</w:t>
            </w:r>
          </w:p>
        </w:tc>
        <w:tc>
          <w:tcPr>
            <w:tcW w:w="836" w:type="dxa"/>
            <w:tcBorders>
              <w:left w:val="single" w:sz="4" w:space="0" w:color="522398"/>
              <w:right w:val="single" w:sz="4" w:space="0" w:color="522398"/>
            </w:tcBorders>
            <w:shd w:val="clear" w:color="auto" w:fill="auto"/>
          </w:tcPr>
          <w:p w14:paraId="6888E69C" w14:textId="2A84D231" w:rsidR="003D6565" w:rsidRPr="0005794E"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w:t>
            </w:r>
          </w:p>
        </w:tc>
        <w:tc>
          <w:tcPr>
            <w:tcW w:w="835" w:type="dxa"/>
            <w:tcBorders>
              <w:left w:val="single" w:sz="4" w:space="0" w:color="522398"/>
              <w:right w:val="single" w:sz="4" w:space="0" w:color="522398"/>
            </w:tcBorders>
            <w:shd w:val="clear" w:color="auto" w:fill="auto"/>
          </w:tcPr>
          <w:p w14:paraId="6703D04D" w14:textId="4B4A4CC5" w:rsidR="003D6565" w:rsidRPr="0005794E"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w:t>
            </w:r>
          </w:p>
        </w:tc>
        <w:tc>
          <w:tcPr>
            <w:tcW w:w="836" w:type="dxa"/>
            <w:tcBorders>
              <w:left w:val="single" w:sz="4" w:space="0" w:color="522398"/>
              <w:right w:val="single" w:sz="4" w:space="0" w:color="522398"/>
            </w:tcBorders>
            <w:shd w:val="clear" w:color="auto" w:fill="CCCCFF"/>
          </w:tcPr>
          <w:p w14:paraId="185B0DD1" w14:textId="56E1D3ED" w:rsidR="003D6565" w:rsidRPr="0005794E"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tcPr>
          <w:p w14:paraId="782DB75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352B8079" w14:textId="77777777" w:rsidTr="000A174A">
        <w:trPr>
          <w:trHeight w:val="170"/>
        </w:trPr>
        <w:tc>
          <w:tcPr>
            <w:tcW w:w="5045" w:type="dxa"/>
            <w:tcBorders>
              <w:right w:val="single" w:sz="4" w:space="0" w:color="522398"/>
            </w:tcBorders>
            <w:vAlign w:val="bottom"/>
            <w:hideMark/>
          </w:tcPr>
          <w:p w14:paraId="64777FF9"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tcPr>
          <w:p w14:paraId="57755A6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C1A37A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4D5BC6A"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36A9F192" w14:textId="170CCA66"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0A5375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4810F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60C0AFB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212E2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2F597D8"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2CEF9F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58FB1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A539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A96F9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5A0E8E4B" w14:textId="77777777" w:rsidTr="000A174A">
        <w:trPr>
          <w:trHeight w:val="170"/>
        </w:trPr>
        <w:tc>
          <w:tcPr>
            <w:tcW w:w="5045" w:type="dxa"/>
            <w:tcBorders>
              <w:right w:val="single" w:sz="4" w:space="0" w:color="522398"/>
            </w:tcBorders>
            <w:vAlign w:val="bottom"/>
            <w:hideMark/>
          </w:tcPr>
          <w:p w14:paraId="60EC82C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6166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FAFD3E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A156F3">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4760299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4F287161" w14:textId="33EB507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116,5</w:t>
            </w:r>
          </w:p>
        </w:tc>
        <w:tc>
          <w:tcPr>
            <w:tcW w:w="836" w:type="dxa"/>
            <w:tcBorders>
              <w:left w:val="single" w:sz="4" w:space="0" w:color="522398"/>
              <w:right w:val="single" w:sz="4" w:space="0" w:color="522398"/>
            </w:tcBorders>
            <w:shd w:val="clear" w:color="auto" w:fill="auto"/>
            <w:vAlign w:val="bottom"/>
          </w:tcPr>
          <w:p w14:paraId="5D9262D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82,6</w:t>
            </w:r>
          </w:p>
        </w:tc>
        <w:tc>
          <w:tcPr>
            <w:tcW w:w="835" w:type="dxa"/>
            <w:tcBorders>
              <w:left w:val="single" w:sz="4" w:space="0" w:color="522398"/>
              <w:right w:val="single" w:sz="4" w:space="0" w:color="522398"/>
            </w:tcBorders>
            <w:shd w:val="clear" w:color="auto" w:fill="auto"/>
            <w:vAlign w:val="bottom"/>
          </w:tcPr>
          <w:p w14:paraId="53E5B7D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6" w:type="dxa"/>
            <w:tcBorders>
              <w:left w:val="single" w:sz="4" w:space="0" w:color="522398"/>
              <w:right w:val="single" w:sz="4" w:space="0" w:color="522398"/>
            </w:tcBorders>
            <w:shd w:val="clear" w:color="auto" w:fill="CCCCFF"/>
            <w:vAlign w:val="bottom"/>
          </w:tcPr>
          <w:p w14:paraId="2ECA19E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vAlign w:val="bottom"/>
          </w:tcPr>
          <w:p w14:paraId="1A51981B"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4744F2B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103,0</w:t>
            </w:r>
          </w:p>
        </w:tc>
        <w:tc>
          <w:tcPr>
            <w:tcW w:w="835" w:type="dxa"/>
            <w:tcBorders>
              <w:left w:val="single" w:sz="4" w:space="0" w:color="522398"/>
              <w:right w:val="single" w:sz="4" w:space="0" w:color="522398"/>
            </w:tcBorders>
            <w:shd w:val="clear" w:color="auto" w:fill="auto"/>
            <w:vAlign w:val="bottom"/>
          </w:tcPr>
          <w:p w14:paraId="3B20251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B3B5ED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103,5</w:t>
            </w:r>
          </w:p>
        </w:tc>
        <w:tc>
          <w:tcPr>
            <w:tcW w:w="835" w:type="dxa"/>
            <w:tcBorders>
              <w:left w:val="single" w:sz="4" w:space="0" w:color="522398"/>
              <w:right w:val="single" w:sz="4" w:space="0" w:color="522398"/>
            </w:tcBorders>
            <w:shd w:val="clear" w:color="auto" w:fill="auto"/>
            <w:vAlign w:val="bottom"/>
          </w:tcPr>
          <w:p w14:paraId="0FB2FBA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107,3</w:t>
            </w:r>
          </w:p>
        </w:tc>
        <w:tc>
          <w:tcPr>
            <w:tcW w:w="836" w:type="dxa"/>
            <w:tcBorders>
              <w:left w:val="single" w:sz="4" w:space="0" w:color="522398"/>
            </w:tcBorders>
            <w:shd w:val="clear" w:color="auto" w:fill="auto"/>
            <w:vAlign w:val="bottom"/>
          </w:tcPr>
          <w:p w14:paraId="606D3EC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90,0</w:t>
            </w:r>
          </w:p>
        </w:tc>
      </w:tr>
      <w:tr w:rsidR="005B2D8B" w:rsidRPr="0005794E" w14:paraId="258B914F" w14:textId="77777777" w:rsidTr="000A174A">
        <w:trPr>
          <w:trHeight w:val="170"/>
        </w:trPr>
        <w:tc>
          <w:tcPr>
            <w:tcW w:w="5045" w:type="dxa"/>
            <w:tcBorders>
              <w:right w:val="single" w:sz="4" w:space="0" w:color="522398"/>
            </w:tcBorders>
          </w:tcPr>
          <w:p w14:paraId="7B75B4F3"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ABC915"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24E1FBD" w14:textId="145DC908"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90,8</w:t>
            </w:r>
          </w:p>
        </w:tc>
        <w:tc>
          <w:tcPr>
            <w:tcW w:w="836" w:type="dxa"/>
            <w:tcBorders>
              <w:left w:val="single" w:sz="4" w:space="0" w:color="522398"/>
              <w:right w:val="single" w:sz="4" w:space="0" w:color="522398"/>
            </w:tcBorders>
            <w:shd w:val="clear" w:color="auto" w:fill="auto"/>
          </w:tcPr>
          <w:p w14:paraId="3A249244" w14:textId="448066CF"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103,2</w:t>
            </w:r>
          </w:p>
        </w:tc>
        <w:tc>
          <w:tcPr>
            <w:tcW w:w="835" w:type="dxa"/>
            <w:tcBorders>
              <w:left w:val="single" w:sz="4" w:space="0" w:color="522398"/>
              <w:right w:val="single" w:sz="4" w:space="0" w:color="522398"/>
            </w:tcBorders>
            <w:shd w:val="clear" w:color="auto" w:fill="auto"/>
          </w:tcPr>
          <w:p w14:paraId="280C173E" w14:textId="7C985157"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108,5</w:t>
            </w:r>
          </w:p>
        </w:tc>
        <w:tc>
          <w:tcPr>
            <w:tcW w:w="836" w:type="dxa"/>
            <w:tcBorders>
              <w:left w:val="single" w:sz="4" w:space="0" w:color="522398"/>
              <w:right w:val="single" w:sz="4" w:space="0" w:color="522398"/>
            </w:tcBorders>
            <w:shd w:val="clear" w:color="auto" w:fill="auto"/>
          </w:tcPr>
          <w:p w14:paraId="72E46582" w14:textId="308C16EC"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98,4</w:t>
            </w:r>
          </w:p>
        </w:tc>
        <w:tc>
          <w:tcPr>
            <w:tcW w:w="835" w:type="dxa"/>
            <w:tcBorders>
              <w:left w:val="single" w:sz="4" w:space="0" w:color="522398"/>
              <w:right w:val="single" w:sz="4" w:space="0" w:color="522398"/>
            </w:tcBorders>
            <w:shd w:val="clear" w:color="auto" w:fill="auto"/>
          </w:tcPr>
          <w:p w14:paraId="3F173113" w14:textId="53A1A90C"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CCCCFF"/>
          </w:tcPr>
          <w:p w14:paraId="77C281B0" w14:textId="61A6A8C0" w:rsidR="005B2D8B" w:rsidRPr="0005794E" w:rsidRDefault="00982E7A"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104,0</w:t>
            </w:r>
          </w:p>
        </w:tc>
        <w:tc>
          <w:tcPr>
            <w:tcW w:w="835" w:type="dxa"/>
            <w:tcBorders>
              <w:left w:val="single" w:sz="4" w:space="0" w:color="522398"/>
              <w:right w:val="single" w:sz="4" w:space="0" w:color="522398"/>
            </w:tcBorders>
            <w:shd w:val="clear" w:color="auto" w:fill="auto"/>
          </w:tcPr>
          <w:p w14:paraId="7BF62A54"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DC2E036"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204FA9"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A9CCA47"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08F55C"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EB9B61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19EE6EF2" w14:textId="77777777" w:rsidTr="000A174A">
        <w:trPr>
          <w:trHeight w:val="170"/>
        </w:trPr>
        <w:tc>
          <w:tcPr>
            <w:tcW w:w="5045" w:type="dxa"/>
            <w:tcBorders>
              <w:right w:val="single" w:sz="4" w:space="0" w:color="522398"/>
            </w:tcBorders>
            <w:vAlign w:val="bottom"/>
            <w:hideMark/>
          </w:tcPr>
          <w:p w14:paraId="76524E53"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E93C30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5AEE88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100,3</w:t>
            </w:r>
          </w:p>
        </w:tc>
        <w:tc>
          <w:tcPr>
            <w:tcW w:w="836" w:type="dxa"/>
            <w:tcBorders>
              <w:left w:val="single" w:sz="4" w:space="0" w:color="522398"/>
              <w:right w:val="single" w:sz="4" w:space="0" w:color="522398"/>
            </w:tcBorders>
            <w:shd w:val="clear" w:color="auto" w:fill="auto"/>
            <w:vAlign w:val="bottom"/>
          </w:tcPr>
          <w:p w14:paraId="721A260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93,4</w:t>
            </w:r>
          </w:p>
        </w:tc>
        <w:tc>
          <w:tcPr>
            <w:tcW w:w="835" w:type="dxa"/>
            <w:tcBorders>
              <w:left w:val="single" w:sz="4" w:space="0" w:color="522398"/>
              <w:right w:val="single" w:sz="4" w:space="0" w:color="522398"/>
            </w:tcBorders>
            <w:shd w:val="clear" w:color="auto" w:fill="auto"/>
            <w:vAlign w:val="bottom"/>
          </w:tcPr>
          <w:p w14:paraId="7030D458" w14:textId="1F31F453"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94,4</w:t>
            </w:r>
          </w:p>
        </w:tc>
        <w:tc>
          <w:tcPr>
            <w:tcW w:w="836" w:type="dxa"/>
            <w:tcBorders>
              <w:left w:val="single" w:sz="4" w:space="0" w:color="522398"/>
              <w:right w:val="single" w:sz="4" w:space="0" w:color="522398"/>
            </w:tcBorders>
            <w:shd w:val="clear" w:color="auto" w:fill="auto"/>
            <w:vAlign w:val="bottom"/>
          </w:tcPr>
          <w:p w14:paraId="1C4F280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88,6</w:t>
            </w:r>
          </w:p>
        </w:tc>
        <w:tc>
          <w:tcPr>
            <w:tcW w:w="835" w:type="dxa"/>
            <w:tcBorders>
              <w:left w:val="single" w:sz="4" w:space="0" w:color="522398"/>
              <w:right w:val="single" w:sz="4" w:space="0" w:color="522398"/>
            </w:tcBorders>
            <w:shd w:val="clear" w:color="auto" w:fill="auto"/>
            <w:vAlign w:val="bottom"/>
          </w:tcPr>
          <w:p w14:paraId="23BFA2A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98,0</w:t>
            </w:r>
          </w:p>
        </w:tc>
        <w:tc>
          <w:tcPr>
            <w:tcW w:w="836" w:type="dxa"/>
            <w:tcBorders>
              <w:left w:val="single" w:sz="4" w:space="0" w:color="522398"/>
              <w:right w:val="single" w:sz="4" w:space="0" w:color="522398"/>
            </w:tcBorders>
            <w:shd w:val="clear" w:color="auto" w:fill="CCCCFF"/>
            <w:vAlign w:val="bottom"/>
          </w:tcPr>
          <w:p w14:paraId="09D0DD02"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90,2</w:t>
            </w:r>
          </w:p>
        </w:tc>
        <w:tc>
          <w:tcPr>
            <w:tcW w:w="835" w:type="dxa"/>
            <w:tcBorders>
              <w:left w:val="single" w:sz="4" w:space="0" w:color="522398"/>
              <w:right w:val="single" w:sz="4" w:space="0" w:color="522398"/>
            </w:tcBorders>
            <w:shd w:val="clear" w:color="auto" w:fill="auto"/>
            <w:vAlign w:val="bottom"/>
          </w:tcPr>
          <w:p w14:paraId="2CBB498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6" w:type="dxa"/>
            <w:tcBorders>
              <w:left w:val="single" w:sz="4" w:space="0" w:color="522398"/>
              <w:right w:val="single" w:sz="4" w:space="0" w:color="522398"/>
            </w:tcBorders>
            <w:shd w:val="clear" w:color="auto" w:fill="auto"/>
            <w:vAlign w:val="bottom"/>
          </w:tcPr>
          <w:p w14:paraId="27FFA10C"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95,5</w:t>
            </w:r>
          </w:p>
        </w:tc>
        <w:tc>
          <w:tcPr>
            <w:tcW w:w="835" w:type="dxa"/>
            <w:tcBorders>
              <w:left w:val="single" w:sz="4" w:space="0" w:color="522398"/>
              <w:right w:val="single" w:sz="4" w:space="0" w:color="522398"/>
            </w:tcBorders>
            <w:shd w:val="clear" w:color="auto" w:fill="auto"/>
            <w:vAlign w:val="bottom"/>
          </w:tcPr>
          <w:p w14:paraId="14D212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106,0</w:t>
            </w:r>
          </w:p>
        </w:tc>
        <w:tc>
          <w:tcPr>
            <w:tcW w:w="836" w:type="dxa"/>
            <w:tcBorders>
              <w:left w:val="single" w:sz="4" w:space="0" w:color="522398"/>
              <w:right w:val="single" w:sz="4" w:space="0" w:color="522398"/>
            </w:tcBorders>
            <w:shd w:val="clear" w:color="auto" w:fill="auto"/>
            <w:vAlign w:val="bottom"/>
          </w:tcPr>
          <w:p w14:paraId="5A138A6D"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109,0</w:t>
            </w:r>
          </w:p>
        </w:tc>
        <w:tc>
          <w:tcPr>
            <w:tcW w:w="835" w:type="dxa"/>
            <w:tcBorders>
              <w:left w:val="single" w:sz="4" w:space="0" w:color="522398"/>
              <w:right w:val="single" w:sz="4" w:space="0" w:color="522398"/>
            </w:tcBorders>
            <w:shd w:val="clear" w:color="auto" w:fill="auto"/>
            <w:vAlign w:val="bottom"/>
          </w:tcPr>
          <w:p w14:paraId="3AB25BA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107,9</w:t>
            </w:r>
          </w:p>
        </w:tc>
        <w:tc>
          <w:tcPr>
            <w:tcW w:w="836" w:type="dxa"/>
            <w:tcBorders>
              <w:left w:val="single" w:sz="4" w:space="0" w:color="522398"/>
            </w:tcBorders>
            <w:shd w:val="clear" w:color="auto" w:fill="auto"/>
            <w:vAlign w:val="bottom"/>
          </w:tcPr>
          <w:p w14:paraId="6771F5C5"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101,6</w:t>
            </w:r>
          </w:p>
        </w:tc>
      </w:tr>
      <w:tr w:rsidR="005B2D8B" w:rsidRPr="0005794E" w14:paraId="2C81AC04" w14:textId="77777777" w:rsidTr="000A174A">
        <w:trPr>
          <w:trHeight w:val="170"/>
        </w:trPr>
        <w:tc>
          <w:tcPr>
            <w:tcW w:w="5045" w:type="dxa"/>
            <w:tcBorders>
              <w:right w:val="single" w:sz="4" w:space="0" w:color="522398"/>
            </w:tcBorders>
          </w:tcPr>
          <w:p w14:paraId="6B22EE5D" w14:textId="77777777" w:rsidR="005B2D8B" w:rsidRPr="0005794E"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61F4552"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8B3250A" w14:textId="15F01D5D"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96,7</w:t>
            </w:r>
          </w:p>
        </w:tc>
        <w:tc>
          <w:tcPr>
            <w:tcW w:w="836" w:type="dxa"/>
            <w:tcBorders>
              <w:left w:val="single" w:sz="4" w:space="0" w:color="522398"/>
              <w:right w:val="single" w:sz="4" w:space="0" w:color="522398"/>
            </w:tcBorders>
            <w:shd w:val="clear" w:color="auto" w:fill="auto"/>
          </w:tcPr>
          <w:p w14:paraId="3BA0F10F" w14:textId="0CF4F835" w:rsidR="005B2D8B" w:rsidRPr="0020392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0392B">
              <w:rPr>
                <w:sz w:val="16"/>
                <w:szCs w:val="16"/>
              </w:rPr>
              <w:t>102,7</w:t>
            </w:r>
          </w:p>
        </w:tc>
        <w:tc>
          <w:tcPr>
            <w:tcW w:w="835" w:type="dxa"/>
            <w:tcBorders>
              <w:left w:val="single" w:sz="4" w:space="0" w:color="522398"/>
              <w:right w:val="single" w:sz="4" w:space="0" w:color="522398"/>
            </w:tcBorders>
            <w:shd w:val="clear" w:color="auto" w:fill="auto"/>
          </w:tcPr>
          <w:p w14:paraId="284CB307" w14:textId="7A7563D9" w:rsidR="005B2D8B" w:rsidRPr="005B2D8B"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sidRPr="005B2D8B">
              <w:rPr>
                <w:sz w:val="16"/>
                <w:szCs w:val="16"/>
              </w:rPr>
              <w:t>95,6</w:t>
            </w:r>
          </w:p>
        </w:tc>
        <w:tc>
          <w:tcPr>
            <w:tcW w:w="836" w:type="dxa"/>
            <w:tcBorders>
              <w:left w:val="single" w:sz="4" w:space="0" w:color="522398"/>
              <w:right w:val="single" w:sz="4" w:space="0" w:color="522398"/>
            </w:tcBorders>
            <w:shd w:val="clear" w:color="auto" w:fill="auto"/>
          </w:tcPr>
          <w:p w14:paraId="217CE092" w14:textId="09581DD3" w:rsidR="005B2D8B" w:rsidRPr="005B2D8B"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sz w:val="16"/>
                <w:szCs w:val="16"/>
              </w:rPr>
            </w:pPr>
            <w:r>
              <w:rPr>
                <w:sz w:val="16"/>
                <w:szCs w:val="16"/>
              </w:rPr>
              <w:t>113,9</w:t>
            </w:r>
          </w:p>
        </w:tc>
        <w:tc>
          <w:tcPr>
            <w:tcW w:w="835" w:type="dxa"/>
            <w:tcBorders>
              <w:left w:val="single" w:sz="4" w:space="0" w:color="522398"/>
              <w:right w:val="single" w:sz="4" w:space="0" w:color="522398"/>
            </w:tcBorders>
            <w:shd w:val="clear" w:color="auto" w:fill="auto"/>
          </w:tcPr>
          <w:p w14:paraId="4EC01063" w14:textId="50206B8B" w:rsidR="005B2D8B" w:rsidRPr="0005794E" w:rsidRDefault="009A2A78"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CCCCFF"/>
          </w:tcPr>
          <w:p w14:paraId="39418D84" w14:textId="465E9642" w:rsidR="005B2D8B" w:rsidRPr="0005794E" w:rsidRDefault="00982E7A"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tcPr>
          <w:p w14:paraId="22DEDBD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77777777" w:rsidR="005B2D8B" w:rsidRPr="0005794E"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05794E" w14:paraId="6D81F0C9" w14:textId="77777777" w:rsidTr="000A174A">
        <w:trPr>
          <w:trHeight w:val="170"/>
        </w:trPr>
        <w:tc>
          <w:tcPr>
            <w:tcW w:w="5045" w:type="dxa"/>
            <w:tcBorders>
              <w:right w:val="single" w:sz="4" w:space="0" w:color="522398"/>
            </w:tcBorders>
            <w:vAlign w:val="bottom"/>
            <w:hideMark/>
          </w:tcPr>
          <w:p w14:paraId="05B0DA64" w14:textId="77777777" w:rsidR="003D6565" w:rsidRPr="0005794E"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tcPr>
          <w:p w14:paraId="6CB6E5FF"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3FA2664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43A17A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bottom"/>
          </w:tcPr>
          <w:p w14:paraId="53A9DFB8" w14:textId="4EA23A54"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6F87A53"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798BE1"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2F82CC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D99EE4"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13BD6"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5164A0"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8E0679"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9B1A37"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F4963AE" w14:textId="77777777" w:rsidR="003D6565" w:rsidRPr="0005794E"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2D557EB7" w14:textId="77777777" w:rsidTr="000A174A">
        <w:trPr>
          <w:trHeight w:val="170"/>
        </w:trPr>
        <w:tc>
          <w:tcPr>
            <w:tcW w:w="5045" w:type="dxa"/>
            <w:tcBorders>
              <w:right w:val="single" w:sz="4" w:space="0" w:color="522398"/>
            </w:tcBorders>
            <w:vAlign w:val="bottom"/>
            <w:hideMark/>
          </w:tcPr>
          <w:p w14:paraId="2CFF427C"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7A6657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8E641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31,7</w:t>
            </w:r>
          </w:p>
        </w:tc>
        <w:tc>
          <w:tcPr>
            <w:tcW w:w="836" w:type="dxa"/>
            <w:tcBorders>
              <w:left w:val="single" w:sz="4" w:space="0" w:color="522398"/>
              <w:right w:val="single" w:sz="4" w:space="0" w:color="522398"/>
            </w:tcBorders>
            <w:shd w:val="clear" w:color="auto" w:fill="auto"/>
            <w:vAlign w:val="bottom"/>
          </w:tcPr>
          <w:p w14:paraId="62A2772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108,3</w:t>
            </w:r>
          </w:p>
        </w:tc>
        <w:tc>
          <w:tcPr>
            <w:tcW w:w="835" w:type="dxa"/>
            <w:tcBorders>
              <w:left w:val="single" w:sz="4" w:space="0" w:color="522398"/>
              <w:right w:val="single" w:sz="4" w:space="0" w:color="522398"/>
            </w:tcBorders>
            <w:shd w:val="clear" w:color="auto" w:fill="auto"/>
            <w:vAlign w:val="bottom"/>
          </w:tcPr>
          <w:p w14:paraId="0DC136B6" w14:textId="74FAC385"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180,9</w:t>
            </w:r>
          </w:p>
        </w:tc>
        <w:tc>
          <w:tcPr>
            <w:tcW w:w="836" w:type="dxa"/>
            <w:tcBorders>
              <w:left w:val="single" w:sz="4" w:space="0" w:color="522398"/>
              <w:right w:val="single" w:sz="4" w:space="0" w:color="522398"/>
            </w:tcBorders>
            <w:shd w:val="clear" w:color="auto" w:fill="auto"/>
            <w:vAlign w:val="bottom"/>
          </w:tcPr>
          <w:p w14:paraId="485C920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81,6</w:t>
            </w:r>
          </w:p>
        </w:tc>
        <w:tc>
          <w:tcPr>
            <w:tcW w:w="835" w:type="dxa"/>
            <w:tcBorders>
              <w:left w:val="single" w:sz="4" w:space="0" w:color="522398"/>
              <w:right w:val="single" w:sz="4" w:space="0" w:color="522398"/>
            </w:tcBorders>
            <w:shd w:val="clear" w:color="auto" w:fill="auto"/>
            <w:vAlign w:val="bottom"/>
          </w:tcPr>
          <w:p w14:paraId="225BBD7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127,2</w:t>
            </w:r>
          </w:p>
        </w:tc>
        <w:tc>
          <w:tcPr>
            <w:tcW w:w="836" w:type="dxa"/>
            <w:tcBorders>
              <w:left w:val="single" w:sz="4" w:space="0" w:color="522398"/>
              <w:right w:val="single" w:sz="4" w:space="0" w:color="522398"/>
            </w:tcBorders>
            <w:shd w:val="clear" w:color="auto" w:fill="CCCCFF"/>
            <w:vAlign w:val="bottom"/>
          </w:tcPr>
          <w:p w14:paraId="34802F4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84,9</w:t>
            </w:r>
          </w:p>
        </w:tc>
        <w:tc>
          <w:tcPr>
            <w:tcW w:w="835" w:type="dxa"/>
            <w:tcBorders>
              <w:left w:val="single" w:sz="4" w:space="0" w:color="522398"/>
              <w:right w:val="single" w:sz="4" w:space="0" w:color="522398"/>
            </w:tcBorders>
            <w:shd w:val="clear" w:color="auto" w:fill="auto"/>
            <w:vAlign w:val="bottom"/>
          </w:tcPr>
          <w:p w14:paraId="34A3C29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114,7</w:t>
            </w:r>
          </w:p>
        </w:tc>
        <w:tc>
          <w:tcPr>
            <w:tcW w:w="836" w:type="dxa"/>
            <w:tcBorders>
              <w:left w:val="single" w:sz="4" w:space="0" w:color="522398"/>
              <w:right w:val="single" w:sz="4" w:space="0" w:color="522398"/>
            </w:tcBorders>
            <w:shd w:val="clear" w:color="auto" w:fill="auto"/>
            <w:vAlign w:val="bottom"/>
          </w:tcPr>
          <w:p w14:paraId="096BF8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100,4</w:t>
            </w:r>
          </w:p>
        </w:tc>
        <w:tc>
          <w:tcPr>
            <w:tcW w:w="835" w:type="dxa"/>
            <w:tcBorders>
              <w:left w:val="single" w:sz="4" w:space="0" w:color="522398"/>
              <w:right w:val="single" w:sz="4" w:space="0" w:color="522398"/>
            </w:tcBorders>
            <w:shd w:val="clear" w:color="auto" w:fill="auto"/>
            <w:vAlign w:val="bottom"/>
          </w:tcPr>
          <w:p w14:paraId="0E2895A6"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122,6</w:t>
            </w:r>
          </w:p>
        </w:tc>
        <w:tc>
          <w:tcPr>
            <w:tcW w:w="836" w:type="dxa"/>
            <w:tcBorders>
              <w:left w:val="single" w:sz="4" w:space="0" w:color="522398"/>
              <w:right w:val="single" w:sz="4" w:space="0" w:color="522398"/>
            </w:tcBorders>
            <w:shd w:val="clear" w:color="auto" w:fill="auto"/>
            <w:vAlign w:val="bottom"/>
          </w:tcPr>
          <w:p w14:paraId="4601CAA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99,9</w:t>
            </w:r>
          </w:p>
        </w:tc>
        <w:tc>
          <w:tcPr>
            <w:tcW w:w="835" w:type="dxa"/>
            <w:tcBorders>
              <w:left w:val="single" w:sz="4" w:space="0" w:color="522398"/>
              <w:right w:val="single" w:sz="4" w:space="0" w:color="522398"/>
            </w:tcBorders>
            <w:shd w:val="clear" w:color="auto" w:fill="auto"/>
            <w:vAlign w:val="bottom"/>
          </w:tcPr>
          <w:p w14:paraId="4DC8889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113,7</w:t>
            </w:r>
          </w:p>
        </w:tc>
        <w:tc>
          <w:tcPr>
            <w:tcW w:w="836" w:type="dxa"/>
            <w:tcBorders>
              <w:left w:val="single" w:sz="4" w:space="0" w:color="522398"/>
            </w:tcBorders>
            <w:shd w:val="clear" w:color="auto" w:fill="auto"/>
            <w:vAlign w:val="bottom"/>
          </w:tcPr>
          <w:p w14:paraId="212BEDFB"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92,8</w:t>
            </w:r>
          </w:p>
        </w:tc>
      </w:tr>
      <w:tr w:rsidR="0020392B" w:rsidRPr="0005794E" w14:paraId="15865B51" w14:textId="77777777" w:rsidTr="000A174A">
        <w:trPr>
          <w:trHeight w:val="170"/>
        </w:trPr>
        <w:tc>
          <w:tcPr>
            <w:tcW w:w="5045" w:type="dxa"/>
            <w:tcBorders>
              <w:right w:val="single" w:sz="4" w:space="0" w:color="522398"/>
            </w:tcBorders>
          </w:tcPr>
          <w:p w14:paraId="43EB05BA"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A4782D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4735C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tcPr>
          <w:p w14:paraId="28BEF75C" w14:textId="6EC10A81"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tcPr>
          <w:p w14:paraId="4124532C" w14:textId="532BB0EA"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auto"/>
          </w:tcPr>
          <w:p w14:paraId="29979527" w14:textId="5685D0CF"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tcPr>
          <w:p w14:paraId="3741CEA9" w14:textId="549A96DA"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CCCCFF"/>
          </w:tcPr>
          <w:p w14:paraId="72A20CE6" w14:textId="32BD434E"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tcPr>
          <w:p w14:paraId="4DD5B5C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AABBE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C975C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0B9072C"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550AA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A87C46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20392B" w:rsidRPr="0005794E" w14:paraId="39597BE5" w14:textId="77777777" w:rsidTr="000A174A">
        <w:trPr>
          <w:trHeight w:val="170"/>
        </w:trPr>
        <w:tc>
          <w:tcPr>
            <w:tcW w:w="5045" w:type="dxa"/>
            <w:tcBorders>
              <w:right w:val="single" w:sz="4" w:space="0" w:color="522398"/>
            </w:tcBorders>
            <w:vAlign w:val="bottom"/>
            <w:hideMark/>
          </w:tcPr>
          <w:p w14:paraId="5E69F93B"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28B3F3A"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3055209"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128,9</w:t>
            </w:r>
          </w:p>
        </w:tc>
        <w:tc>
          <w:tcPr>
            <w:tcW w:w="836" w:type="dxa"/>
            <w:tcBorders>
              <w:left w:val="single" w:sz="4" w:space="0" w:color="522398"/>
              <w:right w:val="single" w:sz="4" w:space="0" w:color="522398"/>
            </w:tcBorders>
            <w:shd w:val="clear" w:color="auto" w:fill="auto"/>
            <w:vAlign w:val="bottom"/>
          </w:tcPr>
          <w:p w14:paraId="0E29056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123,1</w:t>
            </w:r>
          </w:p>
        </w:tc>
        <w:tc>
          <w:tcPr>
            <w:tcW w:w="835" w:type="dxa"/>
            <w:tcBorders>
              <w:left w:val="single" w:sz="4" w:space="0" w:color="522398"/>
              <w:right w:val="single" w:sz="4" w:space="0" w:color="522398"/>
            </w:tcBorders>
            <w:shd w:val="clear" w:color="auto" w:fill="auto"/>
            <w:vAlign w:val="bottom"/>
          </w:tcPr>
          <w:p w14:paraId="56C1FE7D" w14:textId="4E2ED48D"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137,6</w:t>
            </w:r>
          </w:p>
        </w:tc>
        <w:tc>
          <w:tcPr>
            <w:tcW w:w="836" w:type="dxa"/>
            <w:tcBorders>
              <w:left w:val="single" w:sz="4" w:space="0" w:color="522398"/>
              <w:right w:val="single" w:sz="4" w:space="0" w:color="522398"/>
            </w:tcBorders>
            <w:shd w:val="clear" w:color="auto" w:fill="auto"/>
            <w:vAlign w:val="bottom"/>
          </w:tcPr>
          <w:p w14:paraId="6B4CDDB8"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136,3</w:t>
            </w:r>
          </w:p>
        </w:tc>
        <w:tc>
          <w:tcPr>
            <w:tcW w:w="835" w:type="dxa"/>
            <w:tcBorders>
              <w:left w:val="single" w:sz="4" w:space="0" w:color="522398"/>
              <w:right w:val="single" w:sz="4" w:space="0" w:color="522398"/>
            </w:tcBorders>
            <w:shd w:val="clear" w:color="auto" w:fill="auto"/>
            <w:vAlign w:val="bottom"/>
          </w:tcPr>
          <w:p w14:paraId="7EE2D3A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150,0</w:t>
            </w:r>
          </w:p>
        </w:tc>
        <w:tc>
          <w:tcPr>
            <w:tcW w:w="836" w:type="dxa"/>
            <w:tcBorders>
              <w:left w:val="single" w:sz="4" w:space="0" w:color="522398"/>
              <w:right w:val="single" w:sz="4" w:space="0" w:color="522398"/>
            </w:tcBorders>
            <w:shd w:val="clear" w:color="auto" w:fill="CCCCFF"/>
            <w:vAlign w:val="bottom"/>
          </w:tcPr>
          <w:p w14:paraId="5EDE9897"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88,8</w:t>
            </w:r>
          </w:p>
        </w:tc>
        <w:tc>
          <w:tcPr>
            <w:tcW w:w="835" w:type="dxa"/>
            <w:tcBorders>
              <w:left w:val="single" w:sz="4" w:space="0" w:color="522398"/>
              <w:right w:val="single" w:sz="4" w:space="0" w:color="522398"/>
            </w:tcBorders>
            <w:shd w:val="clear" w:color="auto" w:fill="auto"/>
            <w:vAlign w:val="bottom"/>
          </w:tcPr>
          <w:p w14:paraId="1C90BA7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113,9</w:t>
            </w:r>
          </w:p>
        </w:tc>
        <w:tc>
          <w:tcPr>
            <w:tcW w:w="836" w:type="dxa"/>
            <w:tcBorders>
              <w:left w:val="single" w:sz="4" w:space="0" w:color="522398"/>
              <w:right w:val="single" w:sz="4" w:space="0" w:color="522398"/>
            </w:tcBorders>
            <w:shd w:val="clear" w:color="auto" w:fill="auto"/>
            <w:vAlign w:val="bottom"/>
          </w:tcPr>
          <w:p w14:paraId="774F1AE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119,2</w:t>
            </w:r>
          </w:p>
        </w:tc>
        <w:tc>
          <w:tcPr>
            <w:tcW w:w="835" w:type="dxa"/>
            <w:tcBorders>
              <w:left w:val="single" w:sz="4" w:space="0" w:color="522398"/>
              <w:right w:val="single" w:sz="4" w:space="0" w:color="522398"/>
            </w:tcBorders>
            <w:shd w:val="clear" w:color="auto" w:fill="auto"/>
            <w:vAlign w:val="bottom"/>
          </w:tcPr>
          <w:p w14:paraId="30C74943"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117,6</w:t>
            </w:r>
          </w:p>
        </w:tc>
        <w:tc>
          <w:tcPr>
            <w:tcW w:w="836" w:type="dxa"/>
            <w:tcBorders>
              <w:left w:val="single" w:sz="4" w:space="0" w:color="522398"/>
              <w:right w:val="single" w:sz="4" w:space="0" w:color="522398"/>
            </w:tcBorders>
            <w:shd w:val="clear" w:color="auto" w:fill="auto"/>
            <w:vAlign w:val="bottom"/>
          </w:tcPr>
          <w:p w14:paraId="68525E3D"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97,5</w:t>
            </w:r>
          </w:p>
        </w:tc>
        <w:tc>
          <w:tcPr>
            <w:tcW w:w="835" w:type="dxa"/>
            <w:tcBorders>
              <w:left w:val="single" w:sz="4" w:space="0" w:color="522398"/>
              <w:right w:val="single" w:sz="4" w:space="0" w:color="522398"/>
            </w:tcBorders>
            <w:shd w:val="clear" w:color="auto" w:fill="auto"/>
            <w:vAlign w:val="bottom"/>
          </w:tcPr>
          <w:p w14:paraId="3AF62E44"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76,4</w:t>
            </w:r>
          </w:p>
        </w:tc>
        <w:tc>
          <w:tcPr>
            <w:tcW w:w="836" w:type="dxa"/>
            <w:tcBorders>
              <w:left w:val="single" w:sz="4" w:space="0" w:color="522398"/>
            </w:tcBorders>
            <w:shd w:val="clear" w:color="auto" w:fill="auto"/>
            <w:vAlign w:val="bottom"/>
          </w:tcPr>
          <w:p w14:paraId="1159B3F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81,2</w:t>
            </w:r>
          </w:p>
        </w:tc>
      </w:tr>
      <w:tr w:rsidR="0020392B" w:rsidRPr="0005794E" w14:paraId="0AAC69A1" w14:textId="77777777" w:rsidTr="000A174A">
        <w:trPr>
          <w:trHeight w:val="170"/>
        </w:trPr>
        <w:tc>
          <w:tcPr>
            <w:tcW w:w="5045" w:type="dxa"/>
            <w:tcBorders>
              <w:right w:val="single" w:sz="4" w:space="0" w:color="522398"/>
            </w:tcBorders>
          </w:tcPr>
          <w:p w14:paraId="38F2DB61" w14:textId="77777777" w:rsidR="0020392B" w:rsidRPr="0005794E" w:rsidRDefault="0020392B" w:rsidP="0020392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D6F440"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C65172F"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tcPr>
          <w:p w14:paraId="7D376167" w14:textId="5D0FF6D9"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114,0</w:t>
            </w:r>
          </w:p>
        </w:tc>
        <w:tc>
          <w:tcPr>
            <w:tcW w:w="835" w:type="dxa"/>
            <w:tcBorders>
              <w:left w:val="single" w:sz="4" w:space="0" w:color="522398"/>
              <w:right w:val="single" w:sz="4" w:space="0" w:color="522398"/>
            </w:tcBorders>
            <w:shd w:val="clear" w:color="auto" w:fill="auto"/>
          </w:tcPr>
          <w:p w14:paraId="50A0AC05" w14:textId="25FCD770"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auto"/>
          </w:tcPr>
          <w:p w14:paraId="3EF4228B" w14:textId="6952F0A2" w:rsidR="0020392B" w:rsidRPr="0005794E" w:rsidRDefault="005B2D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123,0</w:t>
            </w:r>
          </w:p>
        </w:tc>
        <w:tc>
          <w:tcPr>
            <w:tcW w:w="835" w:type="dxa"/>
            <w:tcBorders>
              <w:left w:val="single" w:sz="4" w:space="0" w:color="522398"/>
              <w:right w:val="single" w:sz="4" w:space="0" w:color="522398"/>
            </w:tcBorders>
            <w:shd w:val="clear" w:color="auto" w:fill="auto"/>
          </w:tcPr>
          <w:p w14:paraId="36DE0976" w14:textId="2940C502" w:rsidR="0020392B" w:rsidRPr="0005794E" w:rsidRDefault="009A2A78"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CCCCFF"/>
          </w:tcPr>
          <w:p w14:paraId="7F1DBAF8" w14:textId="593547A9" w:rsidR="0020392B" w:rsidRPr="0005794E" w:rsidRDefault="00982E7A"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tcPr>
          <w:p w14:paraId="329ACAC2"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61485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A205571"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57AC05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132BAB5"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2315C3E" w14:textId="77777777" w:rsidR="0020392B" w:rsidRPr="0005794E" w:rsidRDefault="0020392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77777777" w:rsidR="00F026EC" w:rsidRDefault="00F026EC"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0A174A">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Pr>
                <w:rFonts w:eastAsia="Times New Roman" w:cs="Arial"/>
                <w:sz w:val="16"/>
                <w:szCs w:val="14"/>
                <w:lang w:eastAsia="pl-PL"/>
              </w:rPr>
              <w:t>3</w:t>
            </w:r>
            <w:r w:rsidRPr="004541AA">
              <w:rPr>
                <w:rFonts w:eastAsia="Times New Roman" w:cs="Arial"/>
                <w:sz w:val="16"/>
                <w:szCs w:val="14"/>
                <w:lang w:eastAsia="pl-PL"/>
              </w:rPr>
              <w:t xml:space="preserve">    B – 202</w:t>
            </w:r>
            <w:r>
              <w:rPr>
                <w:rFonts w:eastAsia="Times New Roman" w:cs="Arial"/>
                <w:sz w:val="16"/>
                <w:szCs w:val="14"/>
                <w:lang w:eastAsia="pl-PL"/>
              </w:rPr>
              <w:t>4</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auto"/>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CCCCFF"/>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5B2D8B" w:rsidRPr="004541AA" w14:paraId="1EEE0D17" w14:textId="77777777" w:rsidTr="000A174A">
        <w:trPr>
          <w:trHeight w:val="198"/>
        </w:trPr>
        <w:tc>
          <w:tcPr>
            <w:tcW w:w="5045" w:type="dxa"/>
            <w:tcBorders>
              <w:top w:val="single" w:sz="12" w:space="0" w:color="522398"/>
              <w:right w:val="single" w:sz="4" w:space="0" w:color="522398"/>
            </w:tcBorders>
            <w:vAlign w:val="bottom"/>
            <w:hideMark/>
          </w:tcPr>
          <w:p w14:paraId="33AC9007"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613850E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795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203D4C79"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1608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6AAB73E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2638</w:t>
            </w:r>
          </w:p>
        </w:tc>
        <w:tc>
          <w:tcPr>
            <w:tcW w:w="834" w:type="dxa"/>
            <w:tcBorders>
              <w:top w:val="single" w:sz="12" w:space="0" w:color="522398"/>
              <w:left w:val="single" w:sz="4" w:space="0" w:color="522398"/>
              <w:right w:val="single" w:sz="4" w:space="0" w:color="522398"/>
            </w:tcBorders>
            <w:shd w:val="clear" w:color="auto" w:fill="auto"/>
            <w:vAlign w:val="bottom"/>
          </w:tcPr>
          <w:p w14:paraId="001B94FA" w14:textId="2313112F"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3601</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23021CA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4316</w:t>
            </w:r>
          </w:p>
        </w:tc>
        <w:tc>
          <w:tcPr>
            <w:tcW w:w="835" w:type="dxa"/>
            <w:tcBorders>
              <w:top w:val="single" w:sz="12" w:space="0" w:color="522398"/>
              <w:left w:val="single" w:sz="4" w:space="0" w:color="522398"/>
              <w:right w:val="single" w:sz="4" w:space="0" w:color="522398"/>
            </w:tcBorders>
            <w:shd w:val="clear" w:color="auto" w:fill="CCCCFF"/>
            <w:vAlign w:val="bottom"/>
          </w:tcPr>
          <w:p w14:paraId="4A1466D4" w14:textId="738F9BB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5229</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6E7E689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5697</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4E2738C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6520</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44912FE5"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7160</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12718883"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7681</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0884B501"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8436</w:t>
            </w:r>
          </w:p>
        </w:tc>
        <w:tc>
          <w:tcPr>
            <w:tcW w:w="835" w:type="dxa"/>
            <w:tcBorders>
              <w:top w:val="single" w:sz="12" w:space="0" w:color="522398"/>
              <w:left w:val="single" w:sz="4" w:space="0" w:color="522398"/>
            </w:tcBorders>
            <w:shd w:val="clear" w:color="auto" w:fill="auto"/>
            <w:vAlign w:val="bottom"/>
          </w:tcPr>
          <w:p w14:paraId="61874EFC" w14:textId="0CD270EB"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9048</w:t>
            </w:r>
          </w:p>
        </w:tc>
      </w:tr>
      <w:tr w:rsidR="009A2A78" w:rsidRPr="004541AA" w14:paraId="7891D961" w14:textId="77777777" w:rsidTr="000A174A">
        <w:trPr>
          <w:trHeight w:val="198"/>
        </w:trPr>
        <w:tc>
          <w:tcPr>
            <w:tcW w:w="5045" w:type="dxa"/>
            <w:tcBorders>
              <w:right w:val="single" w:sz="4" w:space="0" w:color="522398"/>
            </w:tcBorders>
          </w:tcPr>
          <w:p w14:paraId="2D78E248"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6C0B0053"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825</w:t>
            </w:r>
          </w:p>
        </w:tc>
        <w:tc>
          <w:tcPr>
            <w:tcW w:w="834" w:type="dxa"/>
            <w:tcBorders>
              <w:left w:val="single" w:sz="4" w:space="0" w:color="522398"/>
              <w:right w:val="single" w:sz="4" w:space="0" w:color="522398"/>
            </w:tcBorders>
            <w:shd w:val="clear" w:color="auto" w:fill="auto"/>
          </w:tcPr>
          <w:p w14:paraId="64E56716" w14:textId="36658FCC"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1668</w:t>
            </w:r>
          </w:p>
        </w:tc>
        <w:tc>
          <w:tcPr>
            <w:tcW w:w="835" w:type="dxa"/>
            <w:tcBorders>
              <w:left w:val="single" w:sz="4" w:space="0" w:color="522398"/>
              <w:right w:val="single" w:sz="4" w:space="0" w:color="522398"/>
            </w:tcBorders>
            <w:shd w:val="clear" w:color="auto" w:fill="auto"/>
          </w:tcPr>
          <w:p w14:paraId="4FB0A091" w14:textId="7D185980"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2532</w:t>
            </w:r>
          </w:p>
        </w:tc>
        <w:tc>
          <w:tcPr>
            <w:tcW w:w="834" w:type="dxa"/>
            <w:tcBorders>
              <w:left w:val="single" w:sz="4" w:space="0" w:color="522398"/>
              <w:right w:val="single" w:sz="4" w:space="0" w:color="522398"/>
            </w:tcBorders>
            <w:shd w:val="clear" w:color="auto" w:fill="auto"/>
          </w:tcPr>
          <w:p w14:paraId="460CBD5B" w14:textId="2A2E6C54"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3115</w:t>
            </w:r>
          </w:p>
        </w:tc>
        <w:tc>
          <w:tcPr>
            <w:tcW w:w="834" w:type="dxa"/>
            <w:tcBorders>
              <w:left w:val="single" w:sz="4" w:space="0" w:color="522398"/>
              <w:right w:val="single" w:sz="4" w:space="0" w:color="522398"/>
            </w:tcBorders>
            <w:shd w:val="clear" w:color="auto" w:fill="auto"/>
          </w:tcPr>
          <w:p w14:paraId="71C92E5D" w14:textId="5593E0E0"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4268</w:t>
            </w:r>
          </w:p>
        </w:tc>
        <w:tc>
          <w:tcPr>
            <w:tcW w:w="835" w:type="dxa"/>
            <w:tcBorders>
              <w:left w:val="single" w:sz="4" w:space="0" w:color="522398"/>
              <w:right w:val="single" w:sz="4" w:space="0" w:color="522398"/>
            </w:tcBorders>
            <w:shd w:val="clear" w:color="auto" w:fill="CCCCFF"/>
          </w:tcPr>
          <w:p w14:paraId="4E048B9D" w14:textId="671115BA" w:rsidR="009A2A78" w:rsidRPr="004541AA" w:rsidRDefault="00982E7A"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5154</w:t>
            </w:r>
          </w:p>
        </w:tc>
        <w:tc>
          <w:tcPr>
            <w:tcW w:w="834" w:type="dxa"/>
            <w:tcBorders>
              <w:left w:val="single" w:sz="4" w:space="0" w:color="522398"/>
              <w:right w:val="single" w:sz="4" w:space="0" w:color="522398"/>
            </w:tcBorders>
            <w:shd w:val="clear" w:color="auto" w:fill="auto"/>
          </w:tcPr>
          <w:p w14:paraId="1F6CDA2F"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5B2D8B" w:rsidRPr="004541AA" w14:paraId="75EF8836" w14:textId="77777777" w:rsidTr="000A174A">
        <w:trPr>
          <w:trHeight w:val="198"/>
        </w:trPr>
        <w:tc>
          <w:tcPr>
            <w:tcW w:w="5045" w:type="dxa"/>
            <w:tcBorders>
              <w:right w:val="single" w:sz="4" w:space="0" w:color="522398"/>
            </w:tcBorders>
            <w:vAlign w:val="bottom"/>
            <w:hideMark/>
          </w:tcPr>
          <w:p w14:paraId="0E4D54B4" w14:textId="77777777" w:rsidR="005B2D8B" w:rsidRPr="004541AA" w:rsidRDefault="005B2D8B" w:rsidP="005B2D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73578A2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148,0</w:t>
            </w:r>
          </w:p>
        </w:tc>
        <w:tc>
          <w:tcPr>
            <w:tcW w:w="834" w:type="dxa"/>
            <w:tcBorders>
              <w:left w:val="single" w:sz="4" w:space="0" w:color="522398"/>
              <w:right w:val="single" w:sz="4" w:space="0" w:color="522398"/>
            </w:tcBorders>
            <w:shd w:val="clear" w:color="auto" w:fill="auto"/>
            <w:vAlign w:val="bottom"/>
          </w:tcPr>
          <w:p w14:paraId="74210B56" w14:textId="2D8706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144,7</w:t>
            </w:r>
          </w:p>
        </w:tc>
        <w:tc>
          <w:tcPr>
            <w:tcW w:w="835" w:type="dxa"/>
            <w:tcBorders>
              <w:left w:val="single" w:sz="4" w:space="0" w:color="522398"/>
              <w:right w:val="single" w:sz="4" w:space="0" w:color="522398"/>
            </w:tcBorders>
            <w:shd w:val="clear" w:color="auto" w:fill="auto"/>
            <w:vAlign w:val="bottom"/>
          </w:tcPr>
          <w:p w14:paraId="32BCD230" w14:textId="302362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124,1</w:t>
            </w:r>
          </w:p>
        </w:tc>
        <w:tc>
          <w:tcPr>
            <w:tcW w:w="834" w:type="dxa"/>
            <w:tcBorders>
              <w:left w:val="single" w:sz="4" w:space="0" w:color="522398"/>
              <w:right w:val="single" w:sz="4" w:space="0" w:color="522398"/>
            </w:tcBorders>
            <w:shd w:val="clear" w:color="auto" w:fill="auto"/>
            <w:vAlign w:val="bottom"/>
          </w:tcPr>
          <w:p w14:paraId="10D83D4D" w14:textId="34ABC3CE"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118,4</w:t>
            </w:r>
          </w:p>
        </w:tc>
        <w:tc>
          <w:tcPr>
            <w:tcW w:w="834" w:type="dxa"/>
            <w:tcBorders>
              <w:left w:val="single" w:sz="4" w:space="0" w:color="522398"/>
              <w:right w:val="single" w:sz="4" w:space="0" w:color="522398"/>
            </w:tcBorders>
            <w:shd w:val="clear" w:color="auto" w:fill="auto"/>
            <w:vAlign w:val="bottom"/>
          </w:tcPr>
          <w:p w14:paraId="52B47FD9" w14:textId="5888FB90"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119,6</w:t>
            </w:r>
          </w:p>
        </w:tc>
        <w:tc>
          <w:tcPr>
            <w:tcW w:w="835" w:type="dxa"/>
            <w:tcBorders>
              <w:left w:val="single" w:sz="4" w:space="0" w:color="522398"/>
              <w:right w:val="single" w:sz="4" w:space="0" w:color="522398"/>
            </w:tcBorders>
            <w:shd w:val="clear" w:color="auto" w:fill="CCCCFF"/>
            <w:vAlign w:val="bottom"/>
          </w:tcPr>
          <w:p w14:paraId="71998F9B" w14:textId="4417A0F7"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vAlign w:val="bottom"/>
          </w:tcPr>
          <w:p w14:paraId="2B271D1A" w14:textId="2B41B5A2"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113,3</w:t>
            </w:r>
          </w:p>
        </w:tc>
        <w:tc>
          <w:tcPr>
            <w:tcW w:w="834" w:type="dxa"/>
            <w:tcBorders>
              <w:left w:val="single" w:sz="4" w:space="0" w:color="522398"/>
              <w:right w:val="single" w:sz="4" w:space="0" w:color="522398"/>
            </w:tcBorders>
            <w:shd w:val="clear" w:color="auto" w:fill="auto"/>
            <w:vAlign w:val="bottom"/>
          </w:tcPr>
          <w:p w14:paraId="16944896" w14:textId="7E42F8FA"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111,0</w:t>
            </w:r>
          </w:p>
        </w:tc>
        <w:tc>
          <w:tcPr>
            <w:tcW w:w="835" w:type="dxa"/>
            <w:tcBorders>
              <w:left w:val="single" w:sz="4" w:space="0" w:color="522398"/>
              <w:right w:val="single" w:sz="4" w:space="0" w:color="522398"/>
            </w:tcBorders>
            <w:shd w:val="clear" w:color="auto" w:fill="auto"/>
            <w:vAlign w:val="bottom"/>
          </w:tcPr>
          <w:p w14:paraId="51B169AC" w14:textId="178E35E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104,9</w:t>
            </w:r>
          </w:p>
        </w:tc>
        <w:tc>
          <w:tcPr>
            <w:tcW w:w="834" w:type="dxa"/>
            <w:tcBorders>
              <w:left w:val="single" w:sz="4" w:space="0" w:color="522398"/>
              <w:right w:val="single" w:sz="4" w:space="0" w:color="522398"/>
            </w:tcBorders>
            <w:shd w:val="clear" w:color="auto" w:fill="auto"/>
            <w:vAlign w:val="bottom"/>
          </w:tcPr>
          <w:p w14:paraId="1E2FDAC1" w14:textId="29B09B8D"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100,2</w:t>
            </w:r>
          </w:p>
        </w:tc>
        <w:tc>
          <w:tcPr>
            <w:tcW w:w="834" w:type="dxa"/>
            <w:tcBorders>
              <w:left w:val="single" w:sz="4" w:space="0" w:color="522398"/>
              <w:right w:val="single" w:sz="4" w:space="0" w:color="522398"/>
            </w:tcBorders>
            <w:shd w:val="clear" w:color="auto" w:fill="auto"/>
            <w:vAlign w:val="bottom"/>
          </w:tcPr>
          <w:p w14:paraId="2CE7EDD7" w14:textId="42F90E0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91,0</w:t>
            </w:r>
          </w:p>
        </w:tc>
        <w:tc>
          <w:tcPr>
            <w:tcW w:w="835" w:type="dxa"/>
            <w:tcBorders>
              <w:left w:val="single" w:sz="4" w:space="0" w:color="522398"/>
            </w:tcBorders>
            <w:shd w:val="clear" w:color="auto" w:fill="auto"/>
            <w:vAlign w:val="bottom"/>
          </w:tcPr>
          <w:p w14:paraId="589C0EC5" w14:textId="03543D8C" w:rsidR="005B2D8B" w:rsidRPr="004541AA" w:rsidRDefault="005B2D8B" w:rsidP="005B2D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B2D8B">
              <w:rPr>
                <w:rFonts w:eastAsia="Times New Roman" w:cs="Times New Roman"/>
                <w:color w:val="auto"/>
                <w:sz w:val="16"/>
                <w:szCs w:val="16"/>
                <w:lang w:eastAsia="pl-PL"/>
              </w:rPr>
              <w:t>87,6</w:t>
            </w:r>
          </w:p>
        </w:tc>
      </w:tr>
      <w:tr w:rsidR="009A2A78" w:rsidRPr="004541AA" w14:paraId="41DD558D" w14:textId="77777777" w:rsidTr="000A174A">
        <w:trPr>
          <w:trHeight w:val="198"/>
        </w:trPr>
        <w:tc>
          <w:tcPr>
            <w:tcW w:w="5045" w:type="dxa"/>
            <w:tcBorders>
              <w:right w:val="single" w:sz="4" w:space="0" w:color="522398"/>
            </w:tcBorders>
          </w:tcPr>
          <w:p w14:paraId="014967FF" w14:textId="77777777" w:rsidR="009A2A78" w:rsidRPr="004541AA" w:rsidRDefault="009A2A78" w:rsidP="009A2A78">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D3F3509"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tcPr>
          <w:p w14:paraId="50099FA7" w14:textId="3A1F26C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tcPr>
          <w:p w14:paraId="1C3E9C17" w14:textId="0CE27E3A"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auto"/>
          </w:tcPr>
          <w:p w14:paraId="28F6F0B4" w14:textId="68113662"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tcPr>
          <w:p w14:paraId="247CF4C5" w14:textId="06470F0F"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A2A78">
              <w:rPr>
                <w:rFonts w:eastAsia="Times New Roman" w:cs="Times New Roman"/>
                <w:color w:val="auto"/>
                <w:sz w:val="16"/>
                <w:szCs w:val="16"/>
                <w:lang w:eastAsia="pl-PL"/>
              </w:rPr>
              <w:t>98,9</w:t>
            </w:r>
          </w:p>
        </w:tc>
        <w:tc>
          <w:tcPr>
            <w:tcW w:w="835" w:type="dxa"/>
            <w:tcBorders>
              <w:left w:val="single" w:sz="4" w:space="0" w:color="522398"/>
              <w:right w:val="single" w:sz="4" w:space="0" w:color="522398"/>
            </w:tcBorders>
            <w:shd w:val="clear" w:color="auto" w:fill="CCCCFF"/>
          </w:tcPr>
          <w:p w14:paraId="68C6F910" w14:textId="63D714A0" w:rsidR="009A2A78" w:rsidRPr="004541AA" w:rsidRDefault="00982E7A"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tcPr>
          <w:p w14:paraId="344DD04D"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7777777" w:rsidR="009A2A78" w:rsidRPr="004541AA" w:rsidRDefault="009A2A78" w:rsidP="009A2A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74F9D84" w14:textId="77777777" w:rsidTr="000A174A">
        <w:trPr>
          <w:trHeight w:val="198"/>
        </w:trPr>
        <w:tc>
          <w:tcPr>
            <w:tcW w:w="5045" w:type="dxa"/>
            <w:tcBorders>
              <w:right w:val="single" w:sz="4" w:space="0" w:color="522398"/>
            </w:tcBorders>
            <w:vAlign w:val="bottom"/>
            <w:hideMark/>
          </w:tcPr>
          <w:p w14:paraId="6327C8BA"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79505AB5" w14:textId="6370F94B"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1AB4C1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41F044B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12E0E45" w14:textId="77777777" w:rsidTr="000A174A">
        <w:trPr>
          <w:trHeight w:val="198"/>
        </w:trPr>
        <w:tc>
          <w:tcPr>
            <w:tcW w:w="5045" w:type="dxa"/>
            <w:tcBorders>
              <w:right w:val="single" w:sz="4" w:space="0" w:color="522398"/>
            </w:tcBorders>
            <w:vAlign w:val="bottom"/>
            <w:hideMark/>
          </w:tcPr>
          <w:p w14:paraId="545ABE59"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75,8</w:t>
            </w:r>
          </w:p>
        </w:tc>
        <w:tc>
          <w:tcPr>
            <w:tcW w:w="834" w:type="dxa"/>
            <w:tcBorders>
              <w:left w:val="single" w:sz="4" w:space="0" w:color="522398"/>
              <w:right w:val="single" w:sz="4" w:space="0" w:color="522398"/>
            </w:tcBorders>
            <w:shd w:val="clear" w:color="auto" w:fill="auto"/>
            <w:vAlign w:val="bottom"/>
          </w:tcPr>
          <w:p w14:paraId="777FEE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98,0</w:t>
            </w:r>
          </w:p>
        </w:tc>
        <w:tc>
          <w:tcPr>
            <w:tcW w:w="835" w:type="dxa"/>
            <w:tcBorders>
              <w:left w:val="single" w:sz="4" w:space="0" w:color="522398"/>
              <w:right w:val="single" w:sz="4" w:space="0" w:color="522398"/>
            </w:tcBorders>
            <w:shd w:val="clear" w:color="auto" w:fill="auto"/>
            <w:vAlign w:val="bottom"/>
          </w:tcPr>
          <w:p w14:paraId="01ECFEBE" w14:textId="49D12D82"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116,7</w:t>
            </w:r>
          </w:p>
        </w:tc>
        <w:tc>
          <w:tcPr>
            <w:tcW w:w="834" w:type="dxa"/>
            <w:tcBorders>
              <w:left w:val="single" w:sz="4" w:space="0" w:color="522398"/>
              <w:right w:val="single" w:sz="4" w:space="0" w:color="522398"/>
            </w:tcBorders>
            <w:shd w:val="clear" w:color="auto" w:fill="auto"/>
            <w:vAlign w:val="bottom"/>
          </w:tcPr>
          <w:p w14:paraId="7BF55D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98,8</w:t>
            </w:r>
          </w:p>
        </w:tc>
        <w:tc>
          <w:tcPr>
            <w:tcW w:w="834" w:type="dxa"/>
            <w:tcBorders>
              <w:left w:val="single" w:sz="4" w:space="0" w:color="522398"/>
              <w:right w:val="single" w:sz="4" w:space="0" w:color="522398"/>
            </w:tcBorders>
            <w:shd w:val="clear" w:color="auto" w:fill="auto"/>
            <w:vAlign w:val="bottom"/>
          </w:tcPr>
          <w:p w14:paraId="0F118E6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CCCCFF"/>
            <w:vAlign w:val="bottom"/>
          </w:tcPr>
          <w:p w14:paraId="2F90391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102,1</w:t>
            </w:r>
          </w:p>
        </w:tc>
        <w:tc>
          <w:tcPr>
            <w:tcW w:w="834" w:type="dxa"/>
            <w:tcBorders>
              <w:left w:val="single" w:sz="4" w:space="0" w:color="522398"/>
              <w:right w:val="single" w:sz="4" w:space="0" w:color="522398"/>
            </w:tcBorders>
            <w:shd w:val="clear" w:color="auto" w:fill="auto"/>
            <w:vAlign w:val="bottom"/>
          </w:tcPr>
          <w:p w14:paraId="4AEA177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101,0</w:t>
            </w:r>
          </w:p>
        </w:tc>
        <w:tc>
          <w:tcPr>
            <w:tcW w:w="834" w:type="dxa"/>
            <w:tcBorders>
              <w:left w:val="single" w:sz="4" w:space="0" w:color="522398"/>
              <w:right w:val="single" w:sz="4" w:space="0" w:color="522398"/>
            </w:tcBorders>
            <w:shd w:val="clear" w:color="auto" w:fill="auto"/>
            <w:vAlign w:val="bottom"/>
          </w:tcPr>
          <w:p w14:paraId="1194203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7AA446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100,8</w:t>
            </w:r>
          </w:p>
        </w:tc>
        <w:tc>
          <w:tcPr>
            <w:tcW w:w="834" w:type="dxa"/>
            <w:tcBorders>
              <w:left w:val="single" w:sz="4" w:space="0" w:color="522398"/>
              <w:right w:val="single" w:sz="4" w:space="0" w:color="522398"/>
            </w:tcBorders>
            <w:shd w:val="clear" w:color="auto" w:fill="auto"/>
            <w:vAlign w:val="bottom"/>
          </w:tcPr>
          <w:p w14:paraId="0B24292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102,4</w:t>
            </w:r>
          </w:p>
        </w:tc>
        <w:tc>
          <w:tcPr>
            <w:tcW w:w="834" w:type="dxa"/>
            <w:tcBorders>
              <w:left w:val="single" w:sz="4" w:space="0" w:color="522398"/>
              <w:right w:val="single" w:sz="4" w:space="0" w:color="522398"/>
            </w:tcBorders>
            <w:shd w:val="clear" w:color="auto" w:fill="auto"/>
            <w:vAlign w:val="bottom"/>
          </w:tcPr>
          <w:p w14:paraId="054B6EB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93,0</w:t>
            </w:r>
          </w:p>
        </w:tc>
        <w:tc>
          <w:tcPr>
            <w:tcW w:w="835" w:type="dxa"/>
            <w:tcBorders>
              <w:left w:val="single" w:sz="4" w:space="0" w:color="522398"/>
            </w:tcBorders>
            <w:shd w:val="clear" w:color="auto" w:fill="auto"/>
            <w:vAlign w:val="bottom"/>
          </w:tcPr>
          <w:p w14:paraId="39E27EF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107,3</w:t>
            </w:r>
          </w:p>
        </w:tc>
      </w:tr>
      <w:tr w:rsidR="003D6565" w:rsidRPr="004541AA" w14:paraId="432388D3" w14:textId="77777777" w:rsidTr="000A174A">
        <w:trPr>
          <w:trHeight w:val="198"/>
        </w:trPr>
        <w:tc>
          <w:tcPr>
            <w:tcW w:w="5045" w:type="dxa"/>
            <w:tcBorders>
              <w:right w:val="single" w:sz="4" w:space="0" w:color="522398"/>
            </w:tcBorders>
          </w:tcPr>
          <w:p w14:paraId="1EE631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tcPr>
          <w:p w14:paraId="7D549457" w14:textId="337A182A"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tcPr>
          <w:p w14:paraId="30CBD394" w14:textId="78CBA9D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auto"/>
          </w:tcPr>
          <w:p w14:paraId="1680A5EA" w14:textId="6D3B806D"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tcPr>
          <w:p w14:paraId="6069D0FB" w14:textId="10089855"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CCCCFF"/>
          </w:tcPr>
          <w:p w14:paraId="56831841" w14:textId="4D3E2B2B"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tcPr>
          <w:p w14:paraId="7E4665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39A803" w14:textId="77777777" w:rsidTr="000A174A">
        <w:trPr>
          <w:trHeight w:val="198"/>
        </w:trPr>
        <w:tc>
          <w:tcPr>
            <w:tcW w:w="5045" w:type="dxa"/>
            <w:tcBorders>
              <w:right w:val="single" w:sz="4" w:space="0" w:color="522398"/>
            </w:tcBorders>
            <w:vAlign w:val="bottom"/>
            <w:hideMark/>
          </w:tcPr>
          <w:p w14:paraId="4544DEE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113,6</w:t>
            </w:r>
          </w:p>
        </w:tc>
        <w:tc>
          <w:tcPr>
            <w:tcW w:w="834" w:type="dxa"/>
            <w:tcBorders>
              <w:left w:val="single" w:sz="4" w:space="0" w:color="522398"/>
              <w:right w:val="single" w:sz="4" w:space="0" w:color="522398"/>
            </w:tcBorders>
            <w:shd w:val="clear" w:color="auto" w:fill="auto"/>
            <w:vAlign w:val="bottom"/>
          </w:tcPr>
          <w:p w14:paraId="2A7F79C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77709CE3" w14:textId="2395C3C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103,5</w:t>
            </w:r>
          </w:p>
        </w:tc>
        <w:tc>
          <w:tcPr>
            <w:tcW w:w="834" w:type="dxa"/>
            <w:tcBorders>
              <w:left w:val="single" w:sz="4" w:space="0" w:color="522398"/>
              <w:right w:val="single" w:sz="4" w:space="0" w:color="522398"/>
            </w:tcBorders>
            <w:shd w:val="clear" w:color="auto" w:fill="auto"/>
            <w:vAlign w:val="bottom"/>
          </w:tcPr>
          <w:p w14:paraId="363FB4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100,1</w:t>
            </w:r>
          </w:p>
        </w:tc>
        <w:tc>
          <w:tcPr>
            <w:tcW w:w="834" w:type="dxa"/>
            <w:tcBorders>
              <w:left w:val="single" w:sz="4" w:space="0" w:color="522398"/>
              <w:right w:val="single" w:sz="4" w:space="0" w:color="522398"/>
            </w:tcBorders>
            <w:shd w:val="clear" w:color="auto" w:fill="auto"/>
            <w:vAlign w:val="bottom"/>
          </w:tcPr>
          <w:p w14:paraId="44FBFB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97,9</w:t>
            </w:r>
          </w:p>
        </w:tc>
        <w:tc>
          <w:tcPr>
            <w:tcW w:w="835" w:type="dxa"/>
            <w:tcBorders>
              <w:left w:val="single" w:sz="4" w:space="0" w:color="522398"/>
              <w:right w:val="single" w:sz="4" w:space="0" w:color="522398"/>
            </w:tcBorders>
            <w:shd w:val="clear" w:color="auto" w:fill="CCCCFF"/>
            <w:vAlign w:val="bottom"/>
          </w:tcPr>
          <w:p w14:paraId="11E65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96,7</w:t>
            </w:r>
          </w:p>
        </w:tc>
        <w:tc>
          <w:tcPr>
            <w:tcW w:w="834" w:type="dxa"/>
            <w:tcBorders>
              <w:left w:val="single" w:sz="4" w:space="0" w:color="522398"/>
              <w:right w:val="single" w:sz="4" w:space="0" w:color="522398"/>
            </w:tcBorders>
            <w:shd w:val="clear" w:color="auto" w:fill="auto"/>
            <w:vAlign w:val="bottom"/>
          </w:tcPr>
          <w:p w14:paraId="4D2315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95,8</w:t>
            </w:r>
          </w:p>
        </w:tc>
        <w:tc>
          <w:tcPr>
            <w:tcW w:w="834" w:type="dxa"/>
            <w:tcBorders>
              <w:left w:val="single" w:sz="4" w:space="0" w:color="522398"/>
              <w:right w:val="single" w:sz="4" w:space="0" w:color="522398"/>
            </w:tcBorders>
            <w:shd w:val="clear" w:color="auto" w:fill="auto"/>
            <w:vAlign w:val="bottom"/>
          </w:tcPr>
          <w:p w14:paraId="55EBDF8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93,9</w:t>
            </w:r>
          </w:p>
        </w:tc>
        <w:tc>
          <w:tcPr>
            <w:tcW w:w="835" w:type="dxa"/>
            <w:tcBorders>
              <w:left w:val="single" w:sz="4" w:space="0" w:color="522398"/>
              <w:right w:val="single" w:sz="4" w:space="0" w:color="522398"/>
            </w:tcBorders>
            <w:shd w:val="clear" w:color="auto" w:fill="auto"/>
            <w:vAlign w:val="bottom"/>
          </w:tcPr>
          <w:p w14:paraId="54EB1A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94,8</w:t>
            </w:r>
          </w:p>
        </w:tc>
        <w:tc>
          <w:tcPr>
            <w:tcW w:w="834" w:type="dxa"/>
            <w:tcBorders>
              <w:left w:val="single" w:sz="4" w:space="0" w:color="522398"/>
              <w:right w:val="single" w:sz="4" w:space="0" w:color="522398"/>
            </w:tcBorders>
            <w:shd w:val="clear" w:color="auto" w:fill="auto"/>
            <w:vAlign w:val="bottom"/>
          </w:tcPr>
          <w:p w14:paraId="5A5C06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95,3</w:t>
            </w:r>
          </w:p>
        </w:tc>
        <w:tc>
          <w:tcPr>
            <w:tcW w:w="834" w:type="dxa"/>
            <w:tcBorders>
              <w:left w:val="single" w:sz="4" w:space="0" w:color="522398"/>
              <w:right w:val="single" w:sz="4" w:space="0" w:color="522398"/>
            </w:tcBorders>
            <w:shd w:val="clear" w:color="auto" w:fill="auto"/>
            <w:vAlign w:val="bottom"/>
          </w:tcPr>
          <w:p w14:paraId="177763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94,3</w:t>
            </w:r>
          </w:p>
        </w:tc>
        <w:tc>
          <w:tcPr>
            <w:tcW w:w="835" w:type="dxa"/>
            <w:tcBorders>
              <w:left w:val="single" w:sz="4" w:space="0" w:color="522398"/>
            </w:tcBorders>
            <w:shd w:val="clear" w:color="auto" w:fill="auto"/>
            <w:vAlign w:val="bottom"/>
          </w:tcPr>
          <w:p w14:paraId="5A3D49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91,8</w:t>
            </w:r>
          </w:p>
        </w:tc>
      </w:tr>
      <w:tr w:rsidR="003D6565" w:rsidRPr="004541AA" w14:paraId="7ED7D54F" w14:textId="77777777" w:rsidTr="000A174A">
        <w:trPr>
          <w:trHeight w:val="198"/>
        </w:trPr>
        <w:tc>
          <w:tcPr>
            <w:tcW w:w="5045" w:type="dxa"/>
            <w:tcBorders>
              <w:right w:val="single" w:sz="4" w:space="0" w:color="522398"/>
            </w:tcBorders>
          </w:tcPr>
          <w:p w14:paraId="4AEF663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tcPr>
          <w:p w14:paraId="45C706DE" w14:textId="0B4EF2C4"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tcPr>
          <w:p w14:paraId="7F5F5DA4" w14:textId="4385A6AE"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auto"/>
          </w:tcPr>
          <w:p w14:paraId="08986B78" w14:textId="12699D94" w:rsidR="003D6565" w:rsidRPr="004541AA" w:rsidRDefault="005B2D8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tcPr>
          <w:p w14:paraId="5A5F9D0E" w14:textId="7ABA0441" w:rsidR="003D6565" w:rsidRPr="004541AA" w:rsidRDefault="009A2A78"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CCCCFF"/>
          </w:tcPr>
          <w:p w14:paraId="21190059" w14:textId="42C8BCEA"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tcPr>
          <w:p w14:paraId="572F1D2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7080AEE" w14:textId="77777777" w:rsidTr="000A174A">
        <w:trPr>
          <w:trHeight w:val="198"/>
        </w:trPr>
        <w:tc>
          <w:tcPr>
            <w:tcW w:w="5045" w:type="dxa"/>
            <w:tcBorders>
              <w:right w:val="single" w:sz="4" w:space="0" w:color="522398"/>
            </w:tcBorders>
            <w:vAlign w:val="bottom"/>
            <w:hideMark/>
          </w:tcPr>
          <w:p w14:paraId="391F228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vAlign w:val="center"/>
          </w:tcPr>
          <w:p w14:paraId="103D7F46" w14:textId="795829D0"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4" w:type="dxa"/>
            <w:tcBorders>
              <w:left w:val="single" w:sz="4" w:space="0" w:color="522398"/>
              <w:right w:val="single" w:sz="4" w:space="0" w:color="522398"/>
            </w:tcBorders>
            <w:shd w:val="clear" w:color="auto" w:fill="auto"/>
          </w:tcPr>
          <w:p w14:paraId="2248603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CCCCFF"/>
          </w:tcPr>
          <w:p w14:paraId="6DC48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4A49594A" w14:textId="77777777" w:rsidTr="000A174A">
        <w:trPr>
          <w:trHeight w:val="198"/>
        </w:trPr>
        <w:tc>
          <w:tcPr>
            <w:tcW w:w="5045" w:type="dxa"/>
            <w:tcBorders>
              <w:right w:val="single" w:sz="4" w:space="0" w:color="522398"/>
            </w:tcBorders>
            <w:vAlign w:val="bottom"/>
            <w:hideMark/>
          </w:tcPr>
          <w:p w14:paraId="5A97F200"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tcPr>
          <w:p w14:paraId="3407C0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76759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63895700" w14:textId="7C23603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4,9</w:t>
            </w:r>
          </w:p>
        </w:tc>
        <w:tc>
          <w:tcPr>
            <w:tcW w:w="834" w:type="dxa"/>
            <w:tcBorders>
              <w:left w:val="single" w:sz="4" w:space="0" w:color="522398"/>
              <w:right w:val="single" w:sz="4" w:space="0" w:color="522398"/>
            </w:tcBorders>
            <w:shd w:val="clear" w:color="auto" w:fill="auto"/>
          </w:tcPr>
          <w:p w14:paraId="26DB899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A6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0EFF98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6,2</w:t>
            </w:r>
          </w:p>
        </w:tc>
        <w:tc>
          <w:tcPr>
            <w:tcW w:w="834" w:type="dxa"/>
            <w:tcBorders>
              <w:left w:val="single" w:sz="4" w:space="0" w:color="522398"/>
              <w:right w:val="single" w:sz="4" w:space="0" w:color="522398"/>
            </w:tcBorders>
            <w:shd w:val="clear" w:color="auto" w:fill="auto"/>
          </w:tcPr>
          <w:p w14:paraId="7E864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FEA3C6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81D692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8,4</w:t>
            </w:r>
          </w:p>
        </w:tc>
        <w:tc>
          <w:tcPr>
            <w:tcW w:w="834" w:type="dxa"/>
            <w:tcBorders>
              <w:left w:val="single" w:sz="4" w:space="0" w:color="522398"/>
              <w:right w:val="single" w:sz="4" w:space="0" w:color="522398"/>
            </w:tcBorders>
            <w:shd w:val="clear" w:color="auto" w:fill="auto"/>
          </w:tcPr>
          <w:p w14:paraId="7B570C1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55781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B2EB7AD" w14:textId="54AEC4EC" w:rsidR="003D6565" w:rsidRPr="004541AA" w:rsidRDefault="0001372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0,6</w:t>
            </w:r>
          </w:p>
        </w:tc>
      </w:tr>
      <w:tr w:rsidR="003D6565" w:rsidRPr="004541AA" w14:paraId="572A8663" w14:textId="77777777" w:rsidTr="000A174A">
        <w:trPr>
          <w:trHeight w:val="198"/>
        </w:trPr>
        <w:tc>
          <w:tcPr>
            <w:tcW w:w="5045" w:type="dxa"/>
            <w:tcBorders>
              <w:right w:val="single" w:sz="4" w:space="0" w:color="522398"/>
            </w:tcBorders>
          </w:tcPr>
          <w:p w14:paraId="7AF3460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C1820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4ADDAFE" w14:textId="3729559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auto"/>
          </w:tcPr>
          <w:p w14:paraId="5CB709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4EFB6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2B3A9FF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F327AF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EA55B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E6DFA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421FC08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C599E08" w14:textId="77777777" w:rsidTr="000A174A">
        <w:trPr>
          <w:trHeight w:val="198"/>
        </w:trPr>
        <w:tc>
          <w:tcPr>
            <w:tcW w:w="5045" w:type="dxa"/>
            <w:tcBorders>
              <w:right w:val="single" w:sz="4" w:space="0" w:color="522398"/>
            </w:tcBorders>
            <w:vAlign w:val="bottom"/>
            <w:hideMark/>
          </w:tcPr>
          <w:p w14:paraId="15726167"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55592797" w14:textId="6363CF5F"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3,9</w:t>
            </w:r>
          </w:p>
        </w:tc>
        <w:tc>
          <w:tcPr>
            <w:tcW w:w="834" w:type="dxa"/>
            <w:tcBorders>
              <w:left w:val="single" w:sz="4" w:space="0" w:color="522398"/>
              <w:right w:val="single" w:sz="4" w:space="0" w:color="522398"/>
            </w:tcBorders>
            <w:shd w:val="clear" w:color="auto" w:fill="auto"/>
          </w:tcPr>
          <w:p w14:paraId="5850A03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81F98C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5F34DD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5,2</w:t>
            </w:r>
          </w:p>
        </w:tc>
        <w:tc>
          <w:tcPr>
            <w:tcW w:w="834" w:type="dxa"/>
            <w:tcBorders>
              <w:left w:val="single" w:sz="4" w:space="0" w:color="522398"/>
              <w:right w:val="single" w:sz="4" w:space="0" w:color="522398"/>
            </w:tcBorders>
            <w:shd w:val="clear" w:color="auto" w:fill="auto"/>
          </w:tcPr>
          <w:p w14:paraId="0A26A94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38C9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0586FEA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7,3</w:t>
            </w:r>
          </w:p>
        </w:tc>
        <w:tc>
          <w:tcPr>
            <w:tcW w:w="834" w:type="dxa"/>
            <w:tcBorders>
              <w:left w:val="single" w:sz="4" w:space="0" w:color="522398"/>
              <w:right w:val="single" w:sz="4" w:space="0" w:color="522398"/>
            </w:tcBorders>
            <w:shd w:val="clear" w:color="auto" w:fill="auto"/>
            <w:vAlign w:val="bottom"/>
          </w:tcPr>
          <w:p w14:paraId="26E30B5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11D3DAC1"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-0,5</w:t>
            </w:r>
          </w:p>
        </w:tc>
      </w:tr>
      <w:tr w:rsidR="003D6565" w:rsidRPr="004541AA" w14:paraId="0CD42C19" w14:textId="77777777" w:rsidTr="000A174A">
        <w:trPr>
          <w:trHeight w:val="198"/>
        </w:trPr>
        <w:tc>
          <w:tcPr>
            <w:tcW w:w="5045" w:type="dxa"/>
            <w:tcBorders>
              <w:right w:val="single" w:sz="4" w:space="0" w:color="522398"/>
            </w:tcBorders>
          </w:tcPr>
          <w:p w14:paraId="15109524"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6F2522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9479C67" w14:textId="5A2FDAA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auto"/>
          </w:tcPr>
          <w:p w14:paraId="4B48189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7E579A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2979F3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EDA7DF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5F1EAE5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E823DA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7585106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0D587CB6" w14:textId="77777777" w:rsidTr="000A174A">
        <w:trPr>
          <w:trHeight w:val="198"/>
        </w:trPr>
        <w:tc>
          <w:tcPr>
            <w:tcW w:w="5045" w:type="dxa"/>
            <w:tcBorders>
              <w:right w:val="single" w:sz="4" w:space="0" w:color="522398"/>
            </w:tcBorders>
            <w:vAlign w:val="bottom"/>
            <w:hideMark/>
          </w:tcPr>
          <w:p w14:paraId="42AC705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100D2B2C" w14:textId="77F7690A"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1537277</w:t>
            </w:r>
          </w:p>
        </w:tc>
        <w:tc>
          <w:tcPr>
            <w:tcW w:w="834" w:type="dxa"/>
            <w:tcBorders>
              <w:left w:val="single" w:sz="4" w:space="0" w:color="522398"/>
              <w:right w:val="single" w:sz="4" w:space="0" w:color="522398"/>
            </w:tcBorders>
            <w:shd w:val="clear" w:color="auto" w:fill="auto"/>
            <w:vAlign w:val="bottom"/>
          </w:tcPr>
          <w:p w14:paraId="643E03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46CC6DA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3431712</w:t>
            </w:r>
          </w:p>
        </w:tc>
        <w:tc>
          <w:tcPr>
            <w:tcW w:w="834" w:type="dxa"/>
            <w:tcBorders>
              <w:left w:val="single" w:sz="4" w:space="0" w:color="522398"/>
              <w:right w:val="single" w:sz="4" w:space="0" w:color="522398"/>
            </w:tcBorders>
            <w:shd w:val="clear" w:color="auto" w:fill="auto"/>
            <w:vAlign w:val="bottom"/>
          </w:tcPr>
          <w:p w14:paraId="2B97C26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5581916</w:t>
            </w:r>
          </w:p>
        </w:tc>
        <w:tc>
          <w:tcPr>
            <w:tcW w:w="834" w:type="dxa"/>
            <w:tcBorders>
              <w:left w:val="single" w:sz="4" w:space="0" w:color="522398"/>
              <w:right w:val="single" w:sz="4" w:space="0" w:color="522398"/>
            </w:tcBorders>
            <w:shd w:val="clear" w:color="auto" w:fill="auto"/>
            <w:vAlign w:val="bottom"/>
          </w:tcPr>
          <w:p w14:paraId="4E43009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2E55D72E" w:rsidR="003D6565" w:rsidRPr="004541AA" w:rsidRDefault="005E2470"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8350141</w:t>
            </w:r>
          </w:p>
        </w:tc>
      </w:tr>
      <w:tr w:rsidR="003D6565" w:rsidRPr="004541AA" w14:paraId="7322C4E1" w14:textId="77777777" w:rsidTr="000A174A">
        <w:trPr>
          <w:trHeight w:val="198"/>
        </w:trPr>
        <w:tc>
          <w:tcPr>
            <w:tcW w:w="5045" w:type="dxa"/>
            <w:tcBorders>
              <w:right w:val="single" w:sz="4" w:space="0" w:color="522398"/>
            </w:tcBorders>
          </w:tcPr>
          <w:p w14:paraId="16B50FDC"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434035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4A71496B" w14:textId="41AB8B4E"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240147">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auto"/>
          </w:tcPr>
          <w:p w14:paraId="771A70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4C65532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6633659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EA969D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44D906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08EAD80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346DCB7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1694391F" w14:textId="77777777" w:rsidTr="000A174A">
        <w:trPr>
          <w:trHeight w:val="198"/>
        </w:trPr>
        <w:tc>
          <w:tcPr>
            <w:tcW w:w="5045" w:type="dxa"/>
            <w:tcBorders>
              <w:right w:val="single" w:sz="4" w:space="0" w:color="522398"/>
            </w:tcBorders>
            <w:vAlign w:val="bottom"/>
            <w:hideMark/>
          </w:tcPr>
          <w:p w14:paraId="17E7DE3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711CEE2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185,5</w:t>
            </w:r>
          </w:p>
        </w:tc>
        <w:tc>
          <w:tcPr>
            <w:tcW w:w="834" w:type="dxa"/>
            <w:tcBorders>
              <w:left w:val="single" w:sz="4" w:space="0" w:color="522398"/>
              <w:right w:val="single" w:sz="4" w:space="0" w:color="522398"/>
            </w:tcBorders>
            <w:shd w:val="clear" w:color="auto" w:fill="auto"/>
            <w:vAlign w:val="bottom"/>
          </w:tcPr>
          <w:p w14:paraId="1E0A8B3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vAlign w:val="bottom"/>
          </w:tcPr>
          <w:p w14:paraId="4B114A3F"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170,4</w:t>
            </w:r>
          </w:p>
        </w:tc>
        <w:tc>
          <w:tcPr>
            <w:tcW w:w="834" w:type="dxa"/>
            <w:tcBorders>
              <w:left w:val="single" w:sz="4" w:space="0" w:color="522398"/>
              <w:right w:val="single" w:sz="4" w:space="0" w:color="522398"/>
            </w:tcBorders>
            <w:shd w:val="clear" w:color="auto" w:fill="auto"/>
            <w:vAlign w:val="bottom"/>
          </w:tcPr>
          <w:p w14:paraId="715A39FC"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162,5</w:t>
            </w:r>
          </w:p>
        </w:tc>
        <w:tc>
          <w:tcPr>
            <w:tcW w:w="834" w:type="dxa"/>
            <w:tcBorders>
              <w:left w:val="single" w:sz="4" w:space="0" w:color="522398"/>
              <w:right w:val="single" w:sz="4" w:space="0" w:color="522398"/>
            </w:tcBorders>
            <w:shd w:val="clear" w:color="auto" w:fill="auto"/>
            <w:vAlign w:val="bottom"/>
          </w:tcPr>
          <w:p w14:paraId="5CF5BEFE"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4E5DF38F" w:rsidR="003D6565" w:rsidRPr="004541AA" w:rsidRDefault="005E2470"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5E2470">
              <w:rPr>
                <w:rFonts w:eastAsia="Times New Roman" w:cs="Times New Roman"/>
                <w:color w:val="auto"/>
                <w:sz w:val="16"/>
                <w:szCs w:val="16"/>
                <w:lang w:eastAsia="pl-PL"/>
              </w:rPr>
              <w:t>138,6</w:t>
            </w:r>
          </w:p>
        </w:tc>
      </w:tr>
      <w:tr w:rsidR="003D6565" w:rsidRPr="004541AA" w14:paraId="7E11AD5A" w14:textId="77777777" w:rsidTr="000A174A">
        <w:trPr>
          <w:trHeight w:val="198"/>
        </w:trPr>
        <w:tc>
          <w:tcPr>
            <w:tcW w:w="5045" w:type="dxa"/>
            <w:tcBorders>
              <w:right w:val="single" w:sz="4" w:space="0" w:color="522398"/>
            </w:tcBorders>
          </w:tcPr>
          <w:p w14:paraId="4F6010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2A61A10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E6ABDDD" w14:textId="37392AE0"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auto"/>
          </w:tcPr>
          <w:p w14:paraId="6002B5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630B366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CCCCFF"/>
          </w:tcPr>
          <w:p w14:paraId="40338C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7B43EA9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778C1EF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tcPr>
          <w:p w14:paraId="37FDAD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t>
            </w:r>
          </w:p>
        </w:tc>
        <w:tc>
          <w:tcPr>
            <w:tcW w:w="835" w:type="dxa"/>
            <w:tcBorders>
              <w:left w:val="single" w:sz="4" w:space="0" w:color="522398"/>
            </w:tcBorders>
            <w:shd w:val="clear" w:color="auto" w:fill="auto"/>
          </w:tcPr>
          <w:p w14:paraId="19FF9C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7982368A" w14:textId="77777777" w:rsidTr="000A174A">
        <w:trPr>
          <w:trHeight w:val="198"/>
        </w:trPr>
        <w:tc>
          <w:tcPr>
            <w:tcW w:w="5045" w:type="dxa"/>
            <w:tcBorders>
              <w:right w:val="single" w:sz="4" w:space="0" w:color="522398"/>
            </w:tcBorders>
            <w:vAlign w:val="bottom"/>
            <w:hideMark/>
          </w:tcPr>
          <w:p w14:paraId="07345CB8"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206341</w:t>
            </w:r>
          </w:p>
        </w:tc>
        <w:tc>
          <w:tcPr>
            <w:tcW w:w="834" w:type="dxa"/>
            <w:tcBorders>
              <w:left w:val="single" w:sz="4" w:space="0" w:color="522398"/>
              <w:right w:val="single" w:sz="4" w:space="0" w:color="522398"/>
            </w:tcBorders>
            <w:shd w:val="clear" w:color="auto" w:fill="auto"/>
            <w:vAlign w:val="bottom"/>
          </w:tcPr>
          <w:p w14:paraId="7A8DEF7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206968</w:t>
            </w:r>
          </w:p>
        </w:tc>
        <w:tc>
          <w:tcPr>
            <w:tcW w:w="835" w:type="dxa"/>
            <w:tcBorders>
              <w:left w:val="single" w:sz="4" w:space="0" w:color="522398"/>
              <w:right w:val="single" w:sz="4" w:space="0" w:color="522398"/>
            </w:tcBorders>
            <w:shd w:val="clear" w:color="auto" w:fill="auto"/>
            <w:vAlign w:val="bottom"/>
          </w:tcPr>
          <w:p w14:paraId="3228E833" w14:textId="496C581E"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207735</w:t>
            </w:r>
          </w:p>
        </w:tc>
        <w:tc>
          <w:tcPr>
            <w:tcW w:w="834" w:type="dxa"/>
            <w:tcBorders>
              <w:left w:val="single" w:sz="4" w:space="0" w:color="522398"/>
              <w:right w:val="single" w:sz="4" w:space="0" w:color="522398"/>
            </w:tcBorders>
            <w:shd w:val="clear" w:color="auto" w:fill="auto"/>
            <w:vAlign w:val="bottom"/>
          </w:tcPr>
          <w:p w14:paraId="6660AE1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208386</w:t>
            </w:r>
          </w:p>
        </w:tc>
        <w:tc>
          <w:tcPr>
            <w:tcW w:w="834" w:type="dxa"/>
            <w:tcBorders>
              <w:left w:val="single" w:sz="4" w:space="0" w:color="522398"/>
              <w:right w:val="single" w:sz="4" w:space="0" w:color="522398"/>
            </w:tcBorders>
            <w:shd w:val="clear" w:color="auto" w:fill="auto"/>
            <w:vAlign w:val="bottom"/>
          </w:tcPr>
          <w:p w14:paraId="26037FB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208952</w:t>
            </w:r>
          </w:p>
        </w:tc>
        <w:tc>
          <w:tcPr>
            <w:tcW w:w="835" w:type="dxa"/>
            <w:tcBorders>
              <w:left w:val="single" w:sz="4" w:space="0" w:color="522398"/>
              <w:right w:val="single" w:sz="4" w:space="0" w:color="522398"/>
            </w:tcBorders>
            <w:shd w:val="clear" w:color="auto" w:fill="CCCCFF"/>
            <w:vAlign w:val="bottom"/>
          </w:tcPr>
          <w:p w14:paraId="6F47AE1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209671</w:t>
            </w:r>
          </w:p>
        </w:tc>
        <w:tc>
          <w:tcPr>
            <w:tcW w:w="834" w:type="dxa"/>
            <w:tcBorders>
              <w:left w:val="single" w:sz="4" w:space="0" w:color="522398"/>
              <w:right w:val="single" w:sz="4" w:space="0" w:color="522398"/>
            </w:tcBorders>
            <w:shd w:val="clear" w:color="auto" w:fill="auto"/>
            <w:vAlign w:val="bottom"/>
          </w:tcPr>
          <w:p w14:paraId="2BEF09B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210154</w:t>
            </w:r>
          </w:p>
        </w:tc>
        <w:tc>
          <w:tcPr>
            <w:tcW w:w="834" w:type="dxa"/>
            <w:tcBorders>
              <w:left w:val="single" w:sz="4" w:space="0" w:color="522398"/>
              <w:right w:val="single" w:sz="4" w:space="0" w:color="522398"/>
            </w:tcBorders>
            <w:shd w:val="clear" w:color="auto" w:fill="auto"/>
            <w:vAlign w:val="bottom"/>
          </w:tcPr>
          <w:p w14:paraId="0C557FE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210553</w:t>
            </w:r>
          </w:p>
        </w:tc>
        <w:tc>
          <w:tcPr>
            <w:tcW w:w="835" w:type="dxa"/>
            <w:tcBorders>
              <w:left w:val="single" w:sz="4" w:space="0" w:color="522398"/>
              <w:right w:val="single" w:sz="4" w:space="0" w:color="522398"/>
            </w:tcBorders>
            <w:shd w:val="clear" w:color="auto" w:fill="auto"/>
            <w:vAlign w:val="bottom"/>
          </w:tcPr>
          <w:p w14:paraId="4717F457"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210887</w:t>
            </w:r>
          </w:p>
        </w:tc>
        <w:tc>
          <w:tcPr>
            <w:tcW w:w="834" w:type="dxa"/>
            <w:tcBorders>
              <w:left w:val="single" w:sz="4" w:space="0" w:color="522398"/>
              <w:right w:val="single" w:sz="4" w:space="0" w:color="522398"/>
            </w:tcBorders>
            <w:shd w:val="clear" w:color="auto" w:fill="auto"/>
            <w:vAlign w:val="bottom"/>
          </w:tcPr>
          <w:p w14:paraId="7D05956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211279</w:t>
            </w:r>
          </w:p>
        </w:tc>
        <w:tc>
          <w:tcPr>
            <w:tcW w:w="834" w:type="dxa"/>
            <w:tcBorders>
              <w:left w:val="single" w:sz="4" w:space="0" w:color="522398"/>
              <w:right w:val="single" w:sz="4" w:space="0" w:color="522398"/>
            </w:tcBorders>
            <w:shd w:val="clear" w:color="auto" w:fill="auto"/>
            <w:vAlign w:val="bottom"/>
          </w:tcPr>
          <w:p w14:paraId="5A409A0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211613</w:t>
            </w:r>
          </w:p>
        </w:tc>
        <w:tc>
          <w:tcPr>
            <w:tcW w:w="835" w:type="dxa"/>
            <w:tcBorders>
              <w:left w:val="single" w:sz="4" w:space="0" w:color="522398"/>
            </w:tcBorders>
            <w:shd w:val="clear" w:color="auto" w:fill="auto"/>
            <w:vAlign w:val="bottom"/>
          </w:tcPr>
          <w:p w14:paraId="7B61FF0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211650</w:t>
            </w:r>
          </w:p>
        </w:tc>
      </w:tr>
      <w:tr w:rsidR="003D6565" w:rsidRPr="004541AA" w14:paraId="7F659305" w14:textId="77777777" w:rsidTr="000A174A">
        <w:trPr>
          <w:trHeight w:val="198"/>
        </w:trPr>
        <w:tc>
          <w:tcPr>
            <w:tcW w:w="5045" w:type="dxa"/>
            <w:tcBorders>
              <w:right w:val="single" w:sz="4" w:space="0" w:color="522398"/>
            </w:tcBorders>
          </w:tcPr>
          <w:p w14:paraId="13733B8E"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tcPr>
          <w:p w14:paraId="497325C0" w14:textId="1CC03D1D"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tcPr>
          <w:p w14:paraId="617C1874" w14:textId="5C7D5635"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auto"/>
          </w:tcPr>
          <w:p w14:paraId="70C314F2" w14:textId="255853E7"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tcPr>
          <w:p w14:paraId="07077CF5" w14:textId="681B5B76"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CCCCFF"/>
          </w:tcPr>
          <w:p w14:paraId="45516BFD" w14:textId="1DFD6CCE"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tcPr>
          <w:p w14:paraId="5FA8B07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327DD9D5" w14:textId="77777777" w:rsidTr="000A174A">
        <w:trPr>
          <w:trHeight w:val="198"/>
        </w:trPr>
        <w:tc>
          <w:tcPr>
            <w:tcW w:w="5045" w:type="dxa"/>
            <w:tcBorders>
              <w:right w:val="single" w:sz="4" w:space="0" w:color="522398"/>
            </w:tcBorders>
            <w:vAlign w:val="bottom"/>
            <w:hideMark/>
          </w:tcPr>
          <w:p w14:paraId="76C61E2D"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17498</w:t>
            </w:r>
          </w:p>
        </w:tc>
        <w:tc>
          <w:tcPr>
            <w:tcW w:w="834" w:type="dxa"/>
            <w:tcBorders>
              <w:left w:val="single" w:sz="4" w:space="0" w:color="522398"/>
              <w:right w:val="single" w:sz="4" w:space="0" w:color="522398"/>
            </w:tcBorders>
            <w:shd w:val="clear" w:color="auto" w:fill="auto"/>
            <w:vAlign w:val="bottom"/>
          </w:tcPr>
          <w:p w14:paraId="44C33888"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17591</w:t>
            </w:r>
          </w:p>
        </w:tc>
        <w:tc>
          <w:tcPr>
            <w:tcW w:w="835" w:type="dxa"/>
            <w:tcBorders>
              <w:left w:val="single" w:sz="4" w:space="0" w:color="522398"/>
              <w:right w:val="single" w:sz="4" w:space="0" w:color="522398"/>
            </w:tcBorders>
            <w:shd w:val="clear" w:color="auto" w:fill="auto"/>
            <w:vAlign w:val="bottom"/>
          </w:tcPr>
          <w:p w14:paraId="105CA156" w14:textId="58EBAC49"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17684</w:t>
            </w:r>
          </w:p>
        </w:tc>
        <w:tc>
          <w:tcPr>
            <w:tcW w:w="834" w:type="dxa"/>
            <w:tcBorders>
              <w:left w:val="single" w:sz="4" w:space="0" w:color="522398"/>
              <w:right w:val="single" w:sz="4" w:space="0" w:color="522398"/>
            </w:tcBorders>
            <w:shd w:val="clear" w:color="auto" w:fill="auto"/>
            <w:vAlign w:val="bottom"/>
          </w:tcPr>
          <w:p w14:paraId="4CA6113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17783</w:t>
            </w:r>
          </w:p>
        </w:tc>
        <w:tc>
          <w:tcPr>
            <w:tcW w:w="834" w:type="dxa"/>
            <w:tcBorders>
              <w:left w:val="single" w:sz="4" w:space="0" w:color="522398"/>
              <w:right w:val="single" w:sz="4" w:space="0" w:color="522398"/>
            </w:tcBorders>
            <w:shd w:val="clear" w:color="auto" w:fill="auto"/>
            <w:vAlign w:val="bottom"/>
          </w:tcPr>
          <w:p w14:paraId="19F06FC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17882</w:t>
            </w:r>
          </w:p>
        </w:tc>
        <w:tc>
          <w:tcPr>
            <w:tcW w:w="835" w:type="dxa"/>
            <w:tcBorders>
              <w:left w:val="single" w:sz="4" w:space="0" w:color="522398"/>
              <w:right w:val="single" w:sz="4" w:space="0" w:color="522398"/>
            </w:tcBorders>
            <w:shd w:val="clear" w:color="auto" w:fill="CCCCFF"/>
            <w:vAlign w:val="bottom"/>
          </w:tcPr>
          <w:p w14:paraId="37FD39F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18014</w:t>
            </w:r>
          </w:p>
        </w:tc>
        <w:tc>
          <w:tcPr>
            <w:tcW w:w="834" w:type="dxa"/>
            <w:tcBorders>
              <w:left w:val="single" w:sz="4" w:space="0" w:color="522398"/>
              <w:right w:val="single" w:sz="4" w:space="0" w:color="522398"/>
            </w:tcBorders>
            <w:shd w:val="clear" w:color="auto" w:fill="auto"/>
            <w:vAlign w:val="bottom"/>
          </w:tcPr>
          <w:p w14:paraId="08A5078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18114</w:t>
            </w:r>
          </w:p>
        </w:tc>
        <w:tc>
          <w:tcPr>
            <w:tcW w:w="834" w:type="dxa"/>
            <w:tcBorders>
              <w:left w:val="single" w:sz="4" w:space="0" w:color="522398"/>
              <w:right w:val="single" w:sz="4" w:space="0" w:color="522398"/>
            </w:tcBorders>
            <w:shd w:val="clear" w:color="auto" w:fill="auto"/>
            <w:vAlign w:val="bottom"/>
          </w:tcPr>
          <w:p w14:paraId="3E1DAC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18196</w:t>
            </w:r>
          </w:p>
        </w:tc>
        <w:tc>
          <w:tcPr>
            <w:tcW w:w="835" w:type="dxa"/>
            <w:tcBorders>
              <w:left w:val="single" w:sz="4" w:space="0" w:color="522398"/>
              <w:right w:val="single" w:sz="4" w:space="0" w:color="522398"/>
            </w:tcBorders>
            <w:shd w:val="clear" w:color="auto" w:fill="auto"/>
            <w:vAlign w:val="bottom"/>
          </w:tcPr>
          <w:p w14:paraId="1378B67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18304</w:t>
            </w:r>
          </w:p>
        </w:tc>
        <w:tc>
          <w:tcPr>
            <w:tcW w:w="834" w:type="dxa"/>
            <w:tcBorders>
              <w:left w:val="single" w:sz="4" w:space="0" w:color="522398"/>
              <w:right w:val="single" w:sz="4" w:space="0" w:color="522398"/>
            </w:tcBorders>
            <w:shd w:val="clear" w:color="auto" w:fill="auto"/>
            <w:vAlign w:val="bottom"/>
          </w:tcPr>
          <w:p w14:paraId="18FBB01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18410</w:t>
            </w:r>
          </w:p>
        </w:tc>
        <w:tc>
          <w:tcPr>
            <w:tcW w:w="834" w:type="dxa"/>
            <w:tcBorders>
              <w:left w:val="single" w:sz="4" w:space="0" w:color="522398"/>
              <w:right w:val="single" w:sz="4" w:space="0" w:color="522398"/>
            </w:tcBorders>
            <w:shd w:val="clear" w:color="auto" w:fill="auto"/>
            <w:vAlign w:val="bottom"/>
          </w:tcPr>
          <w:p w14:paraId="0AA0490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18510</w:t>
            </w:r>
          </w:p>
        </w:tc>
        <w:tc>
          <w:tcPr>
            <w:tcW w:w="835" w:type="dxa"/>
            <w:tcBorders>
              <w:left w:val="single" w:sz="4" w:space="0" w:color="522398"/>
            </w:tcBorders>
            <w:shd w:val="clear" w:color="auto" w:fill="auto"/>
            <w:vAlign w:val="bottom"/>
          </w:tcPr>
          <w:p w14:paraId="421ECBD1"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18634</w:t>
            </w:r>
          </w:p>
        </w:tc>
      </w:tr>
      <w:tr w:rsidR="003D6565" w:rsidRPr="004541AA" w14:paraId="29B457D4" w14:textId="77777777" w:rsidTr="000A174A">
        <w:trPr>
          <w:trHeight w:val="198"/>
        </w:trPr>
        <w:tc>
          <w:tcPr>
            <w:tcW w:w="5045" w:type="dxa"/>
            <w:tcBorders>
              <w:right w:val="single" w:sz="4" w:space="0" w:color="522398"/>
            </w:tcBorders>
          </w:tcPr>
          <w:p w14:paraId="211A901B"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tcPr>
          <w:p w14:paraId="4317B352" w14:textId="1C334356"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tcPr>
          <w:p w14:paraId="7F472BAC" w14:textId="643D561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auto"/>
          </w:tcPr>
          <w:p w14:paraId="68637259" w14:textId="7021AF94"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tcPr>
          <w:p w14:paraId="4A26ACC1" w14:textId="07600A9D"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CCCCFF"/>
          </w:tcPr>
          <w:p w14:paraId="48BE3B95" w14:textId="77A39783"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tcPr>
          <w:p w14:paraId="4500AA4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4541AA" w14:paraId="26C4A535" w14:textId="77777777" w:rsidTr="000A174A">
        <w:trPr>
          <w:trHeight w:val="198"/>
        </w:trPr>
        <w:tc>
          <w:tcPr>
            <w:tcW w:w="5045" w:type="dxa"/>
            <w:tcBorders>
              <w:right w:val="single" w:sz="4" w:space="0" w:color="522398"/>
            </w:tcBorders>
            <w:vAlign w:val="bottom"/>
            <w:hideMark/>
          </w:tcPr>
          <w:p w14:paraId="069A3BF5" w14:textId="77777777" w:rsidR="003D6565" w:rsidRPr="004541AA"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2412</w:t>
            </w:r>
          </w:p>
        </w:tc>
        <w:tc>
          <w:tcPr>
            <w:tcW w:w="834" w:type="dxa"/>
            <w:tcBorders>
              <w:left w:val="single" w:sz="4" w:space="0" w:color="522398"/>
              <w:right w:val="single" w:sz="4" w:space="0" w:color="522398"/>
            </w:tcBorders>
            <w:shd w:val="clear" w:color="auto" w:fill="auto"/>
            <w:vAlign w:val="bottom"/>
          </w:tcPr>
          <w:p w14:paraId="443D3A8E"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2464</w:t>
            </w:r>
          </w:p>
        </w:tc>
        <w:tc>
          <w:tcPr>
            <w:tcW w:w="835" w:type="dxa"/>
            <w:tcBorders>
              <w:left w:val="single" w:sz="4" w:space="0" w:color="522398"/>
              <w:right w:val="single" w:sz="4" w:space="0" w:color="522398"/>
            </w:tcBorders>
            <w:shd w:val="clear" w:color="auto" w:fill="auto"/>
            <w:vAlign w:val="bottom"/>
          </w:tcPr>
          <w:p w14:paraId="7BFC35D2" w14:textId="0749942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2484</w:t>
            </w:r>
          </w:p>
        </w:tc>
        <w:tc>
          <w:tcPr>
            <w:tcW w:w="834" w:type="dxa"/>
            <w:tcBorders>
              <w:left w:val="single" w:sz="4" w:space="0" w:color="522398"/>
              <w:right w:val="single" w:sz="4" w:space="0" w:color="522398"/>
            </w:tcBorders>
            <w:shd w:val="clear" w:color="auto" w:fill="auto"/>
            <w:vAlign w:val="bottom"/>
          </w:tcPr>
          <w:p w14:paraId="15A9AA2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2500</w:t>
            </w:r>
          </w:p>
        </w:tc>
        <w:tc>
          <w:tcPr>
            <w:tcW w:w="834" w:type="dxa"/>
            <w:tcBorders>
              <w:left w:val="single" w:sz="4" w:space="0" w:color="522398"/>
              <w:right w:val="single" w:sz="4" w:space="0" w:color="522398"/>
            </w:tcBorders>
            <w:shd w:val="clear" w:color="auto" w:fill="auto"/>
            <w:vAlign w:val="bottom"/>
          </w:tcPr>
          <w:p w14:paraId="28F0A31C"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2509</w:t>
            </w:r>
          </w:p>
        </w:tc>
        <w:tc>
          <w:tcPr>
            <w:tcW w:w="835" w:type="dxa"/>
            <w:tcBorders>
              <w:left w:val="single" w:sz="4" w:space="0" w:color="522398"/>
              <w:right w:val="single" w:sz="4" w:space="0" w:color="522398"/>
            </w:tcBorders>
            <w:shd w:val="clear" w:color="auto" w:fill="CCCCFF"/>
            <w:vAlign w:val="bottom"/>
          </w:tcPr>
          <w:p w14:paraId="32AE2AF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2531</w:t>
            </w:r>
          </w:p>
        </w:tc>
        <w:tc>
          <w:tcPr>
            <w:tcW w:w="834" w:type="dxa"/>
            <w:tcBorders>
              <w:left w:val="single" w:sz="4" w:space="0" w:color="522398"/>
              <w:right w:val="single" w:sz="4" w:space="0" w:color="522398"/>
            </w:tcBorders>
            <w:shd w:val="clear" w:color="auto" w:fill="auto"/>
            <w:vAlign w:val="bottom"/>
          </w:tcPr>
          <w:p w14:paraId="5EB2E546"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2547</w:t>
            </w:r>
          </w:p>
        </w:tc>
        <w:tc>
          <w:tcPr>
            <w:tcW w:w="834" w:type="dxa"/>
            <w:tcBorders>
              <w:left w:val="single" w:sz="4" w:space="0" w:color="522398"/>
              <w:right w:val="single" w:sz="4" w:space="0" w:color="522398"/>
            </w:tcBorders>
            <w:shd w:val="clear" w:color="auto" w:fill="auto"/>
            <w:vAlign w:val="bottom"/>
          </w:tcPr>
          <w:p w14:paraId="10129A5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2579</w:t>
            </w:r>
          </w:p>
        </w:tc>
        <w:tc>
          <w:tcPr>
            <w:tcW w:w="835" w:type="dxa"/>
            <w:tcBorders>
              <w:left w:val="single" w:sz="4" w:space="0" w:color="522398"/>
              <w:right w:val="single" w:sz="4" w:space="0" w:color="522398"/>
            </w:tcBorders>
            <w:shd w:val="clear" w:color="auto" w:fill="auto"/>
            <w:vAlign w:val="bottom"/>
          </w:tcPr>
          <w:p w14:paraId="34B7519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2598</w:t>
            </w:r>
          </w:p>
        </w:tc>
        <w:tc>
          <w:tcPr>
            <w:tcW w:w="834" w:type="dxa"/>
            <w:tcBorders>
              <w:left w:val="single" w:sz="4" w:space="0" w:color="522398"/>
              <w:right w:val="single" w:sz="4" w:space="0" w:color="522398"/>
            </w:tcBorders>
            <w:shd w:val="clear" w:color="auto" w:fill="auto"/>
            <w:vAlign w:val="bottom"/>
          </w:tcPr>
          <w:p w14:paraId="77C12BB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2609</w:t>
            </w:r>
          </w:p>
        </w:tc>
        <w:tc>
          <w:tcPr>
            <w:tcW w:w="834" w:type="dxa"/>
            <w:tcBorders>
              <w:left w:val="single" w:sz="4" w:space="0" w:color="522398"/>
              <w:right w:val="single" w:sz="4" w:space="0" w:color="522398"/>
            </w:tcBorders>
            <w:shd w:val="clear" w:color="auto" w:fill="auto"/>
            <w:vAlign w:val="bottom"/>
          </w:tcPr>
          <w:p w14:paraId="48B64DD0"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2617</w:t>
            </w:r>
          </w:p>
        </w:tc>
        <w:tc>
          <w:tcPr>
            <w:tcW w:w="835" w:type="dxa"/>
            <w:tcBorders>
              <w:left w:val="single" w:sz="4" w:space="0" w:color="522398"/>
            </w:tcBorders>
            <w:shd w:val="clear" w:color="auto" w:fill="auto"/>
            <w:vAlign w:val="bottom"/>
          </w:tcPr>
          <w:p w14:paraId="14D41209"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2633</w:t>
            </w:r>
          </w:p>
        </w:tc>
      </w:tr>
      <w:tr w:rsidR="003D6565" w:rsidRPr="004541AA" w14:paraId="35570827" w14:textId="77777777" w:rsidTr="000A174A">
        <w:trPr>
          <w:trHeight w:val="198"/>
        </w:trPr>
        <w:tc>
          <w:tcPr>
            <w:tcW w:w="5045" w:type="dxa"/>
            <w:tcBorders>
              <w:right w:val="single" w:sz="4" w:space="0" w:color="522398"/>
            </w:tcBorders>
          </w:tcPr>
          <w:p w14:paraId="6102B619" w14:textId="77777777" w:rsidR="003D6565" w:rsidRPr="004541AA" w:rsidRDefault="003D6565" w:rsidP="003D6565">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7777777"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tcPr>
          <w:p w14:paraId="7E1C97D8" w14:textId="08CAB540"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tcPr>
          <w:p w14:paraId="29FA38C6" w14:textId="2CC545FB" w:rsidR="003D6565" w:rsidRPr="004541AA"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auto"/>
          </w:tcPr>
          <w:p w14:paraId="7F60CEC8" w14:textId="053F373E" w:rsidR="003D6565" w:rsidRPr="004541AA" w:rsidRDefault="00817CDB"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tcPr>
          <w:p w14:paraId="3FE9BA1B" w14:textId="7F90EB35" w:rsidR="003D6565" w:rsidRPr="004541AA" w:rsidRDefault="00240147"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CCCCFF"/>
          </w:tcPr>
          <w:p w14:paraId="04956392" w14:textId="4BDCA1AC" w:rsidR="003D6565" w:rsidRPr="004541AA" w:rsidRDefault="00982E7A"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82E7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tcPr>
          <w:p w14:paraId="72198FA2"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77777777" w:rsidR="003D6565" w:rsidRPr="004541AA"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360F32">
          <w:headerReference w:type="default" r:id="rId34"/>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9"/>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47E08620"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787BEB">
              <w:rPr>
                <w:rStyle w:val="Hipercze"/>
                <w:rFonts w:cstheme="minorBidi"/>
                <w:sz w:val="18"/>
                <w:szCs w:val="18"/>
              </w:rPr>
              <w:instrText>HYPERLINK "https://stat.gov.pl/obszary-tematyczne/inne-opracowania/informacje-o-sytuacji-spoleczno-gospodarczej/biuletyn-statystyczny-nr-62024,4,151.html"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0A174A">
              <w:rPr>
                <w:rStyle w:val="Hipercze"/>
                <w:rFonts w:cstheme="minorBidi"/>
                <w:sz w:val="18"/>
                <w:szCs w:val="18"/>
              </w:rPr>
              <w:t>6</w:t>
            </w:r>
            <w:r w:rsidRPr="00573EB7">
              <w:rPr>
                <w:rStyle w:val="Hipercze"/>
                <w:rFonts w:cstheme="minorBidi"/>
                <w:sz w:val="18"/>
                <w:szCs w:val="18"/>
              </w:rPr>
              <w:t>/202</w:t>
            </w:r>
            <w:r>
              <w:rPr>
                <w:rStyle w:val="Hipercze"/>
                <w:rFonts w:cstheme="minorBidi"/>
                <w:sz w:val="18"/>
                <w:szCs w:val="18"/>
              </w:rPr>
              <w:t>4</w:t>
            </w:r>
          </w:p>
          <w:p w14:paraId="0E94B749" w14:textId="444C7073" w:rsidR="00F026EC" w:rsidRPr="00D8140F" w:rsidRDefault="00F026EC" w:rsidP="00213B33">
            <w:pPr>
              <w:rPr>
                <w:rStyle w:val="Hipercze"/>
                <w:rFonts w:cstheme="minorBidi"/>
                <w:sz w:val="18"/>
                <w:szCs w:val="18"/>
              </w:rPr>
            </w:pPr>
            <w:r>
              <w:rPr>
                <w:rStyle w:val="Hipercze"/>
                <w:rFonts w:cstheme="minorBidi"/>
                <w:sz w:val="18"/>
                <w:szCs w:val="18"/>
              </w:rPr>
              <w:fldChar w:fldCharType="end"/>
            </w:r>
            <w:hyperlink r:id="rId41" w:tooltip="Sytuacja społeczno-gospodarcza kraju" w:history="1">
              <w:r w:rsidRPr="00573EB7">
                <w:rPr>
                  <w:rStyle w:val="Hipercze"/>
                  <w:rFonts w:cstheme="minorBidi"/>
                  <w:sz w:val="18"/>
                  <w:szCs w:val="18"/>
                </w:rPr>
                <w:t xml:space="preserve">Sytuacja społeczno-gospodarcza kraju </w:t>
              </w:r>
              <w:r w:rsidR="00787BEB" w:rsidRPr="00787BEB">
                <w:rPr>
                  <w:rStyle w:val="Hipercze"/>
                  <w:rFonts w:cstheme="minorBidi"/>
                  <w:sz w:val="18"/>
                  <w:szCs w:val="18"/>
                </w:rPr>
                <w:t>w pierwszym półroczu</w:t>
              </w:r>
              <w:r w:rsidRPr="00573EB7">
                <w:rPr>
                  <w:rStyle w:val="Hipercze"/>
                  <w:rFonts w:cstheme="minorBidi"/>
                  <w:sz w:val="18"/>
                  <w:szCs w:val="18"/>
                </w:rPr>
                <w:t xml:space="preserve"> 202</w:t>
              </w:r>
              <w:r>
                <w:rPr>
                  <w:rStyle w:val="Hipercze"/>
                  <w:rFonts w:cstheme="minorBidi"/>
                  <w:sz w:val="18"/>
                  <w:szCs w:val="18"/>
                </w:rPr>
                <w:t>4</w:t>
              </w:r>
              <w:r w:rsidRPr="00573EB7">
                <w:rPr>
                  <w:rStyle w:val="Hipercze"/>
                  <w:rFonts w:cstheme="minorBidi"/>
                  <w:sz w:val="18"/>
                  <w:szCs w:val="18"/>
                </w:rPr>
                <w:t xml:space="preserve"> r.</w:t>
              </w:r>
            </w:hyperlink>
            <w:hyperlink r:id="rId42" w:history="1"/>
          </w:p>
          <w:p w14:paraId="7A482AAE" w14:textId="2326B52A" w:rsidR="00F026EC" w:rsidRPr="000B1A21" w:rsidRDefault="00A32E93" w:rsidP="000B1A21">
            <w:pPr>
              <w:rPr>
                <w:rStyle w:val="Hipercze"/>
                <w:rFonts w:cstheme="minorBidi"/>
                <w:sz w:val="18"/>
                <w:szCs w:val="18"/>
              </w:rPr>
            </w:pPr>
            <w:hyperlink r:id="rId43" w:tooltip="Biuletyn statystyczny województwa lubelskiego" w:history="1">
              <w:r w:rsidR="00F026EC" w:rsidRPr="000B1A21">
                <w:rPr>
                  <w:rStyle w:val="Hipercze"/>
                  <w:rFonts w:cstheme="minorBidi"/>
                  <w:sz w:val="18"/>
                  <w:szCs w:val="18"/>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A32E93" w:rsidP="00213B33">
            <w:pPr>
              <w:rPr>
                <w:rStyle w:val="Hipercze"/>
                <w:rFonts w:cstheme="minorBidi"/>
                <w:sz w:val="18"/>
                <w:szCs w:val="18"/>
              </w:rPr>
            </w:pPr>
            <w:hyperlink r:id="rId44"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A32E93" w:rsidP="00213B33">
            <w:pPr>
              <w:rPr>
                <w:rStyle w:val="Hipercze"/>
                <w:rFonts w:cstheme="minorBidi"/>
                <w:sz w:val="18"/>
                <w:szCs w:val="18"/>
              </w:rPr>
            </w:pPr>
            <w:hyperlink r:id="rId45"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A32E93" w:rsidP="00213B33">
            <w:pPr>
              <w:rPr>
                <w:rStyle w:val="Hipercze"/>
                <w:rFonts w:cstheme="minorBidi"/>
                <w:sz w:val="18"/>
                <w:szCs w:val="18"/>
              </w:rPr>
            </w:pPr>
            <w:hyperlink r:id="rId46"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A32E93" w:rsidP="00213B33">
            <w:pPr>
              <w:rPr>
                <w:rStyle w:val="Hipercze"/>
                <w:rFonts w:cstheme="minorBidi"/>
                <w:sz w:val="18"/>
                <w:szCs w:val="18"/>
              </w:rPr>
            </w:pPr>
            <w:hyperlink r:id="rId47"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A32E93" w:rsidP="00213B33">
            <w:pPr>
              <w:rPr>
                <w:rStyle w:val="Hipercze"/>
                <w:rFonts w:cstheme="minorBidi"/>
                <w:sz w:val="18"/>
                <w:szCs w:val="18"/>
              </w:rPr>
            </w:pPr>
            <w:hyperlink r:id="rId48"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9"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A32E93" w:rsidP="00213B33">
            <w:pPr>
              <w:rPr>
                <w:rStyle w:val="Hipercze"/>
                <w:rFonts w:cstheme="minorBidi"/>
                <w:sz w:val="18"/>
                <w:szCs w:val="18"/>
              </w:rPr>
            </w:pPr>
            <w:hyperlink r:id="rId50"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A32E93" w:rsidP="00213B33">
            <w:pPr>
              <w:rPr>
                <w:rStyle w:val="Hipercze"/>
                <w:rFonts w:cstheme="minorBidi"/>
                <w:sz w:val="18"/>
                <w:szCs w:val="18"/>
              </w:rPr>
            </w:pPr>
            <w:hyperlink r:id="rId51"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A32E93" w:rsidP="00213B33">
            <w:pPr>
              <w:rPr>
                <w:rStyle w:val="Hipercze"/>
                <w:rFonts w:cstheme="minorBidi"/>
                <w:sz w:val="18"/>
                <w:szCs w:val="18"/>
              </w:rPr>
            </w:pPr>
            <w:hyperlink r:id="rId52"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A32E93" w:rsidP="00213B33">
            <w:pPr>
              <w:rPr>
                <w:rStyle w:val="Hipercze"/>
                <w:rFonts w:cstheme="minorBidi"/>
                <w:sz w:val="18"/>
                <w:szCs w:val="18"/>
              </w:rPr>
            </w:pPr>
            <w:hyperlink r:id="rId53"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A32E93" w:rsidP="00213B33">
            <w:pPr>
              <w:rPr>
                <w:rStyle w:val="Hipercze"/>
                <w:rFonts w:cstheme="minorBidi"/>
                <w:sz w:val="18"/>
                <w:szCs w:val="18"/>
              </w:rPr>
            </w:pPr>
            <w:hyperlink r:id="rId54"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A32E93" w:rsidP="00213B33">
            <w:pPr>
              <w:rPr>
                <w:rStyle w:val="Hipercze"/>
                <w:rFonts w:cstheme="minorBidi"/>
                <w:sz w:val="18"/>
                <w:szCs w:val="18"/>
              </w:rPr>
            </w:pPr>
            <w:hyperlink r:id="rId55"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A32E93" w:rsidP="00213B33">
            <w:pPr>
              <w:rPr>
                <w:rStyle w:val="Hipercze"/>
                <w:rFonts w:cstheme="minorBidi"/>
                <w:sz w:val="18"/>
                <w:szCs w:val="18"/>
              </w:rPr>
            </w:pPr>
            <w:hyperlink r:id="rId56"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A32E93" w:rsidP="00213B33">
            <w:pPr>
              <w:rPr>
                <w:rStyle w:val="Hipercze"/>
                <w:rFonts w:cstheme="minorBidi"/>
                <w:sz w:val="18"/>
                <w:szCs w:val="18"/>
              </w:rPr>
            </w:pPr>
            <w:hyperlink r:id="rId57"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2ACAC25D" w:rsidR="00B52014" w:rsidRPr="00FB0D36" w:rsidRDefault="00B52014" w:rsidP="00F026EC">
      <w:pPr>
        <w:pStyle w:val="Tabela-wykres-tyty"/>
        <w:rPr>
          <w:lang w:val="en-US"/>
        </w:rPr>
      </w:pPr>
    </w:p>
    <w:sectPr w:rsidR="00B52014" w:rsidRPr="00FB0D36" w:rsidSect="00FF7F96">
      <w:headerReference w:type="default" r:id="rId58"/>
      <w:headerReference w:type="first" r:id="rId59"/>
      <w:footerReference w:type="first" r:id="rId60"/>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008EED" w14:textId="77777777" w:rsidR="00A32E93" w:rsidRDefault="00A32E93" w:rsidP="00232135">
      <w:r>
        <w:separator/>
      </w:r>
    </w:p>
    <w:p w14:paraId="0E781043" w14:textId="77777777" w:rsidR="00A32E93" w:rsidRDefault="00A32E93"/>
  </w:endnote>
  <w:endnote w:type="continuationSeparator" w:id="0">
    <w:p w14:paraId="45267EDA" w14:textId="77777777" w:rsidR="00A32E93" w:rsidRDefault="00A32E93" w:rsidP="00232135">
      <w:r>
        <w:continuationSeparator/>
      </w:r>
    </w:p>
    <w:p w14:paraId="70DD55D2" w14:textId="77777777" w:rsidR="00A32E93" w:rsidRDefault="00A32E9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EE"/>
    <w:family w:val="swiss"/>
    <w:pitch w:val="variable"/>
    <w:sig w:usb0="600002FF" w:usb1="02000001" w:usb2="00000000" w:usb3="00000000" w:csb0="0000019F" w:csb1="00000000"/>
    <w:embedRegular r:id="rId1" w:fontKey="{B5693A3C-4A01-4D7E-B04E-541F46AC9213}"/>
    <w:embedBold r:id="rId2" w:fontKey="{A1FEAD76-DA43-45DF-B383-A0B0F4A9005E}"/>
    <w:embedItalic r:id="rId3" w:fontKey="{1CE17382-03E7-4EC0-A4B8-94F5D0E55C05}"/>
    <w:embedBoldItalic r:id="rId4" w:fontKey="{7F9F66BD-9006-4B78-879C-B95EDF7F997D}"/>
  </w:font>
  <w:font w:name="Fira Sans">
    <w:panose1 w:val="020B0503050000020004"/>
    <w:charset w:val="EE"/>
    <w:family w:val="swiss"/>
    <w:pitch w:val="variable"/>
    <w:sig w:usb0="600002FF" w:usb1="02000001" w:usb2="00000000" w:usb3="00000000" w:csb0="0000019F" w:csb1="00000000"/>
    <w:embedRegular r:id="rId5" w:fontKey="{E003AA48-DDBE-41FC-B632-B1A4654CB796}"/>
    <w:embedBold r:id="rId6" w:fontKey="{15368F49-28B5-4701-BAFB-946F31CF450F}"/>
    <w:embedItalic r:id="rId7" w:fontKey="{8B19EE6A-371B-46C5-BB2D-203985C613A4}"/>
    <w:embedBoldItalic r:id="rId8" w:fontKey="{26B77CAA-3611-4035-8392-20C46C3669CD}"/>
  </w:font>
  <w:font w:name="Fira Sans SemiBold">
    <w:panose1 w:val="020B0603050000020004"/>
    <w:charset w:val="EE"/>
    <w:family w:val="swiss"/>
    <w:pitch w:val="variable"/>
    <w:sig w:usb0="600002FF" w:usb1="02000001" w:usb2="00000000" w:usb3="00000000" w:csb0="0000019F" w:csb1="00000000"/>
    <w:embedRegular r:id="rId9" w:fontKey="{DF9F4DC1-BBA0-4E9E-B5D3-FC1C354E91B8}"/>
  </w:font>
  <w:font w:name="Fira Sans Medium">
    <w:panose1 w:val="020B0603050000020004"/>
    <w:charset w:val="EE"/>
    <w:family w:val="swiss"/>
    <w:pitch w:val="variable"/>
    <w:sig w:usb0="600002FF" w:usb1="02000001" w:usb2="00000000" w:usb3="00000000" w:csb0="0000019F" w:csb1="00000000"/>
    <w:embedRegular r:id="rId10" w:fontKey="{421DD896-3924-4C3E-8824-A01EB2B90987}"/>
    <w:embedBold r:id="rId11" w:fontKey="{6F58CECA-8157-47D2-8755-92FB60F00E3C}"/>
    <w:embedItalic r:id="rId12" w:fontKey="{BAAA452D-E046-46D3-A062-87FAC153AC3F}"/>
  </w:font>
  <w:font w:name="Segoe UI">
    <w:panose1 w:val="020B0502040204020203"/>
    <w:charset w:val="EE"/>
    <w:family w:val="swiss"/>
    <w:pitch w:val="variable"/>
    <w:sig w:usb0="E4002EFF" w:usb1="C000E47F" w:usb2="00000009" w:usb3="00000000" w:csb0="000001FF" w:csb1="00000000"/>
    <w:embedRegular r:id="rId13" w:fontKey="{CA3E3761-7C52-44B4-86AF-AF99B6F9F804}"/>
  </w:font>
  <w:font w:name="Fira Sans Extra Condensed SemiB">
    <w:panose1 w:val="020B0603050000020004"/>
    <w:charset w:val="EE"/>
    <w:family w:val="swiss"/>
    <w:pitch w:val="variable"/>
    <w:sig w:usb0="600002FF" w:usb1="00000001" w:usb2="00000000" w:usb3="00000000" w:csb0="0000019F" w:csb1="00000000"/>
    <w:embedRegular r:id="rId14" w:fontKey="{7144D556-8337-46A3-996B-28E6F369B7AE}"/>
  </w:font>
  <w:font w:name="Minion Pro">
    <w:panose1 w:val="00000000000000000000"/>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15" w:fontKey="{89C0F722-B052-429D-8625-DFC8B17DA9A3}"/>
  </w:font>
  <w:font w:name="Consolas">
    <w:panose1 w:val="020B0609020204030204"/>
    <w:charset w:val="EE"/>
    <w:family w:val="modern"/>
    <w:pitch w:val="fixed"/>
    <w:sig w:usb0="E00006FF" w:usb1="0000FCFF" w:usb2="00000001" w:usb3="00000000" w:csb0="0000019F" w:csb1="00000000"/>
    <w:embedRegular r:id="rId16" w:fontKey="{501D4FD8-A982-4041-9228-5A2FAB323C17}"/>
  </w:font>
  <w:font w:name="FiraSans-Regular">
    <w:altName w:val="Calibri"/>
    <w:panose1 w:val="00000000000000000000"/>
    <w:charset w:val="EE"/>
    <w:family w:val="auto"/>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200247B" w:usb2="00000009" w:usb3="00000000" w:csb0="000001FF" w:csb1="00000000"/>
    <w:embedRegular r:id="rId17" w:fontKey="{04EEA351-5BAC-4B8D-82A0-B9B570397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0A1B23" w:rsidRDefault="000A1B23" w:rsidP="00D92B87"/>
  <w:p w14:paraId="2884ABE1" w14:textId="77777777" w:rsidR="000A1B23" w:rsidRDefault="000A1B23"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EndPr/>
    <w:sdtContent>
      <w:p w14:paraId="72062780" w14:textId="68577408" w:rsidR="000A1B23" w:rsidRPr="00D2354A" w:rsidRDefault="000A1B23"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0A1B23" w:rsidRDefault="000A1B23"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0A1B23" w:rsidRPr="008F7135" w:rsidRDefault="000A1B23" w:rsidP="00D92B87">
        <w:pPr>
          <w:rPr>
            <w:rFonts w:ascii="Arial" w:hAnsi="Arial" w:cs="Arial"/>
          </w:rPr>
        </w:pPr>
        <w:r>
          <w:rPr>
            <w:rFonts w:ascii="Arial" w:hAnsi="Arial" w:cs="Arial"/>
          </w:rPr>
          <w:t>28</w:t>
        </w:r>
      </w:p>
    </w:sdtContent>
  </w:sdt>
  <w:p w14:paraId="3EA9DA91" w14:textId="77777777" w:rsidR="000A1B23" w:rsidRDefault="000A1B23"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C244A" w14:textId="77777777" w:rsidR="00A32E93" w:rsidRDefault="00A32E93" w:rsidP="00232135">
      <w:r>
        <w:separator/>
      </w:r>
    </w:p>
    <w:p w14:paraId="7BC92DB4" w14:textId="77777777" w:rsidR="00A32E93" w:rsidRDefault="00A32E93"/>
  </w:footnote>
  <w:footnote w:type="continuationSeparator" w:id="0">
    <w:p w14:paraId="32A6D923" w14:textId="77777777" w:rsidR="00A32E93" w:rsidRDefault="00A32E93" w:rsidP="00232135">
      <w:r>
        <w:continuationSeparator/>
      </w:r>
    </w:p>
    <w:p w14:paraId="45E4EDDB" w14:textId="77777777" w:rsidR="00A32E93" w:rsidRDefault="00A32E9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0A1B23" w:rsidRDefault="000A1B23"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0A1B23" w:rsidRPr="004C7B71" w:rsidRDefault="000A1B2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0A1B23" w:rsidRPr="004C7B71" w:rsidRDefault="000A1B23"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0A1B23" w:rsidRDefault="000A1B23" w:rsidP="00232135">
    <w:pPr>
      <w:rPr>
        <w:noProof/>
        <w:lang w:eastAsia="pl-PL"/>
      </w:rPr>
    </w:pPr>
  </w:p>
  <w:p w14:paraId="44D39E66" w14:textId="77777777" w:rsidR="000A1B23" w:rsidRDefault="000A1B23" w:rsidP="00232135">
    <w:pPr>
      <w:rPr>
        <w:noProof/>
        <w:lang w:eastAsia="pl-PL"/>
      </w:rPr>
    </w:pPr>
  </w:p>
  <w:p w14:paraId="34D541A6" w14:textId="3A30C679" w:rsidR="000A1B23" w:rsidRDefault="000A1B23"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570A31"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62C2B4ED">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31.07.2024 r.&#10;Numer informacji sygnalnej: Nr 06&#10;/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18268F4B" w:rsidR="000A1B23" w:rsidRPr="00232334" w:rsidRDefault="000A1B23" w:rsidP="00232334">
                          <w:pPr>
                            <w:pStyle w:val="nrpublikacjiidata"/>
                          </w:pPr>
                          <w:r>
                            <w:t>31.07</w:t>
                          </w:r>
                          <w:r w:rsidRPr="00232334">
                            <w:t>.202</w:t>
                          </w:r>
                          <w:r>
                            <w:t>4</w:t>
                          </w:r>
                          <w:r w:rsidRPr="00232334">
                            <w:t xml:space="preserve"> r.</w:t>
                          </w:r>
                        </w:p>
                        <w:p w14:paraId="4E78AC9A" w14:textId="2F487DDC" w:rsidR="000A1B23" w:rsidRPr="00232334" w:rsidRDefault="000A1B23" w:rsidP="00232334">
                          <w:pPr>
                            <w:pStyle w:val="nrpublikacjiidata"/>
                          </w:pPr>
                          <w:r w:rsidRPr="00232334">
                            <w:t xml:space="preserve">Nr </w:t>
                          </w:r>
                          <w:r>
                            <w:t>06</w:t>
                          </w:r>
                          <w:r w:rsidRPr="00232334">
                            <w:t>/202</w:t>
                          </w:r>
                          <w:r>
                            <w:t>4</w:t>
                          </w:r>
                        </w:p>
                        <w:p w14:paraId="06827015" w14:textId="77777777" w:rsidR="000A1B23" w:rsidRPr="003439F1" w:rsidRDefault="000A1B23"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31.07.2024 r.&#10;Numer informacji sygnalnej: Nr 06&#10;/2024&#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" filled="f" stroked="f">
              <v:textbox>
                <w:txbxContent>
                  <w:p w14:paraId="4424AFCA" w14:textId="18268F4B" w:rsidR="000A1B23" w:rsidRPr="00232334" w:rsidRDefault="000A1B23" w:rsidP="00232334">
                    <w:pPr>
                      <w:pStyle w:val="nrpublikacjiidata"/>
                    </w:pPr>
                    <w:r>
                      <w:t>31.07</w:t>
                    </w:r>
                    <w:r w:rsidRPr="00232334">
                      <w:t>.202</w:t>
                    </w:r>
                    <w:r>
                      <w:t>4</w:t>
                    </w:r>
                    <w:r w:rsidRPr="00232334">
                      <w:t xml:space="preserve"> r.</w:t>
                    </w:r>
                  </w:p>
                  <w:p w14:paraId="4E78AC9A" w14:textId="2F487DDC" w:rsidR="000A1B23" w:rsidRPr="00232334" w:rsidRDefault="000A1B23" w:rsidP="00232334">
                    <w:pPr>
                      <w:pStyle w:val="nrpublikacjiidata"/>
                    </w:pPr>
                    <w:r w:rsidRPr="00232334">
                      <w:t xml:space="preserve">Nr </w:t>
                    </w:r>
                    <w:r>
                      <w:t>06</w:t>
                    </w:r>
                    <w:r w:rsidRPr="00232334">
                      <w:t>/202</w:t>
                    </w:r>
                    <w:r>
                      <w:t>4</w:t>
                    </w:r>
                  </w:p>
                  <w:p w14:paraId="06827015" w14:textId="77777777" w:rsidR="000A1B23" w:rsidRPr="003439F1" w:rsidRDefault="000A1B23"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0A1B23" w:rsidRDefault="000A1B23" w:rsidP="00232135"/>
  <w:p w14:paraId="664C72CE" w14:textId="77777777" w:rsidR="000A1B23" w:rsidRDefault="000A1B23"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0A1B23" w:rsidRDefault="000A1B23" w:rsidP="00232135"/>
  <w:p w14:paraId="4800AC2F" w14:textId="77777777" w:rsidR="000A1B23" w:rsidRDefault="000A1B23"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0A1B23" w:rsidRDefault="000A1B23" w:rsidP="00232135">
    <w:pPr>
      <w:rPr>
        <w:noProof/>
        <w:lang w:eastAsia="pl-PL"/>
      </w:rPr>
    </w:pPr>
  </w:p>
  <w:p w14:paraId="16D74BE4" w14:textId="77777777" w:rsidR="000A1B23" w:rsidRDefault="000A1B23"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pt;height:125.25pt;visibility:visible" o:bullet="t">
        <v:imagedata r:id="rId1" o:title=""/>
      </v:shape>
    </w:pict>
  </w:numPicBullet>
  <w:numPicBullet w:numPicBulletId="1">
    <w:pict>
      <v:shape id="_x0000_i1030" type="#_x0000_t75" style="width:123.75pt;height:125.25pt;visibility:visible" o:bullet="t">
        <v:imagedata r:id="rId2" o:title=""/>
      </v:shape>
    </w:pict>
  </w:numPicBullet>
  <w:numPicBullet w:numPicBulletId="2">
    <w:pict>
      <v:shape id="_x0000_i1031" type="#_x0000_t75" style="width:18.75pt;height:4.5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68A"/>
    <w:rsid w:val="00027701"/>
    <w:rsid w:val="00027878"/>
    <w:rsid w:val="00027B4C"/>
    <w:rsid w:val="00027CAA"/>
    <w:rsid w:val="00027D46"/>
    <w:rsid w:val="00027EFB"/>
    <w:rsid w:val="0003018F"/>
    <w:rsid w:val="000301A4"/>
    <w:rsid w:val="000301AA"/>
    <w:rsid w:val="00030411"/>
    <w:rsid w:val="0003041F"/>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60EE"/>
    <w:rsid w:val="000461FD"/>
    <w:rsid w:val="00046319"/>
    <w:rsid w:val="00046337"/>
    <w:rsid w:val="000464F6"/>
    <w:rsid w:val="00046648"/>
    <w:rsid w:val="000469A6"/>
    <w:rsid w:val="00046B69"/>
    <w:rsid w:val="00046F62"/>
    <w:rsid w:val="000470AA"/>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78B"/>
    <w:rsid w:val="000857E1"/>
    <w:rsid w:val="00085966"/>
    <w:rsid w:val="00085C6C"/>
    <w:rsid w:val="00085CED"/>
    <w:rsid w:val="00085E49"/>
    <w:rsid w:val="00085FA6"/>
    <w:rsid w:val="00086385"/>
    <w:rsid w:val="000865E4"/>
    <w:rsid w:val="00086750"/>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133E"/>
    <w:rsid w:val="00131577"/>
    <w:rsid w:val="001317D1"/>
    <w:rsid w:val="00131839"/>
    <w:rsid w:val="00131A9B"/>
    <w:rsid w:val="00131AB3"/>
    <w:rsid w:val="00131B29"/>
    <w:rsid w:val="00131B6D"/>
    <w:rsid w:val="00132246"/>
    <w:rsid w:val="001322BE"/>
    <w:rsid w:val="001322F9"/>
    <w:rsid w:val="001323F3"/>
    <w:rsid w:val="001327C8"/>
    <w:rsid w:val="0013289D"/>
    <w:rsid w:val="00132C8B"/>
    <w:rsid w:val="00132E9C"/>
    <w:rsid w:val="00132EC1"/>
    <w:rsid w:val="00132FD7"/>
    <w:rsid w:val="001335EA"/>
    <w:rsid w:val="001337E2"/>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20B7"/>
    <w:rsid w:val="001422E2"/>
    <w:rsid w:val="001423B6"/>
    <w:rsid w:val="001423CA"/>
    <w:rsid w:val="001423EE"/>
    <w:rsid w:val="00142770"/>
    <w:rsid w:val="00142889"/>
    <w:rsid w:val="00142AD3"/>
    <w:rsid w:val="00142B95"/>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53B"/>
    <w:rsid w:val="001707B8"/>
    <w:rsid w:val="0017090F"/>
    <w:rsid w:val="00170A00"/>
    <w:rsid w:val="00170A56"/>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72"/>
    <w:rsid w:val="001802E9"/>
    <w:rsid w:val="001803D8"/>
    <w:rsid w:val="00180467"/>
    <w:rsid w:val="00180630"/>
    <w:rsid w:val="001806EA"/>
    <w:rsid w:val="00180828"/>
    <w:rsid w:val="00180AE9"/>
    <w:rsid w:val="00180B04"/>
    <w:rsid w:val="00181089"/>
    <w:rsid w:val="001810A4"/>
    <w:rsid w:val="001810D9"/>
    <w:rsid w:val="00181181"/>
    <w:rsid w:val="0018118A"/>
    <w:rsid w:val="001813E6"/>
    <w:rsid w:val="001817CC"/>
    <w:rsid w:val="00181B46"/>
    <w:rsid w:val="00181BCF"/>
    <w:rsid w:val="00181DA5"/>
    <w:rsid w:val="001823DC"/>
    <w:rsid w:val="00182445"/>
    <w:rsid w:val="00182458"/>
    <w:rsid w:val="0018248D"/>
    <w:rsid w:val="001826DB"/>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506"/>
    <w:rsid w:val="00187743"/>
    <w:rsid w:val="001877DC"/>
    <w:rsid w:val="001879CB"/>
    <w:rsid w:val="00187AC7"/>
    <w:rsid w:val="00187C12"/>
    <w:rsid w:val="00187DC8"/>
    <w:rsid w:val="0019016D"/>
    <w:rsid w:val="00190250"/>
    <w:rsid w:val="00190301"/>
    <w:rsid w:val="0019038D"/>
    <w:rsid w:val="001904C1"/>
    <w:rsid w:val="0019088A"/>
    <w:rsid w:val="001908E0"/>
    <w:rsid w:val="00190ACD"/>
    <w:rsid w:val="00190AD6"/>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418"/>
    <w:rsid w:val="001F543B"/>
    <w:rsid w:val="001F54C3"/>
    <w:rsid w:val="001F557D"/>
    <w:rsid w:val="001F5894"/>
    <w:rsid w:val="001F590B"/>
    <w:rsid w:val="001F5E58"/>
    <w:rsid w:val="001F5EF4"/>
    <w:rsid w:val="001F60D7"/>
    <w:rsid w:val="001F6128"/>
    <w:rsid w:val="001F634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FCA"/>
    <w:rsid w:val="002102BD"/>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636"/>
    <w:rsid w:val="00227762"/>
    <w:rsid w:val="002277C4"/>
    <w:rsid w:val="0022781D"/>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4EE"/>
    <w:rsid w:val="002A14FC"/>
    <w:rsid w:val="002A154E"/>
    <w:rsid w:val="002A187C"/>
    <w:rsid w:val="002A20A4"/>
    <w:rsid w:val="002A2436"/>
    <w:rsid w:val="002A247B"/>
    <w:rsid w:val="002A25D6"/>
    <w:rsid w:val="002A2613"/>
    <w:rsid w:val="002A26AB"/>
    <w:rsid w:val="002A29A6"/>
    <w:rsid w:val="002A2E50"/>
    <w:rsid w:val="002A2F59"/>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808"/>
    <w:rsid w:val="002E18A3"/>
    <w:rsid w:val="002E1D49"/>
    <w:rsid w:val="002E1FDC"/>
    <w:rsid w:val="002E1FF8"/>
    <w:rsid w:val="002E2011"/>
    <w:rsid w:val="002E22ED"/>
    <w:rsid w:val="002E233B"/>
    <w:rsid w:val="002E25D6"/>
    <w:rsid w:val="002E2602"/>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F2"/>
    <w:rsid w:val="002F5DDC"/>
    <w:rsid w:val="002F5E11"/>
    <w:rsid w:val="002F6049"/>
    <w:rsid w:val="002F605F"/>
    <w:rsid w:val="002F60DB"/>
    <w:rsid w:val="002F6332"/>
    <w:rsid w:val="002F635A"/>
    <w:rsid w:val="002F637D"/>
    <w:rsid w:val="002F6419"/>
    <w:rsid w:val="002F642A"/>
    <w:rsid w:val="002F6488"/>
    <w:rsid w:val="002F6778"/>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A10"/>
    <w:rsid w:val="00303BBB"/>
    <w:rsid w:val="00303BE3"/>
    <w:rsid w:val="00303CEB"/>
    <w:rsid w:val="00303D8E"/>
    <w:rsid w:val="00303ED1"/>
    <w:rsid w:val="0030413C"/>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994"/>
    <w:rsid w:val="003D0AB6"/>
    <w:rsid w:val="003D0C12"/>
    <w:rsid w:val="003D0D96"/>
    <w:rsid w:val="003D0DFE"/>
    <w:rsid w:val="003D0EEC"/>
    <w:rsid w:val="003D117E"/>
    <w:rsid w:val="003D1292"/>
    <w:rsid w:val="003D1459"/>
    <w:rsid w:val="003D153B"/>
    <w:rsid w:val="003D1607"/>
    <w:rsid w:val="003D1684"/>
    <w:rsid w:val="003D16E3"/>
    <w:rsid w:val="003D1752"/>
    <w:rsid w:val="003D1933"/>
    <w:rsid w:val="003D1995"/>
    <w:rsid w:val="003D1DCA"/>
    <w:rsid w:val="003D1EC6"/>
    <w:rsid w:val="003D1FD9"/>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EF1"/>
    <w:rsid w:val="00445047"/>
    <w:rsid w:val="0044527B"/>
    <w:rsid w:val="0044532D"/>
    <w:rsid w:val="0044537B"/>
    <w:rsid w:val="004455FF"/>
    <w:rsid w:val="00445867"/>
    <w:rsid w:val="00445916"/>
    <w:rsid w:val="00445AE9"/>
    <w:rsid w:val="00445D79"/>
    <w:rsid w:val="00445E4F"/>
    <w:rsid w:val="00446409"/>
    <w:rsid w:val="00446975"/>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AB6"/>
    <w:rsid w:val="00460ADB"/>
    <w:rsid w:val="00460B4C"/>
    <w:rsid w:val="00460BDA"/>
    <w:rsid w:val="00460CE0"/>
    <w:rsid w:val="00460E09"/>
    <w:rsid w:val="00460EA8"/>
    <w:rsid w:val="00460EC5"/>
    <w:rsid w:val="00460F4D"/>
    <w:rsid w:val="00461147"/>
    <w:rsid w:val="00461299"/>
    <w:rsid w:val="00461420"/>
    <w:rsid w:val="004614EE"/>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70159"/>
    <w:rsid w:val="004703CB"/>
    <w:rsid w:val="00470420"/>
    <w:rsid w:val="0047075F"/>
    <w:rsid w:val="00470B71"/>
    <w:rsid w:val="00470C37"/>
    <w:rsid w:val="00470E5E"/>
    <w:rsid w:val="00471142"/>
    <w:rsid w:val="00471194"/>
    <w:rsid w:val="004713FE"/>
    <w:rsid w:val="00471466"/>
    <w:rsid w:val="004714AA"/>
    <w:rsid w:val="004714C4"/>
    <w:rsid w:val="004714E0"/>
    <w:rsid w:val="0047167B"/>
    <w:rsid w:val="0047171C"/>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4182"/>
    <w:rsid w:val="004741F4"/>
    <w:rsid w:val="00474342"/>
    <w:rsid w:val="0047476F"/>
    <w:rsid w:val="004748BB"/>
    <w:rsid w:val="00474930"/>
    <w:rsid w:val="0047494F"/>
    <w:rsid w:val="004749CB"/>
    <w:rsid w:val="00474A21"/>
    <w:rsid w:val="00474B03"/>
    <w:rsid w:val="00474C3D"/>
    <w:rsid w:val="00474E69"/>
    <w:rsid w:val="0047535D"/>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664"/>
    <w:rsid w:val="004B186F"/>
    <w:rsid w:val="004B20C4"/>
    <w:rsid w:val="004B21A0"/>
    <w:rsid w:val="004B25C4"/>
    <w:rsid w:val="004B2B8D"/>
    <w:rsid w:val="004B2BD2"/>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D7"/>
    <w:rsid w:val="004B6F50"/>
    <w:rsid w:val="004B6FA6"/>
    <w:rsid w:val="004B7542"/>
    <w:rsid w:val="004B7578"/>
    <w:rsid w:val="004B7C1E"/>
    <w:rsid w:val="004B7D43"/>
    <w:rsid w:val="004B7D8D"/>
    <w:rsid w:val="004B7DE8"/>
    <w:rsid w:val="004B7EB3"/>
    <w:rsid w:val="004C011D"/>
    <w:rsid w:val="004C01E6"/>
    <w:rsid w:val="004C064F"/>
    <w:rsid w:val="004C0890"/>
    <w:rsid w:val="004C08A6"/>
    <w:rsid w:val="004C0C2F"/>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F3"/>
    <w:rsid w:val="004D625B"/>
    <w:rsid w:val="004D627C"/>
    <w:rsid w:val="004D6470"/>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F1"/>
    <w:rsid w:val="004E2830"/>
    <w:rsid w:val="004E2936"/>
    <w:rsid w:val="004E2C03"/>
    <w:rsid w:val="004E3055"/>
    <w:rsid w:val="004E3138"/>
    <w:rsid w:val="004E3153"/>
    <w:rsid w:val="004E315C"/>
    <w:rsid w:val="004E33E9"/>
    <w:rsid w:val="004E342C"/>
    <w:rsid w:val="004E3540"/>
    <w:rsid w:val="004E373D"/>
    <w:rsid w:val="004E3B70"/>
    <w:rsid w:val="004E4084"/>
    <w:rsid w:val="004E51E1"/>
    <w:rsid w:val="004E520E"/>
    <w:rsid w:val="004E57D3"/>
    <w:rsid w:val="004E58D8"/>
    <w:rsid w:val="004E59A9"/>
    <w:rsid w:val="004E5D70"/>
    <w:rsid w:val="004E5D90"/>
    <w:rsid w:val="004E5F08"/>
    <w:rsid w:val="004E6D03"/>
    <w:rsid w:val="004E6FFF"/>
    <w:rsid w:val="004E7245"/>
    <w:rsid w:val="004E76A7"/>
    <w:rsid w:val="004E7925"/>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645"/>
    <w:rsid w:val="004F56A4"/>
    <w:rsid w:val="004F5892"/>
    <w:rsid w:val="004F58C3"/>
    <w:rsid w:val="004F58D2"/>
    <w:rsid w:val="004F5944"/>
    <w:rsid w:val="004F5B47"/>
    <w:rsid w:val="004F5CEB"/>
    <w:rsid w:val="004F5DF5"/>
    <w:rsid w:val="004F5ED9"/>
    <w:rsid w:val="004F5F1F"/>
    <w:rsid w:val="004F5FC7"/>
    <w:rsid w:val="004F6195"/>
    <w:rsid w:val="004F61D3"/>
    <w:rsid w:val="004F627E"/>
    <w:rsid w:val="004F63FC"/>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CF"/>
    <w:rsid w:val="00537AD1"/>
    <w:rsid w:val="00537D2B"/>
    <w:rsid w:val="005401D5"/>
    <w:rsid w:val="00540325"/>
    <w:rsid w:val="00540425"/>
    <w:rsid w:val="00540594"/>
    <w:rsid w:val="0054064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8"/>
    <w:rsid w:val="00543A80"/>
    <w:rsid w:val="00543B6F"/>
    <w:rsid w:val="00543F82"/>
    <w:rsid w:val="005440E5"/>
    <w:rsid w:val="005441C6"/>
    <w:rsid w:val="0054422C"/>
    <w:rsid w:val="0054441E"/>
    <w:rsid w:val="00544606"/>
    <w:rsid w:val="00544862"/>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B1"/>
    <w:rsid w:val="005517BC"/>
    <w:rsid w:val="00551870"/>
    <w:rsid w:val="00551B29"/>
    <w:rsid w:val="00551DB0"/>
    <w:rsid w:val="00551F29"/>
    <w:rsid w:val="005520D8"/>
    <w:rsid w:val="0055213F"/>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B43"/>
    <w:rsid w:val="00585C5F"/>
    <w:rsid w:val="00585C8F"/>
    <w:rsid w:val="005860EF"/>
    <w:rsid w:val="0058628B"/>
    <w:rsid w:val="005863E6"/>
    <w:rsid w:val="00586575"/>
    <w:rsid w:val="005866A8"/>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578"/>
    <w:rsid w:val="005C3991"/>
    <w:rsid w:val="005C39E3"/>
    <w:rsid w:val="005C3A2F"/>
    <w:rsid w:val="005C3A40"/>
    <w:rsid w:val="005C3B02"/>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8A8"/>
    <w:rsid w:val="0060296F"/>
    <w:rsid w:val="00602B04"/>
    <w:rsid w:val="00602C5C"/>
    <w:rsid w:val="00602F77"/>
    <w:rsid w:val="00603133"/>
    <w:rsid w:val="006032AF"/>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204F"/>
    <w:rsid w:val="006521D6"/>
    <w:rsid w:val="00652229"/>
    <w:rsid w:val="0065227E"/>
    <w:rsid w:val="00652347"/>
    <w:rsid w:val="006523E1"/>
    <w:rsid w:val="006523F9"/>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A5"/>
    <w:rsid w:val="006642F5"/>
    <w:rsid w:val="0066437D"/>
    <w:rsid w:val="006643C3"/>
    <w:rsid w:val="00664461"/>
    <w:rsid w:val="006644BB"/>
    <w:rsid w:val="006648B1"/>
    <w:rsid w:val="00664A87"/>
    <w:rsid w:val="00664BB3"/>
    <w:rsid w:val="00664BD9"/>
    <w:rsid w:val="00664E0B"/>
    <w:rsid w:val="006650F2"/>
    <w:rsid w:val="0066514C"/>
    <w:rsid w:val="006654FB"/>
    <w:rsid w:val="0066571F"/>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A81"/>
    <w:rsid w:val="00682B5C"/>
    <w:rsid w:val="00682D11"/>
    <w:rsid w:val="00682EB1"/>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40CA"/>
    <w:rsid w:val="007340DC"/>
    <w:rsid w:val="0073438D"/>
    <w:rsid w:val="0073454B"/>
    <w:rsid w:val="0073476D"/>
    <w:rsid w:val="00734863"/>
    <w:rsid w:val="007348E9"/>
    <w:rsid w:val="00734981"/>
    <w:rsid w:val="00734AA6"/>
    <w:rsid w:val="00734ADE"/>
    <w:rsid w:val="00734B80"/>
    <w:rsid w:val="00735157"/>
    <w:rsid w:val="00735338"/>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8BF"/>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C2"/>
    <w:rsid w:val="00781E3B"/>
    <w:rsid w:val="00781ED7"/>
    <w:rsid w:val="00781F1D"/>
    <w:rsid w:val="0078205B"/>
    <w:rsid w:val="007823EA"/>
    <w:rsid w:val="007826B6"/>
    <w:rsid w:val="0078276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B0F"/>
    <w:rsid w:val="007E3B75"/>
    <w:rsid w:val="007E3D7A"/>
    <w:rsid w:val="007E3D86"/>
    <w:rsid w:val="007E4447"/>
    <w:rsid w:val="007E4536"/>
    <w:rsid w:val="007E472E"/>
    <w:rsid w:val="007E47F9"/>
    <w:rsid w:val="007E4B03"/>
    <w:rsid w:val="007E4ED5"/>
    <w:rsid w:val="007E4F3F"/>
    <w:rsid w:val="007E50CF"/>
    <w:rsid w:val="007E50E0"/>
    <w:rsid w:val="007E50E7"/>
    <w:rsid w:val="007E51AB"/>
    <w:rsid w:val="007E525D"/>
    <w:rsid w:val="007E5500"/>
    <w:rsid w:val="007E5591"/>
    <w:rsid w:val="007E55B3"/>
    <w:rsid w:val="007E57FF"/>
    <w:rsid w:val="007E5AF0"/>
    <w:rsid w:val="007E5AFF"/>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CD"/>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10C"/>
    <w:rsid w:val="00833131"/>
    <w:rsid w:val="0083326D"/>
    <w:rsid w:val="008332DE"/>
    <w:rsid w:val="0083333C"/>
    <w:rsid w:val="00833343"/>
    <w:rsid w:val="008334CA"/>
    <w:rsid w:val="00833507"/>
    <w:rsid w:val="00833514"/>
    <w:rsid w:val="0083363D"/>
    <w:rsid w:val="00833947"/>
    <w:rsid w:val="00833AC0"/>
    <w:rsid w:val="00833C30"/>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834"/>
    <w:rsid w:val="00856854"/>
    <w:rsid w:val="00857006"/>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267"/>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C7"/>
    <w:rsid w:val="00874499"/>
    <w:rsid w:val="008745B0"/>
    <w:rsid w:val="008748E9"/>
    <w:rsid w:val="00874A8B"/>
    <w:rsid w:val="00874AB1"/>
    <w:rsid w:val="00874C16"/>
    <w:rsid w:val="008751EA"/>
    <w:rsid w:val="00875B13"/>
    <w:rsid w:val="00875D35"/>
    <w:rsid w:val="00875E5C"/>
    <w:rsid w:val="00875EC3"/>
    <w:rsid w:val="00875F50"/>
    <w:rsid w:val="00875FC5"/>
    <w:rsid w:val="00876227"/>
    <w:rsid w:val="008762C3"/>
    <w:rsid w:val="0087639E"/>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930"/>
    <w:rsid w:val="008D5946"/>
    <w:rsid w:val="008D60B3"/>
    <w:rsid w:val="008D656B"/>
    <w:rsid w:val="008D65BC"/>
    <w:rsid w:val="008D6652"/>
    <w:rsid w:val="008D668E"/>
    <w:rsid w:val="008D6AC4"/>
    <w:rsid w:val="008D6F5D"/>
    <w:rsid w:val="008D7093"/>
    <w:rsid w:val="008D71DF"/>
    <w:rsid w:val="008D7280"/>
    <w:rsid w:val="008D72F9"/>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5CB"/>
    <w:rsid w:val="009068D4"/>
    <w:rsid w:val="00906A5C"/>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E84"/>
    <w:rsid w:val="00923FB1"/>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48"/>
    <w:rsid w:val="00986E5F"/>
    <w:rsid w:val="00986E7B"/>
    <w:rsid w:val="00986FFD"/>
    <w:rsid w:val="009870FE"/>
    <w:rsid w:val="009873C7"/>
    <w:rsid w:val="0098756D"/>
    <w:rsid w:val="00987576"/>
    <w:rsid w:val="00987A51"/>
    <w:rsid w:val="00987B13"/>
    <w:rsid w:val="00987BA6"/>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B4"/>
    <w:rsid w:val="009A60DB"/>
    <w:rsid w:val="009A621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5C0"/>
    <w:rsid w:val="00A139F5"/>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EEA"/>
    <w:rsid w:val="00A3210E"/>
    <w:rsid w:val="00A3225A"/>
    <w:rsid w:val="00A32330"/>
    <w:rsid w:val="00A3239B"/>
    <w:rsid w:val="00A32402"/>
    <w:rsid w:val="00A32486"/>
    <w:rsid w:val="00A32C75"/>
    <w:rsid w:val="00A32D6E"/>
    <w:rsid w:val="00A32E93"/>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A24"/>
    <w:rsid w:val="00A40D7B"/>
    <w:rsid w:val="00A40FC9"/>
    <w:rsid w:val="00A4113A"/>
    <w:rsid w:val="00A41183"/>
    <w:rsid w:val="00A41290"/>
    <w:rsid w:val="00A416CB"/>
    <w:rsid w:val="00A417ED"/>
    <w:rsid w:val="00A41893"/>
    <w:rsid w:val="00A41BD2"/>
    <w:rsid w:val="00A41D68"/>
    <w:rsid w:val="00A420AC"/>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F12"/>
    <w:rsid w:val="00A61072"/>
    <w:rsid w:val="00A610F1"/>
    <w:rsid w:val="00A61501"/>
    <w:rsid w:val="00A6156D"/>
    <w:rsid w:val="00A616B5"/>
    <w:rsid w:val="00A6198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70269"/>
    <w:rsid w:val="00A70578"/>
    <w:rsid w:val="00A705BE"/>
    <w:rsid w:val="00A7069C"/>
    <w:rsid w:val="00A707B5"/>
    <w:rsid w:val="00A70966"/>
    <w:rsid w:val="00A70996"/>
    <w:rsid w:val="00A70AFA"/>
    <w:rsid w:val="00A70E09"/>
    <w:rsid w:val="00A70F21"/>
    <w:rsid w:val="00A70F8F"/>
    <w:rsid w:val="00A70FA8"/>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648"/>
    <w:rsid w:val="00A807FF"/>
    <w:rsid w:val="00A80856"/>
    <w:rsid w:val="00A80B61"/>
    <w:rsid w:val="00A80B9A"/>
    <w:rsid w:val="00A80E18"/>
    <w:rsid w:val="00A80F13"/>
    <w:rsid w:val="00A80FBF"/>
    <w:rsid w:val="00A81012"/>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CB6"/>
    <w:rsid w:val="00A97EE1"/>
    <w:rsid w:val="00A97F3B"/>
    <w:rsid w:val="00AA00CC"/>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E3D"/>
    <w:rsid w:val="00AE1FB2"/>
    <w:rsid w:val="00AE200F"/>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83F"/>
    <w:rsid w:val="00B67A1D"/>
    <w:rsid w:val="00B67BEF"/>
    <w:rsid w:val="00B67E4B"/>
    <w:rsid w:val="00B67FE7"/>
    <w:rsid w:val="00B700F0"/>
    <w:rsid w:val="00B70238"/>
    <w:rsid w:val="00B706F8"/>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A82"/>
    <w:rsid w:val="00BA7D22"/>
    <w:rsid w:val="00BA7E40"/>
    <w:rsid w:val="00BA7EBA"/>
    <w:rsid w:val="00BA7EFD"/>
    <w:rsid w:val="00BA7F2A"/>
    <w:rsid w:val="00BB01C1"/>
    <w:rsid w:val="00BB0477"/>
    <w:rsid w:val="00BB0B90"/>
    <w:rsid w:val="00BB0D94"/>
    <w:rsid w:val="00BB0DB8"/>
    <w:rsid w:val="00BB0E9E"/>
    <w:rsid w:val="00BB12E5"/>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61EE"/>
    <w:rsid w:val="00BF622A"/>
    <w:rsid w:val="00BF6259"/>
    <w:rsid w:val="00BF6629"/>
    <w:rsid w:val="00BF676A"/>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78E"/>
    <w:rsid w:val="00C31C66"/>
    <w:rsid w:val="00C31C79"/>
    <w:rsid w:val="00C3208F"/>
    <w:rsid w:val="00C320C0"/>
    <w:rsid w:val="00C32418"/>
    <w:rsid w:val="00C32499"/>
    <w:rsid w:val="00C324C7"/>
    <w:rsid w:val="00C325FA"/>
    <w:rsid w:val="00C32625"/>
    <w:rsid w:val="00C3263D"/>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52C"/>
    <w:rsid w:val="00C42775"/>
    <w:rsid w:val="00C4288F"/>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9C7"/>
    <w:rsid w:val="00C649F9"/>
    <w:rsid w:val="00C64A37"/>
    <w:rsid w:val="00C64AB7"/>
    <w:rsid w:val="00C64ABE"/>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0FDD"/>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D28"/>
    <w:rsid w:val="00CF6F13"/>
    <w:rsid w:val="00CF6F90"/>
    <w:rsid w:val="00CF72D0"/>
    <w:rsid w:val="00CF78A5"/>
    <w:rsid w:val="00CF78B4"/>
    <w:rsid w:val="00CF78EC"/>
    <w:rsid w:val="00CF78F3"/>
    <w:rsid w:val="00CF7A7C"/>
    <w:rsid w:val="00D00015"/>
    <w:rsid w:val="00D00238"/>
    <w:rsid w:val="00D00482"/>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9EF"/>
    <w:rsid w:val="00D04CD4"/>
    <w:rsid w:val="00D04D8E"/>
    <w:rsid w:val="00D04E20"/>
    <w:rsid w:val="00D04E4D"/>
    <w:rsid w:val="00D0510B"/>
    <w:rsid w:val="00D05113"/>
    <w:rsid w:val="00D052A9"/>
    <w:rsid w:val="00D0543C"/>
    <w:rsid w:val="00D0551E"/>
    <w:rsid w:val="00D05814"/>
    <w:rsid w:val="00D05D41"/>
    <w:rsid w:val="00D0612A"/>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7A0"/>
    <w:rsid w:val="00D14A88"/>
    <w:rsid w:val="00D14B09"/>
    <w:rsid w:val="00D14D94"/>
    <w:rsid w:val="00D14FC7"/>
    <w:rsid w:val="00D15051"/>
    <w:rsid w:val="00D15083"/>
    <w:rsid w:val="00D1517F"/>
    <w:rsid w:val="00D151FC"/>
    <w:rsid w:val="00D15414"/>
    <w:rsid w:val="00D15517"/>
    <w:rsid w:val="00D15641"/>
    <w:rsid w:val="00D15665"/>
    <w:rsid w:val="00D15928"/>
    <w:rsid w:val="00D15E6F"/>
    <w:rsid w:val="00D15F5F"/>
    <w:rsid w:val="00D1602D"/>
    <w:rsid w:val="00D162CE"/>
    <w:rsid w:val="00D16596"/>
    <w:rsid w:val="00D16619"/>
    <w:rsid w:val="00D16CED"/>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A3D"/>
    <w:rsid w:val="00DA3F01"/>
    <w:rsid w:val="00DA3F6E"/>
    <w:rsid w:val="00DA3FBC"/>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E0"/>
    <w:rsid w:val="00DC63E8"/>
    <w:rsid w:val="00DC6463"/>
    <w:rsid w:val="00DC657B"/>
    <w:rsid w:val="00DC6708"/>
    <w:rsid w:val="00DC6C57"/>
    <w:rsid w:val="00DC6C9B"/>
    <w:rsid w:val="00DC6CF2"/>
    <w:rsid w:val="00DC6D5B"/>
    <w:rsid w:val="00DC6DDA"/>
    <w:rsid w:val="00DC7229"/>
    <w:rsid w:val="00DC72A2"/>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40A"/>
    <w:rsid w:val="00E17425"/>
    <w:rsid w:val="00E1745A"/>
    <w:rsid w:val="00E175E4"/>
    <w:rsid w:val="00E17A75"/>
    <w:rsid w:val="00E17AD9"/>
    <w:rsid w:val="00E17B77"/>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AB"/>
    <w:rsid w:val="00E55343"/>
    <w:rsid w:val="00E5538F"/>
    <w:rsid w:val="00E555B4"/>
    <w:rsid w:val="00E55649"/>
    <w:rsid w:val="00E56033"/>
    <w:rsid w:val="00E560A8"/>
    <w:rsid w:val="00E560FA"/>
    <w:rsid w:val="00E56116"/>
    <w:rsid w:val="00E56526"/>
    <w:rsid w:val="00E57059"/>
    <w:rsid w:val="00E57458"/>
    <w:rsid w:val="00E57831"/>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646"/>
    <w:rsid w:val="00E9133F"/>
    <w:rsid w:val="00E9159C"/>
    <w:rsid w:val="00E91614"/>
    <w:rsid w:val="00E916E6"/>
    <w:rsid w:val="00E917D6"/>
    <w:rsid w:val="00E91974"/>
    <w:rsid w:val="00E91A7F"/>
    <w:rsid w:val="00E91AAC"/>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A66"/>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411"/>
    <w:rsid w:val="00EB27FC"/>
    <w:rsid w:val="00EB287D"/>
    <w:rsid w:val="00EB2ACA"/>
    <w:rsid w:val="00EB2C71"/>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D52"/>
    <w:rsid w:val="00F01DF4"/>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C1A"/>
    <w:rsid w:val="00F12D4D"/>
    <w:rsid w:val="00F12F89"/>
    <w:rsid w:val="00F12FAA"/>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6028"/>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882"/>
    <w:rsid w:val="00FA0893"/>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625"/>
    <w:rsid w:val="00FD5A69"/>
    <w:rsid w:val="00FD5C68"/>
    <w:rsid w:val="00FD5EA7"/>
    <w:rsid w:val="00FD5F1F"/>
    <w:rsid w:val="00FD61D1"/>
    <w:rsid w:val="00FD66E0"/>
    <w:rsid w:val="00FD6C06"/>
    <w:rsid w:val="00FD6CA4"/>
    <w:rsid w:val="00FD6CBE"/>
    <w:rsid w:val="00FD6CFD"/>
    <w:rsid w:val="00FD6FD7"/>
    <w:rsid w:val="00FD701C"/>
    <w:rsid w:val="00FD706D"/>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F95"/>
    <w:rsid w:val="00FF202B"/>
    <w:rsid w:val="00FF2115"/>
    <w:rsid w:val="00FF2172"/>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32DA1029-DDEC-4F00-ADF1-694574F6B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www.facebook.com/UrzadStatystycznyLublin/" TargetMode="External"/><Relationship Id="rId21" Type="http://schemas.openxmlformats.org/officeDocument/2006/relationships/image" Target="media/image13.wmf"/><Relationship Id="rId34" Type="http://schemas.openxmlformats.org/officeDocument/2006/relationships/header" Target="header2.xml"/><Relationship Id="rId42" Type="http://schemas.openxmlformats.org/officeDocument/2006/relationships/hyperlink" Target="https://stat.gov.pl/obszary-tematyczne/inne-opracowania/informacje-o-sytuacji-spoleczno-gospodarczej/sytuacja-spoleczno-gospodarcza-kraju-w-pazdzierniku-2019-r-,1,90.html" TargetMode="External"/><Relationship Id="rId47" Type="http://schemas.openxmlformats.org/officeDocument/2006/relationships/hyperlink" Target="http://stat.gov.pl/metainformacje/slownik-pojec/pojecia-stosowane-w-statystyce-publicznej/2390,pojecie.html" TargetMode="External"/><Relationship Id="rId50" Type="http://schemas.openxmlformats.org/officeDocument/2006/relationships/hyperlink" Target="http://stat.gov.pl/metainformacje/slownik-pojec/pojecia-stosowane-w-statystyce-publicznej/1718,pojecie.html" TargetMode="External"/><Relationship Id="rId55" Type="http://schemas.openxmlformats.org/officeDocument/2006/relationships/hyperlink" Target="http://stat.gov.pl/metainformacje/slownik-pojec/pojecia-stosowane-w-statystyce-publicznej/88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hyperlink" Target="https://twitter.com/Lublin_STAT" TargetMode="External"/><Relationship Id="rId40" Type="http://schemas.openxmlformats.org/officeDocument/2006/relationships/image" Target="media/image27.png"/><Relationship Id="rId45" Type="http://schemas.openxmlformats.org/officeDocument/2006/relationships/hyperlink" Target="http://stat.gov.pl/metainformacje/slownik-pojec/pojecia-stosowane-w-statystyce-publicznej/376,pojecie.html" TargetMode="External"/><Relationship Id="rId53" Type="http://schemas.openxmlformats.org/officeDocument/2006/relationships/hyperlink" Target="http://stat.gov.pl/metainformacje/slownik-pojec/pojecia-stosowane-w-statystyce-publicznej/201,pojecie.html" TargetMode="External"/><Relationship Id="rId58"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1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lublin.stat.gov.pl/" TargetMode="External"/><Relationship Id="rId43" Type="http://schemas.openxmlformats.org/officeDocument/2006/relationships/hyperlink" Target="https://lublin.stat.gov.pl/opracowania-biezace/komunikaty-i-biuletyny/inne-opracowania2/biuletyn-statystyczny-wojewodztwa-lubelskiego-4-kwartal-2023-r-,5,59.html" TargetMode="External"/><Relationship Id="rId48" Type="http://schemas.openxmlformats.org/officeDocument/2006/relationships/hyperlink" Target="http://stat.gov.pl/metainformacje/slownik-pojec/pojecia-stosowane-w-statystyce-publicznej/693,pojecie.html" TargetMode="External"/><Relationship Id="rId56" Type="http://schemas.openxmlformats.org/officeDocument/2006/relationships/hyperlink" Target="https://stat.gov.pl/metainformacje/slownik-pojec/pojecia-stosowane-w-statystyce-publicznej/814,pojecie.html" TargetMode="Externa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362,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footer" Target="footer2.xml"/><Relationship Id="rId38" Type="http://schemas.openxmlformats.org/officeDocument/2006/relationships/image" Target="media/image26.png"/><Relationship Id="rId46" Type="http://schemas.openxmlformats.org/officeDocument/2006/relationships/hyperlink" Target="http://stat.gov.pl/metainformacje/slownik-pojec/pojecia-stosowane-w-statystyce-publicznej/2958,pojecie.html" TargetMode="External"/><Relationship Id="rId59" Type="http://schemas.openxmlformats.org/officeDocument/2006/relationships/header" Target="header4.xml"/><Relationship Id="rId20" Type="http://schemas.openxmlformats.org/officeDocument/2006/relationships/image" Target="media/image12.wmf"/><Relationship Id="rId41" Type="http://schemas.openxmlformats.org/officeDocument/2006/relationships/hyperlink" Target="https://stat.gov.pl/obszary-tematyczne/inne-opracowania/informacje-o-sytuacji-spoleczno-gospodarczej/sytuacja-spoleczno-gospodarcza-kraju-w-pierwszym-polroczu-2024-roku,1,146.html" TargetMode="External"/><Relationship Id="rId54" Type="http://schemas.openxmlformats.org/officeDocument/2006/relationships/hyperlink" Target="http://stat.gov.pl/metainformacje/slownik-pojec/pojecia-stosowane-w-statystyce-publicznej/473,pojecie.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5.png"/><Relationship Id="rId49" Type="http://schemas.openxmlformats.org/officeDocument/2006/relationships/hyperlink" Target="http://stat.gov.pl/metainformacje/slownik-pojec/pojecia-stosowane-w-statystyce-publicznej/2331,pojecie.html" TargetMode="External"/><Relationship Id="rId57" Type="http://schemas.openxmlformats.org/officeDocument/2006/relationships/hyperlink" Target="https://stat.gov.pl/metainformacje/slownik-pojec/pojecia-stosowane-w-statystyce-publicznej/2076,pojecie.html" TargetMode="External"/><Relationship Id="rId10" Type="http://schemas.openxmlformats.org/officeDocument/2006/relationships/endnotes" Target="endnotes.xml"/><Relationship Id="rId31" Type="http://schemas.openxmlformats.org/officeDocument/2006/relationships/image" Target="media/image23.wmf"/><Relationship Id="rId44" Type="http://schemas.openxmlformats.org/officeDocument/2006/relationships/hyperlink" Target="http://bdl.stat.gov.pl/BDL/start" TargetMode="External"/><Relationship Id="rId52" Type="http://schemas.openxmlformats.org/officeDocument/2006/relationships/hyperlink" Target="http://stat.gov.pl/metainformacje/slownik-pojec/pojecia-stosowane-w-statystyce-publicznej/701,pojecie.html" TargetMode="External"/><Relationship Id="rId6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2.xml><?xml version="1.0" encoding="utf-8"?>
<ds:datastoreItem xmlns:ds="http://schemas.openxmlformats.org/officeDocument/2006/customXml" ds:itemID="{7AD39804-E15D-40D9-A3F2-808567566B9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46A05E4-DEB5-4DD5-984F-D6A8C0791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7973</Words>
  <Characters>47839</Characters>
  <Application>Microsoft Office Word</Application>
  <DocSecurity>0</DocSecurity>
  <Lines>398</Lines>
  <Paragraphs>111</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grudniu 2023 r.</vt:lpstr>
    </vt:vector>
  </TitlesOfParts>
  <Manager>S.Dziaduch@stat.gov.pl</Manager>
  <Company>Urząd Statystyczny w Lublinie</Company>
  <LinksUpToDate>false</LinksUpToDate>
  <CharactersWithSpaces>55701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grudniu 2023 r.</dc:title>
  <dc:subject/>
  <dc:creator>E.Sochacka@stat.gov.pl;A.Olszewska-Welman@stat.gov.pl;A.Jangas-Kurzak@stat.gov.pl;E.Syta@stat.gov.pl;M.Sciborek-Rycyk@stat.gov.pl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detaliczna</cp:keywords>
  <dc:description/>
  <cp:lastModifiedBy>Rosołowska Magdalena</cp:lastModifiedBy>
  <cp:revision>2</cp:revision>
  <cp:lastPrinted>2024-07-26T06:34:00Z</cp:lastPrinted>
  <dcterms:created xsi:type="dcterms:W3CDTF">2024-08-08T11:22:00Z</dcterms:created>
  <dcterms:modified xsi:type="dcterms:W3CDTF">2024-08-08T11:22:00Z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