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bookmarkStart w:id="0" w:name="_GoBack"/>
      <w:r>
        <w:t xml:space="preserve">Koniunktura gospodarcza w województwie lubelskim w </w:t>
      </w:r>
      <w:r w:rsidR="000B3914">
        <w:t>lutym</w:t>
      </w:r>
      <w:r>
        <w:t xml:space="preserve"> 202</w:t>
      </w:r>
      <w:r w:rsidR="000B3914">
        <w:t>4</w:t>
      </w:r>
      <w:r>
        <w:t xml:space="preserve"> roku </w:t>
      </w:r>
      <w:r w:rsidR="003508D2">
        <w:t>(infografika) – opis alternatywny</w:t>
      </w:r>
    </w:p>
    <w:bookmarkEnd w:id="0"/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E37013">
        <w:t>poprawa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9D7921">
        <w:t>styczniu</w:t>
      </w:r>
      <w:r>
        <w:t xml:space="preserve"> 202</w:t>
      </w:r>
      <w:r w:rsidR="009D7921">
        <w:t>4</w:t>
      </w:r>
      <w:r>
        <w:t xml:space="preserve"> roku —</w:t>
      </w:r>
      <w:r w:rsidR="009D7921">
        <w:t>0,0</w:t>
      </w:r>
      <w:r w:rsidR="00F9347F">
        <w:t>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9D7921">
        <w:t>lutym</w:t>
      </w:r>
      <w:r>
        <w:t xml:space="preserve"> 202</w:t>
      </w:r>
      <w:r w:rsidR="009D7921">
        <w:t>4</w:t>
      </w:r>
      <w:r>
        <w:t xml:space="preserve"> roku </w:t>
      </w:r>
      <w:r w:rsidR="00E37013">
        <w:t xml:space="preserve">— plus </w:t>
      </w:r>
      <w:r w:rsidR="009D7921">
        <w:t>0,5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9D7921">
        <w:t>poprawa</w:t>
      </w:r>
      <w:r w:rsidR="000E1C2B">
        <w:t xml:space="preserve"> </w:t>
      </w:r>
      <w:r w:rsidR="001B2C72">
        <w:t>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minus </w:t>
      </w:r>
      <w:r>
        <w:t>6,0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</w:t>
      </w:r>
      <w:r>
        <w:t>minus</w:t>
      </w:r>
      <w:r>
        <w:t xml:space="preserve"> </w:t>
      </w:r>
      <w:r>
        <w:t>5,7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9D7921">
        <w:t>pogorszenie</w:t>
      </w:r>
      <w:r w:rsidR="000E1C2B">
        <w:t xml:space="preserve"> </w:t>
      </w:r>
      <w:r w:rsidR="001B2C72">
        <w:t>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</w:t>
      </w:r>
      <w:r w:rsidR="00982605">
        <w:t>plus</w:t>
      </w:r>
      <w:r>
        <w:t xml:space="preserve"> </w:t>
      </w:r>
      <w:r w:rsidR="00982605">
        <w:t>0</w:t>
      </w:r>
      <w:r>
        <w:t>,</w:t>
      </w:r>
      <w:r w:rsidR="00982605">
        <w:t>2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982605">
        <w:t>minus</w:t>
      </w:r>
      <w:r>
        <w:t xml:space="preserve"> </w:t>
      </w:r>
      <w:r w:rsidR="00982605">
        <w:t>3,7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9D7921">
        <w:t>poprawa</w:t>
      </w:r>
      <w:r w:rsidR="001B2C72">
        <w:t xml:space="preserve"> 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minus </w:t>
      </w:r>
      <w:r w:rsidR="00982605">
        <w:t>11,6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982605">
        <w:t>minus</w:t>
      </w:r>
      <w:r>
        <w:t xml:space="preserve"> </w:t>
      </w:r>
      <w:r w:rsidR="00982605">
        <w:t>8,9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9D7921">
        <w:t xml:space="preserve">pogorszenie </w:t>
      </w:r>
      <w:r w:rsidR="001B2C72">
        <w:t>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</w:t>
      </w:r>
      <w:r w:rsidR="00982605">
        <w:t>plus</w:t>
      </w:r>
      <w:r>
        <w:t xml:space="preserve"> </w:t>
      </w:r>
      <w:r w:rsidR="00982605">
        <w:t>9,1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982605">
        <w:t>minus</w:t>
      </w:r>
      <w:r>
        <w:t xml:space="preserve"> </w:t>
      </w:r>
      <w:r w:rsidR="00982605">
        <w:t>0,3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043359">
        <w:t>pogorszenie</w:t>
      </w:r>
      <w:r w:rsidR="001B2C72">
        <w:t xml:space="preserve"> 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</w:t>
      </w:r>
      <w:r w:rsidR="00982605">
        <w:t>plus</w:t>
      </w:r>
      <w:r>
        <w:t xml:space="preserve"> </w:t>
      </w:r>
      <w:r w:rsidR="00982605">
        <w:t>5,9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plus </w:t>
      </w:r>
      <w:r w:rsidR="00982605">
        <w:t>2,9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9D7921">
        <w:t xml:space="preserve">pogorszenie </w:t>
      </w:r>
      <w:r w:rsidR="001B2C72">
        <w:t>w relacji do poprzedniego okresu):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styczniu 2024 roku — </w:t>
      </w:r>
      <w:r w:rsidR="00982605">
        <w:t>plus</w:t>
      </w:r>
      <w:r>
        <w:t xml:space="preserve"> </w:t>
      </w:r>
      <w:r w:rsidR="00982605">
        <w:t>11,6</w:t>
      </w:r>
      <w:r>
        <w:t>;</w:t>
      </w:r>
    </w:p>
    <w:p w:rsidR="009D7921" w:rsidRDefault="009D7921" w:rsidP="009D7921">
      <w:pPr>
        <w:pStyle w:val="Akapitzlist"/>
        <w:numPr>
          <w:ilvl w:val="1"/>
          <w:numId w:val="17"/>
        </w:numPr>
      </w:pPr>
      <w:r>
        <w:t xml:space="preserve">Wskaźnik w lutym 2024 roku — plus </w:t>
      </w:r>
      <w:r w:rsidR="00982605">
        <w:t>10,4</w:t>
      </w:r>
      <w:r>
        <w:t>.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982605">
        <w:t>4</w:t>
      </w:r>
      <w:r>
        <w:t xml:space="preserve"> roku w odniesieniu do inwestycji zrealizowanych w 202</w:t>
      </w:r>
      <w:r w:rsidR="00982605">
        <w:t>3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>Przetwórstwo przemysłowe — 2</w:t>
      </w:r>
      <w:r w:rsidR="00982605">
        <w:t>5,2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E94442">
        <w:t>1</w:t>
      </w:r>
      <w:r w:rsidR="00982605">
        <w:t>0,6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E94442">
        <w:t>1</w:t>
      </w:r>
      <w:r w:rsidR="00982605">
        <w:t>0,6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E94442">
        <w:t>1</w:t>
      </w:r>
      <w:r w:rsidR="00982605">
        <w:t>3,8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982605">
        <w:t>2,5</w:t>
      </w:r>
      <w:r>
        <w:t>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E94442">
        <w:t>4</w:t>
      </w:r>
      <w:r w:rsidR="00982605">
        <w:t>9,8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982605">
        <w:t>62,6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982605">
        <w:t>62,8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E94442">
        <w:t>5</w:t>
      </w:r>
      <w:r w:rsidR="00982605">
        <w:t>8,5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E94442">
        <w:t>6</w:t>
      </w:r>
      <w:r w:rsidR="00982605">
        <w:t>9,1</w:t>
      </w:r>
      <w:r>
        <w:t>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982605">
        <w:t>25,0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982605">
        <w:t>26,8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982605">
        <w:t>26,6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982605">
        <w:t>27,7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982605">
        <w:t>28,4</w:t>
      </w:r>
      <w:r>
        <w:t>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55,4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50,7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50,6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43,6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38,9</w:t>
      </w:r>
      <w:r>
        <w:t>%</w:t>
      </w:r>
      <w:r>
        <w:t>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13,3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15,0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13,1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13,0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17,8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14,1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11,6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6,1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8,1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12,1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6,2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22,8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20,5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11,7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6,7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>Przetwórstwo przemysłowe — 2</w:t>
      </w:r>
      <w:r w:rsidR="00495D47">
        <w:t>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4,2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0,6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>Handel hurtowy — 2</w:t>
      </w:r>
      <w:r w:rsidR="00495D47">
        <w:t>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1,2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33,0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39,2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40,5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37,2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31,5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20,6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31,7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26,2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36,1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34,9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44,2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36,1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34,5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47,0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37,9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44,2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36,1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34,5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16,2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35,6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12,7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14,4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11,3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7,7</w:t>
      </w:r>
      <w:r>
        <w:t>%;</w:t>
      </w:r>
    </w:p>
    <w:p w:rsidR="006E7DA6" w:rsidRPr="00982605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12,3</w:t>
      </w:r>
      <w:r>
        <w:t>%</w:t>
      </w:r>
      <w:r>
        <w:t>.</w:t>
      </w:r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— </w:t>
      </w:r>
      <w:r>
        <w:t>9,0</w:t>
      </w:r>
      <w:r w:rsidR="00E749BD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— </w:t>
      </w:r>
      <w:r>
        <w:t>65,0</w:t>
      </w:r>
      <w:r w:rsidR="00E749BD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— </w:t>
      </w:r>
      <w:r>
        <w:t>26,0</w:t>
      </w:r>
      <w:r w:rsidR="00E749BD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>
        <w:t>4,4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>
        <w:t>64,0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>
        <w:t>31,6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>
        <w:t>5,9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>
        <w:t>48,6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>
        <w:t>45,5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>
        <w:t>1,0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>
        <w:t>59,4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>
        <w:t>39,6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>
        <w:t>74,3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>
        <w:t>25,7</w:t>
      </w:r>
      <w:r>
        <w:t>%</w:t>
      </w:r>
      <w:r>
        <w:t>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495D47">
        <w:t>luty</w:t>
      </w:r>
      <w:r>
        <w:t xml:space="preserve"> 202</w:t>
      </w:r>
      <w:r w:rsidR="00495D47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CD1C25">
          <w:rPr>
            <w:rStyle w:val="Hipercze"/>
          </w:rPr>
          <w:t>Urząd Statystyczny w Lublinie / Opracowania bieżące / Opracowania sygnalne / Inne opracowania / Koniunktura gospodarcza w województwie lubelskim - luty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3508D2"/>
    <w:rsid w:val="00413962"/>
    <w:rsid w:val="00447BB7"/>
    <w:rsid w:val="00495D47"/>
    <w:rsid w:val="004C2548"/>
    <w:rsid w:val="00582254"/>
    <w:rsid w:val="005D7340"/>
    <w:rsid w:val="0060617C"/>
    <w:rsid w:val="006E7DA6"/>
    <w:rsid w:val="00782CBC"/>
    <w:rsid w:val="00807D8A"/>
    <w:rsid w:val="00815241"/>
    <w:rsid w:val="008E6E1A"/>
    <w:rsid w:val="009774E3"/>
    <w:rsid w:val="00982605"/>
    <w:rsid w:val="00993A0E"/>
    <w:rsid w:val="009D7921"/>
    <w:rsid w:val="009F7763"/>
    <w:rsid w:val="00A0138B"/>
    <w:rsid w:val="00B933A9"/>
    <w:rsid w:val="00C67AA2"/>
    <w:rsid w:val="00CA5A50"/>
    <w:rsid w:val="00CD1C25"/>
    <w:rsid w:val="00CD406E"/>
    <w:rsid w:val="00E02D2F"/>
    <w:rsid w:val="00E166AD"/>
    <w:rsid w:val="00E37013"/>
    <w:rsid w:val="00E50B3A"/>
    <w:rsid w:val="00E66315"/>
    <w:rsid w:val="00E749BD"/>
    <w:rsid w:val="00E9258D"/>
    <w:rsid w:val="00E94442"/>
    <w:rsid w:val="00EF52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57B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luty-2024-r-,3,17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listopadzie 2023 roku (infografika) – opis alternatywny</vt:lpstr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lutym 2024 roku (infografika) – opis alternatywny</dc:title>
  <dc:subject/>
  <dc:creator>Szymkiewicz Szymon</dc:creator>
  <cp:keywords/>
  <dc:description/>
  <cp:lastModifiedBy>Szymkiewicz Szymon</cp:lastModifiedBy>
  <cp:revision>20</cp:revision>
  <dcterms:created xsi:type="dcterms:W3CDTF">2023-06-14T09:24:00Z</dcterms:created>
  <dcterms:modified xsi:type="dcterms:W3CDTF">2024-02-29T14:49:00Z</dcterms:modified>
</cp:coreProperties>
</file>