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12F4379C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maj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13C861B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maj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1592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1129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>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B486F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06711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skali roku przeciętne zatrudnienie wzrosło w województwie mazowieckim, a w Warszawie zmniejszyło się nieznacznie.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 mazowieckim, jak i w Warszawie przeciętne wynagrodzenie wzrosło w 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>stosunku do</w:t>
      </w:r>
      <w:r w:rsidR="00344E52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B486F">
        <w:rPr>
          <w:rFonts w:ascii="Fira Sans" w:eastAsia="Times New Roman" w:hAnsi="Fira Sans" w:cs="Times New Roman"/>
          <w:sz w:val="19"/>
          <w:szCs w:val="19"/>
          <w:lang w:eastAsia="pl-PL"/>
        </w:rPr>
        <w:t>maja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47C61D99" w14:textId="0EA99C0B" w:rsidR="00C12C30" w:rsidRPr="00CF3D59" w:rsidRDefault="00690EC3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D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ajwyższe</w:t>
      </w:r>
      <w:r w:rsidR="003651EC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3651EC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zatrudnienia 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i Warszawie w granicach </w:t>
      </w:r>
      <w:r w:rsidR="009F2916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1-1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odnotowano w o</w:t>
      </w:r>
      <w:r w:rsidR="002B6FE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b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słudze rynku nieruchomości</w:t>
      </w:r>
      <w:r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, zakwaterowaniu i gastronomii</w:t>
      </w:r>
      <w:r w:rsidR="00AA758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0D089D" w:rsidRPr="000D089D">
        <w:rPr>
          <w:rFonts w:ascii="Fira Sans" w:eastAsia="Times New Roman" w:hAnsi="Fira Sans" w:cs="Times New Roman"/>
          <w:sz w:val="19"/>
          <w:szCs w:val="20"/>
          <w:lang w:eastAsia="pl-PL"/>
        </w:rPr>
        <w:t>przemyśle</w:t>
      </w:r>
      <w:r w:rsidR="000D089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0D089D" w:rsidRPr="000D089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informacji i komunikacji </w:t>
      </w:r>
      <w:r w:rsidR="000D089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oraz 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>działalnośc</w:t>
      </w:r>
      <w:r w:rsidR="000D089D">
        <w:rPr>
          <w:rFonts w:ascii="Fira Sans" w:eastAsia="Times New Roman" w:hAnsi="Fira Sans" w:cs="Times New Roman"/>
          <w:sz w:val="19"/>
          <w:szCs w:val="20"/>
          <w:lang w:eastAsia="pl-PL"/>
        </w:rPr>
        <w:t>i profesjonalnej i technicznej</w:t>
      </w:r>
      <w:r w:rsidR="002B6FE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. </w:t>
      </w:r>
    </w:p>
    <w:p w14:paraId="166A499B" w14:textId="220E2362" w:rsidR="00C12C30" w:rsidRPr="00C12C30" w:rsidRDefault="00902AC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Największe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w 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granicach 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0D089D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-1</w:t>
      </w:r>
      <w:r w:rsidR="00FB486F">
        <w:rPr>
          <w:rFonts w:ascii="Fira Sans" w:eastAsia="Times New Roman" w:hAnsi="Fira Sans" w:cs="Times New Roman"/>
          <w:sz w:val="19"/>
          <w:szCs w:val="20"/>
          <w:lang w:eastAsia="pl-PL"/>
        </w:rPr>
        <w:t>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budownictwie, </w:t>
      </w:r>
      <w:r w:rsidR="00CF3D59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obsłudze rynku nieruchomości</w:t>
      </w:r>
      <w:r w:rsidR="000D089D">
        <w:t xml:space="preserve"> </w:t>
      </w:r>
      <w:r w:rsidR="000D089D" w:rsidRPr="002A25EF">
        <w:rPr>
          <w:rFonts w:ascii="Fira Sans" w:hAnsi="Fira Sans"/>
          <w:sz w:val="19"/>
          <w:szCs w:val="19"/>
        </w:rPr>
        <w:t>oraz</w:t>
      </w:r>
      <w:r w:rsidR="000D089D">
        <w:t xml:space="preserve"> </w:t>
      </w:r>
      <w:r w:rsidR="00CF3D59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bookmarkStart w:id="0" w:name="_GoBack"/>
      <w:bookmarkEnd w:id="0"/>
    </w:p>
    <w:p w14:paraId="131CF644" w14:textId="25DB3421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w grupie wieku 45–54 lata oraz 55 lat i więcej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(po 27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%), a 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510C63F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914464">
        <w:rPr>
          <w:rFonts w:ascii="Fira Sans" w:eastAsia="Times New Roman" w:hAnsi="Fira Sans" w:cs="Arial"/>
          <w:bCs/>
          <w:sz w:val="19"/>
          <w:szCs w:val="19"/>
          <w:lang w:eastAsia="pl-PL"/>
        </w:rPr>
        <w:t>maju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zmalała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914464">
        <w:rPr>
          <w:rFonts w:ascii="Fira Sans" w:eastAsia="Times New Roman" w:hAnsi="Fira Sans" w:cs="Arial"/>
          <w:bCs/>
          <w:sz w:val="19"/>
          <w:szCs w:val="19"/>
          <w:lang w:eastAsia="pl-PL"/>
        </w:rPr>
        <w:t>1,6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914464">
        <w:rPr>
          <w:rFonts w:ascii="Fira Sans" w:eastAsia="Times New Roman" w:hAnsi="Fira Sans" w:cs="Arial"/>
          <w:bCs/>
          <w:sz w:val="19"/>
          <w:szCs w:val="19"/>
          <w:lang w:eastAsia="pl-PL"/>
        </w:rPr>
        <w:t>0,9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46CE3866" w14:textId="540A259C" w:rsidR="00C12C30" w:rsidRPr="00E4515C" w:rsidRDefault="00E4515C" w:rsidP="00E4515C">
      <w:pPr>
        <w:pStyle w:val="Tekstzwyky"/>
        <w:rPr>
          <w:shd w:val="clear" w:color="auto" w:fill="FFFFFF"/>
        </w:rPr>
      </w:pPr>
      <w:r w:rsidRPr="00D95BBA">
        <w:rPr>
          <w:shd w:val="clear" w:color="auto" w:fill="FFFFFF"/>
        </w:rPr>
        <w:t xml:space="preserve">Stopa bezrobocia rejestrowanego w końcu </w:t>
      </w:r>
      <w:r w:rsidR="00344E52">
        <w:rPr>
          <w:shd w:val="clear" w:color="auto" w:fill="FFFFFF"/>
        </w:rPr>
        <w:t>kwietni</w:t>
      </w:r>
      <w:r w:rsidR="000B2835">
        <w:rPr>
          <w:shd w:val="clear" w:color="auto" w:fill="FFFFFF"/>
        </w:rPr>
        <w:t>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</w:t>
      </w:r>
      <w:r w:rsidR="000B2835">
        <w:rPr>
          <w:shd w:val="clear" w:color="auto" w:fill="FFFFFF"/>
        </w:rPr>
        <w:t xml:space="preserve"> r. w województwie wyniosła 4,</w:t>
      </w:r>
      <w:r w:rsidR="009F374E">
        <w:rPr>
          <w:shd w:val="clear" w:color="auto" w:fill="FFFFFF"/>
        </w:rPr>
        <w:t>1%</w:t>
      </w:r>
      <w:r w:rsidR="00402471">
        <w:rPr>
          <w:shd w:val="clear" w:color="auto" w:fill="FFFFFF"/>
        </w:rPr>
        <w:t>, a w Warszawie 1,4</w:t>
      </w:r>
      <w:r>
        <w:rPr>
          <w:shd w:val="clear" w:color="auto" w:fill="FFFFFF"/>
        </w:rPr>
        <w:t>%</w:t>
      </w:r>
      <w:r w:rsidR="00DF507F">
        <w:rPr>
          <w:shd w:val="clear" w:color="auto" w:fill="FFFFFF"/>
        </w:rPr>
        <w:t xml:space="preserve"> (</w:t>
      </w:r>
      <w:r w:rsidR="002D07C0">
        <w:rPr>
          <w:shd w:val="clear" w:color="auto" w:fill="FFFFFF"/>
        </w:rPr>
        <w:t xml:space="preserve">spadek </w:t>
      </w:r>
      <w:r w:rsidR="006445C2">
        <w:rPr>
          <w:shd w:val="clear" w:color="auto" w:fill="FFFFFF"/>
        </w:rPr>
        <w:t>po</w:t>
      </w:r>
      <w:r w:rsidR="00A6316B">
        <w:rPr>
          <w:shd w:val="clear" w:color="auto" w:fill="FFFFFF"/>
        </w:rPr>
        <w:t xml:space="preserve"> 0,1 </w:t>
      </w:r>
      <w:r w:rsidR="00865D4E">
        <w:rPr>
          <w:shd w:val="clear" w:color="auto" w:fill="FFFFFF"/>
        </w:rPr>
        <w:t>punktu procentowego</w:t>
      </w:r>
      <w:r w:rsidR="00D7166B">
        <w:t xml:space="preserve"> w skali roku</w:t>
      </w:r>
      <w:r w:rsidR="00DF507F">
        <w:t>)</w:t>
      </w:r>
      <w:r w:rsidR="00766347">
        <w:t>.</w:t>
      </w:r>
    </w:p>
    <w:p w14:paraId="70566DDB" w14:textId="33229B26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(spadek o 0,1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punktu procentowego 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3,1% (spadek o 1,0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5792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045792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8,0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% (spadek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0457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procentowy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radom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ski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1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6,0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spadek o 0</w:t>
      </w:r>
      <w:r w:rsidR="00402471" w:rsidRPr="0040247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402471" w:rsidRP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). </w:t>
      </w:r>
    </w:p>
    <w:p w14:paraId="6D7F3EF4" w14:textId="1903D6FB" w:rsidR="00A52700" w:rsidRPr="00C12C30" w:rsidRDefault="00A5270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344E52">
        <w:rPr>
          <w:rFonts w:ascii="Fira Sans" w:eastAsia="Times New Roman" w:hAnsi="Fira Sans" w:cs="Times New Roman"/>
          <w:sz w:val="19"/>
          <w:szCs w:val="19"/>
          <w:lang w:eastAsia="pl-PL"/>
        </w:rPr>
        <w:t>kwietnie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stopa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bezrobocia zmniejszyła się w 27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42 powiatów. Największy spadek zanotowano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zysuskim 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szydłowieckim 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045792">
        <w:rPr>
          <w:rFonts w:ascii="Fira Sans" w:eastAsia="Times New Roman" w:hAnsi="Fira Sans" w:cs="Times New Roman"/>
          <w:sz w:val="19"/>
          <w:szCs w:val="19"/>
          <w:lang w:eastAsia="pl-PL"/>
        </w:rPr>
        <w:t>po 1,0 punkt procentowy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żuromińskim (o 0,9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zwoleńs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kim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o 0,8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07805640" w14:textId="5C2F89C8" w:rsidR="00D47ED8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regionie mazo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,4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D06D49" w14:textId="1A0CC551" w:rsidR="00C12C30" w:rsidRPr="00C12C30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ystąpiła w mieście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Katowice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9,7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25EF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F139-B47B-41B7-972A-5B9BF20F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Wrocławska Justyna</cp:lastModifiedBy>
  <cp:revision>2</cp:revision>
  <cp:lastPrinted>2020-02-24T09:44:00Z</cp:lastPrinted>
  <dcterms:created xsi:type="dcterms:W3CDTF">2024-06-27T07:02:00Z</dcterms:created>
  <dcterms:modified xsi:type="dcterms:W3CDTF">2024-06-27T07:02:00Z</dcterms:modified>
</cp:coreProperties>
</file>