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FB5080" w14:textId="20F3BCFF" w:rsidR="00393761" w:rsidRPr="00BE6822" w:rsidRDefault="00DD06BA" w:rsidP="008B52B6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6784" behindDoc="0" locked="0" layoutInCell="1" allowOverlap="1" wp14:anchorId="1EA9263D" wp14:editId="5A2CBB10">
                <wp:simplePos x="0" y="0"/>
                <wp:positionH relativeFrom="margin">
                  <wp:align>left</wp:align>
                </wp:positionH>
                <wp:positionV relativeFrom="paragraph">
                  <wp:posOffset>1062990</wp:posOffset>
                </wp:positionV>
                <wp:extent cx="2204085" cy="1154430"/>
                <wp:effectExtent l="0" t="0" r="5715" b="7620"/>
                <wp:wrapSquare wrapText="bothSides"/>
                <wp:docPr id="6" name="Pole tekstowe 2" descr="Ikona strzałki. Strzałka skierowana grotem do góry, obok napis 101,6 dynamika liczby mieszkań rok do roku.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5443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AE3C4" w14:textId="77777777" w:rsidR="00F935A9" w:rsidRPr="00F65A5A" w:rsidRDefault="00F935A9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Ramka-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4F5441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101,6</w:t>
                            </w:r>
                          </w:p>
                          <w:p w14:paraId="24E0BC7B" w14:textId="77777777" w:rsidR="00F935A9" w:rsidRPr="001B0B46" w:rsidRDefault="00F935A9" w:rsidP="001B0B46">
                            <w:pPr>
                              <w:pStyle w:val="Opiswskanika"/>
                              <w:spacing w:before="120"/>
                            </w:pPr>
                            <w:r>
                              <w:t>Dynamika liczby mieszkań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A9263D" id="Pole tekstowe 2" o:spid="_x0000_s1026" alt="Tytuł: Opis wskaźnika — opis: Ikona strzałki. Strzałka skierowana grotem do góry, obok napis 101,6 dynamika liczby mieszkań rok do roku." style="position:absolute;margin-left:0;margin-top:83.7pt;width:173.55pt;height:90.9pt;z-index:2517667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" fillcolor="#001d77" stroked="f">
                <v:stroke joinstyle="miter"/>
                <v:textbox>
                  <w:txbxContent>
                    <w:p w14:paraId="675AE3C4" w14:textId="77777777" w:rsidR="00F935A9" w:rsidRPr="00F65A5A" w:rsidRDefault="00F935A9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Ramka-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Fonts w:ascii="Fira Sans SemiBold" w:hAnsi="Fira Sans SemiBold"/>
                          <w:color w:val="66AFDE"/>
                          <w:sz w:val="60"/>
                          <w:szCs w:val="60"/>
                        </w:rPr>
                        <w:t xml:space="preserve"> </w:t>
                      </w:r>
                      <w:r w:rsidR="004F5441">
                        <w:rPr>
                          <w:rStyle w:val="WartowskanikaZnak"/>
                          <w:sz w:val="72"/>
                          <w:szCs w:val="72"/>
                        </w:rPr>
                        <w:t>101,6</w:t>
                      </w:r>
                    </w:p>
                    <w:p w14:paraId="24E0BC7B" w14:textId="77777777" w:rsidR="00F935A9" w:rsidRPr="001B0B46" w:rsidRDefault="00F935A9" w:rsidP="001B0B46">
                      <w:pPr>
                        <w:pStyle w:val="Opiswskanika"/>
                        <w:spacing w:before="120"/>
                      </w:pPr>
                      <w:r>
                        <w:t>Dynamika liczby mieszkań r/r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C4426">
        <w:t xml:space="preserve">Zasoby </w:t>
      </w:r>
      <w:r w:rsidR="003C4426" w:rsidRPr="008B52B6">
        <w:t>mieszkaniowe</w:t>
      </w:r>
      <w:r w:rsidR="00615EE5" w:rsidRPr="00BE6822">
        <w:t xml:space="preserve"> w</w:t>
      </w:r>
      <w:r w:rsidR="00E9128B">
        <w:t xml:space="preserve"> województwie mazowieckim w 2023</w:t>
      </w:r>
      <w:r w:rsidR="00615EE5" w:rsidRPr="00BE6822">
        <w:t xml:space="preserve"> r.</w:t>
      </w:r>
    </w:p>
    <w:p w14:paraId="214BE6E3" w14:textId="54B2150B" w:rsidR="00DE58F1" w:rsidRPr="006C625B" w:rsidRDefault="00F935A9" w:rsidP="00F5205E">
      <w:pPr>
        <w:pStyle w:val="Lead"/>
        <w:rPr>
          <w:rFonts w:eastAsia="Times New Roman" w:cs="Times New Roman"/>
          <w:bCs/>
          <w:noProof w:val="0"/>
        </w:rPr>
      </w:pPr>
      <w:r w:rsidRPr="006C625B">
        <w:t xml:space="preserve">Rok </w:t>
      </w:r>
      <w:r w:rsidR="006C625B" w:rsidRPr="006C625B">
        <w:t>2023</w:t>
      </w:r>
      <w:r w:rsidR="00FF2E7C" w:rsidRPr="006C625B">
        <w:t xml:space="preserve"> </w:t>
      </w:r>
      <w:r w:rsidRPr="006C625B">
        <w:t>był kolejnym, w którym odnotowano wzrost liczby mieszkań. Śred</w:t>
      </w:r>
      <w:r w:rsidR="00AB0E03" w:rsidRPr="006C625B">
        <w:t>nia wielkość mieszkania wyniosła</w:t>
      </w:r>
      <w:r w:rsidRPr="006C625B">
        <w:t xml:space="preserve"> 74</w:t>
      </w:r>
      <w:r w:rsidR="006C625B" w:rsidRPr="006C625B">
        <w:t>,0</w:t>
      </w:r>
      <w:r w:rsidRPr="006C625B">
        <w:t xml:space="preserve"> m</w:t>
      </w:r>
      <w:r w:rsidRPr="006C625B">
        <w:rPr>
          <w:vertAlign w:val="superscript"/>
        </w:rPr>
        <w:t>2</w:t>
      </w:r>
      <w:r w:rsidRPr="006C625B">
        <w:t xml:space="preserve">. </w:t>
      </w:r>
      <w:r w:rsidR="006C625B">
        <w:t xml:space="preserve">W stosunku do roku poprzedniego </w:t>
      </w:r>
      <w:r w:rsidR="001E297F" w:rsidRPr="006C625B">
        <w:t>z</w:t>
      </w:r>
      <w:r w:rsidR="00356957" w:rsidRPr="006C625B">
        <w:t>mniejszyła się przecię</w:t>
      </w:r>
      <w:r w:rsidR="001E297F" w:rsidRPr="006C625B">
        <w:t xml:space="preserve">tna liczba osób na 1 mieszkanie. Wzrosła liczba i </w:t>
      </w:r>
      <w:r w:rsidR="00356957" w:rsidRPr="006C625B">
        <w:t>kwota wypłaconych dodatków mieszkaniowych.</w:t>
      </w:r>
    </w:p>
    <w:p w14:paraId="77E568A2" w14:textId="77777777" w:rsidR="009615E3" w:rsidRDefault="009615E3" w:rsidP="00E95B8E">
      <w:pPr>
        <w:pStyle w:val="Nagwek1"/>
        <w:rPr>
          <w:b w:val="0"/>
          <w:szCs w:val="19"/>
        </w:rPr>
      </w:pPr>
    </w:p>
    <w:p w14:paraId="36EBFB59" w14:textId="1B7C48E3" w:rsidR="00E95B8E" w:rsidRDefault="000647A9" w:rsidP="00F42552">
      <w:pPr>
        <w:pStyle w:val="Nagwek1"/>
        <w:rPr>
          <w:b w:val="0"/>
        </w:rPr>
      </w:pPr>
      <w:r w:rsidRPr="00823593">
        <w:rPr>
          <w:b w:val="0"/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01114AE7" wp14:editId="61AD7FA0">
                <wp:simplePos x="0" y="0"/>
                <wp:positionH relativeFrom="column">
                  <wp:posOffset>5273675</wp:posOffset>
                </wp:positionH>
                <wp:positionV relativeFrom="paragraph">
                  <wp:posOffset>337185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Mieszkania województwa mazowieckiego stanowiły 16% zasobów mieszkaniowych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48E5C" w14:textId="225E3131" w:rsidR="00F935A9" w:rsidRPr="00E95B8E" w:rsidRDefault="00F935A9" w:rsidP="00CB4EBC">
                            <w:pPr>
                              <w:pStyle w:val="tekstzboku"/>
                            </w:pPr>
                            <w:r>
                              <w:t>Mieszkania woj</w:t>
                            </w:r>
                            <w:r w:rsidR="00D37843">
                              <w:t>ewództwa mazowieckiego stanowiły</w:t>
                            </w:r>
                            <w:r>
                              <w:t xml:space="preserve"> 16</w:t>
                            </w:r>
                            <w:r w:rsidR="00AF2952">
                              <w:t>% zasobów mieszkaniowych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114AE7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Mieszkania województwa mazowieckiego stanowiły 16% zasobów mieszkaniowych w kraju" style="position:absolute;margin-left:415.25pt;margin-top:26.55pt;width:135.85pt;height:65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" filled="f" stroked="f">
                <v:textbox>
                  <w:txbxContent>
                    <w:p w14:paraId="3D148E5C" w14:textId="225E3131" w:rsidR="00F935A9" w:rsidRPr="00E95B8E" w:rsidRDefault="00F935A9" w:rsidP="00CB4EBC">
                      <w:pPr>
                        <w:pStyle w:val="tekstzboku"/>
                      </w:pPr>
                      <w:r>
                        <w:t>Mieszkania woj</w:t>
                      </w:r>
                      <w:r w:rsidR="00D37843">
                        <w:t>ewództwa mazowieckiego stanowiły</w:t>
                      </w:r>
                      <w:r>
                        <w:t xml:space="preserve"> 16</w:t>
                      </w:r>
                      <w:r w:rsidR="00AF2952">
                        <w:t>% zasobów mieszkaniowych w kraju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007">
        <w:t>Wielkość zasobów mieszkaniowych i ich lokalizacja</w:t>
      </w:r>
    </w:p>
    <w:p w14:paraId="16165FC6" w14:textId="4C080422" w:rsidR="00614715" w:rsidRPr="008B52B6" w:rsidRDefault="00614715" w:rsidP="008B52B6">
      <w:r w:rsidRPr="00D0334F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0272" behindDoc="1" locked="0" layoutInCell="1" allowOverlap="1" wp14:anchorId="530E69C6" wp14:editId="34158BC3">
                <wp:simplePos x="0" y="0"/>
                <wp:positionH relativeFrom="page">
                  <wp:posOffset>5730875</wp:posOffset>
                </wp:positionH>
                <wp:positionV relativeFrom="paragraph">
                  <wp:posOffset>838200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" name="Pole tekstowe 3" descr="Na 1000 ludności województwa przypadało 458 mieszkań (w kraju 419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41BEE" w14:textId="0E8527B6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B66236">
                              <w:t>Na 1000 lud</w:t>
                            </w:r>
                            <w:r w:rsidR="00166835">
                              <w:t>ności województwa przypadało 458 mieszkań (w kraju 419</w:t>
                            </w:r>
                            <w:r w:rsidRPr="00B66236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0E69C6" id="Pole tekstowe 3" o:spid="_x0000_s1028" type="#_x0000_t202" alt="Tytuł: Istotna informacja — opis: Na 1000 ludności województwa przypadało 458 mieszkań (w kraju 419)" style="position:absolute;margin-left:451.25pt;margin-top:66pt;width:135.75pt;height:65.45pt;z-index:-251486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" filled="f" stroked="f">
                <v:textbox>
                  <w:txbxContent>
                    <w:p w14:paraId="7DC41BEE" w14:textId="0E8527B6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r w:rsidRPr="00B66236">
                        <w:t>Na 1000 lud</w:t>
                      </w:r>
                      <w:r w:rsidR="00166835">
                        <w:t>ności województwa przypadało 458 mieszkań (w kraju 419</w:t>
                      </w:r>
                      <w:r w:rsidRPr="00B66236"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D0334F">
        <w:rPr>
          <w:shd w:val="clear" w:color="auto" w:fill="FFFFFF"/>
        </w:rPr>
        <w:t>W</w:t>
      </w:r>
      <w:r w:rsidRPr="008B52B6">
        <w:t>ed</w:t>
      </w:r>
      <w:r w:rsidR="006B40CF">
        <w:t>ług stanu w dniu 31 grudnia 2023</w:t>
      </w:r>
      <w:r w:rsidRPr="008B52B6">
        <w:t xml:space="preserve"> r. zasoby mieszkaniowe wo</w:t>
      </w:r>
      <w:r w:rsidR="000B37DC">
        <w:t>jewództwa mazowieckiego wyniosły</w:t>
      </w:r>
      <w:r w:rsidR="006B40CF">
        <w:t xml:space="preserve"> 2523,9 tys. mieszkań, co stanowiło 16,0</w:t>
      </w:r>
      <w:r w:rsidRPr="008B52B6">
        <w:t xml:space="preserve">% zasobów w kraju. W przeliczeniu na 1000 ludności wielkość zasobów mieszkaniowych </w:t>
      </w:r>
      <w:r w:rsidR="005C40FF" w:rsidRPr="008B52B6">
        <w:t xml:space="preserve">województwa </w:t>
      </w:r>
      <w:r w:rsidR="006B40CF">
        <w:t>kształtowała się na poziomie 458,0</w:t>
      </w:r>
      <w:r w:rsidRPr="008B52B6">
        <w:t xml:space="preserve"> </w:t>
      </w:r>
      <w:r w:rsidR="006B40CF">
        <w:rPr>
          <w:spacing w:val="2"/>
        </w:rPr>
        <w:t>(w kraju 419,3</w:t>
      </w:r>
      <w:r w:rsidRPr="008B52B6">
        <w:rPr>
          <w:spacing w:val="2"/>
        </w:rPr>
        <w:t>). W skali roku odn</w:t>
      </w:r>
      <w:r w:rsidR="006B40CF">
        <w:rPr>
          <w:spacing w:val="2"/>
        </w:rPr>
        <w:t>otowano wzrost odpowiednio o 7,4 punktu i 6,9</w:t>
      </w:r>
      <w:r w:rsidRPr="008B52B6">
        <w:rPr>
          <w:spacing w:val="2"/>
        </w:rPr>
        <w:t xml:space="preserve">. </w:t>
      </w:r>
      <w:r w:rsidR="0006770E">
        <w:rPr>
          <w:spacing w:val="2"/>
        </w:rPr>
        <w:t>W porównaniu z 2022</w:t>
      </w:r>
      <w:r w:rsidRPr="008B52B6">
        <w:rPr>
          <w:spacing w:val="2"/>
        </w:rPr>
        <w:t xml:space="preserve"> r. przybyło </w:t>
      </w:r>
      <w:r w:rsidR="006A74FE">
        <w:rPr>
          <w:spacing w:val="2"/>
        </w:rPr>
        <w:t>40</w:t>
      </w:r>
      <w:r w:rsidRPr="008B52B6">
        <w:rPr>
          <w:spacing w:val="2"/>
        </w:rPr>
        <w:t>,</w:t>
      </w:r>
      <w:r w:rsidR="006A74FE">
        <w:rPr>
          <w:spacing w:val="2"/>
        </w:rPr>
        <w:t>6</w:t>
      </w:r>
      <w:r w:rsidRPr="008B52B6">
        <w:rPr>
          <w:spacing w:val="2"/>
        </w:rPr>
        <w:t xml:space="preserve"> tys. mieszkań (wzrost o 1,</w:t>
      </w:r>
      <w:r w:rsidR="00DE1F22" w:rsidRPr="008B52B6">
        <w:rPr>
          <w:spacing w:val="2"/>
        </w:rPr>
        <w:t>6</w:t>
      </w:r>
      <w:r w:rsidRPr="008B52B6">
        <w:rPr>
          <w:spacing w:val="2"/>
        </w:rPr>
        <w:t xml:space="preserve">%). W miastach liczba mieszkań </w:t>
      </w:r>
      <w:r w:rsidRPr="00660A46">
        <w:t xml:space="preserve">zwiększyła się o </w:t>
      </w:r>
      <w:r w:rsidR="006A74FE">
        <w:t>30</w:t>
      </w:r>
      <w:r w:rsidRPr="00660A46">
        <w:t>,</w:t>
      </w:r>
      <w:r w:rsidR="006A74FE">
        <w:t>8</w:t>
      </w:r>
      <w:r w:rsidRPr="00660A46">
        <w:t xml:space="preserve"> tys. (o </w:t>
      </w:r>
      <w:r w:rsidR="00D0334F" w:rsidRPr="00660A46">
        <w:t>1</w:t>
      </w:r>
      <w:r w:rsidRPr="00660A46">
        <w:t>,</w:t>
      </w:r>
      <w:r w:rsidR="006A74FE">
        <w:t>7</w:t>
      </w:r>
      <w:r w:rsidRPr="00660A46">
        <w:t xml:space="preserve">%), stanowiąc </w:t>
      </w:r>
      <w:r w:rsidR="004E2FF4">
        <w:t>76</w:t>
      </w:r>
      <w:r w:rsidRPr="00660A46">
        <w:t>,</w:t>
      </w:r>
      <w:r w:rsidR="004E2FF4">
        <w:t>0</w:t>
      </w:r>
      <w:r w:rsidR="00D0334F" w:rsidRPr="00660A46">
        <w:t xml:space="preserve">% przyrostu liczby mieszkań w </w:t>
      </w:r>
      <w:r w:rsidRPr="00660A46">
        <w:t>województwie. Najwięcej mieszkań przybyło w stolicy –</w:t>
      </w:r>
      <w:r w:rsidR="00D0334F" w:rsidRPr="00660A46">
        <w:t xml:space="preserve"> 15</w:t>
      </w:r>
      <w:r w:rsidRPr="00660A46">
        <w:t>,</w:t>
      </w:r>
      <w:r w:rsidR="00D37843">
        <w:t>6 tys. (38</w:t>
      </w:r>
      <w:r w:rsidRPr="00660A46">
        <w:t>,</w:t>
      </w:r>
      <w:r w:rsidR="00D37843">
        <w:t>4</w:t>
      </w:r>
      <w:r w:rsidR="00D0334F" w:rsidRPr="00660A46">
        <w:t>% przyros</w:t>
      </w:r>
      <w:r w:rsidR="00FE4CBB">
        <w:t>tu mieszkań w województwie i 50</w:t>
      </w:r>
      <w:r w:rsidRPr="00660A46">
        <w:t>,</w:t>
      </w:r>
      <w:r w:rsidR="00FE4CBB">
        <w:t>6</w:t>
      </w:r>
      <w:r w:rsidRPr="00660A46">
        <w:t xml:space="preserve">% przyrostu mieszkań w miastach). Natomiast na wsi liczba mieszkań wzrosła o </w:t>
      </w:r>
      <w:r w:rsidR="00336B6B">
        <w:t>9</w:t>
      </w:r>
      <w:r w:rsidRPr="00660A46">
        <w:t>,</w:t>
      </w:r>
      <w:r w:rsidR="00336B6B">
        <w:t>8</w:t>
      </w:r>
      <w:r w:rsidRPr="00660A46">
        <w:t xml:space="preserve"> tys. (o 1,</w:t>
      </w:r>
      <w:r w:rsidR="00336B6B">
        <w:t>5</w:t>
      </w:r>
      <w:r w:rsidRPr="00660A46">
        <w:t>%). Najwyższy przyrost liczby mieszkań, w skali roku, wystąpił</w:t>
      </w:r>
      <w:r w:rsidR="00D0334F" w:rsidRPr="00660A46">
        <w:t xml:space="preserve"> w </w:t>
      </w:r>
      <w:r w:rsidR="00913951">
        <w:t xml:space="preserve">powiecie </w:t>
      </w:r>
      <w:r w:rsidR="00D0334F" w:rsidRPr="00660A46">
        <w:t>piaseczyńskim</w:t>
      </w:r>
      <w:r w:rsidR="00AB3275">
        <w:t xml:space="preserve"> (o 3,6%)</w:t>
      </w:r>
      <w:r w:rsidR="00D0334F" w:rsidRPr="00660A46">
        <w:t xml:space="preserve">, </w:t>
      </w:r>
      <w:r w:rsidR="00913951">
        <w:t xml:space="preserve">następnie w </w:t>
      </w:r>
      <w:r w:rsidR="00D0334F" w:rsidRPr="00660A46">
        <w:t>pruszkow</w:t>
      </w:r>
      <w:r w:rsidR="00AB3275">
        <w:t>skim (o 3,2</w:t>
      </w:r>
      <w:r w:rsidR="00D0334F" w:rsidRPr="00660A46">
        <w:t>%), grodziskim</w:t>
      </w:r>
      <w:r w:rsidR="00913951">
        <w:t xml:space="preserve"> (o 2,8%)</w:t>
      </w:r>
      <w:r w:rsidR="00D0334F" w:rsidRPr="00660A46">
        <w:t xml:space="preserve">, </w:t>
      </w:r>
      <w:r w:rsidR="00913951">
        <w:t>żyrardowskim</w:t>
      </w:r>
      <w:r w:rsidRPr="00660A46">
        <w:t xml:space="preserve"> (</w:t>
      </w:r>
      <w:r w:rsidR="00913951">
        <w:t>o 2,7%), warszawskim zachodnim</w:t>
      </w:r>
      <w:r w:rsidRPr="00660A46">
        <w:t xml:space="preserve"> (o </w:t>
      </w:r>
      <w:r w:rsidR="00913951">
        <w:t>2,6</w:t>
      </w:r>
      <w:r w:rsidR="00660A46" w:rsidRPr="00660A46">
        <w:t xml:space="preserve">%) i </w:t>
      </w:r>
      <w:r w:rsidR="00913951">
        <w:t>legionowskim (o 2,5</w:t>
      </w:r>
      <w:r w:rsidR="00785497" w:rsidRPr="00660A46">
        <w:t xml:space="preserve">%). </w:t>
      </w:r>
      <w:r w:rsidRPr="00660A46">
        <w:t>Najniższe tempo</w:t>
      </w:r>
      <w:r w:rsidR="00522551">
        <w:t xml:space="preserve"> wzrostu odnotowano w powiecie</w:t>
      </w:r>
      <w:r w:rsidRPr="00660A46">
        <w:t xml:space="preserve"> </w:t>
      </w:r>
      <w:r w:rsidR="00913951">
        <w:t>szydłowieckim</w:t>
      </w:r>
      <w:r w:rsidRPr="00660A46">
        <w:t xml:space="preserve"> (o </w:t>
      </w:r>
      <w:r w:rsidR="00913951">
        <w:t>0,5</w:t>
      </w:r>
      <w:r w:rsidR="00522551">
        <w:t xml:space="preserve">%), </w:t>
      </w:r>
      <w:r w:rsidR="00A01CEF">
        <w:t xml:space="preserve">a </w:t>
      </w:r>
      <w:r w:rsidR="00522551">
        <w:t xml:space="preserve">w dalszej kolejności w </w:t>
      </w:r>
      <w:r w:rsidR="00A01CEF">
        <w:t xml:space="preserve">powiatach: </w:t>
      </w:r>
      <w:r w:rsidR="00913951">
        <w:t>lipskim, makowskim, sierpeckim</w:t>
      </w:r>
      <w:r w:rsidR="00660A46" w:rsidRPr="00660A46">
        <w:t xml:space="preserve"> oraz </w:t>
      </w:r>
      <w:r w:rsidR="00913951">
        <w:t>zwoleńskim</w:t>
      </w:r>
      <w:r w:rsidRPr="00660A46">
        <w:t xml:space="preserve"> (</w:t>
      </w:r>
      <w:r w:rsidR="008774BF" w:rsidRPr="00660A46">
        <w:t>p</w:t>
      </w:r>
      <w:r w:rsidRPr="00660A46">
        <w:t xml:space="preserve">o </w:t>
      </w:r>
      <w:r w:rsidR="00913951">
        <w:t>0,6</w:t>
      </w:r>
      <w:r w:rsidRPr="00660A46">
        <w:t>%).</w:t>
      </w:r>
      <w:r w:rsidR="005117A4" w:rsidRPr="00660A46">
        <w:t xml:space="preserve"> Powierzchnia u</w:t>
      </w:r>
      <w:r w:rsidR="00420961">
        <w:t>żytkowa mieszkań wyniosła 186870</w:t>
      </w:r>
      <w:r w:rsidR="005117A4" w:rsidRPr="00660A46">
        <w:t>,8 tys. m</w:t>
      </w:r>
      <w:r w:rsidR="005117A4" w:rsidRPr="00660A46">
        <w:rPr>
          <w:vertAlign w:val="superscript"/>
        </w:rPr>
        <w:t>2</w:t>
      </w:r>
      <w:r w:rsidR="00420961">
        <w:t xml:space="preserve"> i wzrosła o 3415,0</w:t>
      </w:r>
      <w:r w:rsidR="005117A4" w:rsidRPr="00660A46">
        <w:t xml:space="preserve"> tys. m</w:t>
      </w:r>
      <w:r w:rsidR="005117A4" w:rsidRPr="00660A46">
        <w:rPr>
          <w:vertAlign w:val="superscript"/>
        </w:rPr>
        <w:t>2</w:t>
      </w:r>
      <w:r w:rsidR="005117A4" w:rsidRPr="00660A46">
        <w:t xml:space="preserve"> (o 1,9%) w stosunku do poprzedniego roku</w:t>
      </w:r>
      <w:r w:rsidR="006A4413">
        <w:t>.</w:t>
      </w:r>
    </w:p>
    <w:p w14:paraId="7364EB9E" w14:textId="4FC7208B" w:rsidR="00073DCF" w:rsidRDefault="007B0F39" w:rsidP="00421338">
      <w:pPr>
        <w:pStyle w:val="Tytuwykresu0"/>
        <w:spacing w:before="120"/>
        <w:rPr>
          <w:shd w:val="clear" w:color="auto" w:fill="FFFFFF"/>
        </w:rPr>
      </w:pPr>
      <w:r>
        <w:drawing>
          <wp:anchor distT="0" distB="0" distL="114300" distR="114300" simplePos="0" relativeHeight="251881472" behindDoc="0" locked="0" layoutInCell="1" allowOverlap="1" wp14:anchorId="3B825F75" wp14:editId="0FAB6A3C">
            <wp:simplePos x="0" y="0"/>
            <wp:positionH relativeFrom="column">
              <wp:posOffset>17780</wp:posOffset>
            </wp:positionH>
            <wp:positionV relativeFrom="paragraph">
              <wp:posOffset>250521</wp:posOffset>
            </wp:positionV>
            <wp:extent cx="4582800" cy="2343600"/>
            <wp:effectExtent l="0" t="0" r="8255" b="0"/>
            <wp:wrapTopAndBottom/>
            <wp:docPr id="4" name="Obraz 4" descr="Na wykresie kolumnowym zaprezentowano zasoby mieszkaniowe w latach 2015-2023 w podziale na miasta i wieś. Dane do wykresu dostępne w załączonym pliku excel." title="Wykres 1. Zasoby mieszkaniowe według lokalizacji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a_Zasoby mieszkaniowe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2800" cy="23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E15">
        <w:rPr>
          <w:shd w:val="clear" w:color="auto" w:fill="FFFFFF"/>
        </w:rPr>
        <w:t>Wykres 1</w:t>
      </w:r>
      <w:r w:rsidR="00073DCF">
        <w:rPr>
          <w:shd w:val="clear" w:color="auto" w:fill="FFFFFF"/>
        </w:rPr>
        <w:t>. Zasoby mieszkaniowe według lokalizacji (stan w dniu 31 grudnia)</w:t>
      </w:r>
      <w:r w:rsidR="00421338" w:rsidRPr="00421338">
        <w:rPr>
          <w:shd w:val="clear" w:color="auto" w:fill="FFFFFF"/>
        </w:rPr>
        <w:t xml:space="preserve"> </w:t>
      </w:r>
    </w:p>
    <w:p w14:paraId="01B0118D" w14:textId="659993C7" w:rsidR="00C54A24" w:rsidRPr="00C54A24" w:rsidRDefault="00C54A24" w:rsidP="00C54A24"/>
    <w:p w14:paraId="5A9DF928" w14:textId="51DD4DCC" w:rsidR="00CE6E15" w:rsidRPr="00E964D2" w:rsidRDefault="00421338" w:rsidP="00B66236">
      <w:pPr>
        <w:pStyle w:val="Nagwek1"/>
      </w:pPr>
      <w:r>
        <w:lastRenderedPageBreak/>
        <w:t>W</w:t>
      </w:r>
      <w:r w:rsidRPr="00E964D2">
        <w:t>arunki mieszkaniowe</w:t>
      </w:r>
    </w:p>
    <w:p w14:paraId="796C5071" w14:textId="248AFD07" w:rsidR="000D65A4" w:rsidRPr="007861C2" w:rsidRDefault="00D8043D" w:rsidP="000367EA">
      <w:pPr>
        <w:rPr>
          <w:lang w:eastAsia="pl-PL"/>
        </w:rPr>
      </w:pPr>
      <w:r w:rsidRPr="00027C0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4672" behindDoc="1" locked="0" layoutInCell="1" allowOverlap="1" wp14:anchorId="401F8CEE" wp14:editId="2D95D7CF">
                <wp:simplePos x="0" y="0"/>
                <wp:positionH relativeFrom="column">
                  <wp:posOffset>5323916</wp:posOffset>
                </wp:positionH>
                <wp:positionV relativeFrom="paragraph">
                  <wp:posOffset>698780</wp:posOffset>
                </wp:positionV>
                <wp:extent cx="1638300" cy="831215"/>
                <wp:effectExtent l="0" t="0" r="0" b="0"/>
                <wp:wrapTight wrapText="bothSides">
                  <wp:wrapPolygon edited="0">
                    <wp:start x="753" y="0"/>
                    <wp:lineTo x="753" y="20791"/>
                    <wp:lineTo x="20595" y="20791"/>
                    <wp:lineTo x="20595" y="0"/>
                    <wp:lineTo x="753" y="0"/>
                  </wp:wrapPolygon>
                </wp:wrapTight>
                <wp:docPr id="37" name="Pole tekstowe 37" descr="Mieszkanie na wsi było większe niż w mieście średnio o 36,1 metrów kwadrat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8C2F5" w14:textId="691F0420" w:rsidR="00F935A9" w:rsidRPr="000367EA" w:rsidRDefault="00F935A9" w:rsidP="00E964D2">
                            <w:pPr>
                              <w:pStyle w:val="tekstzboku"/>
                            </w:pPr>
                            <w:r>
                              <w:t xml:space="preserve">Mieszkanie na wsi było </w:t>
                            </w:r>
                            <w:r w:rsidRPr="00E964D2">
                              <w:t>większe</w:t>
                            </w:r>
                            <w:r w:rsidR="00474694">
                              <w:t xml:space="preserve"> niż w mieście średnio o 36,1</w:t>
                            </w:r>
                            <w:r>
                              <w:t xml:space="preserve"> m</w:t>
                            </w:r>
                            <w:r>
                              <w:rPr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1F8CEE" id="Pole tekstowe 37" o:spid="_x0000_s1029" type="#_x0000_t202" alt="Tytuł: Istotna informacja — opis: Mieszkanie na wsi było większe niż w mieście średnio o 36,1 metrów kwadratowych" style="position:absolute;margin-left:419.2pt;margin-top:55pt;width:129pt;height:65.45pt;z-index:-251511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" filled="f" stroked="f">
                <v:textbox>
                  <w:txbxContent>
                    <w:p w14:paraId="5DF8C2F5" w14:textId="691F0420" w:rsidR="00F935A9" w:rsidRPr="000367EA" w:rsidRDefault="00F935A9" w:rsidP="00E964D2">
                      <w:pPr>
                        <w:pStyle w:val="tekstzboku"/>
                      </w:pPr>
                      <w:r>
                        <w:t xml:space="preserve">Mieszkanie na wsi było </w:t>
                      </w:r>
                      <w:r w:rsidRPr="00E964D2">
                        <w:t>większe</w:t>
                      </w:r>
                      <w:r w:rsidR="00474694">
                        <w:t xml:space="preserve"> niż w mieście średnio o 36,1</w:t>
                      </w:r>
                      <w:r>
                        <w:t xml:space="preserve"> m</w:t>
                      </w:r>
                      <w:r>
                        <w:rPr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21338" w:rsidRPr="00027C0E">
        <w:t xml:space="preserve">Na terenie </w:t>
      </w:r>
      <w:r w:rsidR="000E3D06">
        <w:t>województwa mazowieckiego w 2023</w:t>
      </w:r>
      <w:r w:rsidR="00421338" w:rsidRPr="00027C0E">
        <w:t xml:space="preserve"> r. przeciętna liczba izb w mieszkaniu </w:t>
      </w:r>
      <w:r w:rsidR="00421338" w:rsidRPr="00027C0E">
        <w:rPr>
          <w:spacing w:val="-2"/>
        </w:rPr>
        <w:t>wynosiła 3,6</w:t>
      </w:r>
      <w:r w:rsidR="000E3D06">
        <w:rPr>
          <w:spacing w:val="-2"/>
        </w:rPr>
        <w:t>4</w:t>
      </w:r>
      <w:r w:rsidR="00421338" w:rsidRPr="00027C0E">
        <w:rPr>
          <w:spacing w:val="-2"/>
        </w:rPr>
        <w:t xml:space="preserve"> (w miastach 3,</w:t>
      </w:r>
      <w:r w:rsidR="000E3D06">
        <w:rPr>
          <w:spacing w:val="-2"/>
        </w:rPr>
        <w:t>34, na wsi 4,47</w:t>
      </w:r>
      <w:r w:rsidR="00421338" w:rsidRPr="00027C0E">
        <w:rPr>
          <w:spacing w:val="-2"/>
        </w:rPr>
        <w:t>). Największą ich liczbą charakteryzował się powiat ostrołęcki (4,</w:t>
      </w:r>
      <w:r w:rsidR="002431CA">
        <w:rPr>
          <w:spacing w:val="-2"/>
        </w:rPr>
        <w:t>83</w:t>
      </w:r>
      <w:r w:rsidR="0047506E" w:rsidRPr="00027C0E">
        <w:rPr>
          <w:spacing w:val="-2"/>
        </w:rPr>
        <w:t xml:space="preserve">), a </w:t>
      </w:r>
      <w:r w:rsidR="00421338" w:rsidRPr="00027C0E">
        <w:rPr>
          <w:spacing w:val="-2"/>
        </w:rPr>
        <w:t>najmniejszą m.st. Warszawa (3,</w:t>
      </w:r>
      <w:r w:rsidR="0047506E" w:rsidRPr="00027C0E">
        <w:rPr>
          <w:spacing w:val="-2"/>
        </w:rPr>
        <w:t>07</w:t>
      </w:r>
      <w:r w:rsidR="00421338" w:rsidRPr="00027C0E">
        <w:rPr>
          <w:spacing w:val="-2"/>
        </w:rPr>
        <w:t>). Przeciętna powierzchnia użytkowa mieszkania w w</w:t>
      </w:r>
      <w:r w:rsidR="009C2836">
        <w:rPr>
          <w:spacing w:val="-2"/>
        </w:rPr>
        <w:t xml:space="preserve">ojewództwie mazowieckim </w:t>
      </w:r>
      <w:r w:rsidR="00393112">
        <w:rPr>
          <w:spacing w:val="-2"/>
        </w:rPr>
        <w:t>wzrosła o 0,1</w:t>
      </w:r>
      <w:r w:rsidR="007548A3">
        <w:rPr>
          <w:spacing w:val="-2"/>
        </w:rPr>
        <w:t xml:space="preserve"> m</w:t>
      </w:r>
      <w:r w:rsidR="007548A3" w:rsidRPr="007548A3">
        <w:rPr>
          <w:spacing w:val="-2"/>
          <w:vertAlign w:val="superscript"/>
        </w:rPr>
        <w:t>2</w:t>
      </w:r>
      <w:r w:rsidR="007548A3">
        <w:rPr>
          <w:spacing w:val="-2"/>
        </w:rPr>
        <w:t xml:space="preserve"> w porównaniu z rokiem poprzednim i </w:t>
      </w:r>
      <w:r w:rsidR="009C2836">
        <w:rPr>
          <w:spacing w:val="-2"/>
        </w:rPr>
        <w:t>wyniosła</w:t>
      </w:r>
      <w:r w:rsidR="0047506E" w:rsidRPr="00027C0E">
        <w:rPr>
          <w:spacing w:val="-2"/>
        </w:rPr>
        <w:t xml:space="preserve"> </w:t>
      </w:r>
      <w:r w:rsidR="00393112">
        <w:rPr>
          <w:spacing w:val="4"/>
        </w:rPr>
        <w:t>74,0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7506E" w:rsidRPr="00032050">
        <w:rPr>
          <w:spacing w:val="4"/>
        </w:rPr>
        <w:t xml:space="preserve"> (w miastach 64,3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393112">
        <w:rPr>
          <w:spacing w:val="4"/>
        </w:rPr>
        <w:t>, na wsi 100,4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7548A3" w:rsidRPr="00032050">
        <w:rPr>
          <w:spacing w:val="4"/>
        </w:rPr>
        <w:t>). W</w:t>
      </w:r>
      <w:r w:rsidR="00421338" w:rsidRPr="00032050">
        <w:rPr>
          <w:spacing w:val="4"/>
        </w:rPr>
        <w:t xml:space="preserve"> przeliczeniu na 1 osobę dawało </w:t>
      </w:r>
      <w:r w:rsidR="003504D0" w:rsidRPr="00032050">
        <w:rPr>
          <w:spacing w:val="4"/>
        </w:rPr>
        <w:t xml:space="preserve">to </w:t>
      </w:r>
      <w:r w:rsidR="00421338" w:rsidRPr="00032050">
        <w:rPr>
          <w:spacing w:val="4"/>
        </w:rPr>
        <w:t xml:space="preserve">średnio </w:t>
      </w:r>
      <w:r w:rsidR="00C375C2">
        <w:rPr>
          <w:spacing w:val="4"/>
        </w:rPr>
        <w:t>33,9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21338" w:rsidRPr="00032050">
        <w:rPr>
          <w:spacing w:val="4"/>
        </w:rPr>
        <w:t xml:space="preserve"> </w:t>
      </w:r>
      <w:r w:rsidR="00C375C2">
        <w:rPr>
          <w:spacing w:val="4"/>
        </w:rPr>
        <w:t>(w miastach 33,3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C375C2">
        <w:rPr>
          <w:spacing w:val="4"/>
        </w:rPr>
        <w:t>, na wsi 35,1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21338" w:rsidRPr="00032050">
        <w:rPr>
          <w:spacing w:val="4"/>
        </w:rPr>
        <w:t xml:space="preserve">). </w:t>
      </w:r>
      <w:r w:rsidR="00421338" w:rsidRPr="00032050">
        <w:rPr>
          <w:spacing w:val="4"/>
          <w:lang w:eastAsia="pl-PL"/>
        </w:rPr>
        <w:t xml:space="preserve">Największą przeciętną powierzchnię użytkową mieszkania odnotowano w powiecie warszawskim </w:t>
      </w:r>
      <w:r w:rsidR="00421338" w:rsidRPr="00032050">
        <w:rPr>
          <w:spacing w:val="4"/>
        </w:rPr>
        <w:t>zachodnim –</w:t>
      </w:r>
      <w:r w:rsidR="00723A62">
        <w:rPr>
          <w:spacing w:val="4"/>
        </w:rPr>
        <w:t xml:space="preserve"> 110,4</w:t>
      </w:r>
      <w:r w:rsidR="00421338" w:rsidRPr="00032050">
        <w:rPr>
          <w:spacing w:val="4"/>
        </w:rPr>
        <w:t xml:space="preserve"> m</w:t>
      </w:r>
      <w:r w:rsidR="00421338" w:rsidRPr="00032050">
        <w:rPr>
          <w:spacing w:val="4"/>
          <w:vertAlign w:val="superscript"/>
        </w:rPr>
        <w:t>2</w:t>
      </w:r>
      <w:r w:rsidR="00421338" w:rsidRPr="00032050">
        <w:rPr>
          <w:spacing w:val="4"/>
        </w:rPr>
        <w:t>, a najmniejszą w</w:t>
      </w:r>
      <w:r w:rsidR="00421338" w:rsidRPr="00032050">
        <w:rPr>
          <w:spacing w:val="2"/>
        </w:rPr>
        <w:t xml:space="preserve"> m.st. Warszawie – </w:t>
      </w:r>
      <w:r w:rsidR="000367EA" w:rsidRPr="00032050">
        <w:rPr>
          <w:spacing w:val="2"/>
        </w:rPr>
        <w:t>58,8</w:t>
      </w:r>
      <w:r w:rsidR="00421338" w:rsidRPr="00032050">
        <w:rPr>
          <w:spacing w:val="2"/>
        </w:rPr>
        <w:t xml:space="preserve"> m</w:t>
      </w:r>
      <w:r w:rsidR="00421338" w:rsidRPr="00032050">
        <w:rPr>
          <w:spacing w:val="2"/>
          <w:vertAlign w:val="superscript"/>
        </w:rPr>
        <w:t>2</w:t>
      </w:r>
      <w:r w:rsidR="00421338" w:rsidRPr="00032050">
        <w:rPr>
          <w:spacing w:val="2"/>
        </w:rPr>
        <w:t>.</w:t>
      </w:r>
      <w:r w:rsidR="00421338" w:rsidRPr="00032050">
        <w:rPr>
          <w:spacing w:val="-2"/>
        </w:rPr>
        <w:t xml:space="preserve"> </w:t>
      </w:r>
      <w:r w:rsidR="00421338" w:rsidRPr="00E64EBE">
        <w:rPr>
          <w:spacing w:val="2"/>
        </w:rPr>
        <w:t xml:space="preserve">Przeciętna liczba osób </w:t>
      </w:r>
      <w:r w:rsidR="000367EA" w:rsidRPr="00E64EBE">
        <w:rPr>
          <w:spacing w:val="2"/>
        </w:rPr>
        <w:t xml:space="preserve">przypadających na 1 </w:t>
      </w:r>
      <w:r w:rsidR="00421338" w:rsidRPr="00E64EBE">
        <w:rPr>
          <w:spacing w:val="2"/>
        </w:rPr>
        <w:t xml:space="preserve">mieszkanie w porównaniu z </w:t>
      </w:r>
      <w:r w:rsidR="003456A1">
        <w:rPr>
          <w:spacing w:val="2"/>
        </w:rPr>
        <w:t>2022</w:t>
      </w:r>
      <w:r w:rsidR="00144C81">
        <w:rPr>
          <w:spacing w:val="2"/>
        </w:rPr>
        <w:t xml:space="preserve"> r.</w:t>
      </w:r>
      <w:r w:rsidR="00421338" w:rsidRPr="00E64EBE">
        <w:rPr>
          <w:spacing w:val="2"/>
        </w:rPr>
        <w:t xml:space="preserve"> zmniejszyła się i wynio</w:t>
      </w:r>
      <w:r w:rsidR="003456A1">
        <w:rPr>
          <w:spacing w:val="2"/>
        </w:rPr>
        <w:t>sła 2,18</w:t>
      </w:r>
      <w:r w:rsidR="00421338" w:rsidRPr="00E64EBE">
        <w:rPr>
          <w:spacing w:val="2"/>
        </w:rPr>
        <w:t>. W</w:t>
      </w:r>
      <w:r w:rsidR="00421338" w:rsidRPr="00506E96">
        <w:rPr>
          <w:spacing w:val="2"/>
        </w:rPr>
        <w:t xml:space="preserve"> miastach ws</w:t>
      </w:r>
      <w:r w:rsidR="003456A1">
        <w:rPr>
          <w:spacing w:val="2"/>
        </w:rPr>
        <w:t>kaźnik ten osiągnął wartość 1,93</w:t>
      </w:r>
      <w:r w:rsidR="00421338" w:rsidRPr="00506E96">
        <w:rPr>
          <w:spacing w:val="2"/>
        </w:rPr>
        <w:t xml:space="preserve">, a na wsi – </w:t>
      </w:r>
      <w:r w:rsidR="003456A1">
        <w:rPr>
          <w:spacing w:val="2"/>
        </w:rPr>
        <w:t>2,86</w:t>
      </w:r>
      <w:r w:rsidR="00421338" w:rsidRPr="00506E96">
        <w:rPr>
          <w:spacing w:val="2"/>
        </w:rPr>
        <w:t>. Najbardziej zal</w:t>
      </w:r>
      <w:r w:rsidR="000367EA" w:rsidRPr="00506E96">
        <w:rPr>
          <w:spacing w:val="2"/>
        </w:rPr>
        <w:t xml:space="preserve">udnione mieszkania odnotowano w </w:t>
      </w:r>
      <w:r w:rsidR="00421338" w:rsidRPr="00506E96">
        <w:rPr>
          <w:spacing w:val="2"/>
        </w:rPr>
        <w:t>powiecie ostrołęckim, gdzie przeciętna liczba osób przypadających na 1</w:t>
      </w:r>
      <w:r w:rsidR="00421338" w:rsidRPr="00424D6F">
        <w:t xml:space="preserve"> mieszkanie wynosiła 3,</w:t>
      </w:r>
      <w:r w:rsidR="00301A06">
        <w:t>37</w:t>
      </w:r>
      <w:r w:rsidR="00421338" w:rsidRPr="00424D6F">
        <w:t>. Najmniej zaludnione były mieszkania w m.st. Warszawie –</w:t>
      </w:r>
      <w:r w:rsidR="00301A06">
        <w:t xml:space="preserve"> 1,73</w:t>
      </w:r>
      <w:r w:rsidR="00421338" w:rsidRPr="00424D6F">
        <w:t>.</w:t>
      </w:r>
    </w:p>
    <w:p w14:paraId="4B56F8E2" w14:textId="70018A27" w:rsidR="00F8397E" w:rsidRDefault="00B749BB" w:rsidP="00F8397E">
      <w:pPr>
        <w:pStyle w:val="tytumapa"/>
      </w:pPr>
      <w:r>
        <w:rPr>
          <w:noProof/>
          <w:lang w:eastAsia="pl-PL"/>
        </w:rPr>
        <w:drawing>
          <wp:anchor distT="0" distB="0" distL="114300" distR="114300" simplePos="0" relativeHeight="251882496" behindDoc="0" locked="0" layoutInCell="1" allowOverlap="1" wp14:anchorId="08A2716E" wp14:editId="33B7A1A3">
            <wp:simplePos x="0" y="0"/>
            <wp:positionH relativeFrom="margin">
              <wp:align>left</wp:align>
            </wp:positionH>
            <wp:positionV relativeFrom="paragraph">
              <wp:posOffset>415290</wp:posOffset>
            </wp:positionV>
            <wp:extent cx="3679200" cy="3553200"/>
            <wp:effectExtent l="0" t="0" r="0" b="0"/>
            <wp:wrapTopAndBottom/>
            <wp:docPr id="5" name="Obraz 5" descr="Na mapie przedstawiono przeciętną powierzchnię użytkową mieszkania według powiatów województwa mazowieckiego w 2023 roku. Dane do mapy dostępne w załączonym pliku excel." title="Mapa 1. Przeciętna powierzchnia użytkowa mieszkania w 2023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a_Zasoby mieszkaniowe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9200" cy="355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47F2B">
        <w:t>M</w:t>
      </w:r>
      <w:r w:rsidR="00F8397E">
        <w:t>apa 1. Przeciętna powierz</w:t>
      </w:r>
      <w:r w:rsidR="008E506E">
        <w:t>chnia użytkowa mieszkania w 2023</w:t>
      </w:r>
      <w:r w:rsidR="00F8397E">
        <w:t xml:space="preserve"> r. (stan w dniu 31 grudnia)</w:t>
      </w:r>
    </w:p>
    <w:p w14:paraId="50B98AF1" w14:textId="061DDB47" w:rsidR="00F8397E" w:rsidRPr="000A2446" w:rsidRDefault="00B87F4C" w:rsidP="00E964D2">
      <w:pPr>
        <w:pStyle w:val="Nagwek1"/>
        <w:rPr>
          <w:vertAlign w:val="superscript"/>
        </w:rPr>
      </w:pPr>
      <w:r w:rsidRPr="00E964D2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70CF6CCA" wp14:editId="36B7988B">
                <wp:simplePos x="0" y="0"/>
                <wp:positionH relativeFrom="page">
                  <wp:align>right</wp:align>
                </wp:positionH>
                <wp:positionV relativeFrom="paragraph">
                  <wp:posOffset>3969092</wp:posOffset>
                </wp:positionV>
                <wp:extent cx="1724400" cy="831600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9" name="Pole tekstowe 39" descr="W wodociąg było wyposażonych 97% mieszkań w województwi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83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C5C9" w14:textId="77777777" w:rsidR="00F935A9" w:rsidRPr="00D616D2" w:rsidRDefault="00F935A9" w:rsidP="007A6C8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wodociąg było wyposażonych 97% mieszkań w województwie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F6CCA" id="_x0000_t202" coordsize="21600,21600" o:spt="202" path="m,l,21600r21600,l21600,xe">
                <v:stroke joinstyle="miter"/>
                <v:path gradientshapeok="t" o:connecttype="rect"/>
              </v:shapetype>
              <v:shape id="Pole tekstowe 39" o:spid="_x0000_s1030" type="#_x0000_t202" alt="Tytuł: Istotna informacja — opis: W wodociąg było wyposażonych 97% mieszkań w województwie" style="position:absolute;margin-left:84.6pt;margin-top:312.55pt;width:135.8pt;height:65.5pt;z-index:-25150771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" filled="f" stroked="f">
                <v:textbox>
                  <w:txbxContent>
                    <w:p w14:paraId="08F2C5C9" w14:textId="77777777" w:rsidR="00F935A9" w:rsidRPr="00D616D2" w:rsidRDefault="00F935A9" w:rsidP="007A6C89">
                      <w:pPr>
                        <w:pStyle w:val="tekstzboku"/>
                        <w:rPr>
                          <w:bCs w:val="0"/>
                        </w:rPr>
                      </w:pPr>
                      <w:bookmarkStart w:id="1" w:name="_GoBack"/>
                      <w:r>
                        <w:t>W wodociąg było wyposażonych 97% mieszkań w województwie</w:t>
                      </w:r>
                      <w:bookmarkEnd w:id="1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F8397E" w:rsidRPr="00E964D2">
        <w:t>Wyposażenie mieszkań w instalacje techniczno-sanitarne</w:t>
      </w:r>
    </w:p>
    <w:p w14:paraId="7914326A" w14:textId="0A3FEF00" w:rsidR="00F8397E" w:rsidRPr="00F8397E" w:rsidRDefault="00F8397E" w:rsidP="00E964D2">
      <w:pPr>
        <w:rPr>
          <w:lang w:eastAsia="pl-PL"/>
        </w:rPr>
      </w:pPr>
      <w:r w:rsidRPr="00E964D2">
        <w:rPr>
          <w:lang w:eastAsia="pl-PL"/>
        </w:rPr>
        <w:t xml:space="preserve">W </w:t>
      </w:r>
      <w:r w:rsidR="00EC79D3">
        <w:rPr>
          <w:lang w:eastAsia="pl-PL"/>
        </w:rPr>
        <w:t>2023</w:t>
      </w:r>
      <w:r w:rsidR="00E964D2" w:rsidRPr="00E964D2">
        <w:rPr>
          <w:lang w:eastAsia="pl-PL"/>
        </w:rPr>
        <w:t xml:space="preserve"> r. w</w:t>
      </w:r>
      <w:r w:rsidR="00EC79D3">
        <w:rPr>
          <w:lang w:eastAsia="pl-PL"/>
        </w:rPr>
        <w:t xml:space="preserve"> wodociąg wyposażonych było 97,3</w:t>
      </w:r>
      <w:r w:rsidR="00E964D2" w:rsidRPr="00E964D2">
        <w:rPr>
          <w:lang w:eastAsia="pl-PL"/>
        </w:rPr>
        <w:t>% ogółu mieszkań w województ</w:t>
      </w:r>
      <w:r w:rsidR="00EC79D3">
        <w:rPr>
          <w:lang w:eastAsia="pl-PL"/>
        </w:rPr>
        <w:t>wie, w ustęp spłukiwany – 95,1</w:t>
      </w:r>
      <w:r w:rsidR="00DB0E94">
        <w:rPr>
          <w:lang w:eastAsia="pl-PL"/>
        </w:rPr>
        <w:t>%,</w:t>
      </w:r>
      <w:r w:rsidR="00EC79D3">
        <w:rPr>
          <w:spacing w:val="4"/>
          <w:lang w:eastAsia="pl-PL"/>
        </w:rPr>
        <w:t xml:space="preserve"> łazienkę – 93,9%, centralne ogrzewanie – 88,5</w:t>
      </w:r>
      <w:r w:rsidR="00DB0E94">
        <w:rPr>
          <w:spacing w:val="4"/>
          <w:lang w:eastAsia="pl-PL"/>
        </w:rPr>
        <w:t>%,</w:t>
      </w:r>
      <w:r w:rsidRPr="00E964D2">
        <w:rPr>
          <w:spacing w:val="4"/>
          <w:lang w:eastAsia="pl-PL"/>
        </w:rPr>
        <w:t xml:space="preserve"> gaz z sieci –</w:t>
      </w:r>
      <w:r w:rsidR="005B2751">
        <w:rPr>
          <w:spacing w:val="4"/>
          <w:lang w:eastAsia="pl-PL"/>
        </w:rPr>
        <w:t xml:space="preserve"> </w:t>
      </w:r>
      <w:r w:rsidR="00EC79D3">
        <w:rPr>
          <w:spacing w:val="4"/>
          <w:lang w:eastAsia="pl-PL"/>
        </w:rPr>
        <w:t>59,5</w:t>
      </w:r>
      <w:r w:rsidRPr="00E964D2">
        <w:rPr>
          <w:spacing w:val="4"/>
          <w:lang w:eastAsia="pl-PL"/>
        </w:rPr>
        <w:t>%.</w:t>
      </w:r>
      <w:r w:rsidRPr="00F8397E">
        <w:rPr>
          <w:lang w:eastAsia="pl-PL"/>
        </w:rPr>
        <w:t xml:space="preserve"> Wśród powiatów najwyższe ws</w:t>
      </w:r>
      <w:r w:rsidR="009A48AB">
        <w:rPr>
          <w:lang w:eastAsia="pl-PL"/>
        </w:rPr>
        <w:t>kaźniki wyposaże</w:t>
      </w:r>
      <w:r>
        <w:rPr>
          <w:lang w:eastAsia="pl-PL"/>
        </w:rPr>
        <w:t>nia mieszkań w i</w:t>
      </w:r>
      <w:r w:rsidRPr="00F8397E">
        <w:rPr>
          <w:lang w:eastAsia="pl-PL"/>
        </w:rPr>
        <w:t>nstalacje techniczno-</w:t>
      </w:r>
      <w:r w:rsidRPr="00120020">
        <w:rPr>
          <w:spacing w:val="2"/>
          <w:lang w:eastAsia="pl-PL"/>
        </w:rPr>
        <w:t>sanitarne odnotowano w Ostrołęce (99,8% ogółu mieszkań posiadało wodociąg</w:t>
      </w:r>
      <w:r w:rsidR="00D41DA8" w:rsidRPr="00120020">
        <w:rPr>
          <w:spacing w:val="2"/>
          <w:lang w:eastAsia="pl-PL"/>
        </w:rPr>
        <w:t>; 99,5</w:t>
      </w:r>
      <w:r w:rsidRPr="00120020">
        <w:rPr>
          <w:spacing w:val="2"/>
          <w:lang w:eastAsia="pl-PL"/>
        </w:rPr>
        <w:t xml:space="preserve">% </w:t>
      </w:r>
      <w:r w:rsidR="00D41DA8" w:rsidRPr="00120020">
        <w:rPr>
          <w:spacing w:val="2"/>
          <w:lang w:eastAsia="pl-PL"/>
        </w:rPr>
        <w:t>ustęp spłukiwany; 99,2% łazienkę</w:t>
      </w:r>
      <w:r w:rsidRPr="00120020">
        <w:rPr>
          <w:spacing w:val="2"/>
          <w:lang w:eastAsia="pl-PL"/>
        </w:rPr>
        <w:t xml:space="preserve">) i </w:t>
      </w:r>
      <w:r w:rsidR="00D41DA8" w:rsidRPr="00120020">
        <w:rPr>
          <w:spacing w:val="2"/>
          <w:lang w:eastAsia="pl-PL"/>
        </w:rPr>
        <w:t>w m.st. Warszawie (96,4</w:t>
      </w:r>
      <w:r w:rsidRPr="00120020">
        <w:rPr>
          <w:spacing w:val="2"/>
          <w:lang w:eastAsia="pl-PL"/>
        </w:rPr>
        <w:t>% ogółu</w:t>
      </w:r>
      <w:r w:rsidR="00D41DA8" w:rsidRPr="00120020">
        <w:rPr>
          <w:spacing w:val="2"/>
          <w:lang w:eastAsia="pl-PL"/>
        </w:rPr>
        <w:t xml:space="preserve"> mieszkań wyposażonych było w centralne ogrzewanie</w:t>
      </w:r>
      <w:r w:rsidRPr="00120020">
        <w:rPr>
          <w:spacing w:val="2"/>
          <w:lang w:eastAsia="pl-PL"/>
        </w:rPr>
        <w:t>).</w:t>
      </w:r>
      <w:r>
        <w:rPr>
          <w:lang w:eastAsia="pl-PL"/>
        </w:rPr>
        <w:t xml:space="preserve"> </w:t>
      </w:r>
      <w:r w:rsidRPr="00F8397E">
        <w:rPr>
          <w:lang w:eastAsia="pl-PL"/>
        </w:rPr>
        <w:t>Najmniejszym od</w:t>
      </w:r>
      <w:r w:rsidR="00D41DA8">
        <w:rPr>
          <w:lang w:eastAsia="pl-PL"/>
        </w:rPr>
        <w:t xml:space="preserve">setkiem mieszkań wyposażonych w </w:t>
      </w:r>
      <w:r w:rsidRPr="00120020">
        <w:rPr>
          <w:spacing w:val="2"/>
          <w:lang w:eastAsia="pl-PL"/>
        </w:rPr>
        <w:t>wodociąg, charakteryzował</w:t>
      </w:r>
      <w:r w:rsidR="006A2303">
        <w:rPr>
          <w:spacing w:val="2"/>
          <w:lang w:eastAsia="pl-PL"/>
        </w:rPr>
        <w:t xml:space="preserve"> się powiat lipski (</w:t>
      </w:r>
      <w:r w:rsidR="00D41DA8" w:rsidRPr="00120020">
        <w:rPr>
          <w:spacing w:val="2"/>
          <w:lang w:eastAsia="pl-PL"/>
        </w:rPr>
        <w:t>90</w:t>
      </w:r>
      <w:r w:rsidRPr="00120020">
        <w:rPr>
          <w:spacing w:val="2"/>
          <w:lang w:eastAsia="pl-PL"/>
        </w:rPr>
        <w:t>,</w:t>
      </w:r>
      <w:r w:rsidR="006A2303">
        <w:rPr>
          <w:spacing w:val="2"/>
          <w:lang w:eastAsia="pl-PL"/>
        </w:rPr>
        <w:t>6% ogółu mieszkań</w:t>
      </w:r>
      <w:r w:rsidRPr="00120020">
        <w:rPr>
          <w:spacing w:val="2"/>
          <w:lang w:eastAsia="pl-PL"/>
        </w:rPr>
        <w:t>).</w:t>
      </w:r>
      <w:r w:rsidR="00D41DA8" w:rsidRPr="00120020">
        <w:rPr>
          <w:spacing w:val="2"/>
          <w:lang w:eastAsia="pl-PL"/>
        </w:rPr>
        <w:t xml:space="preserve"> </w:t>
      </w:r>
      <w:r w:rsidR="0014758E">
        <w:rPr>
          <w:spacing w:val="2"/>
          <w:lang w:eastAsia="pl-PL"/>
        </w:rPr>
        <w:t>N</w:t>
      </w:r>
      <w:r w:rsidR="00A74EBC" w:rsidRPr="00120020">
        <w:rPr>
          <w:spacing w:val="2"/>
          <w:lang w:eastAsia="pl-PL"/>
        </w:rPr>
        <w:t xml:space="preserve">ajmniej mieszkań wyposażonych w ustęp spłukiwany było </w:t>
      </w:r>
      <w:r w:rsidR="00D41DA8" w:rsidRPr="00120020">
        <w:rPr>
          <w:spacing w:val="2"/>
          <w:lang w:eastAsia="pl-PL"/>
        </w:rPr>
        <w:t>w powiecie szydłowieckim</w:t>
      </w:r>
      <w:r w:rsidRPr="00120020">
        <w:rPr>
          <w:spacing w:val="2"/>
          <w:lang w:eastAsia="pl-PL"/>
        </w:rPr>
        <w:t xml:space="preserve"> (</w:t>
      </w:r>
      <w:r w:rsidR="00D41DA8" w:rsidRPr="00120020">
        <w:rPr>
          <w:spacing w:val="2"/>
          <w:lang w:eastAsia="pl-PL"/>
        </w:rPr>
        <w:t>81</w:t>
      </w:r>
      <w:r w:rsidRPr="00120020">
        <w:rPr>
          <w:spacing w:val="2"/>
          <w:lang w:eastAsia="pl-PL"/>
        </w:rPr>
        <w:t>,</w:t>
      </w:r>
      <w:r w:rsidR="00EC79D3">
        <w:rPr>
          <w:spacing w:val="2"/>
          <w:lang w:eastAsia="pl-PL"/>
        </w:rPr>
        <w:t>4</w:t>
      </w:r>
      <w:r w:rsidR="00D41DA8" w:rsidRPr="00120020">
        <w:rPr>
          <w:spacing w:val="2"/>
          <w:lang w:eastAsia="pl-PL"/>
        </w:rPr>
        <w:t>%</w:t>
      </w:r>
      <w:r w:rsidR="00D41DA8">
        <w:rPr>
          <w:lang w:eastAsia="pl-PL"/>
        </w:rPr>
        <w:t xml:space="preserve"> ogółu mieszkań), </w:t>
      </w:r>
      <w:r w:rsidR="00A74EBC">
        <w:rPr>
          <w:lang w:eastAsia="pl-PL"/>
        </w:rPr>
        <w:t xml:space="preserve">w łazienkę </w:t>
      </w:r>
      <w:r w:rsidR="00D41DA8">
        <w:rPr>
          <w:lang w:eastAsia="pl-PL"/>
        </w:rPr>
        <w:t xml:space="preserve">w </w:t>
      </w:r>
      <w:r w:rsidR="00D66988">
        <w:rPr>
          <w:lang w:eastAsia="pl-PL"/>
        </w:rPr>
        <w:t xml:space="preserve">powiecie </w:t>
      </w:r>
      <w:r w:rsidR="00D41DA8">
        <w:rPr>
          <w:lang w:eastAsia="pl-PL"/>
        </w:rPr>
        <w:t xml:space="preserve">przysuskim </w:t>
      </w:r>
      <w:r w:rsidR="00EC79D3">
        <w:rPr>
          <w:lang w:eastAsia="pl-PL"/>
        </w:rPr>
        <w:t>(77,5</w:t>
      </w:r>
      <w:r w:rsidR="003B3D41">
        <w:rPr>
          <w:lang w:eastAsia="pl-PL"/>
        </w:rPr>
        <w:t xml:space="preserve">%), </w:t>
      </w:r>
      <w:r w:rsidR="00A74EBC">
        <w:rPr>
          <w:lang w:eastAsia="pl-PL"/>
        </w:rPr>
        <w:t xml:space="preserve">w centralne ogrzewanie w </w:t>
      </w:r>
      <w:r w:rsidR="00EC79D3">
        <w:rPr>
          <w:lang w:eastAsia="pl-PL"/>
        </w:rPr>
        <w:t>węgrowskim (68,5</w:t>
      </w:r>
      <w:r w:rsidR="003B3D41">
        <w:rPr>
          <w:lang w:eastAsia="pl-PL"/>
        </w:rPr>
        <w:t>%).</w:t>
      </w:r>
      <w:r w:rsidRPr="00F8397E">
        <w:rPr>
          <w:lang w:eastAsia="pl-PL"/>
        </w:rPr>
        <w:t xml:space="preserve"> </w:t>
      </w:r>
      <w:r w:rsidRPr="003A73D3">
        <w:rPr>
          <w:lang w:eastAsia="pl-PL"/>
        </w:rPr>
        <w:t>Najwięcej mieszkań podłączonych do ins</w:t>
      </w:r>
      <w:r w:rsidR="00BC5EF4" w:rsidRPr="003A73D3">
        <w:rPr>
          <w:lang w:eastAsia="pl-PL"/>
        </w:rPr>
        <w:t>talacji gazowej było w powi</w:t>
      </w:r>
      <w:r w:rsidR="00EC79D3">
        <w:rPr>
          <w:lang w:eastAsia="pl-PL"/>
        </w:rPr>
        <w:t>ecie warszawskim zachodnim (83,5</w:t>
      </w:r>
      <w:r w:rsidRPr="003A73D3">
        <w:rPr>
          <w:lang w:eastAsia="pl-PL"/>
        </w:rPr>
        <w:t>% ogółu mieszkań), a najmniej w p</w:t>
      </w:r>
      <w:r w:rsidR="00EC79D3">
        <w:rPr>
          <w:lang w:eastAsia="pl-PL"/>
        </w:rPr>
        <w:t>owiecie lipskim (0,2%)</w:t>
      </w:r>
      <w:r w:rsidR="00BC5EF4" w:rsidRPr="003A73D3">
        <w:rPr>
          <w:lang w:eastAsia="pl-PL"/>
        </w:rPr>
        <w:t xml:space="preserve">, </w:t>
      </w:r>
      <w:r w:rsidR="00EC79D3">
        <w:rPr>
          <w:lang w:eastAsia="pl-PL"/>
        </w:rPr>
        <w:t xml:space="preserve">następnie </w:t>
      </w:r>
      <w:r w:rsidR="00BC5EF4" w:rsidRPr="003A73D3">
        <w:rPr>
          <w:lang w:eastAsia="pl-PL"/>
        </w:rPr>
        <w:t>żuromińskim</w:t>
      </w:r>
      <w:r w:rsidR="00EC79D3">
        <w:rPr>
          <w:lang w:eastAsia="pl-PL"/>
        </w:rPr>
        <w:t xml:space="preserve"> (0,4%) i makowskim (0,7%</w:t>
      </w:r>
      <w:r w:rsidRPr="003A73D3">
        <w:rPr>
          <w:lang w:eastAsia="pl-PL"/>
        </w:rPr>
        <w:t>).</w:t>
      </w:r>
    </w:p>
    <w:p w14:paraId="16DEF7CF" w14:textId="0F21465A" w:rsidR="00215C2A" w:rsidRDefault="008E0F6E" w:rsidP="009273FE">
      <w:pPr>
        <w:pStyle w:val="Tytuwykresu0"/>
        <w:ind w:left="879" w:hanging="879"/>
      </w:pPr>
      <w:r>
        <w:lastRenderedPageBreak/>
        <w:drawing>
          <wp:anchor distT="0" distB="0" distL="114300" distR="114300" simplePos="0" relativeHeight="251884544" behindDoc="0" locked="0" layoutInCell="1" allowOverlap="1" wp14:anchorId="0C3963A4" wp14:editId="3DD5C6AC">
            <wp:simplePos x="0" y="0"/>
            <wp:positionH relativeFrom="margin">
              <wp:align>left</wp:align>
            </wp:positionH>
            <wp:positionV relativeFrom="paragraph">
              <wp:posOffset>428445</wp:posOffset>
            </wp:positionV>
            <wp:extent cx="4867200" cy="2426400"/>
            <wp:effectExtent l="0" t="0" r="0" b="0"/>
            <wp:wrapTopAndBottom/>
            <wp:docPr id="13" name="Obraz 13" descr="Na wykresie słupkowym zaprezentowano stopień wyposażenia mieszkań w instalacje techniczno-sanitarne w 2023 roku w podziale na miasto i wieś. Dane do wykresu dostępne są w załączonym pliku excel." title="Wykres 2. Mieszkania wyposażone w instalacje techniczno-sanitarne w 2023 r. (stan w dniu 31 grudnia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a_Zasoby mieszkaniow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200" cy="242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5B76" w:rsidRPr="009273FE">
        <w:t xml:space="preserve">Wykres 2. </w:t>
      </w:r>
      <w:r w:rsidR="009273FE" w:rsidRPr="009273FE">
        <w:t>Mieszkania wyposażone</w:t>
      </w:r>
      <w:r w:rsidR="00485B76" w:rsidRPr="009273FE">
        <w:t xml:space="preserve"> w instal</w:t>
      </w:r>
      <w:r>
        <w:t>acje techniczno-sanitarne w 2023</w:t>
      </w:r>
      <w:r w:rsidR="00485B76" w:rsidRPr="009273FE">
        <w:t xml:space="preserve"> r. (stan w dniu 31 grudnia)</w:t>
      </w:r>
    </w:p>
    <w:p w14:paraId="4BFF4A60" w14:textId="34FAA88F" w:rsidR="00B955B2" w:rsidRPr="00B955B2" w:rsidRDefault="00B955B2" w:rsidP="00515193"/>
    <w:p w14:paraId="65BA6177" w14:textId="77777777" w:rsidR="00F732B6" w:rsidRPr="00190A6E" w:rsidRDefault="00F732B6" w:rsidP="00190A6E">
      <w:pPr>
        <w:pStyle w:val="Nagwek1"/>
      </w:pPr>
      <w:r w:rsidRPr="00190A6E">
        <w:t>Zapotrzebowanie na najem lokali od gminy</w:t>
      </w:r>
    </w:p>
    <w:p w14:paraId="3A39FC2E" w14:textId="20CDE8C9" w:rsidR="00F732B6" w:rsidRPr="00F732B6" w:rsidRDefault="004F71C5" w:rsidP="00190A6E">
      <w:pPr>
        <w:rPr>
          <w:lang w:eastAsia="pl-PL"/>
        </w:rPr>
      </w:pPr>
      <w:r w:rsidRPr="00190A6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3EE29F7F" wp14:editId="701A4938">
                <wp:simplePos x="0" y="0"/>
                <wp:positionH relativeFrom="page">
                  <wp:posOffset>5713171</wp:posOffset>
                </wp:positionH>
                <wp:positionV relativeFrom="page">
                  <wp:posOffset>4176980</wp:posOffset>
                </wp:positionV>
                <wp:extent cx="1724025" cy="987552"/>
                <wp:effectExtent l="0" t="0" r="0" b="3175"/>
                <wp:wrapTight wrapText="bothSides">
                  <wp:wrapPolygon edited="0">
                    <wp:start x="716" y="0"/>
                    <wp:lineTo x="716" y="21253"/>
                    <wp:lineTo x="20765" y="21253"/>
                    <wp:lineTo x="20765" y="0"/>
                    <wp:lineTo x="716" y="0"/>
                  </wp:wrapPolygon>
                </wp:wrapTight>
                <wp:docPr id="32" name="Pole tekstowe 32" descr="W porównaniu z 2022 r. spadła liczba gospodarstw domowych oczekujących na najem lokali mieszkalnych od gminy 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98755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E6FCDC" w14:textId="175916D9" w:rsidR="00F935A9" w:rsidRPr="00190A6E" w:rsidRDefault="004F71C5" w:rsidP="00190A6E">
                            <w:pPr>
                              <w:pStyle w:val="tekstzboku"/>
                            </w:pPr>
                            <w:r>
                              <w:t>W porównaniu z 2022</w:t>
                            </w:r>
                            <w:r w:rsidR="00F935A9" w:rsidRPr="00190A6E">
                              <w:t xml:space="preserve"> r. spadła liczba gospodarstw domowych oczekujących na najem lokali mieszkalnych od gminy </w:t>
                            </w:r>
                          </w:p>
                          <w:p w14:paraId="2D7F9030" w14:textId="77777777" w:rsidR="00F935A9" w:rsidRPr="00D616D2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29F7F" id="Pole tekstowe 32" o:spid="_x0000_s1031" type="#_x0000_t202" alt="Tytuł: Istotna informacja — opis: W porównaniu z 2022 r. spadła liczba gospodarstw domowych oczekujących na najem lokali mieszkalnych od gminy " style="position:absolute;margin-left:449.85pt;margin-top:328.9pt;width:135.75pt;height:77.7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" filled="f" stroked="f">
                <v:textbox>
                  <w:txbxContent>
                    <w:p w14:paraId="79E6FCDC" w14:textId="175916D9" w:rsidR="00F935A9" w:rsidRPr="00190A6E" w:rsidRDefault="004F71C5" w:rsidP="00190A6E">
                      <w:pPr>
                        <w:pStyle w:val="tekstzboku"/>
                      </w:pPr>
                      <w:r>
                        <w:t>W porównaniu z 2022</w:t>
                      </w:r>
                      <w:r w:rsidR="00F935A9" w:rsidRPr="00190A6E">
                        <w:t xml:space="preserve"> r. spadła liczba gospodarstw domowych oczekujących na najem lokali mieszkalnych od gminy </w:t>
                      </w:r>
                    </w:p>
                    <w:p w14:paraId="2D7F9030" w14:textId="77777777" w:rsidR="00F935A9" w:rsidRPr="00D616D2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F732B6" w:rsidRPr="00F732B6">
        <w:rPr>
          <w:lang w:eastAsia="pl-PL"/>
        </w:rPr>
        <w:t xml:space="preserve">Według stanu w dniu 31 grudnia </w:t>
      </w:r>
      <w:r w:rsidR="000F0D23">
        <w:rPr>
          <w:lang w:eastAsia="pl-PL"/>
        </w:rPr>
        <w:t>2023</w:t>
      </w:r>
      <w:r w:rsidR="00F732B6" w:rsidRPr="00F732B6">
        <w:rPr>
          <w:lang w:eastAsia="pl-PL"/>
        </w:rPr>
        <w:t xml:space="preserve"> r. liczba lokali mieszkalnych, na k</w:t>
      </w:r>
      <w:r w:rsidR="004C213A">
        <w:rPr>
          <w:lang w:eastAsia="pl-PL"/>
        </w:rPr>
        <w:t>tóre obowiązywały umowy na najem z mieszkaniowego zasobu gmin</w:t>
      </w:r>
      <w:r w:rsidR="00F732B6" w:rsidRPr="00F732B6">
        <w:rPr>
          <w:lang w:eastAsia="pl-PL"/>
        </w:rPr>
        <w:t xml:space="preserve"> (z wyłączeniem lokali zamiennych i </w:t>
      </w:r>
      <w:r w:rsidR="00F732B6" w:rsidRPr="004C213A">
        <w:rPr>
          <w:spacing w:val="-2"/>
          <w:lang w:eastAsia="pl-PL"/>
        </w:rPr>
        <w:t>tymczasowych pomieszczeń)</w:t>
      </w:r>
      <w:r w:rsidR="000F0D23">
        <w:rPr>
          <w:spacing w:val="-2"/>
          <w:lang w:eastAsia="pl-PL"/>
        </w:rPr>
        <w:t xml:space="preserve"> wyniosła 92,0</w:t>
      </w:r>
      <w:r w:rsidR="00917573" w:rsidRPr="004C213A">
        <w:rPr>
          <w:spacing w:val="-2"/>
          <w:lang w:eastAsia="pl-PL"/>
        </w:rPr>
        <w:t xml:space="preserve"> tys.</w:t>
      </w:r>
      <w:r w:rsidR="00F732B6" w:rsidRPr="004C213A">
        <w:rPr>
          <w:spacing w:val="-2"/>
          <w:lang w:eastAsia="pl-PL"/>
        </w:rPr>
        <w:t xml:space="preserve"> o łą</w:t>
      </w:r>
      <w:r w:rsidR="00586D4D">
        <w:rPr>
          <w:spacing w:val="-2"/>
          <w:lang w:eastAsia="pl-PL"/>
        </w:rPr>
        <w:t>cznej powierzchni użytkowej 3788,5</w:t>
      </w:r>
      <w:r w:rsidR="00F732B6" w:rsidRPr="004C213A">
        <w:rPr>
          <w:spacing w:val="-2"/>
          <w:lang w:eastAsia="pl-PL"/>
        </w:rPr>
        <w:t xml:space="preserve"> tys</w:t>
      </w:r>
      <w:r w:rsidR="0084739D" w:rsidRPr="004C213A">
        <w:rPr>
          <w:spacing w:val="-2"/>
          <w:lang w:eastAsia="pl-PL"/>
        </w:rPr>
        <w:t>.</w:t>
      </w:r>
      <w:r w:rsidR="00F732B6" w:rsidRPr="004C213A">
        <w:rPr>
          <w:spacing w:val="-2"/>
          <w:lang w:eastAsia="pl-PL"/>
        </w:rPr>
        <w:t xml:space="preserve"> m</w:t>
      </w:r>
      <w:r w:rsidR="00F732B6" w:rsidRPr="004C213A">
        <w:rPr>
          <w:spacing w:val="-2"/>
          <w:vertAlign w:val="superscript"/>
          <w:lang w:eastAsia="pl-PL"/>
        </w:rPr>
        <w:t>2</w:t>
      </w:r>
      <w:r w:rsidR="00F732B6" w:rsidRPr="004C213A">
        <w:rPr>
          <w:spacing w:val="-2"/>
          <w:lang w:eastAsia="pl-PL"/>
        </w:rPr>
        <w:t xml:space="preserve">. </w:t>
      </w:r>
      <w:r w:rsidR="00586D4D">
        <w:rPr>
          <w:spacing w:val="-2"/>
          <w:lang w:eastAsia="pl-PL"/>
        </w:rPr>
        <w:t>W porównaniu z 2022</w:t>
      </w:r>
      <w:r w:rsidR="00F60BEE" w:rsidRPr="004C213A">
        <w:rPr>
          <w:spacing w:val="-2"/>
          <w:lang w:eastAsia="pl-PL"/>
        </w:rPr>
        <w:t xml:space="preserve"> r. ich liczba zmniejszyła się </w:t>
      </w:r>
      <w:r w:rsidR="00586D4D">
        <w:rPr>
          <w:spacing w:val="-2"/>
          <w:lang w:eastAsia="pl-PL"/>
        </w:rPr>
        <w:t>o 2,0</w:t>
      </w:r>
      <w:r w:rsidR="00F60BEE" w:rsidRPr="004C213A">
        <w:rPr>
          <w:spacing w:val="-2"/>
          <w:lang w:eastAsia="pl-PL"/>
        </w:rPr>
        <w:t>%, a powierzchnia użytkowa o</w:t>
      </w:r>
      <w:r w:rsidR="00586D4D">
        <w:rPr>
          <w:lang w:eastAsia="pl-PL"/>
        </w:rPr>
        <w:t xml:space="preserve"> 0,6</w:t>
      </w:r>
      <w:r w:rsidR="00F60BEE">
        <w:rPr>
          <w:lang w:eastAsia="pl-PL"/>
        </w:rPr>
        <w:t xml:space="preserve">%. </w:t>
      </w:r>
      <w:r w:rsidR="00F732B6" w:rsidRPr="00F732B6">
        <w:rPr>
          <w:lang w:eastAsia="pl-PL"/>
        </w:rPr>
        <w:t>Przeciętna powi</w:t>
      </w:r>
      <w:r w:rsidR="0037381D">
        <w:rPr>
          <w:lang w:eastAsia="pl-PL"/>
        </w:rPr>
        <w:t xml:space="preserve">erzchnia wynajmowanego lokalu z </w:t>
      </w:r>
      <w:r w:rsidR="00F732B6" w:rsidRPr="00F732B6">
        <w:rPr>
          <w:lang w:eastAsia="pl-PL"/>
        </w:rPr>
        <w:t>mieszkalnego zasobu gminy ukształtowała się na poziomie</w:t>
      </w:r>
      <w:r w:rsidR="00586D4D">
        <w:rPr>
          <w:lang w:eastAsia="pl-PL"/>
        </w:rPr>
        <w:t xml:space="preserve"> 41,2</w:t>
      </w:r>
      <w:r w:rsidR="00F732B6" w:rsidRPr="00F732B6">
        <w:rPr>
          <w:lang w:eastAsia="pl-PL"/>
        </w:rPr>
        <w:t xml:space="preserve"> m</w:t>
      </w:r>
      <w:r w:rsidR="00F732B6" w:rsidRPr="00F732B6">
        <w:rPr>
          <w:vertAlign w:val="superscript"/>
          <w:lang w:eastAsia="pl-PL"/>
        </w:rPr>
        <w:t>2</w:t>
      </w:r>
      <w:r w:rsidR="000E6ACD">
        <w:rPr>
          <w:lang w:eastAsia="pl-PL"/>
        </w:rPr>
        <w:t xml:space="preserve"> (</w:t>
      </w:r>
      <w:r w:rsidR="00586D4D">
        <w:rPr>
          <w:lang w:eastAsia="pl-PL"/>
        </w:rPr>
        <w:t>wzrost o 0,6</w:t>
      </w:r>
      <w:r w:rsidR="000E6ACD">
        <w:rPr>
          <w:lang w:eastAsia="pl-PL"/>
        </w:rPr>
        <w:t xml:space="preserve"> m</w:t>
      </w:r>
      <w:r w:rsidR="000E6ACD">
        <w:rPr>
          <w:vertAlign w:val="superscript"/>
          <w:lang w:eastAsia="pl-PL"/>
        </w:rPr>
        <w:t>2</w:t>
      </w:r>
      <w:r w:rsidR="000E6ACD">
        <w:rPr>
          <w:lang w:eastAsia="pl-PL"/>
        </w:rPr>
        <w:t xml:space="preserve"> do roku poprzedniego).</w:t>
      </w:r>
      <w:r w:rsidR="00F732B6" w:rsidRPr="00F732B6">
        <w:rPr>
          <w:lang w:eastAsia="pl-PL"/>
        </w:rPr>
        <w:t xml:space="preserve"> Liczba lokali mieszkalnych, na które obowiązywały umowy na najem socjalny</w:t>
      </w:r>
      <w:r w:rsidR="00EB7DB1">
        <w:rPr>
          <w:lang w:eastAsia="pl-PL"/>
        </w:rPr>
        <w:t xml:space="preserve"> wyniosła 10,0</w:t>
      </w:r>
      <w:r w:rsidR="00B2096C">
        <w:rPr>
          <w:lang w:eastAsia="pl-PL"/>
        </w:rPr>
        <w:t xml:space="preserve"> tys.</w:t>
      </w:r>
      <w:r w:rsidR="00E16328">
        <w:rPr>
          <w:lang w:eastAsia="pl-PL"/>
        </w:rPr>
        <w:t>, natomiast</w:t>
      </w:r>
      <w:r w:rsidR="0037381D">
        <w:rPr>
          <w:lang w:eastAsia="pl-PL"/>
        </w:rPr>
        <w:t xml:space="preserve"> </w:t>
      </w:r>
      <w:r w:rsidR="00586D4D">
        <w:rPr>
          <w:lang w:eastAsia="pl-PL"/>
        </w:rPr>
        <w:t>ich powierzchnia 323,1</w:t>
      </w:r>
      <w:r w:rsidR="00F732B6" w:rsidRPr="00F732B6">
        <w:rPr>
          <w:lang w:eastAsia="pl-PL"/>
        </w:rPr>
        <w:t xml:space="preserve"> tys. m</w:t>
      </w:r>
      <w:r w:rsidR="00F732B6" w:rsidRPr="00F732B6">
        <w:rPr>
          <w:vertAlign w:val="superscript"/>
          <w:lang w:eastAsia="pl-PL"/>
        </w:rPr>
        <w:t>2</w:t>
      </w:r>
      <w:r w:rsidR="00F732B6" w:rsidRPr="00F732B6">
        <w:rPr>
          <w:lang w:eastAsia="pl-PL"/>
        </w:rPr>
        <w:t xml:space="preserve">. </w:t>
      </w:r>
      <w:bookmarkStart w:id="0" w:name="_GoBack"/>
      <w:bookmarkEnd w:id="0"/>
    </w:p>
    <w:p w14:paraId="5D8C4468" w14:textId="72258A7C" w:rsidR="00F732B6" w:rsidRPr="00F732B6" w:rsidRDefault="004F71C5" w:rsidP="00190A6E">
      <w:r>
        <w:t>W 2023</w:t>
      </w:r>
      <w:r w:rsidR="00F732B6" w:rsidRPr="00F732B6">
        <w:t xml:space="preserve"> r. na najem lokali mieszkalnych od gminy (z wyłączeniem lokali zamiennych i tymc</w:t>
      </w:r>
      <w:r w:rsidR="00E93B04">
        <w:t>zasowych pomieszczeń) oczekiwało</w:t>
      </w:r>
      <w:r>
        <w:t xml:space="preserve"> 10560 </w:t>
      </w:r>
      <w:r w:rsidR="00E93B04">
        <w:t>gospodarstw domowych</w:t>
      </w:r>
      <w:r w:rsidR="00F732B6" w:rsidRPr="00F732B6">
        <w:t xml:space="preserve">, w tym </w:t>
      </w:r>
      <w:r>
        <w:t>5442</w:t>
      </w:r>
      <w:r w:rsidR="00F732B6" w:rsidRPr="00F732B6">
        <w:t xml:space="preserve"> na najem lokali socjalnych. </w:t>
      </w:r>
      <w:r>
        <w:t>W porównaniu z 2022</w:t>
      </w:r>
      <w:r w:rsidR="00F732B6" w:rsidRPr="00F732B6">
        <w:t xml:space="preserve"> r. liczba oczekujących na najem lokali mieszkalnych obniżyła się</w:t>
      </w:r>
      <w:r w:rsidR="008E506E">
        <w:t xml:space="preserve"> o 1,1</w:t>
      </w:r>
      <w:r w:rsidR="00F732B6" w:rsidRPr="00F732B6">
        <w:t>%.</w:t>
      </w:r>
    </w:p>
    <w:p w14:paraId="69291F7F" w14:textId="63EBEE48" w:rsidR="00F732B6" w:rsidRPr="00F732B6" w:rsidRDefault="00F732B6" w:rsidP="00190A6E">
      <w:pPr>
        <w:rPr>
          <w:lang w:eastAsia="pl-PL"/>
        </w:rPr>
      </w:pPr>
      <w:r w:rsidRPr="00F732B6">
        <w:rPr>
          <w:lang w:eastAsia="pl-PL"/>
        </w:rPr>
        <w:t xml:space="preserve">Na miasta przypadało </w:t>
      </w:r>
      <w:r w:rsidR="004F71C5">
        <w:rPr>
          <w:lang w:eastAsia="pl-PL"/>
        </w:rPr>
        <w:t>82,2</w:t>
      </w:r>
      <w:r w:rsidRPr="00F732B6">
        <w:rPr>
          <w:lang w:eastAsia="pl-PL"/>
        </w:rPr>
        <w:t>% ogółu gospodarstw domowych oczekujących na najem lokali mieszkalny</w:t>
      </w:r>
      <w:r w:rsidR="00790B71">
        <w:rPr>
          <w:lang w:eastAsia="pl-PL"/>
        </w:rPr>
        <w:t>ch</w:t>
      </w:r>
      <w:r w:rsidRPr="00F732B6">
        <w:rPr>
          <w:lang w:eastAsia="pl-PL"/>
        </w:rPr>
        <w:t xml:space="preserve"> od gminy, w przypadku najmu socjalnego było to </w:t>
      </w:r>
      <w:r w:rsidR="004F71C5">
        <w:rPr>
          <w:lang w:eastAsia="pl-PL"/>
        </w:rPr>
        <w:t>85,1</w:t>
      </w:r>
      <w:r w:rsidRPr="00F732B6">
        <w:rPr>
          <w:lang w:eastAsia="pl-PL"/>
        </w:rPr>
        <w:t>%.</w:t>
      </w:r>
    </w:p>
    <w:p w14:paraId="69AA438B" w14:textId="0569F5FC" w:rsidR="00F732B6" w:rsidRPr="00190A6E" w:rsidRDefault="00AE28E6" w:rsidP="002D2D72">
      <w:pPr>
        <w:pStyle w:val="Nagwek1"/>
      </w:pPr>
      <w:r w:rsidRPr="00190A6E">
        <w:rPr>
          <w:noProof/>
        </w:rPr>
        <mc:AlternateContent>
          <mc:Choice Requires="wps">
            <w:drawing>
              <wp:anchor distT="45720" distB="45720" distL="114300" distR="114300" simplePos="0" relativeHeight="251850752" behindDoc="1" locked="0" layoutInCell="1" allowOverlap="1" wp14:anchorId="00CF8463" wp14:editId="0366568E">
                <wp:simplePos x="0" y="0"/>
                <wp:positionH relativeFrom="rightMargin">
                  <wp:posOffset>146304</wp:posOffset>
                </wp:positionH>
                <wp:positionV relativeFrom="page">
                  <wp:posOffset>6998335</wp:posOffset>
                </wp:positionV>
                <wp:extent cx="1724025" cy="831215"/>
                <wp:effectExtent l="0" t="0" r="0" b="0"/>
                <wp:wrapTight wrapText="bothSides">
                  <wp:wrapPolygon edited="0">
                    <wp:start x="716" y="0"/>
                    <wp:lineTo x="716" y="20791"/>
                    <wp:lineTo x="20765" y="20791"/>
                    <wp:lineTo x="20765" y="0"/>
                    <wp:lineTo x="716" y="0"/>
                  </wp:wrapPolygon>
                </wp:wrapTight>
                <wp:docPr id="33" name="Pole tekstowe 33" descr="Najwięcej dodatków mieszkaniowych wypłacono użytkownikom lokali gminn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8312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A78265" w14:textId="77777777" w:rsidR="00F935A9" w:rsidRPr="00190A6E" w:rsidRDefault="00F935A9" w:rsidP="00190A6E">
                            <w:pPr>
                              <w:pStyle w:val="tekstzboku"/>
                            </w:pPr>
                            <w:r w:rsidRPr="00190A6E">
                              <w:t>Najwięcej dodatków mieszkaniowych wypłacono użytkownikom lokali gminnych</w:t>
                            </w:r>
                          </w:p>
                          <w:p w14:paraId="524240DF" w14:textId="77777777" w:rsidR="00F935A9" w:rsidRPr="00D616D2" w:rsidRDefault="00F935A9" w:rsidP="00F732B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CF8463" id="Pole tekstowe 33" o:spid="_x0000_s1032" type="#_x0000_t202" alt="Tytuł: Istotna informacja — opis: Najwięcej dodatków mieszkaniowych wypłacono użytkownikom lokali gminnych" style="position:absolute;margin-left:11.5pt;margin-top:551.05pt;width:135.75pt;height:65.45pt;z-index:-251465728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" filled="f" stroked="f">
                <v:textbox>
                  <w:txbxContent>
                    <w:p w14:paraId="41A78265" w14:textId="77777777" w:rsidR="00F935A9" w:rsidRPr="00190A6E" w:rsidRDefault="00F935A9" w:rsidP="00190A6E">
                      <w:pPr>
                        <w:pStyle w:val="tekstzboku"/>
                      </w:pPr>
                      <w:r w:rsidRPr="00190A6E">
                        <w:t>Najwięcej dodatków mieszkaniowych wypłacono użytkownikom lokali gminnych</w:t>
                      </w:r>
                    </w:p>
                    <w:p w14:paraId="524240DF" w14:textId="77777777" w:rsidR="00F935A9" w:rsidRPr="00D616D2" w:rsidRDefault="00F935A9" w:rsidP="00F732B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 anchory="page"/>
              </v:shape>
            </w:pict>
          </mc:Fallback>
        </mc:AlternateContent>
      </w:r>
      <w:r w:rsidR="00F732B6" w:rsidRPr="00190A6E">
        <w:t>Dodatki mieszkaniowe</w:t>
      </w:r>
    </w:p>
    <w:p w14:paraId="43EE27BA" w14:textId="44E5E82B" w:rsidR="00F732B6" w:rsidRPr="00F732B6" w:rsidRDefault="00F732B6" w:rsidP="00190A6E">
      <w:pPr>
        <w:rPr>
          <w:lang w:eastAsia="pl-PL"/>
        </w:rPr>
      </w:pPr>
      <w:r w:rsidRPr="00A365B6">
        <w:t>Jedną z form pomocy realizowanej przez gminę jest pomoc socjalna związana z wydatkami ponoszonymi przez lokatorów z tytuł</w:t>
      </w:r>
      <w:r w:rsidR="00D13BCD">
        <w:t>u zajmowanego mieszkania. W 2023</w:t>
      </w:r>
      <w:r w:rsidRPr="00A365B6">
        <w:t xml:space="preserve"> r. na terenie wojewód</w:t>
      </w:r>
      <w:r w:rsidR="00D13BCD">
        <w:t>ztwa mazowieckiego wypłacono 290</w:t>
      </w:r>
      <w:r w:rsidRPr="00A365B6">
        <w:t>,9 tys. dodatków mieszkaniowych na ł</w:t>
      </w:r>
      <w:r w:rsidR="00D13BCD">
        <w:t>ączną kwotę 89508,0</w:t>
      </w:r>
      <w:r w:rsidR="00A365B6" w:rsidRPr="00A365B6">
        <w:t xml:space="preserve"> tys. zł.</w:t>
      </w:r>
      <w:r w:rsidRPr="00A365B6">
        <w:t xml:space="preserve"> Najwyższą kwotę dodatków wypłacono użytkownikom lokali gminnych</w:t>
      </w:r>
      <w:r w:rsidR="00D82506">
        <w:rPr>
          <w:spacing w:val="2"/>
        </w:rPr>
        <w:t xml:space="preserve"> (40240,2</w:t>
      </w:r>
      <w:r w:rsidRPr="00190A6E">
        <w:rPr>
          <w:spacing w:val="2"/>
        </w:rPr>
        <w:t xml:space="preserve"> tys. zł) oraz </w:t>
      </w:r>
      <w:r w:rsidR="00D82506">
        <w:rPr>
          <w:spacing w:val="2"/>
        </w:rPr>
        <w:t>lokali spółdzielczych (22182,4</w:t>
      </w:r>
      <w:r w:rsidRPr="00190A6E">
        <w:rPr>
          <w:spacing w:val="2"/>
        </w:rPr>
        <w:t xml:space="preserve"> tys. zł),</w:t>
      </w:r>
      <w:r w:rsidR="00D82506">
        <w:t xml:space="preserve"> a najniższą w </w:t>
      </w:r>
      <w:r w:rsidR="00E511FD">
        <w:t xml:space="preserve">innych </w:t>
      </w:r>
      <w:r w:rsidR="00D82506">
        <w:t>zasobach (2994</w:t>
      </w:r>
      <w:r w:rsidRPr="0037381D">
        <w:t>,9 tys. zł).</w:t>
      </w:r>
    </w:p>
    <w:p w14:paraId="2276EA8E" w14:textId="6911C80B" w:rsidR="00F732B6" w:rsidRPr="00F732B6" w:rsidRDefault="005A2BDC" w:rsidP="00610898">
      <w:pPr>
        <w:rPr>
          <w:spacing w:val="-2"/>
          <w:lang w:eastAsia="pl-PL"/>
        </w:rPr>
      </w:pPr>
      <w:r>
        <w:rPr>
          <w:lang w:eastAsia="pl-PL"/>
        </w:rPr>
        <w:t>W porównaniu z 2022</w:t>
      </w:r>
      <w:r w:rsidR="00F732B6">
        <w:rPr>
          <w:lang w:eastAsia="pl-PL"/>
        </w:rPr>
        <w:t xml:space="preserve"> r. zwiększyła</w:t>
      </w:r>
      <w:r w:rsidR="00F732B6" w:rsidRPr="00F732B6">
        <w:rPr>
          <w:lang w:eastAsia="pl-PL"/>
        </w:rPr>
        <w:t xml:space="preserve"> się zarówno liczba, jak i łączna kwota wypłaconych dodatków użytkownikom loka</w:t>
      </w:r>
      <w:r w:rsidR="00F732B6">
        <w:rPr>
          <w:lang w:eastAsia="pl-PL"/>
        </w:rPr>
        <w:t xml:space="preserve">li mieszkalnych odpowiednio o </w:t>
      </w:r>
      <w:r>
        <w:rPr>
          <w:lang w:eastAsia="pl-PL"/>
        </w:rPr>
        <w:t>4,7% i 17,6</w:t>
      </w:r>
      <w:r w:rsidR="00F732B6" w:rsidRPr="00F732B6">
        <w:rPr>
          <w:lang w:eastAsia="pl-PL"/>
        </w:rPr>
        <w:t>%. Przeciętna wysokość dod</w:t>
      </w:r>
      <w:r w:rsidR="005F3C8D">
        <w:rPr>
          <w:lang w:eastAsia="pl-PL"/>
        </w:rPr>
        <w:t>a</w:t>
      </w:r>
      <w:r>
        <w:rPr>
          <w:lang w:eastAsia="pl-PL"/>
        </w:rPr>
        <w:t>tków mieszkaniowych wzrosła o 12,4</w:t>
      </w:r>
      <w:r w:rsidR="00F732B6" w:rsidRPr="00F732B6">
        <w:rPr>
          <w:lang w:eastAsia="pl-PL"/>
        </w:rPr>
        <w:t>%.</w:t>
      </w:r>
    </w:p>
    <w:p w14:paraId="47111736" w14:textId="28B96F8D" w:rsidR="006524EB" w:rsidRDefault="009165F1" w:rsidP="00915CBB">
      <w:pPr>
        <w:pStyle w:val="Tytuwykresu0"/>
        <w:ind w:left="907" w:hanging="907"/>
        <w:rPr>
          <w:spacing w:val="2"/>
        </w:rPr>
      </w:pPr>
      <w:r>
        <w:lastRenderedPageBreak/>
        <w:drawing>
          <wp:anchor distT="0" distB="0" distL="114300" distR="114300" simplePos="0" relativeHeight="251885568" behindDoc="0" locked="0" layoutInCell="1" allowOverlap="1" wp14:anchorId="72B5DF42" wp14:editId="38D963A8">
            <wp:simplePos x="0" y="0"/>
            <wp:positionH relativeFrom="margin">
              <wp:align>right</wp:align>
            </wp:positionH>
            <wp:positionV relativeFrom="paragraph">
              <wp:posOffset>397566</wp:posOffset>
            </wp:positionV>
            <wp:extent cx="5122800" cy="2257200"/>
            <wp:effectExtent l="0" t="0" r="1905" b="0"/>
            <wp:wrapTopAndBottom/>
            <wp:docPr id="7" name="Obraz 7" descr="Na wykresie kolumnowym zaprezentowano przeciętną wysokość dodatków mieszkaniowych według form własności mieszkań w 2023 roku w odniesieniu do przeciętnej wysokości dodatków mieszkaniowych w województwie. Dane do wykresu dostępne są w załączonym pliku excel." title="Wykres 5. Przeciętna wysokość dodatków mieszkaniowych według form własności mieszkań w 2023 roku (w zł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fika_Zasoby mieszkaniowe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800" cy="22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420">
        <w:rPr>
          <w:spacing w:val="2"/>
        </w:rPr>
        <w:t>Wykres 3</w:t>
      </w:r>
      <w:r w:rsidR="006524EB" w:rsidRPr="00915CBB">
        <w:rPr>
          <w:spacing w:val="2"/>
        </w:rPr>
        <w:t xml:space="preserve">. Przeciętna wysokość dodatków mieszkaniowych według form własności </w:t>
      </w:r>
      <w:r w:rsidR="00915CBB" w:rsidRPr="00915CBB">
        <w:rPr>
          <w:spacing w:val="2"/>
        </w:rPr>
        <w:t xml:space="preserve">mieszkań w </w:t>
      </w:r>
      <w:r w:rsidR="00613761">
        <w:rPr>
          <w:spacing w:val="2"/>
        </w:rPr>
        <w:t>2023</w:t>
      </w:r>
      <w:r w:rsidR="006524EB" w:rsidRPr="00915CBB">
        <w:rPr>
          <w:spacing w:val="2"/>
        </w:rPr>
        <w:t xml:space="preserve"> r.</w:t>
      </w:r>
      <w:r w:rsidR="009007A1">
        <w:rPr>
          <w:spacing w:val="2"/>
        </w:rPr>
        <w:t xml:space="preserve"> </w:t>
      </w:r>
      <w:r w:rsidR="009007A1" w:rsidRPr="00FB2D7E">
        <w:rPr>
          <w:spacing w:val="2"/>
        </w:rPr>
        <w:t>(w zł)</w:t>
      </w:r>
    </w:p>
    <w:p w14:paraId="75B45359" w14:textId="45675876" w:rsidR="00915CBB" w:rsidRPr="009A48AB" w:rsidRDefault="00915CBB" w:rsidP="004C0FDE">
      <w:pPr>
        <w:pStyle w:val="notka"/>
        <w:spacing w:before="240"/>
        <w:rPr>
          <w:lang w:val="pl-PL"/>
        </w:rPr>
      </w:pPr>
      <w:r w:rsidRPr="009A48AB">
        <w:rPr>
          <w:lang w:val="pl-PL"/>
        </w:rPr>
        <w:t>a Mieszkania innych podmiotów obejmują zasoby: deweloperów, związków zawodowych, stowarzyszeń, fundacji, partii politycznych, samorządów zawodowych i gospodarczych, z pominięciem mieszkań stanowiących własność tych jednostek w budynkach wspólnot mieszkaniowych.</w:t>
      </w:r>
    </w:p>
    <w:p w14:paraId="21EE6A48" w14:textId="5E5DCFEF" w:rsidR="00915CBB" w:rsidRPr="00E641D9" w:rsidRDefault="005D6865" w:rsidP="00E641D9">
      <w:pPr>
        <w:pStyle w:val="Nagwek1"/>
      </w:pPr>
      <w:r w:rsidRPr="00E641D9"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1" locked="0" layoutInCell="1" allowOverlap="1" wp14:anchorId="176C9345" wp14:editId="58E5A94A">
                <wp:simplePos x="0" y="0"/>
                <wp:positionH relativeFrom="page">
                  <wp:posOffset>5726430</wp:posOffset>
                </wp:positionH>
                <wp:positionV relativeFrom="page">
                  <wp:posOffset>4391076</wp:posOffset>
                </wp:positionV>
                <wp:extent cx="1745615" cy="939165"/>
                <wp:effectExtent l="0" t="0" r="0" b="0"/>
                <wp:wrapTight wrapText="bothSides">
                  <wp:wrapPolygon edited="0">
                    <wp:start x="707" y="0"/>
                    <wp:lineTo x="707" y="21030"/>
                    <wp:lineTo x="20744" y="21030"/>
                    <wp:lineTo x="20744" y="0"/>
                    <wp:lineTo x="707" y="0"/>
                  </wp:wrapPolygon>
                </wp:wrapTight>
                <wp:docPr id="17" name="Pole tekstowe 17" descr="W zasobach gmin 70% gruntów przeznaczonych było pod budownictwo jednorodzinne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391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0DA92" w14:textId="217CED87" w:rsidR="00F935A9" w:rsidRPr="00E641D9" w:rsidRDefault="005D6865" w:rsidP="00E641D9">
                            <w:pPr>
                              <w:pStyle w:val="tekstzboku"/>
                            </w:pPr>
                            <w:r>
                              <w:t>W zasobach gmin 70</w:t>
                            </w:r>
                            <w:r w:rsidR="00F935A9" w:rsidRPr="00E641D9">
                              <w:t>% gruntów przeznaczonych było pod budownictwo jednorodzinne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C9345" id="Pole tekstowe 17" o:spid="_x0000_s1033" type="#_x0000_t202" alt="Tytuł: Istotna informacja — opis: W zasobach gmin 70% gruntów przeznaczonych było pod budownictwo jednorodzinne" style="position:absolute;margin-left:450.9pt;margin-top:345.75pt;width:137.45pt;height:73.95pt;z-index:-251461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" filled="f" stroked="f">
                <v:textbox>
                  <w:txbxContent>
                    <w:p w14:paraId="1780DA92" w14:textId="217CED87" w:rsidR="00F935A9" w:rsidRPr="00E641D9" w:rsidRDefault="005D6865" w:rsidP="00E641D9">
                      <w:pPr>
                        <w:pStyle w:val="tekstzboku"/>
                      </w:pPr>
                      <w:bookmarkStart w:id="1" w:name="_GoBack"/>
                      <w:r>
                        <w:t>W zasobach gmin 70</w:t>
                      </w:r>
                      <w:r w:rsidR="00F935A9" w:rsidRPr="00E641D9">
                        <w:t>% gruntów przeznaczonych było pod budownictwo jednorodzinne</w:t>
                      </w:r>
                      <w:bookmarkEnd w:id="1"/>
                    </w:p>
                  </w:txbxContent>
                </v:textbox>
                <w10:wrap type="tight" anchorx="page" anchory="page"/>
              </v:shape>
            </w:pict>
          </mc:Fallback>
        </mc:AlternateContent>
      </w:r>
      <w:r w:rsidR="00915CBB" w:rsidRPr="00E641D9">
        <w:t xml:space="preserve">Gospodarka gruntami pod budownictwo mieszkaniowe </w:t>
      </w:r>
    </w:p>
    <w:p w14:paraId="527003D4" w14:textId="095C1D64" w:rsidR="00915CBB" w:rsidRPr="00915CBB" w:rsidRDefault="00915CBB" w:rsidP="00E641D9">
      <w:pPr>
        <w:rPr>
          <w:lang w:eastAsia="pl-PL"/>
        </w:rPr>
      </w:pPr>
      <w:r w:rsidRPr="00915CBB">
        <w:rPr>
          <w:lang w:eastAsia="pl-PL"/>
        </w:rPr>
        <w:t>Według stanu w dniu 31 grudnia</w:t>
      </w:r>
      <w:r w:rsidR="004A44E8">
        <w:rPr>
          <w:lang w:eastAsia="pl-PL"/>
        </w:rPr>
        <w:t xml:space="preserve"> 2023</w:t>
      </w:r>
      <w:r w:rsidRPr="00915CBB">
        <w:rPr>
          <w:lang w:eastAsia="pl-PL"/>
        </w:rPr>
        <w:t xml:space="preserve"> r. gminy posiadały</w:t>
      </w:r>
      <w:r w:rsidR="004A44E8">
        <w:rPr>
          <w:lang w:eastAsia="pl-PL"/>
        </w:rPr>
        <w:t xml:space="preserve"> 1369</w:t>
      </w:r>
      <w:r w:rsidRPr="00915CBB">
        <w:rPr>
          <w:lang w:eastAsia="pl-PL"/>
        </w:rPr>
        <w:t>,</w:t>
      </w:r>
      <w:r w:rsidR="004A44E8">
        <w:rPr>
          <w:lang w:eastAsia="pl-PL"/>
        </w:rPr>
        <w:t>5</w:t>
      </w:r>
      <w:r w:rsidRPr="00915CBB">
        <w:rPr>
          <w:lang w:eastAsia="pl-PL"/>
        </w:rPr>
        <w:t xml:space="preserve"> ha gruntów niezabudowanych przeznaczonych pod budownictwo mieszkaniowe, z czego </w:t>
      </w:r>
      <w:r w:rsidR="004A44E8">
        <w:rPr>
          <w:lang w:eastAsia="pl-PL"/>
        </w:rPr>
        <w:t>70</w:t>
      </w:r>
      <w:r w:rsidRPr="00915CBB">
        <w:rPr>
          <w:lang w:eastAsia="pl-PL"/>
        </w:rPr>
        <w:t>,</w:t>
      </w:r>
      <w:r w:rsidR="004A44E8">
        <w:rPr>
          <w:lang w:eastAsia="pl-PL"/>
        </w:rPr>
        <w:t>0</w:t>
      </w:r>
      <w:r w:rsidRPr="00915CBB">
        <w:rPr>
          <w:lang w:eastAsia="pl-PL"/>
        </w:rPr>
        <w:t>% gruntów pod zabudowę jednorodzinną. Z ogólnej powierzchni gruntów przeznaczonych pod budowę mieszkań</w:t>
      </w:r>
      <w:r w:rsidR="004A44E8">
        <w:rPr>
          <w:lang w:eastAsia="pl-PL"/>
        </w:rPr>
        <w:t xml:space="preserve"> 68</w:t>
      </w:r>
      <w:r w:rsidRPr="00915CBB">
        <w:rPr>
          <w:lang w:eastAsia="pl-PL"/>
        </w:rPr>
        <w:t>,</w:t>
      </w:r>
      <w:r w:rsidR="004A44E8">
        <w:rPr>
          <w:lang w:eastAsia="pl-PL"/>
        </w:rPr>
        <w:t>3</w:t>
      </w:r>
      <w:r w:rsidRPr="00915CBB">
        <w:rPr>
          <w:lang w:eastAsia="pl-PL"/>
        </w:rPr>
        <w:t xml:space="preserve">% znajdowało się na terenach miejskich. W porównaniu z rokiem poprzednim odnotowano </w:t>
      </w:r>
      <w:r w:rsidR="004A44E8">
        <w:rPr>
          <w:lang w:eastAsia="pl-PL"/>
        </w:rPr>
        <w:t>spadek</w:t>
      </w:r>
      <w:r w:rsidRPr="00915CBB">
        <w:rPr>
          <w:lang w:eastAsia="pl-PL"/>
        </w:rPr>
        <w:t xml:space="preserve"> powierzchni gruntów </w:t>
      </w:r>
      <w:r w:rsidR="004A44E8">
        <w:rPr>
          <w:lang w:eastAsia="pl-PL"/>
        </w:rPr>
        <w:t>pod budownictwo mieszkaniowe o 3</w:t>
      </w:r>
      <w:r w:rsidRPr="00915CBB">
        <w:rPr>
          <w:lang w:eastAsia="pl-PL"/>
        </w:rPr>
        <w:t>,</w:t>
      </w:r>
      <w:r w:rsidR="004A44E8">
        <w:rPr>
          <w:lang w:eastAsia="pl-PL"/>
        </w:rPr>
        <w:t>6</w:t>
      </w:r>
      <w:r w:rsidRPr="00915CBB">
        <w:rPr>
          <w:lang w:eastAsia="pl-PL"/>
        </w:rPr>
        <w:t xml:space="preserve">%. W </w:t>
      </w:r>
      <w:r w:rsidR="00AB29BB">
        <w:rPr>
          <w:lang w:eastAsia="pl-PL"/>
        </w:rPr>
        <w:t>2023</w:t>
      </w:r>
      <w:r w:rsidRPr="00915CBB">
        <w:rPr>
          <w:lang w:eastAsia="pl-PL"/>
        </w:rPr>
        <w:t xml:space="preserve"> r. gminy przekazały inwestorom pod budowę mieszkań </w:t>
      </w:r>
      <w:r w:rsidR="00AB29BB">
        <w:rPr>
          <w:lang w:eastAsia="pl-PL"/>
        </w:rPr>
        <w:t>30</w:t>
      </w:r>
      <w:r w:rsidRPr="00915CBB">
        <w:rPr>
          <w:lang w:eastAsia="pl-PL"/>
        </w:rPr>
        <w:t>,</w:t>
      </w:r>
      <w:r w:rsidR="00AB29BB">
        <w:rPr>
          <w:lang w:eastAsia="pl-PL"/>
        </w:rPr>
        <w:t>0</w:t>
      </w:r>
      <w:r w:rsidRPr="00915CBB">
        <w:rPr>
          <w:lang w:eastAsia="pl-PL"/>
        </w:rPr>
        <w:t xml:space="preserve"> ha gruntów,</w:t>
      </w:r>
      <w:r>
        <w:rPr>
          <w:lang w:eastAsia="pl-PL"/>
        </w:rPr>
        <w:t xml:space="preserve"> w </w:t>
      </w:r>
      <w:r w:rsidRPr="00915CBB">
        <w:rPr>
          <w:lang w:eastAsia="pl-PL"/>
        </w:rPr>
        <w:t xml:space="preserve">tym </w:t>
      </w:r>
      <w:r w:rsidR="00AB29BB">
        <w:rPr>
          <w:lang w:eastAsia="pl-PL"/>
        </w:rPr>
        <w:t>73</w:t>
      </w:r>
      <w:r w:rsidRPr="00915CBB">
        <w:rPr>
          <w:lang w:eastAsia="pl-PL"/>
        </w:rPr>
        <w:t>,</w:t>
      </w:r>
      <w:r>
        <w:rPr>
          <w:lang w:eastAsia="pl-PL"/>
        </w:rPr>
        <w:t>0</w:t>
      </w:r>
      <w:r w:rsidRPr="00915CBB">
        <w:rPr>
          <w:lang w:eastAsia="pl-PL"/>
        </w:rPr>
        <w:t xml:space="preserve">% pod zabudowę jednorodzinną. Przekazane grunty w miastach stanowiły </w:t>
      </w:r>
      <w:r w:rsidR="005D6865">
        <w:rPr>
          <w:lang w:eastAsia="pl-PL"/>
        </w:rPr>
        <w:t>60</w:t>
      </w:r>
      <w:r w:rsidRPr="00915CBB">
        <w:rPr>
          <w:lang w:eastAsia="pl-PL"/>
        </w:rPr>
        <w:t>,</w:t>
      </w:r>
      <w:r w:rsidR="005D6865">
        <w:rPr>
          <w:lang w:eastAsia="pl-PL"/>
        </w:rPr>
        <w:t>7</w:t>
      </w:r>
      <w:r w:rsidRPr="00915CBB">
        <w:rPr>
          <w:lang w:eastAsia="pl-PL"/>
        </w:rPr>
        <w:t xml:space="preserve">% ogólnej ich powierzchni. </w:t>
      </w:r>
    </w:p>
    <w:p w14:paraId="2E4FB448" w14:textId="77777777" w:rsidR="00C95DEC" w:rsidRDefault="00C95DEC" w:rsidP="00FC00B6">
      <w:pPr>
        <w:spacing w:before="3360"/>
      </w:pPr>
      <w:r w:rsidRPr="0005100B">
        <w:t xml:space="preserve">W przypadku cytowania danych Głównego Urzędu Statystycznego prosimy o zamieszczenie </w:t>
      </w:r>
      <w:r>
        <w:t>informacji: „Źródło danych</w:t>
      </w:r>
      <w:r w:rsidRPr="0005100B">
        <w:t xml:space="preserve"> GUS”, a w przypadku publikowania obliczeń dokonanych</w:t>
      </w:r>
      <w:r w:rsidR="00523E13">
        <w:br/>
      </w:r>
      <w:r w:rsidRPr="0005100B">
        <w:t>na danych opublikowanych prze</w:t>
      </w:r>
      <w:r>
        <w:t>z GUS</w:t>
      </w:r>
      <w:r w:rsidRPr="0005100B">
        <w:t xml:space="preserve"> prosimy o zam</w:t>
      </w:r>
      <w:r>
        <w:t>ieszczenie informacji: „O</w:t>
      </w:r>
      <w:r w:rsidRPr="0005100B">
        <w:t>pracowanie własne na podstawie danych GUS</w:t>
      </w:r>
      <w:r>
        <w:t>”.</w:t>
      </w:r>
    </w:p>
    <w:p w14:paraId="42C406F2" w14:textId="77777777" w:rsidR="00C95DEC" w:rsidRDefault="00C95DEC" w:rsidP="00E60A08">
      <w:pPr>
        <w:rPr>
          <w:sz w:val="18"/>
        </w:rPr>
      </w:pPr>
    </w:p>
    <w:p w14:paraId="754B551E" w14:textId="77777777" w:rsidR="006D5264" w:rsidRDefault="006D5264" w:rsidP="00DA331D">
      <w:pPr>
        <w:spacing w:before="360"/>
        <w:rPr>
          <w:sz w:val="18"/>
        </w:rPr>
      </w:pPr>
    </w:p>
    <w:p w14:paraId="660D4C9E" w14:textId="77777777" w:rsidR="000D65A4" w:rsidRPr="00001C5B" w:rsidRDefault="000D65A4" w:rsidP="00DA331D">
      <w:pPr>
        <w:spacing w:before="360"/>
        <w:rPr>
          <w:sz w:val="18"/>
        </w:rPr>
        <w:sectPr w:rsidR="000D65A4" w:rsidRPr="00001C5B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51C43445" w14:textId="77777777" w:rsidTr="00BA2BA7">
        <w:trPr>
          <w:trHeight w:val="1626"/>
        </w:trPr>
        <w:tc>
          <w:tcPr>
            <w:tcW w:w="4926" w:type="dxa"/>
          </w:tcPr>
          <w:p w14:paraId="274138D2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0C2D8797" w14:textId="77777777" w:rsidR="00F84DC1" w:rsidRPr="00F84DC1" w:rsidRDefault="00F84DC1" w:rsidP="00F84DC1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84DC1">
              <w:rPr>
                <w:rFonts w:cs="Arial"/>
                <w:b/>
                <w:sz w:val="20"/>
              </w:rPr>
              <w:t>Urząd Statystyczny w Warszawie</w:t>
            </w:r>
          </w:p>
          <w:p w14:paraId="49B76147" w14:textId="77777777" w:rsidR="00F84DC1" w:rsidRPr="005E7E20" w:rsidRDefault="00A060DA" w:rsidP="00F84DC1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Agnieszka Ajdyn</w:t>
            </w:r>
          </w:p>
          <w:p w14:paraId="1B1BCE31" w14:textId="77777777" w:rsidR="00F84DC1" w:rsidRPr="00F84DC1" w:rsidRDefault="00A060DA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 xml:space="preserve">Tel: 22 </w:t>
            </w:r>
            <w:r w:rsidR="00F84DC1" w:rsidRPr="00F84DC1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464 23 15</w:t>
            </w:r>
          </w:p>
          <w:p w14:paraId="14C1E8C6" w14:textId="77777777" w:rsidR="00DE2400" w:rsidRPr="00AB24E4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</w:p>
        </w:tc>
        <w:tc>
          <w:tcPr>
            <w:tcW w:w="4927" w:type="dxa"/>
          </w:tcPr>
          <w:p w14:paraId="6E0BA588" w14:textId="77777777" w:rsidR="00F84DC1" w:rsidRPr="00F84DC1" w:rsidRDefault="00DE2400" w:rsidP="00F84DC1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="00F84DC1" w:rsidRPr="00F84DC1">
              <w:rPr>
                <w:rFonts w:cs="Arial"/>
                <w:b/>
                <w:sz w:val="20"/>
              </w:rPr>
              <w:t>Centrum Informacji Statystycznej</w:t>
            </w:r>
          </w:p>
          <w:p w14:paraId="4FDA35B0" w14:textId="77777777" w:rsidR="00F84DC1" w:rsidRPr="00F84DC1" w:rsidRDefault="00F84DC1" w:rsidP="005E7E20">
            <w:pPr>
              <w:keepNext/>
              <w:keepLines/>
              <w:spacing w:before="0" w:after="0" w:line="276" w:lineRule="auto"/>
              <w:outlineLvl w:val="2"/>
              <w:rPr>
                <w:rFonts w:eastAsiaTheme="majorEastAsia" w:cs="Arial"/>
                <w:b/>
                <w:sz w:val="20"/>
                <w:szCs w:val="28"/>
              </w:rPr>
            </w:pPr>
            <w:r w:rsidRPr="00F84DC1">
              <w:rPr>
                <w:rFonts w:eastAsiaTheme="majorEastAsia" w:cs="Arial"/>
                <w:b/>
                <w:sz w:val="20"/>
                <w:szCs w:val="28"/>
              </w:rPr>
              <w:t>Marcin Kałuski</w:t>
            </w:r>
          </w:p>
          <w:p w14:paraId="014A6E58" w14:textId="71F45375" w:rsidR="00F84DC1" w:rsidRPr="00F84DC1" w:rsidRDefault="008E506E" w:rsidP="005E7E20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sz w:val="20"/>
                <w:szCs w:val="24"/>
                <w:lang w:val="fi-FI"/>
              </w:rPr>
            </w:pPr>
            <w:r>
              <w:rPr>
                <w:rFonts w:eastAsiaTheme="majorEastAsia" w:cs="Arial"/>
                <w:sz w:val="20"/>
                <w:szCs w:val="24"/>
                <w:lang w:val="fi-FI"/>
              </w:rPr>
              <w:t>Tel: 783 940 141</w:t>
            </w:r>
          </w:p>
          <w:p w14:paraId="1F77CB6F" w14:textId="77777777" w:rsidR="00DE2400" w:rsidRDefault="00DE2400" w:rsidP="00050053">
            <w:pPr>
              <w:rPr>
                <w:sz w:val="18"/>
              </w:rPr>
            </w:pPr>
          </w:p>
        </w:tc>
      </w:tr>
      <w:tr w:rsidR="003E76F6" w:rsidRPr="009A48AB" w14:paraId="3F108289" w14:textId="77777777" w:rsidTr="00BA2BA7">
        <w:trPr>
          <w:trHeight w:val="418"/>
        </w:trPr>
        <w:tc>
          <w:tcPr>
            <w:tcW w:w="4926" w:type="dxa"/>
            <w:vMerge w:val="restart"/>
          </w:tcPr>
          <w:p w14:paraId="6F162354" w14:textId="77777777" w:rsidR="00F84DC1" w:rsidRPr="00F84DC1" w:rsidRDefault="00F84DC1" w:rsidP="00A25056">
            <w:pPr>
              <w:spacing w:line="240" w:lineRule="exact"/>
              <w:rPr>
                <w:b/>
                <w:sz w:val="20"/>
                <w:lang w:val="en-US"/>
              </w:rPr>
            </w:pPr>
            <w:r w:rsidRPr="00F84DC1">
              <w:rPr>
                <w:b/>
                <w:sz w:val="20"/>
                <w:lang w:val="en-US"/>
              </w:rPr>
              <w:t>Obsługa mediów</w:t>
            </w:r>
          </w:p>
          <w:p w14:paraId="3F563105" w14:textId="131750F8" w:rsidR="00F84DC1" w:rsidRPr="00F84DC1" w:rsidRDefault="00F84DC1" w:rsidP="00A060DA">
            <w:pPr>
              <w:spacing w:line="240" w:lineRule="exact"/>
              <w:rPr>
                <w:sz w:val="20"/>
                <w:lang w:val="en-US"/>
              </w:rPr>
            </w:pPr>
            <w:r w:rsidRPr="00F84DC1">
              <w:rPr>
                <w:sz w:val="20"/>
                <w:lang w:val="en-US"/>
              </w:rPr>
              <w:t>Tel:</w:t>
            </w:r>
            <w:r w:rsidR="008E506E">
              <w:rPr>
                <w:sz w:val="20"/>
                <w:lang w:val="en-US"/>
              </w:rPr>
              <w:t xml:space="preserve"> 783 940 141</w:t>
            </w:r>
          </w:p>
          <w:p w14:paraId="68A36F0C" w14:textId="77777777" w:rsidR="003E76F6" w:rsidRPr="00A25056" w:rsidRDefault="00F84DC1" w:rsidP="00A25056">
            <w:pPr>
              <w:spacing w:line="240" w:lineRule="exact"/>
              <w:rPr>
                <w:sz w:val="20"/>
                <w:szCs w:val="20"/>
                <w:lang w:val="en-US"/>
              </w:rPr>
            </w:pPr>
            <w:r w:rsidRPr="00A25056">
              <w:rPr>
                <w:b/>
                <w:sz w:val="20"/>
                <w:szCs w:val="20"/>
                <w:lang w:val="en-GB"/>
              </w:rPr>
              <w:t>e-mail:</w:t>
            </w:r>
            <w:r w:rsidRPr="00A25056">
              <w:rPr>
                <w:sz w:val="20"/>
                <w:szCs w:val="20"/>
                <w:lang w:val="en-GB"/>
              </w:rPr>
              <w:t xml:space="preserve"> </w:t>
            </w:r>
            <w:hyperlink r:id="rId19" w:history="1">
              <w:r w:rsidR="009F3F94" w:rsidRPr="009F3F94">
                <w:rPr>
                  <w:rStyle w:val="Hipercze"/>
                  <w:rFonts w:cstheme="minorBidi"/>
                  <w:b/>
                  <w:color w:val="auto"/>
                  <w:sz w:val="20"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14:paraId="60E7FE38" w14:textId="77777777" w:rsidR="003E76F6" w:rsidRPr="00393DF9" w:rsidRDefault="00D00442" w:rsidP="002B45DC">
            <w:pPr>
              <w:spacing w:line="240" w:lineRule="atLeast"/>
              <w:ind w:firstLine="680"/>
              <w:rPr>
                <w:sz w:val="18"/>
                <w:lang w:val="en-US"/>
              </w:rPr>
            </w:pPr>
            <w:hyperlink r:id="rId20" w:tooltip="Link do strony Urzędu Statystycznego w Warszawie" w:history="1">
              <w:r w:rsidR="003E76F6" w:rsidRPr="00F84DC1">
                <w:rPr>
                  <w:noProof/>
                  <w:lang w:eastAsia="pl-PL"/>
                </w:rPr>
                <w:drawing>
                  <wp:anchor distT="0" distB="0" distL="114300" distR="114300" simplePos="0" relativeHeight="251760640" behindDoc="0" locked="0" layoutInCell="1" allowOverlap="1" wp14:anchorId="1B5A89C9" wp14:editId="7B64AF05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21" name="Obraz 21" descr="Ikona strony www." title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1" name="logo-03.png"/>
                            <pic:cNvPicPr/>
                          </pic:nvPicPr>
                          <pic:blipFill>
                            <a:blip r:embed="rId2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F84DC1" w:rsidRPr="00393DF9">
                <w:rPr>
                  <w:lang w:val="en-US"/>
                </w:rPr>
                <w:t>w</w:t>
              </w:r>
              <w:r w:rsidR="00F84DC1" w:rsidRPr="00393DF9">
                <w:rPr>
                  <w:sz w:val="20"/>
                  <w:lang w:val="en-US"/>
                </w:rPr>
                <w:t>ww.warszawa.stat.gov.pl</w:t>
              </w:r>
            </w:hyperlink>
          </w:p>
        </w:tc>
      </w:tr>
      <w:tr w:rsidR="003E76F6" w14:paraId="56F2A422" w14:textId="77777777" w:rsidTr="00BA2BA7">
        <w:trPr>
          <w:trHeight w:val="418"/>
        </w:trPr>
        <w:tc>
          <w:tcPr>
            <w:tcW w:w="4926" w:type="dxa"/>
            <w:vMerge/>
          </w:tcPr>
          <w:p w14:paraId="776C9397" w14:textId="77777777" w:rsidR="003E76F6" w:rsidRPr="00393DF9" w:rsidRDefault="003E76F6" w:rsidP="003E76F6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1B66EF2F" w14:textId="77777777" w:rsidR="003E76F6" w:rsidRPr="002B45DC" w:rsidRDefault="00AB27B0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63040" behindDoc="0" locked="0" layoutInCell="1" allowOverlap="1" wp14:anchorId="609B4C33" wp14:editId="40C72442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serwisu X (dawniej Twitter)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3" w:tooltip="Link do twittera" w:history="1">
              <w:r w:rsidR="00F84DC1" w:rsidRPr="00497048">
                <w:t>@</w:t>
              </w:r>
              <w:proofErr w:type="spellStart"/>
              <w:r w:rsidR="00F84DC1" w:rsidRPr="00497048">
                <w:t>Warszawa_STAT</w:t>
              </w:r>
              <w:proofErr w:type="spellEnd"/>
            </w:hyperlink>
            <w:r w:rsidR="00F84DC1" w:rsidRPr="002B45DC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3E76F6" w14:paraId="4FC4EDA4" w14:textId="77777777" w:rsidTr="00BA2BA7">
        <w:trPr>
          <w:trHeight w:val="476"/>
        </w:trPr>
        <w:tc>
          <w:tcPr>
            <w:tcW w:w="4926" w:type="dxa"/>
            <w:vMerge/>
          </w:tcPr>
          <w:p w14:paraId="358F7FD3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D278277" w14:textId="77777777" w:rsidR="003E76F6" w:rsidRPr="002B45DC" w:rsidRDefault="00D00442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24" w:tooltip="Link do facebooka" w:history="1">
              <w:r w:rsidR="00F84DC1" w:rsidRPr="002B45DC">
                <w:rPr>
                  <w:sz w:val="20"/>
                  <w:szCs w:val="20"/>
                </w:rPr>
                <w:t>@</w:t>
              </w:r>
              <w:proofErr w:type="spellStart"/>
              <w:r w:rsidR="00F84DC1" w:rsidRPr="002B45DC">
                <w:rPr>
                  <w:sz w:val="20"/>
                  <w:szCs w:val="20"/>
                </w:rPr>
                <w:t>UrzadStatystycznywWarszawie</w:t>
              </w:r>
              <w:proofErr w:type="spellEnd"/>
              <w:r w:rsidR="003E76F6" w:rsidRPr="002B45DC">
                <w:rPr>
                  <w:noProof/>
                  <w:sz w:val="20"/>
                  <w:szCs w:val="20"/>
                  <w:lang w:eastAsia="pl-PL"/>
                </w:rPr>
                <w:drawing>
                  <wp:anchor distT="0" distB="0" distL="114300" distR="114300" simplePos="0" relativeHeight="251762688" behindDoc="0" locked="0" layoutInCell="1" allowOverlap="1" wp14:anchorId="32C6C8C0" wp14:editId="0F104040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a facebooka." title="Ikon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3E76F6" w14:paraId="7620F551" w14:textId="77777777" w:rsidTr="00BA2BA7">
        <w:trPr>
          <w:trHeight w:val="476"/>
        </w:trPr>
        <w:tc>
          <w:tcPr>
            <w:tcW w:w="4926" w:type="dxa"/>
          </w:tcPr>
          <w:p w14:paraId="50DD8152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CB71156" w14:textId="77777777" w:rsidR="003E76F6" w:rsidRPr="003D5F42" w:rsidRDefault="00D00442" w:rsidP="002B45DC">
            <w:pPr>
              <w:spacing w:line="240" w:lineRule="exact"/>
              <w:ind w:firstLine="680"/>
              <w:rPr>
                <w:sz w:val="20"/>
              </w:rPr>
            </w:pPr>
            <w:hyperlink r:id="rId26" w:tooltip="Link do instagrama" w:history="1">
              <w:r w:rsidR="00F84DC1" w:rsidRPr="00C0083F">
                <w:rPr>
                  <w:rStyle w:val="Hipercze"/>
                  <w:rFonts w:cstheme="minorBidi"/>
                  <w:noProof/>
                  <w:color w:val="auto"/>
                  <w:sz w:val="20"/>
                  <w:u w:val="none"/>
                  <w:lang w:eastAsia="pl-PL"/>
                </w:rPr>
                <w:drawing>
                  <wp:anchor distT="0" distB="0" distL="114300" distR="114300" simplePos="0" relativeHeight="251790336" behindDoc="0" locked="0" layoutInCell="1" allowOverlap="1" wp14:anchorId="7D7D8A33" wp14:editId="542BB426">
                    <wp:simplePos x="0" y="0"/>
                    <wp:positionH relativeFrom="column">
                      <wp:posOffset>82550</wp:posOffset>
                    </wp:positionH>
                    <wp:positionV relativeFrom="paragraph">
                      <wp:posOffset>12700</wp:posOffset>
                    </wp:positionV>
                    <wp:extent cx="251460" cy="251460"/>
                    <wp:effectExtent l="0" t="0" r="0" b="0"/>
                    <wp:wrapNone/>
                    <wp:docPr id="19" name="Obraz 19" descr="Ikona instagrama." title="Ikona instagram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proofErr w:type="spellStart"/>
              <w:r w:rsidR="00F84DC1" w:rsidRPr="00C0083F">
                <w:rPr>
                  <w:rStyle w:val="Hipercze"/>
                  <w:rFonts w:cstheme="minorBidi"/>
                  <w:color w:val="auto"/>
                  <w:sz w:val="20"/>
                  <w:u w:val="none"/>
                  <w:lang w:val="en-US"/>
                </w:rPr>
                <w:t>gus_stat</w:t>
              </w:r>
              <w:proofErr w:type="spellEnd"/>
            </w:hyperlink>
            <w:r w:rsidR="003E76F6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2BAAE5C1" wp14:editId="563CEFA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76F6" w14:paraId="35B8346D" w14:textId="77777777" w:rsidTr="00BA2BA7">
        <w:trPr>
          <w:trHeight w:val="476"/>
        </w:trPr>
        <w:tc>
          <w:tcPr>
            <w:tcW w:w="4926" w:type="dxa"/>
          </w:tcPr>
          <w:p w14:paraId="697025E6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E6AE3F7" w14:textId="77777777" w:rsidR="003E76F6" w:rsidRPr="002B45DC" w:rsidRDefault="00D00442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28" w:tooltip="Link do youtube" w:history="1">
              <w:proofErr w:type="spellStart"/>
              <w:r w:rsidR="00F84DC1" w:rsidRPr="002B45DC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glownyurzadstatystycznygus</w:t>
              </w:r>
              <w:proofErr w:type="spellEnd"/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7AC3ECDB" wp14:editId="4962770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.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E76F6" w14:paraId="6A4C8B76" w14:textId="77777777" w:rsidTr="00BA2BA7">
        <w:trPr>
          <w:trHeight w:val="953"/>
        </w:trPr>
        <w:tc>
          <w:tcPr>
            <w:tcW w:w="4926" w:type="dxa"/>
          </w:tcPr>
          <w:p w14:paraId="76C00E30" w14:textId="77777777"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ED4A6A" w14:textId="77777777" w:rsidR="003E76F6" w:rsidRPr="002B45DC" w:rsidRDefault="00D00442" w:rsidP="002B45DC">
            <w:pPr>
              <w:spacing w:line="240" w:lineRule="exact"/>
              <w:ind w:firstLine="680"/>
              <w:rPr>
                <w:sz w:val="20"/>
                <w:szCs w:val="20"/>
              </w:rPr>
            </w:pPr>
            <w:hyperlink r:id="rId30" w:tooltip="Link do linkedin" w:history="1">
              <w:proofErr w:type="spellStart"/>
              <w:r w:rsidR="00F84DC1" w:rsidRPr="002B45DC">
                <w:rPr>
                  <w:rStyle w:val="Hipercze"/>
                  <w:rFonts w:cstheme="minorBidi"/>
                  <w:color w:val="auto"/>
                  <w:sz w:val="20"/>
                  <w:szCs w:val="20"/>
                  <w:u w:val="none"/>
                  <w:lang w:val="en-US"/>
                </w:rPr>
                <w:t>glownyurzadstatystyczny</w:t>
              </w:r>
              <w:proofErr w:type="spellEnd"/>
            </w:hyperlink>
            <w:r w:rsidR="003E76F6" w:rsidRPr="002B45DC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617E4AB2" wp14:editId="45047D1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.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14:paraId="60E9CEEB" w14:textId="77777777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58F2E99" w14:textId="77777777" w:rsidR="00DE2400" w:rsidRPr="00876479" w:rsidRDefault="00DE2400" w:rsidP="009D0FA1">
            <w:pPr>
              <w:pStyle w:val="nagwekdohiperaczy"/>
            </w:pPr>
            <w:r w:rsidRPr="00210B1C">
              <w:t>Powiązane opracowania</w:t>
            </w:r>
          </w:p>
          <w:p w14:paraId="30FB594F" w14:textId="351828EE" w:rsidR="00116A3A" w:rsidRDefault="00D00442" w:rsidP="009D0FA1">
            <w:pPr>
              <w:pStyle w:val="hipercze0"/>
            </w:pPr>
            <w:hyperlink r:id="rId32" w:tooltip="Gospodarka mieszkaniowa w 2023 roku" w:history="1">
              <w:r w:rsidR="00E558B0">
                <w:t>Gospodarka mieszkaniowa w 2023 roku</w:t>
              </w:r>
            </w:hyperlink>
          </w:p>
          <w:p w14:paraId="359DE83E" w14:textId="4ADF27C0" w:rsidR="00882220" w:rsidRPr="001E5EF0" w:rsidRDefault="008752DE" w:rsidP="009D0FA1">
            <w:pPr>
              <w:pStyle w:val="hipercze0"/>
            </w:pPr>
            <w:r w:rsidRPr="002B45DC">
              <w:rPr>
                <w:noProof/>
                <w:lang w:eastAsia="pl-PL"/>
              </w:rPr>
              <w:drawing>
                <wp:anchor distT="0" distB="0" distL="114300" distR="114300" simplePos="0" relativeHeight="251792384" behindDoc="0" locked="0" layoutInCell="1" allowOverlap="1" wp14:anchorId="58406AF8" wp14:editId="3D1F73DB">
                  <wp:simplePos x="0" y="0"/>
                  <wp:positionH relativeFrom="page">
                    <wp:posOffset>4576445</wp:posOffset>
                  </wp:positionH>
                  <wp:positionV relativeFrom="paragraph">
                    <wp:posOffset>188595</wp:posOffset>
                  </wp:positionV>
                  <wp:extent cx="1623600" cy="885600"/>
                  <wp:effectExtent l="0" t="0" r="0" b="0"/>
                  <wp:wrapNone/>
                  <wp:docPr id="29" name="Obraz 29" descr="Link do ankiety oceniającej opracowanie. Ikonka w kształcie kwadratu składająca się z 25 gwiazdek.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600" cy="88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hyperlink r:id="rId34" w:tooltip="Rocznik Statystyczny Województwa Mazowieckiego 2023" w:history="1">
              <w:r w:rsidR="00E558B0">
                <w:t>Rocznik Statystyczny Województwa Mazowieckiego 2023</w:t>
              </w:r>
            </w:hyperlink>
          </w:p>
          <w:p w14:paraId="05E36360" w14:textId="51C9EEE8" w:rsidR="00882220" w:rsidRPr="001E5EF0" w:rsidRDefault="00D00442" w:rsidP="009D0FA1">
            <w:pPr>
              <w:pStyle w:val="hipercze0"/>
            </w:pPr>
            <w:hyperlink r:id="rId35" w:tooltip="Statystyka gmin i powiatów województwa mazowieckiego w latach 2015 i 2022" w:history="1">
              <w:r w:rsidR="00E558B0">
                <w:t>Statystyka gmin i powiatów województwa mazowieckiego w latach 2015 i 2022</w:t>
              </w:r>
            </w:hyperlink>
          </w:p>
          <w:p w14:paraId="7F680CF9" w14:textId="5A12B4A5" w:rsidR="00882220" w:rsidRDefault="00D00442" w:rsidP="009D0FA1">
            <w:pPr>
              <w:pStyle w:val="hipercze0"/>
            </w:pPr>
            <w:hyperlink r:id="rId36" w:tooltip="link do publikacji Raport o sytuacji społeczno-gospodarczej województwa mazowieckiego 2024 " w:history="1">
              <w:r w:rsidR="00E558B0">
                <w:t>Raport o sytuacji społeczno-gospodarczej województwa mazowieckiego 2024</w:t>
              </w:r>
            </w:hyperlink>
          </w:p>
          <w:p w14:paraId="55C6A803" w14:textId="77777777" w:rsidR="00DE2400" w:rsidRPr="00694D63" w:rsidRDefault="00B16871" w:rsidP="00885FFC">
            <w:pPr>
              <w:pStyle w:val="nagwekdohiperaczy"/>
              <w:spacing w:before="360"/>
            </w:pPr>
            <w:r>
              <w:t>Temat dostępny w bazach danych</w:t>
            </w:r>
          </w:p>
          <w:p w14:paraId="41286929" w14:textId="278A18E4" w:rsidR="00371428" w:rsidRDefault="00D00442" w:rsidP="009D0FA1">
            <w:pPr>
              <w:pStyle w:val="hipercze0"/>
            </w:pPr>
            <w:hyperlink r:id="rId37" w:tooltip="BDL Gospodarka mieszkaniowa i komunalna" w:history="1">
              <w:r w:rsidR="00E558B0">
                <w:t>Bank Danych Lokalnych (BDL) Gospodarka mieszkaniowa i komunalna</w:t>
              </w:r>
            </w:hyperlink>
            <w:r w:rsidR="00677170">
              <w:t xml:space="preserve"> </w:t>
            </w:r>
          </w:p>
          <w:p w14:paraId="46571D37" w14:textId="4D254087" w:rsidR="00371428" w:rsidRPr="001E5EF0" w:rsidRDefault="00D00442" w:rsidP="00E1304D">
            <w:pPr>
              <w:pStyle w:val="hipercze0"/>
            </w:pPr>
            <w:hyperlink r:id="rId38" w:tooltip="Link do Dziedzinowych Baz Wiedzy (DBW) dział Gospodarka mieszkaniowa i infrastruktura komunalna" w:history="1">
              <w:r w:rsidR="008740B0">
                <w:t>Dziedzinowe Bazy Wiedzy (DBW) Gospodarka mieszkaniowa i infrastruktura komunalna</w:t>
              </w:r>
            </w:hyperlink>
            <w:r w:rsidR="00371428" w:rsidRPr="001E5EF0">
              <w:fldChar w:fldCharType="begin"/>
            </w:r>
            <w:r w:rsidR="00677170">
              <w:instrText>HYPERLINK "http://swaid.stat.gov.pl/SitePagesDBW/InfrastrukturaKomMieszk.aspx" \o "Link do Dziedzinowych Baz Wiedzy (DBW) dział Infrastruktura Komunalna i Mieszkaniowa"</w:instrText>
            </w:r>
            <w:r w:rsidR="00371428" w:rsidRPr="001E5EF0">
              <w:fldChar w:fldCharType="separate"/>
            </w:r>
          </w:p>
          <w:p w14:paraId="1708A039" w14:textId="77777777" w:rsidR="00B16871" w:rsidRPr="00694D63" w:rsidRDefault="00371428" w:rsidP="00885FFC">
            <w:pPr>
              <w:pStyle w:val="nagwekdohiperaczy"/>
              <w:spacing w:before="360"/>
            </w:pPr>
            <w:r w:rsidRPr="001E5EF0">
              <w:fldChar w:fldCharType="end"/>
            </w:r>
            <w:r w:rsidR="00B16871" w:rsidRPr="00694D63">
              <w:t>Ważniejsze pojęcia dostępne w słowniku</w:t>
            </w:r>
          </w:p>
          <w:p w14:paraId="40F76AFF" w14:textId="77777777" w:rsidR="00891C86" w:rsidRPr="00891C86" w:rsidRDefault="00D00442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39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Mieszkanie</w:t>
              </w:r>
            </w:hyperlink>
          </w:p>
          <w:p w14:paraId="6ED08CA1" w14:textId="77777777" w:rsidR="00891C86" w:rsidRPr="00891C86" w:rsidRDefault="00D00442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0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Powierzchnia użytkowa mieszkania</w:t>
              </w:r>
            </w:hyperlink>
          </w:p>
          <w:p w14:paraId="51AFEE14" w14:textId="77777777" w:rsidR="00891C86" w:rsidRDefault="00D00442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1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Izba</w:t>
              </w:r>
            </w:hyperlink>
          </w:p>
          <w:p w14:paraId="654D5D30" w14:textId="77777777" w:rsidR="00DC75F7" w:rsidRPr="00DC75F7" w:rsidRDefault="00D00442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2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Zaległości w opłatach za mieszkanie</w:t>
              </w:r>
            </w:hyperlink>
          </w:p>
          <w:p w14:paraId="63FCF82A" w14:textId="77777777" w:rsidR="00DC75F7" w:rsidRPr="00DC75F7" w:rsidRDefault="00D00442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3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Eksmisja</w:t>
              </w:r>
            </w:hyperlink>
          </w:p>
          <w:p w14:paraId="7AC95B84" w14:textId="77777777" w:rsidR="00DC75F7" w:rsidRPr="00DC75F7" w:rsidRDefault="00D00442" w:rsidP="00DC75F7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4" w:history="1">
              <w:r w:rsidR="00DC75F7" w:rsidRPr="00DC75F7">
                <w:rPr>
                  <w:rStyle w:val="Hipercze"/>
                  <w:rFonts w:cstheme="minorBidi"/>
                  <w:color w:val="001D77"/>
                </w:rPr>
                <w:t>Koszty utrzymania zasobów lokalowych</w:t>
              </w:r>
            </w:hyperlink>
          </w:p>
          <w:p w14:paraId="19C8C540" w14:textId="77777777" w:rsidR="00891C86" w:rsidRPr="00891C86" w:rsidRDefault="00D00442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  <w:hyperlink r:id="rId45" w:history="1">
              <w:r w:rsidR="00891C86" w:rsidRPr="00891C86">
                <w:rPr>
                  <w:rStyle w:val="Hipercze"/>
                  <w:rFonts w:cstheme="minorBidi"/>
                  <w:color w:val="001D77"/>
                </w:rPr>
                <w:t>Dodatek mieszkaniowy</w:t>
              </w:r>
            </w:hyperlink>
          </w:p>
          <w:p w14:paraId="4643EA1D" w14:textId="77777777" w:rsidR="00787D5A" w:rsidRPr="00891C86" w:rsidRDefault="00787D5A" w:rsidP="00891C86">
            <w:pPr>
              <w:pStyle w:val="hipercze0"/>
              <w:rPr>
                <w:rStyle w:val="Hipercze"/>
                <w:rFonts w:cstheme="minorBidi"/>
                <w:color w:val="001D77"/>
              </w:rPr>
            </w:pPr>
          </w:p>
          <w:p w14:paraId="3679276A" w14:textId="77777777" w:rsidR="00371428" w:rsidRPr="00393DF9" w:rsidRDefault="00371428" w:rsidP="00891C86">
            <w:pPr>
              <w:pStyle w:val="hipercze0"/>
              <w:rPr>
                <w:b/>
                <w:color w:val="000000" w:themeColor="text1"/>
                <w:szCs w:val="24"/>
              </w:rPr>
            </w:pPr>
          </w:p>
        </w:tc>
      </w:tr>
    </w:tbl>
    <w:p w14:paraId="04B3FD2B" w14:textId="77777777" w:rsidR="000470AA" w:rsidRDefault="000470AA" w:rsidP="000470AA">
      <w:pPr>
        <w:rPr>
          <w:sz w:val="18"/>
        </w:rPr>
      </w:pPr>
    </w:p>
    <w:p w14:paraId="08040E66" w14:textId="77777777" w:rsidR="00D261A2" w:rsidRPr="00001C5B" w:rsidRDefault="00D261A2" w:rsidP="00AD0E56">
      <w:pPr>
        <w:rPr>
          <w:sz w:val="18"/>
        </w:rPr>
      </w:pPr>
    </w:p>
    <w:sectPr w:rsidR="00D261A2" w:rsidRPr="00001C5B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F4192" w14:textId="77777777" w:rsidR="00D00442" w:rsidRDefault="00D00442" w:rsidP="000662E2">
      <w:pPr>
        <w:spacing w:after="0" w:line="240" w:lineRule="auto"/>
      </w:pPr>
      <w:r>
        <w:separator/>
      </w:r>
    </w:p>
  </w:endnote>
  <w:endnote w:type="continuationSeparator" w:id="0">
    <w:p w14:paraId="0A328CF7" w14:textId="77777777" w:rsidR="00D00442" w:rsidRDefault="00D0044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5404FEF6-B907-43DC-92C1-5AD985268CA3}"/>
    <w:embedBold r:id="rId2" w:fontKey="{1670CFCB-2AA4-4BFA-88D9-0AC2EDDFE2F2}"/>
  </w:font>
  <w:font w:name="Fira Sans Light">
    <w:charset w:val="EE"/>
    <w:family w:val="swiss"/>
    <w:pitch w:val="variable"/>
    <w:sig w:usb0="600002FF" w:usb1="02000001" w:usb2="00000000" w:usb3="00000000" w:csb0="0000019F" w:csb1="00000000"/>
    <w:embedRegular r:id="rId3" w:fontKey="{5513A028-7735-47CE-82AB-B04D1F5EE1AC}"/>
    <w:embedBold r:id="rId4" w:fontKey="{B552CE1C-3620-4967-959E-A8F70643E3ED}"/>
  </w:font>
  <w:font w:name="Fira Sans Medium">
    <w:charset w:val="EE"/>
    <w:family w:val="swiss"/>
    <w:pitch w:val="variable"/>
    <w:sig w:usb0="600002FF" w:usb1="02000001" w:usb2="00000000" w:usb3="00000000" w:csb0="0000019F" w:csb1="00000000"/>
    <w:embedRegular r:id="rId5" w:fontKey="{EA9B9FE8-2E51-4282-9A42-BD8473AC8783}"/>
    <w:embedItalic r:id="rId6" w:fontKey="{E5B32A9A-CE3D-4EB9-97EA-07CEC1771301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161AC07E-766D-4CA8-AF97-F84D3BFB635D}"/>
  </w:font>
  <w:font w:name="Fira Sans Extra Condensed SemiB">
    <w:charset w:val="EE"/>
    <w:family w:val="swiss"/>
    <w:pitch w:val="variable"/>
    <w:sig w:usb0="600002FF" w:usb1="00000001" w:usb2="00000000" w:usb3="00000000" w:csb0="0000019F" w:csb1="00000000"/>
    <w:embedRegular r:id="rId8" w:fontKey="{F0ABA3D9-5A93-4322-887C-A59E8A754741}"/>
  </w:font>
  <w:font w:name="Fira Sans SemiBold">
    <w:charset w:val="EE"/>
    <w:family w:val="swiss"/>
    <w:pitch w:val="variable"/>
    <w:sig w:usb0="600002FF" w:usb1="02000001" w:usb2="00000000" w:usb3="00000000" w:csb0="0000019F" w:csb1="00000000"/>
    <w:embedRegular r:id="rId9" w:fontKey="{A796A300-3540-4A6A-9733-6443B13C1FA2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38025B37-9CD6-4CB3-BEF2-D1DD8692A8D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7059864F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096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4B801BF5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8A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19170460" w14:textId="77777777" w:rsidR="00F935A9" w:rsidRDefault="00F935A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48AB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5AB1F" w14:textId="77777777" w:rsidR="00D00442" w:rsidRDefault="00D00442" w:rsidP="000662E2">
      <w:pPr>
        <w:spacing w:after="0" w:line="240" w:lineRule="auto"/>
      </w:pPr>
      <w:r>
        <w:separator/>
      </w:r>
    </w:p>
  </w:footnote>
  <w:footnote w:type="continuationSeparator" w:id="0">
    <w:p w14:paraId="28A5269E" w14:textId="77777777" w:rsidR="00D00442" w:rsidRDefault="00D00442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A3558" w14:textId="77777777" w:rsidR="00F935A9" w:rsidRDefault="00F935A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FC39BFA" wp14:editId="5E436D9B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DEBB4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74AD5B5D" w14:textId="77777777" w:rsidR="00F935A9" w:rsidRDefault="00F935A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80148" w14:textId="38D519B1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BD0BE74" wp14:editId="72275E99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Informacje sygnalne" title="Napi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4446200" w14:textId="77777777" w:rsidR="00F935A9" w:rsidRPr="003C6C8D" w:rsidRDefault="00F935A9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D0BE74" id="Schemat blokowy: opóźnienie 6" o:spid="_x0000_s1034" alt="Tytuł: Napis — opis: Napis 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4446200" w14:textId="77777777" w:rsidR="00F935A9" w:rsidRPr="003C6C8D" w:rsidRDefault="00F935A9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B651A73" wp14:editId="20B4AC2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BA4BF2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4E3E4B09" wp14:editId="46D16871">
          <wp:simplePos x="0" y="0"/>
          <wp:positionH relativeFrom="margin">
            <wp:align>left</wp:align>
          </wp:positionH>
          <wp:positionV relativeFrom="paragraph">
            <wp:posOffset>220345</wp:posOffset>
          </wp:positionV>
          <wp:extent cx="1393200" cy="432000"/>
          <wp:effectExtent l="0" t="0" r="0" b="6350"/>
          <wp:wrapSquare wrapText="bothSides"/>
          <wp:docPr id="28" name="Obraz 28" descr="Logotyp Urzędu Statystycznego w Warszawie przedstawiający dwa koła, jedno koloru zielonego, drugie niebieskiego, nachodzące na siebie pionowo. Obok napis Urząd Statystyczny w Warszawie." title="Logotyp Urzędu Statystycznego w Warszaw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Obraz 28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60CEA" w14:textId="77777777" w:rsidR="00F935A9" w:rsidRDefault="00F935A9">
    <w:pPr>
      <w:pStyle w:val="Nagwek"/>
      <w:rPr>
        <w:noProof/>
        <w:lang w:eastAsia="pl-PL"/>
      </w:rPr>
    </w:pPr>
  </w:p>
  <w:p w14:paraId="532A13E5" w14:textId="77777777" w:rsidR="00F935A9" w:rsidRDefault="00F935A9">
    <w:pPr>
      <w:pStyle w:val="Nagwek"/>
      <w:rPr>
        <w:noProof/>
        <w:lang w:eastAsia="pl-PL"/>
      </w:rPr>
    </w:pPr>
  </w:p>
  <w:p w14:paraId="104A1C73" w14:textId="77777777" w:rsidR="00F935A9" w:rsidRDefault="00F935A9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AA09E86" wp14:editId="301F7863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8 październik 2024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AA5D5F4" w14:textId="34520934" w:rsidR="00F935A9" w:rsidRPr="00A01B40" w:rsidRDefault="006B40CF" w:rsidP="008B52B6">
                          <w:pPr>
                            <w:pStyle w:val="Datainformacjisygnalnej"/>
                          </w:pPr>
                          <w:r>
                            <w:t>28.10.2024</w:t>
                          </w:r>
                          <w:r w:rsidR="00F935A9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09E86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Data publikacji informacji sygnalnej 28 październik 2024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" filled="f" stroked="f">
              <v:textbox>
                <w:txbxContent>
                  <w:p w14:paraId="0AA5D5F4" w14:textId="34520934" w:rsidR="00F935A9" w:rsidRPr="00A01B40" w:rsidRDefault="006B40CF" w:rsidP="008B52B6">
                    <w:pPr>
                      <w:pStyle w:val="Datainformacjisygnalnej"/>
                    </w:pPr>
                    <w:r>
                      <w:t>28.10.2024</w:t>
                    </w:r>
                    <w:r w:rsidR="00F935A9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632F85" w14:textId="77777777" w:rsidR="00F935A9" w:rsidRDefault="00F935A9">
    <w:pPr>
      <w:pStyle w:val="Nagwek"/>
    </w:pPr>
  </w:p>
  <w:p w14:paraId="7022DA67" w14:textId="77777777" w:rsidR="00F935A9" w:rsidRDefault="00F935A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85pt;height:125pt;visibility:visible;mso-wrap-style:square" o:bullet="t">
        <v:imagedata r:id="rId1" o:title=""/>
      </v:shape>
    </w:pict>
  </w:numPicBullet>
  <w:numPicBullet w:numPicBulletId="1">
    <w:pict>
      <v:shape id="_x0000_i1031" type="#_x0000_t75" style="width:123.25pt;height:1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proofState w:spelling="clean"/>
  <w:defaultTabStop w:val="709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AA9"/>
    <w:rsid w:val="00001C5B"/>
    <w:rsid w:val="0000224C"/>
    <w:rsid w:val="00003437"/>
    <w:rsid w:val="00004C6A"/>
    <w:rsid w:val="0000656A"/>
    <w:rsid w:val="0000709F"/>
    <w:rsid w:val="000108B8"/>
    <w:rsid w:val="00012A54"/>
    <w:rsid w:val="000138A8"/>
    <w:rsid w:val="00013B99"/>
    <w:rsid w:val="000152F5"/>
    <w:rsid w:val="000156C5"/>
    <w:rsid w:val="00021340"/>
    <w:rsid w:val="000255EE"/>
    <w:rsid w:val="00027C0E"/>
    <w:rsid w:val="00032050"/>
    <w:rsid w:val="00034646"/>
    <w:rsid w:val="000351B4"/>
    <w:rsid w:val="000367EA"/>
    <w:rsid w:val="00044CA9"/>
    <w:rsid w:val="000451A9"/>
    <w:rsid w:val="0004582E"/>
    <w:rsid w:val="000461DB"/>
    <w:rsid w:val="000470AA"/>
    <w:rsid w:val="00050053"/>
    <w:rsid w:val="00050DFA"/>
    <w:rsid w:val="00052A0F"/>
    <w:rsid w:val="00057CA1"/>
    <w:rsid w:val="00061109"/>
    <w:rsid w:val="00062A9C"/>
    <w:rsid w:val="000647A9"/>
    <w:rsid w:val="000662E2"/>
    <w:rsid w:val="00066883"/>
    <w:rsid w:val="0006770E"/>
    <w:rsid w:val="00071B39"/>
    <w:rsid w:val="00073DCF"/>
    <w:rsid w:val="00074DD8"/>
    <w:rsid w:val="00075759"/>
    <w:rsid w:val="000806F7"/>
    <w:rsid w:val="0008406F"/>
    <w:rsid w:val="00084102"/>
    <w:rsid w:val="00086AC3"/>
    <w:rsid w:val="00092305"/>
    <w:rsid w:val="00094408"/>
    <w:rsid w:val="000952DD"/>
    <w:rsid w:val="00097840"/>
    <w:rsid w:val="000A2446"/>
    <w:rsid w:val="000A2B1E"/>
    <w:rsid w:val="000A6D35"/>
    <w:rsid w:val="000B0727"/>
    <w:rsid w:val="000B1DCF"/>
    <w:rsid w:val="000B37DC"/>
    <w:rsid w:val="000B5BEC"/>
    <w:rsid w:val="000C0653"/>
    <w:rsid w:val="000C135D"/>
    <w:rsid w:val="000C3000"/>
    <w:rsid w:val="000C362C"/>
    <w:rsid w:val="000D1D43"/>
    <w:rsid w:val="000D225C"/>
    <w:rsid w:val="000D2A5C"/>
    <w:rsid w:val="000D39F0"/>
    <w:rsid w:val="000D65A4"/>
    <w:rsid w:val="000E0918"/>
    <w:rsid w:val="000E0F4D"/>
    <w:rsid w:val="000E2794"/>
    <w:rsid w:val="000E2BC2"/>
    <w:rsid w:val="000E3D06"/>
    <w:rsid w:val="000E6ACD"/>
    <w:rsid w:val="000E79A9"/>
    <w:rsid w:val="000F0D23"/>
    <w:rsid w:val="000F223F"/>
    <w:rsid w:val="000F632D"/>
    <w:rsid w:val="001011C3"/>
    <w:rsid w:val="00105C3C"/>
    <w:rsid w:val="00106801"/>
    <w:rsid w:val="00106DA3"/>
    <w:rsid w:val="00110214"/>
    <w:rsid w:val="00110D87"/>
    <w:rsid w:val="00110F63"/>
    <w:rsid w:val="00111297"/>
    <w:rsid w:val="00112399"/>
    <w:rsid w:val="00114DB9"/>
    <w:rsid w:val="00116087"/>
    <w:rsid w:val="001162CF"/>
    <w:rsid w:val="00116A3A"/>
    <w:rsid w:val="00117711"/>
    <w:rsid w:val="0011780D"/>
    <w:rsid w:val="00120020"/>
    <w:rsid w:val="00120DEA"/>
    <w:rsid w:val="001223D5"/>
    <w:rsid w:val="001228EB"/>
    <w:rsid w:val="00126C63"/>
    <w:rsid w:val="00130296"/>
    <w:rsid w:val="0013276D"/>
    <w:rsid w:val="00132B7D"/>
    <w:rsid w:val="00134145"/>
    <w:rsid w:val="00134ED6"/>
    <w:rsid w:val="00135301"/>
    <w:rsid w:val="00135FA6"/>
    <w:rsid w:val="00136284"/>
    <w:rsid w:val="00136736"/>
    <w:rsid w:val="00136D67"/>
    <w:rsid w:val="00137807"/>
    <w:rsid w:val="0014191C"/>
    <w:rsid w:val="001423B6"/>
    <w:rsid w:val="001448A7"/>
    <w:rsid w:val="00144C81"/>
    <w:rsid w:val="00146621"/>
    <w:rsid w:val="00147071"/>
    <w:rsid w:val="001473CC"/>
    <w:rsid w:val="0014758E"/>
    <w:rsid w:val="0015694D"/>
    <w:rsid w:val="001617E3"/>
    <w:rsid w:val="00162325"/>
    <w:rsid w:val="00163875"/>
    <w:rsid w:val="00166371"/>
    <w:rsid w:val="00166835"/>
    <w:rsid w:val="001713A2"/>
    <w:rsid w:val="00171D82"/>
    <w:rsid w:val="001745A3"/>
    <w:rsid w:val="001749FC"/>
    <w:rsid w:val="0017698D"/>
    <w:rsid w:val="0017735E"/>
    <w:rsid w:val="00177877"/>
    <w:rsid w:val="00190A6E"/>
    <w:rsid w:val="00190CE3"/>
    <w:rsid w:val="00192FAE"/>
    <w:rsid w:val="001951DA"/>
    <w:rsid w:val="001A342D"/>
    <w:rsid w:val="001A4052"/>
    <w:rsid w:val="001B053D"/>
    <w:rsid w:val="001B0B46"/>
    <w:rsid w:val="001B25F5"/>
    <w:rsid w:val="001B3629"/>
    <w:rsid w:val="001C0842"/>
    <w:rsid w:val="001C3269"/>
    <w:rsid w:val="001C5BCE"/>
    <w:rsid w:val="001C78FF"/>
    <w:rsid w:val="001D19B6"/>
    <w:rsid w:val="001D1DB4"/>
    <w:rsid w:val="001D23F1"/>
    <w:rsid w:val="001D25F9"/>
    <w:rsid w:val="001D60AC"/>
    <w:rsid w:val="001D61ED"/>
    <w:rsid w:val="001E297F"/>
    <w:rsid w:val="001E35E6"/>
    <w:rsid w:val="001E39A2"/>
    <w:rsid w:val="001E4217"/>
    <w:rsid w:val="001E48B2"/>
    <w:rsid w:val="001E4E87"/>
    <w:rsid w:val="001E5B2D"/>
    <w:rsid w:val="001E5EF0"/>
    <w:rsid w:val="001F0C63"/>
    <w:rsid w:val="001F1856"/>
    <w:rsid w:val="001F3920"/>
    <w:rsid w:val="0020156C"/>
    <w:rsid w:val="002017CD"/>
    <w:rsid w:val="00206E26"/>
    <w:rsid w:val="00210D8A"/>
    <w:rsid w:val="00215C2A"/>
    <w:rsid w:val="00216634"/>
    <w:rsid w:val="00216BD2"/>
    <w:rsid w:val="002202F9"/>
    <w:rsid w:val="00220B05"/>
    <w:rsid w:val="00225D1A"/>
    <w:rsid w:val="00226B5A"/>
    <w:rsid w:val="00233D51"/>
    <w:rsid w:val="00241960"/>
    <w:rsid w:val="00241C67"/>
    <w:rsid w:val="00242D31"/>
    <w:rsid w:val="002431CA"/>
    <w:rsid w:val="00243573"/>
    <w:rsid w:val="002445BD"/>
    <w:rsid w:val="00246EA3"/>
    <w:rsid w:val="00247BD8"/>
    <w:rsid w:val="00247F1F"/>
    <w:rsid w:val="00252EC8"/>
    <w:rsid w:val="0025481E"/>
    <w:rsid w:val="002554B3"/>
    <w:rsid w:val="00256F37"/>
    <w:rsid w:val="002574F9"/>
    <w:rsid w:val="00262B61"/>
    <w:rsid w:val="00262CC6"/>
    <w:rsid w:val="00263E08"/>
    <w:rsid w:val="00264DE5"/>
    <w:rsid w:val="00271161"/>
    <w:rsid w:val="002742D3"/>
    <w:rsid w:val="002764C2"/>
    <w:rsid w:val="00276811"/>
    <w:rsid w:val="0027712F"/>
    <w:rsid w:val="00281A06"/>
    <w:rsid w:val="0028209A"/>
    <w:rsid w:val="00282699"/>
    <w:rsid w:val="00285F7B"/>
    <w:rsid w:val="00291739"/>
    <w:rsid w:val="002926DF"/>
    <w:rsid w:val="0029416F"/>
    <w:rsid w:val="00296697"/>
    <w:rsid w:val="002973D9"/>
    <w:rsid w:val="002A2A87"/>
    <w:rsid w:val="002A2E23"/>
    <w:rsid w:val="002A325D"/>
    <w:rsid w:val="002A4CCA"/>
    <w:rsid w:val="002A52DD"/>
    <w:rsid w:val="002A74E0"/>
    <w:rsid w:val="002A76E5"/>
    <w:rsid w:val="002B0472"/>
    <w:rsid w:val="002B09E3"/>
    <w:rsid w:val="002B1D80"/>
    <w:rsid w:val="002B3541"/>
    <w:rsid w:val="002B45DC"/>
    <w:rsid w:val="002B63A4"/>
    <w:rsid w:val="002B6B12"/>
    <w:rsid w:val="002C21F0"/>
    <w:rsid w:val="002C4A21"/>
    <w:rsid w:val="002C6BA5"/>
    <w:rsid w:val="002D01DF"/>
    <w:rsid w:val="002D187A"/>
    <w:rsid w:val="002D2D72"/>
    <w:rsid w:val="002D4E1F"/>
    <w:rsid w:val="002E213C"/>
    <w:rsid w:val="002E343E"/>
    <w:rsid w:val="002E3EB3"/>
    <w:rsid w:val="002E5CD2"/>
    <w:rsid w:val="002E6140"/>
    <w:rsid w:val="002E6985"/>
    <w:rsid w:val="002E71B6"/>
    <w:rsid w:val="002E7DB3"/>
    <w:rsid w:val="002F35F6"/>
    <w:rsid w:val="002F3C50"/>
    <w:rsid w:val="002F4743"/>
    <w:rsid w:val="002F64C8"/>
    <w:rsid w:val="002F77C8"/>
    <w:rsid w:val="00301A06"/>
    <w:rsid w:val="00302FDE"/>
    <w:rsid w:val="00304F22"/>
    <w:rsid w:val="00306BCC"/>
    <w:rsid w:val="00306C7C"/>
    <w:rsid w:val="00307DD3"/>
    <w:rsid w:val="00310FFC"/>
    <w:rsid w:val="00314F86"/>
    <w:rsid w:val="00317F4D"/>
    <w:rsid w:val="00321A91"/>
    <w:rsid w:val="00321C48"/>
    <w:rsid w:val="00322E6D"/>
    <w:rsid w:val="00322EDD"/>
    <w:rsid w:val="00326E59"/>
    <w:rsid w:val="003307C9"/>
    <w:rsid w:val="003309FA"/>
    <w:rsid w:val="00332320"/>
    <w:rsid w:val="00336B6B"/>
    <w:rsid w:val="00340A6C"/>
    <w:rsid w:val="00343B5E"/>
    <w:rsid w:val="003456A1"/>
    <w:rsid w:val="00346398"/>
    <w:rsid w:val="003465CC"/>
    <w:rsid w:val="00347D72"/>
    <w:rsid w:val="003504D0"/>
    <w:rsid w:val="00350AAB"/>
    <w:rsid w:val="00352228"/>
    <w:rsid w:val="00353B5A"/>
    <w:rsid w:val="00353F45"/>
    <w:rsid w:val="003548AA"/>
    <w:rsid w:val="00356957"/>
    <w:rsid w:val="00357611"/>
    <w:rsid w:val="00362E74"/>
    <w:rsid w:val="0036432A"/>
    <w:rsid w:val="00364AF9"/>
    <w:rsid w:val="00365079"/>
    <w:rsid w:val="0036524A"/>
    <w:rsid w:val="00367237"/>
    <w:rsid w:val="00370265"/>
    <w:rsid w:val="003705BA"/>
    <w:rsid w:val="0037077F"/>
    <w:rsid w:val="00371428"/>
    <w:rsid w:val="00372411"/>
    <w:rsid w:val="00372D27"/>
    <w:rsid w:val="0037381D"/>
    <w:rsid w:val="00373882"/>
    <w:rsid w:val="003746C6"/>
    <w:rsid w:val="00374B45"/>
    <w:rsid w:val="00375AC3"/>
    <w:rsid w:val="00377235"/>
    <w:rsid w:val="0038062A"/>
    <w:rsid w:val="003843DB"/>
    <w:rsid w:val="00387149"/>
    <w:rsid w:val="003872F1"/>
    <w:rsid w:val="00390E91"/>
    <w:rsid w:val="00391F5C"/>
    <w:rsid w:val="00393112"/>
    <w:rsid w:val="00393761"/>
    <w:rsid w:val="00393DF9"/>
    <w:rsid w:val="003949EE"/>
    <w:rsid w:val="00394E26"/>
    <w:rsid w:val="00396691"/>
    <w:rsid w:val="00397D18"/>
    <w:rsid w:val="003A1716"/>
    <w:rsid w:val="003A1B36"/>
    <w:rsid w:val="003A3AD1"/>
    <w:rsid w:val="003A4E2D"/>
    <w:rsid w:val="003A73D3"/>
    <w:rsid w:val="003B0FDF"/>
    <w:rsid w:val="003B1454"/>
    <w:rsid w:val="003B18B6"/>
    <w:rsid w:val="003B2A9F"/>
    <w:rsid w:val="003B3D41"/>
    <w:rsid w:val="003B4633"/>
    <w:rsid w:val="003C161B"/>
    <w:rsid w:val="003C2989"/>
    <w:rsid w:val="003C4426"/>
    <w:rsid w:val="003C59E0"/>
    <w:rsid w:val="003C6C8D"/>
    <w:rsid w:val="003D1A40"/>
    <w:rsid w:val="003D2349"/>
    <w:rsid w:val="003D2656"/>
    <w:rsid w:val="003D4F95"/>
    <w:rsid w:val="003D5F42"/>
    <w:rsid w:val="003D60A9"/>
    <w:rsid w:val="003E130E"/>
    <w:rsid w:val="003E60D7"/>
    <w:rsid w:val="003E76F6"/>
    <w:rsid w:val="003F2339"/>
    <w:rsid w:val="003F2CE6"/>
    <w:rsid w:val="003F4C97"/>
    <w:rsid w:val="003F666D"/>
    <w:rsid w:val="003F7FE6"/>
    <w:rsid w:val="00400193"/>
    <w:rsid w:val="0040033B"/>
    <w:rsid w:val="00400391"/>
    <w:rsid w:val="004022A1"/>
    <w:rsid w:val="00403542"/>
    <w:rsid w:val="004061FD"/>
    <w:rsid w:val="004123E9"/>
    <w:rsid w:val="00412B5C"/>
    <w:rsid w:val="00413DBF"/>
    <w:rsid w:val="00416EAF"/>
    <w:rsid w:val="00420961"/>
    <w:rsid w:val="004212E7"/>
    <w:rsid w:val="00421338"/>
    <w:rsid w:val="00421CF6"/>
    <w:rsid w:val="00423C88"/>
    <w:rsid w:val="00424052"/>
    <w:rsid w:val="0042446D"/>
    <w:rsid w:val="00424D6F"/>
    <w:rsid w:val="00427BF8"/>
    <w:rsid w:val="004306FB"/>
    <w:rsid w:val="00431C02"/>
    <w:rsid w:val="00431FAE"/>
    <w:rsid w:val="004347F6"/>
    <w:rsid w:val="00436655"/>
    <w:rsid w:val="00437395"/>
    <w:rsid w:val="00445047"/>
    <w:rsid w:val="00446749"/>
    <w:rsid w:val="00453EB7"/>
    <w:rsid w:val="00457427"/>
    <w:rsid w:val="00457502"/>
    <w:rsid w:val="00457C5D"/>
    <w:rsid w:val="00462F63"/>
    <w:rsid w:val="00463E39"/>
    <w:rsid w:val="004657FC"/>
    <w:rsid w:val="00472B5E"/>
    <w:rsid w:val="004733F6"/>
    <w:rsid w:val="00474694"/>
    <w:rsid w:val="00474E69"/>
    <w:rsid w:val="00475007"/>
    <w:rsid w:val="0047506E"/>
    <w:rsid w:val="004750CB"/>
    <w:rsid w:val="0047592E"/>
    <w:rsid w:val="00483E9F"/>
    <w:rsid w:val="00483EF3"/>
    <w:rsid w:val="00485A2C"/>
    <w:rsid w:val="00485B76"/>
    <w:rsid w:val="0048656F"/>
    <w:rsid w:val="00486BA5"/>
    <w:rsid w:val="00491981"/>
    <w:rsid w:val="0049621B"/>
    <w:rsid w:val="00496485"/>
    <w:rsid w:val="00497048"/>
    <w:rsid w:val="004A0464"/>
    <w:rsid w:val="004A1D19"/>
    <w:rsid w:val="004A44E8"/>
    <w:rsid w:val="004B7247"/>
    <w:rsid w:val="004C0FDE"/>
    <w:rsid w:val="004C1895"/>
    <w:rsid w:val="004C213A"/>
    <w:rsid w:val="004C2803"/>
    <w:rsid w:val="004C548A"/>
    <w:rsid w:val="004C6D40"/>
    <w:rsid w:val="004D6514"/>
    <w:rsid w:val="004D77FA"/>
    <w:rsid w:val="004E0962"/>
    <w:rsid w:val="004E2FF4"/>
    <w:rsid w:val="004E5B3B"/>
    <w:rsid w:val="004E6AA8"/>
    <w:rsid w:val="004F0C3C"/>
    <w:rsid w:val="004F2280"/>
    <w:rsid w:val="004F23BB"/>
    <w:rsid w:val="004F34A5"/>
    <w:rsid w:val="004F417B"/>
    <w:rsid w:val="004F41DA"/>
    <w:rsid w:val="004F462D"/>
    <w:rsid w:val="004F5441"/>
    <w:rsid w:val="004F63FC"/>
    <w:rsid w:val="004F71C5"/>
    <w:rsid w:val="004F721C"/>
    <w:rsid w:val="00505A92"/>
    <w:rsid w:val="00506E96"/>
    <w:rsid w:val="005117A4"/>
    <w:rsid w:val="00512E88"/>
    <w:rsid w:val="005144EA"/>
    <w:rsid w:val="00515193"/>
    <w:rsid w:val="005203F1"/>
    <w:rsid w:val="00520FFD"/>
    <w:rsid w:val="00521BC3"/>
    <w:rsid w:val="00522551"/>
    <w:rsid w:val="00523E13"/>
    <w:rsid w:val="005306FF"/>
    <w:rsid w:val="00531B9C"/>
    <w:rsid w:val="00532950"/>
    <w:rsid w:val="005330B7"/>
    <w:rsid w:val="00533632"/>
    <w:rsid w:val="00534013"/>
    <w:rsid w:val="0053563A"/>
    <w:rsid w:val="00540C5C"/>
    <w:rsid w:val="00541E6E"/>
    <w:rsid w:val="00541F8B"/>
    <w:rsid w:val="0054229C"/>
    <w:rsid w:val="0054251F"/>
    <w:rsid w:val="00542FB9"/>
    <w:rsid w:val="005458FF"/>
    <w:rsid w:val="00547F2B"/>
    <w:rsid w:val="005520D8"/>
    <w:rsid w:val="00555CFB"/>
    <w:rsid w:val="00556536"/>
    <w:rsid w:val="00556CF1"/>
    <w:rsid w:val="00557D84"/>
    <w:rsid w:val="00560D0B"/>
    <w:rsid w:val="0056262E"/>
    <w:rsid w:val="00563517"/>
    <w:rsid w:val="00565E78"/>
    <w:rsid w:val="0057050A"/>
    <w:rsid w:val="00570928"/>
    <w:rsid w:val="005762A7"/>
    <w:rsid w:val="00577384"/>
    <w:rsid w:val="0058131E"/>
    <w:rsid w:val="00585BDD"/>
    <w:rsid w:val="00586D4D"/>
    <w:rsid w:val="00587032"/>
    <w:rsid w:val="00587CEE"/>
    <w:rsid w:val="00590C38"/>
    <w:rsid w:val="005916D7"/>
    <w:rsid w:val="00591CC9"/>
    <w:rsid w:val="0059427F"/>
    <w:rsid w:val="00597464"/>
    <w:rsid w:val="00597994"/>
    <w:rsid w:val="005A2BDC"/>
    <w:rsid w:val="005A698C"/>
    <w:rsid w:val="005B056A"/>
    <w:rsid w:val="005B05DA"/>
    <w:rsid w:val="005B2751"/>
    <w:rsid w:val="005B4738"/>
    <w:rsid w:val="005B5286"/>
    <w:rsid w:val="005B6141"/>
    <w:rsid w:val="005B7DBA"/>
    <w:rsid w:val="005C0CAC"/>
    <w:rsid w:val="005C1C3C"/>
    <w:rsid w:val="005C3279"/>
    <w:rsid w:val="005C40FF"/>
    <w:rsid w:val="005C5C0A"/>
    <w:rsid w:val="005D062E"/>
    <w:rsid w:val="005D08BC"/>
    <w:rsid w:val="005D2259"/>
    <w:rsid w:val="005D339C"/>
    <w:rsid w:val="005D3734"/>
    <w:rsid w:val="005D6865"/>
    <w:rsid w:val="005D6B43"/>
    <w:rsid w:val="005E0799"/>
    <w:rsid w:val="005E0FD8"/>
    <w:rsid w:val="005E10F9"/>
    <w:rsid w:val="005E1200"/>
    <w:rsid w:val="005E21F1"/>
    <w:rsid w:val="005E4F69"/>
    <w:rsid w:val="005E52E8"/>
    <w:rsid w:val="005E59E1"/>
    <w:rsid w:val="005E5F91"/>
    <w:rsid w:val="005E60B0"/>
    <w:rsid w:val="005E612D"/>
    <w:rsid w:val="005E7E20"/>
    <w:rsid w:val="005F0252"/>
    <w:rsid w:val="005F3C8D"/>
    <w:rsid w:val="005F45EE"/>
    <w:rsid w:val="005F4966"/>
    <w:rsid w:val="005F5A7B"/>
    <w:rsid w:val="005F5A80"/>
    <w:rsid w:val="00602F21"/>
    <w:rsid w:val="006044FF"/>
    <w:rsid w:val="00607CC5"/>
    <w:rsid w:val="00610898"/>
    <w:rsid w:val="0061179B"/>
    <w:rsid w:val="006125F9"/>
    <w:rsid w:val="00613761"/>
    <w:rsid w:val="00614715"/>
    <w:rsid w:val="00615EE5"/>
    <w:rsid w:val="00621F3F"/>
    <w:rsid w:val="006246F9"/>
    <w:rsid w:val="00626B0B"/>
    <w:rsid w:val="00627079"/>
    <w:rsid w:val="00627A88"/>
    <w:rsid w:val="00627DB6"/>
    <w:rsid w:val="00633014"/>
    <w:rsid w:val="00633049"/>
    <w:rsid w:val="0063437B"/>
    <w:rsid w:val="006343A5"/>
    <w:rsid w:val="0064017E"/>
    <w:rsid w:val="006418D5"/>
    <w:rsid w:val="006445E0"/>
    <w:rsid w:val="00645C49"/>
    <w:rsid w:val="006468F5"/>
    <w:rsid w:val="00650938"/>
    <w:rsid w:val="006524EB"/>
    <w:rsid w:val="00654BB6"/>
    <w:rsid w:val="006602AD"/>
    <w:rsid w:val="00660A46"/>
    <w:rsid w:val="0066183D"/>
    <w:rsid w:val="00662A8C"/>
    <w:rsid w:val="006645B0"/>
    <w:rsid w:val="006652F5"/>
    <w:rsid w:val="00666B88"/>
    <w:rsid w:val="006673CA"/>
    <w:rsid w:val="00667D03"/>
    <w:rsid w:val="006702DC"/>
    <w:rsid w:val="00672A56"/>
    <w:rsid w:val="00673C26"/>
    <w:rsid w:val="006749D7"/>
    <w:rsid w:val="00674DE5"/>
    <w:rsid w:val="00677170"/>
    <w:rsid w:val="00677ACA"/>
    <w:rsid w:val="006810E4"/>
    <w:rsid w:val="006812AF"/>
    <w:rsid w:val="0068146B"/>
    <w:rsid w:val="0068327D"/>
    <w:rsid w:val="00691534"/>
    <w:rsid w:val="00693880"/>
    <w:rsid w:val="00694AF0"/>
    <w:rsid w:val="00695EF7"/>
    <w:rsid w:val="0069780F"/>
    <w:rsid w:val="006A2303"/>
    <w:rsid w:val="006A4413"/>
    <w:rsid w:val="006A4686"/>
    <w:rsid w:val="006A74FE"/>
    <w:rsid w:val="006B0E9E"/>
    <w:rsid w:val="006B125F"/>
    <w:rsid w:val="006B40CF"/>
    <w:rsid w:val="006B486D"/>
    <w:rsid w:val="006B495A"/>
    <w:rsid w:val="006B5AE4"/>
    <w:rsid w:val="006B7909"/>
    <w:rsid w:val="006C0095"/>
    <w:rsid w:val="006C111F"/>
    <w:rsid w:val="006C29AA"/>
    <w:rsid w:val="006C2C5F"/>
    <w:rsid w:val="006C35E2"/>
    <w:rsid w:val="006C625B"/>
    <w:rsid w:val="006C70E4"/>
    <w:rsid w:val="006D1507"/>
    <w:rsid w:val="006D17FB"/>
    <w:rsid w:val="006D1BD7"/>
    <w:rsid w:val="006D39E7"/>
    <w:rsid w:val="006D4054"/>
    <w:rsid w:val="006D5264"/>
    <w:rsid w:val="006E02EC"/>
    <w:rsid w:val="006E093F"/>
    <w:rsid w:val="006E1458"/>
    <w:rsid w:val="006E3C4F"/>
    <w:rsid w:val="006E3DD8"/>
    <w:rsid w:val="006E41C3"/>
    <w:rsid w:val="006E565F"/>
    <w:rsid w:val="006E6F41"/>
    <w:rsid w:val="006E73E6"/>
    <w:rsid w:val="006E7EE8"/>
    <w:rsid w:val="007001B9"/>
    <w:rsid w:val="0070036C"/>
    <w:rsid w:val="00701600"/>
    <w:rsid w:val="00701821"/>
    <w:rsid w:val="00703BBC"/>
    <w:rsid w:val="00706EFC"/>
    <w:rsid w:val="007113E8"/>
    <w:rsid w:val="0071157D"/>
    <w:rsid w:val="0071264D"/>
    <w:rsid w:val="007134CF"/>
    <w:rsid w:val="007139BD"/>
    <w:rsid w:val="00713CA2"/>
    <w:rsid w:val="00715476"/>
    <w:rsid w:val="007211B1"/>
    <w:rsid w:val="00723A62"/>
    <w:rsid w:val="0072437C"/>
    <w:rsid w:val="007277DA"/>
    <w:rsid w:val="00727EC0"/>
    <w:rsid w:val="00730C85"/>
    <w:rsid w:val="00731D27"/>
    <w:rsid w:val="00731EEE"/>
    <w:rsid w:val="00734568"/>
    <w:rsid w:val="00737630"/>
    <w:rsid w:val="007424D4"/>
    <w:rsid w:val="0074336E"/>
    <w:rsid w:val="00743BB9"/>
    <w:rsid w:val="00746187"/>
    <w:rsid w:val="007548A3"/>
    <w:rsid w:val="00756E0C"/>
    <w:rsid w:val="00760207"/>
    <w:rsid w:val="00760E16"/>
    <w:rsid w:val="0076254F"/>
    <w:rsid w:val="00762C70"/>
    <w:rsid w:val="00764A6F"/>
    <w:rsid w:val="0076685C"/>
    <w:rsid w:val="007672C8"/>
    <w:rsid w:val="0076765A"/>
    <w:rsid w:val="00770817"/>
    <w:rsid w:val="0077083E"/>
    <w:rsid w:val="0077274B"/>
    <w:rsid w:val="007801F5"/>
    <w:rsid w:val="00781CDD"/>
    <w:rsid w:val="00783CA4"/>
    <w:rsid w:val="007842FB"/>
    <w:rsid w:val="00785497"/>
    <w:rsid w:val="00786124"/>
    <w:rsid w:val="007866E9"/>
    <w:rsid w:val="00787D5A"/>
    <w:rsid w:val="00790246"/>
    <w:rsid w:val="00790B71"/>
    <w:rsid w:val="007914FC"/>
    <w:rsid w:val="00793869"/>
    <w:rsid w:val="0079514B"/>
    <w:rsid w:val="00795252"/>
    <w:rsid w:val="007967F0"/>
    <w:rsid w:val="007A2DC1"/>
    <w:rsid w:val="007A4AC8"/>
    <w:rsid w:val="007A6C89"/>
    <w:rsid w:val="007B0F39"/>
    <w:rsid w:val="007B37F9"/>
    <w:rsid w:val="007D0869"/>
    <w:rsid w:val="007D14C4"/>
    <w:rsid w:val="007D156C"/>
    <w:rsid w:val="007D29F3"/>
    <w:rsid w:val="007D3319"/>
    <w:rsid w:val="007D335D"/>
    <w:rsid w:val="007D605C"/>
    <w:rsid w:val="007D77DA"/>
    <w:rsid w:val="007E31A1"/>
    <w:rsid w:val="007E3314"/>
    <w:rsid w:val="007E3514"/>
    <w:rsid w:val="007E4B03"/>
    <w:rsid w:val="007E5A4B"/>
    <w:rsid w:val="007F0A76"/>
    <w:rsid w:val="007F10AB"/>
    <w:rsid w:val="007F2997"/>
    <w:rsid w:val="007F2F60"/>
    <w:rsid w:val="007F324B"/>
    <w:rsid w:val="007F73E6"/>
    <w:rsid w:val="007F7577"/>
    <w:rsid w:val="00801C11"/>
    <w:rsid w:val="0080553C"/>
    <w:rsid w:val="00805B46"/>
    <w:rsid w:val="00805DB4"/>
    <w:rsid w:val="008072E7"/>
    <w:rsid w:val="008103ED"/>
    <w:rsid w:val="00811476"/>
    <w:rsid w:val="008136AA"/>
    <w:rsid w:val="008140A4"/>
    <w:rsid w:val="008153BD"/>
    <w:rsid w:val="00817C0F"/>
    <w:rsid w:val="008210E4"/>
    <w:rsid w:val="008230BA"/>
    <w:rsid w:val="00823593"/>
    <w:rsid w:val="008253F0"/>
    <w:rsid w:val="008257A1"/>
    <w:rsid w:val="00825DC2"/>
    <w:rsid w:val="00832ACF"/>
    <w:rsid w:val="0083359C"/>
    <w:rsid w:val="00834AD3"/>
    <w:rsid w:val="008408EC"/>
    <w:rsid w:val="00841C10"/>
    <w:rsid w:val="00843795"/>
    <w:rsid w:val="0084430C"/>
    <w:rsid w:val="0084739D"/>
    <w:rsid w:val="00847F0F"/>
    <w:rsid w:val="00852448"/>
    <w:rsid w:val="0085260C"/>
    <w:rsid w:val="00853D7A"/>
    <w:rsid w:val="00854B9E"/>
    <w:rsid w:val="00865E14"/>
    <w:rsid w:val="00870757"/>
    <w:rsid w:val="008740B0"/>
    <w:rsid w:val="008752DE"/>
    <w:rsid w:val="008754F5"/>
    <w:rsid w:val="008759BB"/>
    <w:rsid w:val="00876603"/>
    <w:rsid w:val="00877324"/>
    <w:rsid w:val="008774BF"/>
    <w:rsid w:val="00877F6C"/>
    <w:rsid w:val="00882220"/>
    <w:rsid w:val="0088258A"/>
    <w:rsid w:val="00885FFC"/>
    <w:rsid w:val="00886332"/>
    <w:rsid w:val="00887DF8"/>
    <w:rsid w:val="00891C86"/>
    <w:rsid w:val="008925F0"/>
    <w:rsid w:val="00893238"/>
    <w:rsid w:val="0089448A"/>
    <w:rsid w:val="00897877"/>
    <w:rsid w:val="008A26D9"/>
    <w:rsid w:val="008A6580"/>
    <w:rsid w:val="008A7B5B"/>
    <w:rsid w:val="008B09C5"/>
    <w:rsid w:val="008B12D2"/>
    <w:rsid w:val="008B16F3"/>
    <w:rsid w:val="008B217E"/>
    <w:rsid w:val="008B33B4"/>
    <w:rsid w:val="008B401B"/>
    <w:rsid w:val="008B52B6"/>
    <w:rsid w:val="008B5377"/>
    <w:rsid w:val="008C0C29"/>
    <w:rsid w:val="008C2F8F"/>
    <w:rsid w:val="008C3B8A"/>
    <w:rsid w:val="008C5F32"/>
    <w:rsid w:val="008D02DA"/>
    <w:rsid w:val="008D0739"/>
    <w:rsid w:val="008D0EDC"/>
    <w:rsid w:val="008D10EA"/>
    <w:rsid w:val="008D18CE"/>
    <w:rsid w:val="008D5EF2"/>
    <w:rsid w:val="008D76BC"/>
    <w:rsid w:val="008E0F6E"/>
    <w:rsid w:val="008E17FD"/>
    <w:rsid w:val="008E506E"/>
    <w:rsid w:val="008E5BC0"/>
    <w:rsid w:val="008E697E"/>
    <w:rsid w:val="008E7DBA"/>
    <w:rsid w:val="008F0829"/>
    <w:rsid w:val="008F3638"/>
    <w:rsid w:val="008F4441"/>
    <w:rsid w:val="008F6B20"/>
    <w:rsid w:val="008F6F31"/>
    <w:rsid w:val="008F74DF"/>
    <w:rsid w:val="009007A1"/>
    <w:rsid w:val="00902274"/>
    <w:rsid w:val="009127BA"/>
    <w:rsid w:val="00913951"/>
    <w:rsid w:val="00914BE9"/>
    <w:rsid w:val="00915CBB"/>
    <w:rsid w:val="009165F1"/>
    <w:rsid w:val="00917573"/>
    <w:rsid w:val="00920AAE"/>
    <w:rsid w:val="00920D73"/>
    <w:rsid w:val="009227A6"/>
    <w:rsid w:val="00922AA0"/>
    <w:rsid w:val="00925150"/>
    <w:rsid w:val="00926EA4"/>
    <w:rsid w:val="0092739A"/>
    <w:rsid w:val="009273FE"/>
    <w:rsid w:val="00933EC1"/>
    <w:rsid w:val="00935D17"/>
    <w:rsid w:val="00935E50"/>
    <w:rsid w:val="00936EAD"/>
    <w:rsid w:val="009420B6"/>
    <w:rsid w:val="009446AD"/>
    <w:rsid w:val="00945063"/>
    <w:rsid w:val="00945819"/>
    <w:rsid w:val="0094654D"/>
    <w:rsid w:val="00946B3A"/>
    <w:rsid w:val="0095000E"/>
    <w:rsid w:val="009530DB"/>
    <w:rsid w:val="00953676"/>
    <w:rsid w:val="00956F30"/>
    <w:rsid w:val="00960F2A"/>
    <w:rsid w:val="009615E3"/>
    <w:rsid w:val="00961B58"/>
    <w:rsid w:val="0096546D"/>
    <w:rsid w:val="00966C9A"/>
    <w:rsid w:val="009705EE"/>
    <w:rsid w:val="00975776"/>
    <w:rsid w:val="00976DD2"/>
    <w:rsid w:val="00977927"/>
    <w:rsid w:val="0098135C"/>
    <w:rsid w:val="0098156A"/>
    <w:rsid w:val="00983FBC"/>
    <w:rsid w:val="00985245"/>
    <w:rsid w:val="00991BAC"/>
    <w:rsid w:val="00993CF5"/>
    <w:rsid w:val="00996F66"/>
    <w:rsid w:val="0099751F"/>
    <w:rsid w:val="009A139E"/>
    <w:rsid w:val="009A3C5A"/>
    <w:rsid w:val="009A48AB"/>
    <w:rsid w:val="009A4D39"/>
    <w:rsid w:val="009A5598"/>
    <w:rsid w:val="009A57ED"/>
    <w:rsid w:val="009A6EA0"/>
    <w:rsid w:val="009B2812"/>
    <w:rsid w:val="009B5C45"/>
    <w:rsid w:val="009C1335"/>
    <w:rsid w:val="009C1AB2"/>
    <w:rsid w:val="009C2836"/>
    <w:rsid w:val="009C30AE"/>
    <w:rsid w:val="009C330B"/>
    <w:rsid w:val="009C7251"/>
    <w:rsid w:val="009D025F"/>
    <w:rsid w:val="009D096F"/>
    <w:rsid w:val="009D0FA1"/>
    <w:rsid w:val="009E049E"/>
    <w:rsid w:val="009E1DCC"/>
    <w:rsid w:val="009E2E91"/>
    <w:rsid w:val="009E39CA"/>
    <w:rsid w:val="009F3F94"/>
    <w:rsid w:val="00A01B40"/>
    <w:rsid w:val="00A01CEF"/>
    <w:rsid w:val="00A040FC"/>
    <w:rsid w:val="00A0539A"/>
    <w:rsid w:val="00A060DA"/>
    <w:rsid w:val="00A063FE"/>
    <w:rsid w:val="00A06E63"/>
    <w:rsid w:val="00A12AD8"/>
    <w:rsid w:val="00A130D8"/>
    <w:rsid w:val="00A139F5"/>
    <w:rsid w:val="00A1523A"/>
    <w:rsid w:val="00A1688E"/>
    <w:rsid w:val="00A205F0"/>
    <w:rsid w:val="00A24F8A"/>
    <w:rsid w:val="00A25056"/>
    <w:rsid w:val="00A30824"/>
    <w:rsid w:val="00A32E16"/>
    <w:rsid w:val="00A365B6"/>
    <w:rsid w:val="00A365F4"/>
    <w:rsid w:val="00A41559"/>
    <w:rsid w:val="00A43247"/>
    <w:rsid w:val="00A4673F"/>
    <w:rsid w:val="00A47932"/>
    <w:rsid w:val="00A47D80"/>
    <w:rsid w:val="00A53132"/>
    <w:rsid w:val="00A563F2"/>
    <w:rsid w:val="00A566E8"/>
    <w:rsid w:val="00A573E0"/>
    <w:rsid w:val="00A601B2"/>
    <w:rsid w:val="00A61386"/>
    <w:rsid w:val="00A6424C"/>
    <w:rsid w:val="00A65C2C"/>
    <w:rsid w:val="00A66347"/>
    <w:rsid w:val="00A70AC2"/>
    <w:rsid w:val="00A745B3"/>
    <w:rsid w:val="00A74EBC"/>
    <w:rsid w:val="00A75403"/>
    <w:rsid w:val="00A75F17"/>
    <w:rsid w:val="00A760C9"/>
    <w:rsid w:val="00A76510"/>
    <w:rsid w:val="00A810F9"/>
    <w:rsid w:val="00A82D31"/>
    <w:rsid w:val="00A83110"/>
    <w:rsid w:val="00A84D72"/>
    <w:rsid w:val="00A85E7E"/>
    <w:rsid w:val="00A860CE"/>
    <w:rsid w:val="00A86ECC"/>
    <w:rsid w:val="00A86FCC"/>
    <w:rsid w:val="00A8791E"/>
    <w:rsid w:val="00A904E8"/>
    <w:rsid w:val="00A90A6D"/>
    <w:rsid w:val="00A9428B"/>
    <w:rsid w:val="00A94412"/>
    <w:rsid w:val="00A951BC"/>
    <w:rsid w:val="00A9541D"/>
    <w:rsid w:val="00A95849"/>
    <w:rsid w:val="00A96FCC"/>
    <w:rsid w:val="00A971E5"/>
    <w:rsid w:val="00AA4C52"/>
    <w:rsid w:val="00AA6511"/>
    <w:rsid w:val="00AA710D"/>
    <w:rsid w:val="00AB0E03"/>
    <w:rsid w:val="00AB27B0"/>
    <w:rsid w:val="00AB29BB"/>
    <w:rsid w:val="00AB2A1D"/>
    <w:rsid w:val="00AB3275"/>
    <w:rsid w:val="00AB64F3"/>
    <w:rsid w:val="00AB6D25"/>
    <w:rsid w:val="00AC5F91"/>
    <w:rsid w:val="00AD0E56"/>
    <w:rsid w:val="00AD172D"/>
    <w:rsid w:val="00AD7772"/>
    <w:rsid w:val="00AD7D81"/>
    <w:rsid w:val="00AE229B"/>
    <w:rsid w:val="00AE28E6"/>
    <w:rsid w:val="00AE2D4B"/>
    <w:rsid w:val="00AE4F99"/>
    <w:rsid w:val="00AE78FA"/>
    <w:rsid w:val="00AF0870"/>
    <w:rsid w:val="00AF2952"/>
    <w:rsid w:val="00AF6259"/>
    <w:rsid w:val="00B03A0D"/>
    <w:rsid w:val="00B11B69"/>
    <w:rsid w:val="00B13E6B"/>
    <w:rsid w:val="00B14952"/>
    <w:rsid w:val="00B1622E"/>
    <w:rsid w:val="00B16871"/>
    <w:rsid w:val="00B2096C"/>
    <w:rsid w:val="00B217F5"/>
    <w:rsid w:val="00B22A6F"/>
    <w:rsid w:val="00B25B45"/>
    <w:rsid w:val="00B26989"/>
    <w:rsid w:val="00B302A3"/>
    <w:rsid w:val="00B31247"/>
    <w:rsid w:val="00B31E5A"/>
    <w:rsid w:val="00B34F81"/>
    <w:rsid w:val="00B41E59"/>
    <w:rsid w:val="00B42836"/>
    <w:rsid w:val="00B44CD6"/>
    <w:rsid w:val="00B47359"/>
    <w:rsid w:val="00B50F74"/>
    <w:rsid w:val="00B53166"/>
    <w:rsid w:val="00B534B8"/>
    <w:rsid w:val="00B55724"/>
    <w:rsid w:val="00B57F8B"/>
    <w:rsid w:val="00B61A3A"/>
    <w:rsid w:val="00B653AB"/>
    <w:rsid w:val="00B65F9E"/>
    <w:rsid w:val="00B66236"/>
    <w:rsid w:val="00B66B19"/>
    <w:rsid w:val="00B749BB"/>
    <w:rsid w:val="00B849A3"/>
    <w:rsid w:val="00B87F4C"/>
    <w:rsid w:val="00B90AE5"/>
    <w:rsid w:val="00B911AA"/>
    <w:rsid w:val="00B914E9"/>
    <w:rsid w:val="00B91A6F"/>
    <w:rsid w:val="00B92EB6"/>
    <w:rsid w:val="00B9425F"/>
    <w:rsid w:val="00B94D40"/>
    <w:rsid w:val="00B955B2"/>
    <w:rsid w:val="00B956EE"/>
    <w:rsid w:val="00BA0EDC"/>
    <w:rsid w:val="00BA2BA1"/>
    <w:rsid w:val="00BA2BA7"/>
    <w:rsid w:val="00BA3447"/>
    <w:rsid w:val="00BA3562"/>
    <w:rsid w:val="00BA61C9"/>
    <w:rsid w:val="00BB290E"/>
    <w:rsid w:val="00BB4F09"/>
    <w:rsid w:val="00BC0EDF"/>
    <w:rsid w:val="00BC2D48"/>
    <w:rsid w:val="00BC5EF4"/>
    <w:rsid w:val="00BD4E33"/>
    <w:rsid w:val="00BD5233"/>
    <w:rsid w:val="00BD774D"/>
    <w:rsid w:val="00BE3E7D"/>
    <w:rsid w:val="00BE4CB1"/>
    <w:rsid w:val="00BE6822"/>
    <w:rsid w:val="00BE70C7"/>
    <w:rsid w:val="00BF1250"/>
    <w:rsid w:val="00BF2609"/>
    <w:rsid w:val="00BF3B78"/>
    <w:rsid w:val="00BF4BCB"/>
    <w:rsid w:val="00BF72C3"/>
    <w:rsid w:val="00BF7A78"/>
    <w:rsid w:val="00C026F3"/>
    <w:rsid w:val="00C02FB2"/>
    <w:rsid w:val="00C030CD"/>
    <w:rsid w:val="00C030DE"/>
    <w:rsid w:val="00C03D5C"/>
    <w:rsid w:val="00C051A8"/>
    <w:rsid w:val="00C1110D"/>
    <w:rsid w:val="00C1271B"/>
    <w:rsid w:val="00C13DA8"/>
    <w:rsid w:val="00C21155"/>
    <w:rsid w:val="00C21AD0"/>
    <w:rsid w:val="00C22105"/>
    <w:rsid w:val="00C244B6"/>
    <w:rsid w:val="00C24A64"/>
    <w:rsid w:val="00C269D0"/>
    <w:rsid w:val="00C27BF1"/>
    <w:rsid w:val="00C30B37"/>
    <w:rsid w:val="00C3702F"/>
    <w:rsid w:val="00C375C2"/>
    <w:rsid w:val="00C43E7D"/>
    <w:rsid w:val="00C447C7"/>
    <w:rsid w:val="00C4500A"/>
    <w:rsid w:val="00C45540"/>
    <w:rsid w:val="00C5073B"/>
    <w:rsid w:val="00C54434"/>
    <w:rsid w:val="00C5486F"/>
    <w:rsid w:val="00C54A24"/>
    <w:rsid w:val="00C54D5F"/>
    <w:rsid w:val="00C5557C"/>
    <w:rsid w:val="00C61408"/>
    <w:rsid w:val="00C61447"/>
    <w:rsid w:val="00C62238"/>
    <w:rsid w:val="00C640D2"/>
    <w:rsid w:val="00C648CA"/>
    <w:rsid w:val="00C64A37"/>
    <w:rsid w:val="00C7158E"/>
    <w:rsid w:val="00C71F0A"/>
    <w:rsid w:val="00C7250B"/>
    <w:rsid w:val="00C72F4D"/>
    <w:rsid w:val="00C7346B"/>
    <w:rsid w:val="00C73626"/>
    <w:rsid w:val="00C77C0E"/>
    <w:rsid w:val="00C80CEB"/>
    <w:rsid w:val="00C80DAC"/>
    <w:rsid w:val="00C832A3"/>
    <w:rsid w:val="00C91687"/>
    <w:rsid w:val="00C924A8"/>
    <w:rsid w:val="00C93A38"/>
    <w:rsid w:val="00C93D55"/>
    <w:rsid w:val="00C94362"/>
    <w:rsid w:val="00C945FE"/>
    <w:rsid w:val="00C948D1"/>
    <w:rsid w:val="00C95DEC"/>
    <w:rsid w:val="00C96FAA"/>
    <w:rsid w:val="00C97A04"/>
    <w:rsid w:val="00CA107B"/>
    <w:rsid w:val="00CA484D"/>
    <w:rsid w:val="00CA4FB6"/>
    <w:rsid w:val="00CA69FF"/>
    <w:rsid w:val="00CA7139"/>
    <w:rsid w:val="00CA7D11"/>
    <w:rsid w:val="00CB165E"/>
    <w:rsid w:val="00CB2F90"/>
    <w:rsid w:val="00CB3CA3"/>
    <w:rsid w:val="00CB4425"/>
    <w:rsid w:val="00CB4EBC"/>
    <w:rsid w:val="00CB6AD4"/>
    <w:rsid w:val="00CC13DE"/>
    <w:rsid w:val="00CC739E"/>
    <w:rsid w:val="00CC7BE0"/>
    <w:rsid w:val="00CD1EBB"/>
    <w:rsid w:val="00CD28CF"/>
    <w:rsid w:val="00CD58B7"/>
    <w:rsid w:val="00CD7691"/>
    <w:rsid w:val="00CD7967"/>
    <w:rsid w:val="00CE3679"/>
    <w:rsid w:val="00CE4951"/>
    <w:rsid w:val="00CE4E72"/>
    <w:rsid w:val="00CE58EC"/>
    <w:rsid w:val="00CE6E15"/>
    <w:rsid w:val="00CF18EE"/>
    <w:rsid w:val="00CF30BD"/>
    <w:rsid w:val="00CF4099"/>
    <w:rsid w:val="00CF4FD3"/>
    <w:rsid w:val="00D00442"/>
    <w:rsid w:val="00D00796"/>
    <w:rsid w:val="00D02023"/>
    <w:rsid w:val="00D03015"/>
    <w:rsid w:val="00D03078"/>
    <w:rsid w:val="00D0334F"/>
    <w:rsid w:val="00D04637"/>
    <w:rsid w:val="00D07CB3"/>
    <w:rsid w:val="00D13BCD"/>
    <w:rsid w:val="00D20387"/>
    <w:rsid w:val="00D21387"/>
    <w:rsid w:val="00D22420"/>
    <w:rsid w:val="00D22860"/>
    <w:rsid w:val="00D2457C"/>
    <w:rsid w:val="00D25D98"/>
    <w:rsid w:val="00D261A2"/>
    <w:rsid w:val="00D3182E"/>
    <w:rsid w:val="00D31D05"/>
    <w:rsid w:val="00D3476C"/>
    <w:rsid w:val="00D36E42"/>
    <w:rsid w:val="00D37843"/>
    <w:rsid w:val="00D41DA8"/>
    <w:rsid w:val="00D42806"/>
    <w:rsid w:val="00D46603"/>
    <w:rsid w:val="00D47CD6"/>
    <w:rsid w:val="00D5605D"/>
    <w:rsid w:val="00D57F2D"/>
    <w:rsid w:val="00D616D2"/>
    <w:rsid w:val="00D6173F"/>
    <w:rsid w:val="00D63B5F"/>
    <w:rsid w:val="00D66988"/>
    <w:rsid w:val="00D67B05"/>
    <w:rsid w:val="00D70EF7"/>
    <w:rsid w:val="00D73860"/>
    <w:rsid w:val="00D8043D"/>
    <w:rsid w:val="00D82506"/>
    <w:rsid w:val="00D8397C"/>
    <w:rsid w:val="00D85766"/>
    <w:rsid w:val="00D879BA"/>
    <w:rsid w:val="00D92725"/>
    <w:rsid w:val="00D94EED"/>
    <w:rsid w:val="00D96026"/>
    <w:rsid w:val="00D96A16"/>
    <w:rsid w:val="00D972F6"/>
    <w:rsid w:val="00DA2563"/>
    <w:rsid w:val="00DA331D"/>
    <w:rsid w:val="00DA369D"/>
    <w:rsid w:val="00DA38DE"/>
    <w:rsid w:val="00DA63D2"/>
    <w:rsid w:val="00DA7089"/>
    <w:rsid w:val="00DA7C1C"/>
    <w:rsid w:val="00DB0E94"/>
    <w:rsid w:val="00DB147A"/>
    <w:rsid w:val="00DB1B7A"/>
    <w:rsid w:val="00DB6BD3"/>
    <w:rsid w:val="00DB6D02"/>
    <w:rsid w:val="00DB706E"/>
    <w:rsid w:val="00DB7A59"/>
    <w:rsid w:val="00DC1EC5"/>
    <w:rsid w:val="00DC4EB3"/>
    <w:rsid w:val="00DC6708"/>
    <w:rsid w:val="00DC75F7"/>
    <w:rsid w:val="00DD011A"/>
    <w:rsid w:val="00DD06BA"/>
    <w:rsid w:val="00DD086F"/>
    <w:rsid w:val="00DD0F9D"/>
    <w:rsid w:val="00DD484E"/>
    <w:rsid w:val="00DE0D4D"/>
    <w:rsid w:val="00DE1F22"/>
    <w:rsid w:val="00DE2400"/>
    <w:rsid w:val="00DE58F1"/>
    <w:rsid w:val="00DE6B22"/>
    <w:rsid w:val="00DE6B58"/>
    <w:rsid w:val="00DE7DC5"/>
    <w:rsid w:val="00DF28C1"/>
    <w:rsid w:val="00DF5B19"/>
    <w:rsid w:val="00DF5CF2"/>
    <w:rsid w:val="00DF5E32"/>
    <w:rsid w:val="00E000A3"/>
    <w:rsid w:val="00E00CC5"/>
    <w:rsid w:val="00E01436"/>
    <w:rsid w:val="00E03E79"/>
    <w:rsid w:val="00E045BD"/>
    <w:rsid w:val="00E04D6C"/>
    <w:rsid w:val="00E0587A"/>
    <w:rsid w:val="00E07C42"/>
    <w:rsid w:val="00E1304D"/>
    <w:rsid w:val="00E16328"/>
    <w:rsid w:val="00E1796D"/>
    <w:rsid w:val="00E17B2C"/>
    <w:rsid w:val="00E17B77"/>
    <w:rsid w:val="00E210AF"/>
    <w:rsid w:val="00E211A8"/>
    <w:rsid w:val="00E22FA2"/>
    <w:rsid w:val="00E231AB"/>
    <w:rsid w:val="00E23337"/>
    <w:rsid w:val="00E259EA"/>
    <w:rsid w:val="00E25D33"/>
    <w:rsid w:val="00E2669E"/>
    <w:rsid w:val="00E27E2C"/>
    <w:rsid w:val="00E312DC"/>
    <w:rsid w:val="00E32061"/>
    <w:rsid w:val="00E33F48"/>
    <w:rsid w:val="00E370E9"/>
    <w:rsid w:val="00E4074A"/>
    <w:rsid w:val="00E42FF9"/>
    <w:rsid w:val="00E44790"/>
    <w:rsid w:val="00E4572D"/>
    <w:rsid w:val="00E46234"/>
    <w:rsid w:val="00E4714C"/>
    <w:rsid w:val="00E511FD"/>
    <w:rsid w:val="00E5178D"/>
    <w:rsid w:val="00E51AEB"/>
    <w:rsid w:val="00E51E17"/>
    <w:rsid w:val="00E522A7"/>
    <w:rsid w:val="00E524C3"/>
    <w:rsid w:val="00E5349E"/>
    <w:rsid w:val="00E54452"/>
    <w:rsid w:val="00E558B0"/>
    <w:rsid w:val="00E578EB"/>
    <w:rsid w:val="00E60A08"/>
    <w:rsid w:val="00E63B0C"/>
    <w:rsid w:val="00E641D9"/>
    <w:rsid w:val="00E64B19"/>
    <w:rsid w:val="00E64EBE"/>
    <w:rsid w:val="00E664C5"/>
    <w:rsid w:val="00E671A2"/>
    <w:rsid w:val="00E720BE"/>
    <w:rsid w:val="00E76D26"/>
    <w:rsid w:val="00E76EE5"/>
    <w:rsid w:val="00E84C82"/>
    <w:rsid w:val="00E850CE"/>
    <w:rsid w:val="00E9128B"/>
    <w:rsid w:val="00E91D40"/>
    <w:rsid w:val="00E931EC"/>
    <w:rsid w:val="00E93B04"/>
    <w:rsid w:val="00E93B49"/>
    <w:rsid w:val="00E95B8E"/>
    <w:rsid w:val="00E964D2"/>
    <w:rsid w:val="00EA103F"/>
    <w:rsid w:val="00EA28B6"/>
    <w:rsid w:val="00EA53A9"/>
    <w:rsid w:val="00EA6ED9"/>
    <w:rsid w:val="00EB0152"/>
    <w:rsid w:val="00EB04B7"/>
    <w:rsid w:val="00EB1390"/>
    <w:rsid w:val="00EB2C71"/>
    <w:rsid w:val="00EB3333"/>
    <w:rsid w:val="00EB4340"/>
    <w:rsid w:val="00EB556D"/>
    <w:rsid w:val="00EB5A7D"/>
    <w:rsid w:val="00EB7DB1"/>
    <w:rsid w:val="00EB7ED1"/>
    <w:rsid w:val="00EC79D3"/>
    <w:rsid w:val="00ED55C0"/>
    <w:rsid w:val="00ED682B"/>
    <w:rsid w:val="00EE1FD3"/>
    <w:rsid w:val="00EE41D5"/>
    <w:rsid w:val="00EE71EC"/>
    <w:rsid w:val="00EF3D83"/>
    <w:rsid w:val="00EF45AB"/>
    <w:rsid w:val="00EF64A2"/>
    <w:rsid w:val="00EF65F6"/>
    <w:rsid w:val="00F00288"/>
    <w:rsid w:val="00F01287"/>
    <w:rsid w:val="00F0166F"/>
    <w:rsid w:val="00F037A4"/>
    <w:rsid w:val="00F049AB"/>
    <w:rsid w:val="00F10E3E"/>
    <w:rsid w:val="00F11CCD"/>
    <w:rsid w:val="00F13DD1"/>
    <w:rsid w:val="00F140E1"/>
    <w:rsid w:val="00F142DB"/>
    <w:rsid w:val="00F15F2E"/>
    <w:rsid w:val="00F17A03"/>
    <w:rsid w:val="00F27B39"/>
    <w:rsid w:val="00F27C8F"/>
    <w:rsid w:val="00F32749"/>
    <w:rsid w:val="00F33074"/>
    <w:rsid w:val="00F37172"/>
    <w:rsid w:val="00F37BC4"/>
    <w:rsid w:val="00F41758"/>
    <w:rsid w:val="00F4226B"/>
    <w:rsid w:val="00F42552"/>
    <w:rsid w:val="00F4477E"/>
    <w:rsid w:val="00F46269"/>
    <w:rsid w:val="00F46729"/>
    <w:rsid w:val="00F5205E"/>
    <w:rsid w:val="00F56784"/>
    <w:rsid w:val="00F60BA8"/>
    <w:rsid w:val="00F60BEE"/>
    <w:rsid w:val="00F641D7"/>
    <w:rsid w:val="00F655B8"/>
    <w:rsid w:val="00F66ACE"/>
    <w:rsid w:val="00F67D8F"/>
    <w:rsid w:val="00F73160"/>
    <w:rsid w:val="00F732B6"/>
    <w:rsid w:val="00F80086"/>
    <w:rsid w:val="00F802BE"/>
    <w:rsid w:val="00F80E93"/>
    <w:rsid w:val="00F8397E"/>
    <w:rsid w:val="00F84B4F"/>
    <w:rsid w:val="00F84DC1"/>
    <w:rsid w:val="00F85FD8"/>
    <w:rsid w:val="00F86024"/>
    <w:rsid w:val="00F8611A"/>
    <w:rsid w:val="00F935A9"/>
    <w:rsid w:val="00F950FE"/>
    <w:rsid w:val="00F97527"/>
    <w:rsid w:val="00FA0117"/>
    <w:rsid w:val="00FA3A30"/>
    <w:rsid w:val="00FA5128"/>
    <w:rsid w:val="00FB2D7E"/>
    <w:rsid w:val="00FB42D4"/>
    <w:rsid w:val="00FB5075"/>
    <w:rsid w:val="00FB5906"/>
    <w:rsid w:val="00FB762F"/>
    <w:rsid w:val="00FB7652"/>
    <w:rsid w:val="00FC00B6"/>
    <w:rsid w:val="00FC2AED"/>
    <w:rsid w:val="00FC4F33"/>
    <w:rsid w:val="00FC5EBF"/>
    <w:rsid w:val="00FD4A1C"/>
    <w:rsid w:val="00FD5B15"/>
    <w:rsid w:val="00FD5C8A"/>
    <w:rsid w:val="00FD5EA7"/>
    <w:rsid w:val="00FD6813"/>
    <w:rsid w:val="00FD6948"/>
    <w:rsid w:val="00FE0EC3"/>
    <w:rsid w:val="00FE1820"/>
    <w:rsid w:val="00FE36CF"/>
    <w:rsid w:val="00FE4CBB"/>
    <w:rsid w:val="00FE6045"/>
    <w:rsid w:val="00FE71F1"/>
    <w:rsid w:val="00FE7B95"/>
    <w:rsid w:val="00FF0246"/>
    <w:rsid w:val="00FF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0A2CB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90A6E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190A6E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190A6E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B66236"/>
    <w:pPr>
      <w:spacing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8B52B6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8B52B6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8B52B6"/>
    <w:pPr>
      <w:spacing w:before="360" w:line="240" w:lineRule="exac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8B52B6"/>
    <w:pPr>
      <w:spacing w:line="240" w:lineRule="exact"/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8B52B6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EE1FD3"/>
    <w:rPr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8B52B6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627A88"/>
    <w:pPr>
      <w:spacing w:line="240" w:lineRule="exact"/>
      <w:ind w:left="0"/>
      <w:jc w:val="center"/>
    </w:pPr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EE1FD3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627A88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627A88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30C85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627A88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DE7DC5"/>
    <w:pPr>
      <w:spacing w:line="240" w:lineRule="exact"/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30C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DE7DC5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DE7DC5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627A88"/>
    <w:pPr>
      <w:spacing w:line="240" w:lineRule="exact"/>
    </w:pPr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DE7DC5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7134CF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627A88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7134CF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A43247"/>
    <w:rPr>
      <w:noProof/>
      <w:color w:val="000000" w:themeColor="text1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A43247"/>
    <w:rPr>
      <w:rFonts w:ascii="Fira Sans" w:eastAsia="Times New Roman" w:hAnsi="Fira Sans" w:cs="Times New Roman"/>
      <w:b/>
      <w:bCs/>
      <w:noProof/>
      <w:color w:val="000000" w:themeColor="text1"/>
      <w:sz w:val="19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024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0246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0246"/>
    <w:rPr>
      <w:vertAlign w:val="superscript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next w:val="Siatkatabelijasna"/>
    <w:uiPriority w:val="40"/>
    <w:rsid w:val="002C4A2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3">
    <w:name w:val="Siatka tabeli — jasna13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4">
    <w:name w:val="Siatka tabeli — jasna14"/>
    <w:basedOn w:val="Standardowy"/>
    <w:next w:val="Siatkatabelijasna"/>
    <w:uiPriority w:val="40"/>
    <w:rsid w:val="00B13E6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EA10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6D5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mapa">
    <w:name w:val="tytuł mapa"/>
    <w:basedOn w:val="Normalny"/>
    <w:qFormat/>
    <w:rsid w:val="006D5264"/>
    <w:pPr>
      <w:spacing w:before="360" w:line="240" w:lineRule="auto"/>
    </w:pPr>
    <w:rPr>
      <w:b/>
      <w:color w:val="000000" w:themeColor="text1"/>
      <w:spacing w:val="-2"/>
    </w:rPr>
  </w:style>
  <w:style w:type="character" w:styleId="UyteHipercze">
    <w:name w:val="FollowedHyperlink"/>
    <w:basedOn w:val="Domylnaczcionkaakapitu"/>
    <w:uiPriority w:val="99"/>
    <w:semiHidden/>
    <w:unhideWhenUsed/>
    <w:rsid w:val="00177877"/>
    <w:rPr>
      <w:color w:val="954F72" w:themeColor="followedHyperlink"/>
      <w:u w:val="single"/>
    </w:rPr>
  </w:style>
  <w:style w:type="paragraph" w:customStyle="1" w:styleId="Styl1">
    <w:name w:val="Styl1"/>
    <w:basedOn w:val="Tablicaboczek"/>
    <w:qFormat/>
    <w:rsid w:val="009C30AE"/>
    <w:pPr>
      <w:framePr w:hSpace="141" w:wrap="around" w:vAnchor="text" w:hAnchor="margin" w:y="5"/>
    </w:pPr>
  </w:style>
  <w:style w:type="paragraph" w:customStyle="1" w:styleId="hipercze0">
    <w:name w:val="hiperłącze"/>
    <w:basedOn w:val="Normalny"/>
    <w:qFormat/>
    <w:rsid w:val="00A65C2C"/>
    <w:pPr>
      <w:spacing w:line="240" w:lineRule="exact"/>
    </w:pPr>
    <w:rPr>
      <w:color w:val="001D77"/>
      <w:szCs w:val="19"/>
      <w:u w:val="single"/>
    </w:rPr>
  </w:style>
  <w:style w:type="paragraph" w:customStyle="1" w:styleId="nagwekdohiperaczy">
    <w:name w:val="nagłówek do hiperłaczy"/>
    <w:basedOn w:val="Normalny"/>
    <w:qFormat/>
    <w:rsid w:val="00A65C2C"/>
    <w:pPr>
      <w:shd w:val="clear" w:color="auto" w:fill="D9D9D9" w:themeFill="background1" w:themeFillShade="D9"/>
      <w:spacing w:line="240" w:lineRule="exact"/>
    </w:pPr>
    <w:rPr>
      <w:b/>
    </w:rPr>
  </w:style>
  <w:style w:type="paragraph" w:customStyle="1" w:styleId="Ramka-ikonawskanika">
    <w:name w:val="Ramka - ikona wskaźnika"/>
    <w:basedOn w:val="Normalny"/>
    <w:link w:val="Ramka-ikonawskanikaZnak"/>
    <w:qFormat/>
    <w:rsid w:val="008D0E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8D0EDC"/>
    <w:rPr>
      <w:rFonts w:ascii="Fira Sans SemiBold" w:hAnsi="Fira Sans SemiBold"/>
      <w:color w:val="66AFDE"/>
      <w:sz w:val="60"/>
      <w:szCs w:val="60"/>
    </w:rPr>
  </w:style>
  <w:style w:type="paragraph" w:customStyle="1" w:styleId="Tablicaboczekwcicie3">
    <w:name w:val="Tablica boczek wcięcie 3"/>
    <w:basedOn w:val="Normalny"/>
    <w:qFormat/>
    <w:rsid w:val="00DE7DC5"/>
    <w:pPr>
      <w:ind w:left="459"/>
    </w:pPr>
  </w:style>
  <w:style w:type="paragraph" w:customStyle="1" w:styleId="Tablicaboczekwcicie4">
    <w:name w:val="Tablica boczek wcięcie 4"/>
    <w:basedOn w:val="Normalny"/>
    <w:qFormat/>
    <w:rsid w:val="00A205F0"/>
    <w:pPr>
      <w:ind w:left="601"/>
    </w:pPr>
  </w:style>
  <w:style w:type="paragraph" w:customStyle="1" w:styleId="notka">
    <w:name w:val="notka"/>
    <w:basedOn w:val="Przypis"/>
    <w:qFormat/>
    <w:rsid w:val="00BF7A78"/>
    <w:pPr>
      <w:spacing w:after="120" w:line="240" w:lineRule="exac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26" Type="http://schemas.openxmlformats.org/officeDocument/2006/relationships/hyperlink" Target="https://www.instagram.com/gus_stat/" TargetMode="External"/><Relationship Id="rId39" Type="http://schemas.openxmlformats.org/officeDocument/2006/relationships/hyperlink" Target="http://stat.gov.pl/metainformacje/slownik-pojec/pojecia-stosowane-w-statystyce-publicznej/202,pojecie.html" TargetMode="External"/><Relationship Id="rId21" Type="http://schemas.openxmlformats.org/officeDocument/2006/relationships/image" Target="media/image8.png"/><Relationship Id="rId34" Type="http://schemas.openxmlformats.org/officeDocument/2006/relationships/hyperlink" Target="https://warszawa.stat.gov.pl/publikacje-i-foldery/roczniki-statystyczne/rocznik-statystyczny-wojewodztwa-mazowieckiego-2023,4,23.html" TargetMode="External"/><Relationship Id="rId42" Type="http://schemas.openxmlformats.org/officeDocument/2006/relationships/hyperlink" Target="https://stat.gov.pl/metainformacje/slownik-pojec/pojecia-stosowane-w-statystyce-publicznej/638,pojecie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9" Type="http://schemas.openxmlformats.org/officeDocument/2006/relationships/image" Target="media/image12.png"/><Relationship Id="rId11" Type="http://schemas.openxmlformats.org/officeDocument/2006/relationships/image" Target="media/image3.png"/><Relationship Id="rId24" Type="http://schemas.openxmlformats.org/officeDocument/2006/relationships/hyperlink" Target="https://www.facebook.com/UrzadStatystycznywWarszawie" TargetMode="External"/><Relationship Id="rId32" Type="http://schemas.openxmlformats.org/officeDocument/2006/relationships/hyperlink" Target="https://stat.gov.pl/obszary-tematyczne/infrastruktura-komunalna-nieruchomosci/nieruchomosci-budynki-infrastruktura-komunalna/gospodarka-mieszkaniowa-w-2023-roku,14,7.html" TargetMode="External"/><Relationship Id="rId37" Type="http://schemas.openxmlformats.org/officeDocument/2006/relationships/hyperlink" Target="https://bdl.stat.gov.pl/bdl/dane/podgrup/temat" TargetMode="External"/><Relationship Id="rId40" Type="http://schemas.openxmlformats.org/officeDocument/2006/relationships/hyperlink" Target="http://stat.gov.pl/metainformacje/slownik-pojec/pojecia-stosowane-w-statystyce-publicznej/324,pojecie.html" TargetMode="External"/><Relationship Id="rId45" Type="http://schemas.openxmlformats.org/officeDocument/2006/relationships/hyperlink" Target="http://stat.gov.pl/metainformacje/slownik-pojec/pojecia-stosowane-w-statystyce-publicznej/1481,pojecie.htm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https://twitter.com/Warszawa_STAT" TargetMode="External"/><Relationship Id="rId28" Type="http://schemas.openxmlformats.org/officeDocument/2006/relationships/hyperlink" Target="https://www.youtube.com/channel/UC0wiQMElFgYszpAoYgTnXtg/featured" TargetMode="External"/><Relationship Id="rId36" Type="http://schemas.openxmlformats.org/officeDocument/2006/relationships/hyperlink" Target="https://warszawa.stat.gov.pl/publikacje-i-foldery/inne-opracowania/raport-o-sytuacji-spoleczno-gospodarczej-wojewodztwa-mazowieckiego-2024,13,13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mailto:m.kaluski@stat.gov.pl" TargetMode="External"/><Relationship Id="rId31" Type="http://schemas.openxmlformats.org/officeDocument/2006/relationships/image" Target="media/image13.png"/><Relationship Id="rId44" Type="http://schemas.openxmlformats.org/officeDocument/2006/relationships/hyperlink" Target="https://stat.gov.pl/metainformacje/slownik-pojec/pojecia-stosowane-w-statystyce-publicznej/15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hyperlink" Target="https://www.linkedin.com/company/glownyurzadstatystyczny" TargetMode="External"/><Relationship Id="rId35" Type="http://schemas.openxmlformats.org/officeDocument/2006/relationships/hyperlink" Target="https://warszawa.stat.gov.pl/publikacje-i-foldery/inne-opracowania/statystyka-gmin-i-powiatow-wojewodztwa-mazowieckiego-w-latach-2015-i-2022,10,18.html" TargetMode="External"/><Relationship Id="rId43" Type="http://schemas.openxmlformats.org/officeDocument/2006/relationships/hyperlink" Target="https://stat.gov.pl/metainformacje/slownik-pojec/pojecia-stosowane-w-statystyce-publicznej/1730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38" Type="http://schemas.openxmlformats.org/officeDocument/2006/relationships/hyperlink" Target="http://swaid.stat.gov.pl/SitePagesDBW/InfrastrukturaKomMieszk.aspx" TargetMode="External"/><Relationship Id="rId46" Type="http://schemas.openxmlformats.org/officeDocument/2006/relationships/header" Target="header3.xml"/><Relationship Id="rId20" Type="http://schemas.openxmlformats.org/officeDocument/2006/relationships/hyperlink" Target="https://warszawa.stat.gov.pl/" TargetMode="External"/><Relationship Id="rId41" Type="http://schemas.openxmlformats.org/officeDocument/2006/relationships/hyperlink" Target="http://stat.gov.pl/metainformacje/slownik-pojec/pojecia-stosowane-w-statystyce-publicznej/13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25F685F-D5C4-4924-B284-A8F1B12B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1561</Words>
  <Characters>9369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Wrocławska Justyna</cp:lastModifiedBy>
  <cp:revision>3</cp:revision>
  <cp:lastPrinted>2024-10-11T08:52:00Z</cp:lastPrinted>
  <dcterms:created xsi:type="dcterms:W3CDTF">2024-10-16T09:36:00Z</dcterms:created>
  <dcterms:modified xsi:type="dcterms:W3CDTF">2024-10-16T09:36:00Z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