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>województwa dolnośląskiego w styczniu 20</w:t>
      </w:r>
      <w:r w:rsidR="00121CF0">
        <w:rPr>
          <w:shd w:val="clear" w:color="auto" w:fill="FFFFFF"/>
        </w:rPr>
        <w:t>2</w:t>
      </w:r>
      <w:r w:rsidR="00C31A88">
        <w:rPr>
          <w:shd w:val="clear" w:color="auto" w:fill="FFFFFF"/>
        </w:rPr>
        <w:t>4</w:t>
      </w:r>
      <w:r w:rsidRPr="0079338D">
        <w:rPr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800833" w:rsidRPr="00800833" w:rsidTr="008008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1D4FB7" w:rsidRPr="001D4FB7" w:rsidRDefault="000D6D15" w:rsidP="00DF62F9">
            <w:pPr>
              <w:pStyle w:val="tekstnapierwszejstronie"/>
              <w:spacing w:line="280" w:lineRule="exact"/>
              <w:ind w:left="357" w:hanging="357"/>
            </w:pPr>
            <w:r w:rsidRPr="00800833">
              <w:t xml:space="preserve">Przeciętne zatrudnienie w sektorze przedsiębiorstw w styczniu br. </w:t>
            </w:r>
            <w:r w:rsidR="00C12C6E">
              <w:t>zmniejszyło się</w:t>
            </w:r>
            <w:r w:rsidR="00AA1F7F">
              <w:t xml:space="preserve"> w skali roku</w:t>
            </w:r>
            <w:r w:rsidR="00A7600D" w:rsidRPr="00800833">
              <w:t xml:space="preserve"> o </w:t>
            </w:r>
            <w:r w:rsidR="00D235D1">
              <w:t>1</w:t>
            </w:r>
            <w:r w:rsidR="00A7600D" w:rsidRPr="00800833">
              <w:t>,</w:t>
            </w:r>
            <w:r w:rsidR="00C12C6E">
              <w:t>2</w:t>
            </w:r>
            <w:r w:rsidR="00A7600D" w:rsidRPr="00800833">
              <w:t>%</w:t>
            </w:r>
            <w:r w:rsidRPr="00800833">
              <w:t xml:space="preserve">; przed rokiem </w:t>
            </w:r>
            <w:r w:rsidR="002F4564" w:rsidRPr="00E77007">
              <w:t xml:space="preserve">odnotowano </w:t>
            </w:r>
            <w:r w:rsidR="002F4564">
              <w:t>wzrost</w:t>
            </w:r>
            <w:r w:rsidR="002F4564" w:rsidRPr="00005794">
              <w:t xml:space="preserve"> </w:t>
            </w:r>
            <w:r w:rsidR="009D4A77">
              <w:t xml:space="preserve">o </w:t>
            </w:r>
            <w:r w:rsidR="00C12C6E">
              <w:t>1</w:t>
            </w:r>
            <w:r w:rsidR="009D4A77">
              <w:t>,</w:t>
            </w:r>
            <w:r w:rsidR="00C12C6E">
              <w:t>9</w:t>
            </w:r>
            <w:r w:rsidR="009D4A77">
              <w:t>%</w:t>
            </w:r>
            <w:r w:rsidR="00A7600D" w:rsidRPr="00800833">
              <w:t>.</w:t>
            </w:r>
            <w:r w:rsidRPr="00800833">
              <w:t xml:space="preserve"> </w:t>
            </w:r>
            <w:r w:rsidR="00C12C6E">
              <w:t>Spadek</w:t>
            </w:r>
            <w:r w:rsidR="00EB2CA0" w:rsidRPr="00800833">
              <w:t xml:space="preserve"> przeciętnego zatrudnienia odnotowano w </w:t>
            </w:r>
            <w:r w:rsidR="00C12C6E">
              <w:t>9</w:t>
            </w:r>
            <w:r w:rsidR="00EB2CA0" w:rsidRPr="00800833">
              <w:t xml:space="preserve"> sekcjach, w tym </w:t>
            </w:r>
            <w:r w:rsidR="00EB2CA0" w:rsidRPr="009D4A77">
              <w:t>największy w</w:t>
            </w:r>
            <w:r w:rsidR="00C12C6E">
              <w:t> pozostałej działalności usługowej</w:t>
            </w:r>
            <w:r w:rsidR="009D4A77" w:rsidRPr="001D4FB7">
              <w:rPr>
                <w:shd w:val="clear" w:color="auto" w:fill="FFFFFF"/>
              </w:rPr>
              <w:t xml:space="preserve"> </w:t>
            </w:r>
            <w:r w:rsidR="00EB2CA0" w:rsidRPr="001D4FB7">
              <w:rPr>
                <w:spacing w:val="-5"/>
              </w:rPr>
              <w:t xml:space="preserve">(o </w:t>
            </w:r>
            <w:r w:rsidR="00D235D1">
              <w:rPr>
                <w:spacing w:val="-5"/>
              </w:rPr>
              <w:t>1</w:t>
            </w:r>
            <w:r w:rsidR="00C12C6E">
              <w:rPr>
                <w:spacing w:val="-5"/>
              </w:rPr>
              <w:t>3</w:t>
            </w:r>
            <w:r w:rsidR="00EB2CA0" w:rsidRPr="001D4FB7">
              <w:rPr>
                <w:spacing w:val="-5"/>
              </w:rPr>
              <w:t>,</w:t>
            </w:r>
            <w:r w:rsidR="00C12C6E">
              <w:rPr>
                <w:spacing w:val="-5"/>
              </w:rPr>
              <w:t>1</w:t>
            </w:r>
            <w:r w:rsidR="00EB2CA0" w:rsidRPr="001D4FB7">
              <w:rPr>
                <w:spacing w:val="-5"/>
              </w:rPr>
              <w:t>%).</w:t>
            </w:r>
          </w:p>
          <w:p w:rsidR="002F4564" w:rsidRPr="00E77007" w:rsidRDefault="002F4564" w:rsidP="005F3356">
            <w:pPr>
              <w:pStyle w:val="tekstnapierwszejstronie"/>
              <w:spacing w:line="280" w:lineRule="exact"/>
              <w:ind w:left="357" w:hanging="357"/>
            </w:pPr>
            <w:r w:rsidRPr="00352B26">
              <w:t xml:space="preserve">Stopa bezrobocia rejestrowanego </w:t>
            </w:r>
            <w:r>
              <w:t>wyniosła 4,</w:t>
            </w:r>
            <w:r w:rsidR="00C27243">
              <w:t>7</w:t>
            </w:r>
            <w:r>
              <w:t>% i wzrosła w porównaniu do</w:t>
            </w:r>
            <w:r w:rsidRPr="00352B26">
              <w:t xml:space="preserve"> poprzedniego miesiąca</w:t>
            </w:r>
            <w:r>
              <w:t xml:space="preserve"> (o 0,</w:t>
            </w:r>
            <w:r w:rsidR="005F3356">
              <w:t>3</w:t>
            </w:r>
            <w:r>
              <w:t xml:space="preserve"> p.proc.), lecz</w:t>
            </w:r>
            <w:r w:rsidRPr="00352B26">
              <w:t xml:space="preserve"> nadal była niższa niż przed rokiem (</w:t>
            </w:r>
            <w:r>
              <w:t xml:space="preserve">o </w:t>
            </w:r>
            <w:r w:rsidR="00C27243">
              <w:t>0,</w:t>
            </w:r>
            <w:r w:rsidR="005F3356">
              <w:t>1</w:t>
            </w:r>
            <w:r w:rsidRPr="00352B26">
              <w:t xml:space="preserve"> p.proc.).</w:t>
            </w:r>
            <w:r w:rsidRPr="00E77007">
              <w:t xml:space="preserve"> </w:t>
            </w:r>
          </w:p>
          <w:p w:rsidR="00246FFA" w:rsidRPr="00800833" w:rsidRDefault="00A41809" w:rsidP="005F3356">
            <w:pPr>
              <w:pStyle w:val="tekstnapierwszejstronie"/>
              <w:spacing w:line="280" w:lineRule="exact"/>
              <w:ind w:left="357" w:hanging="357"/>
            </w:pPr>
            <w:r w:rsidRPr="00800833">
              <w:t xml:space="preserve">Wzrost przeciętnych miesięcznych wynagrodzeń brutto w sektorze przedsiębiorstw w ujęciu rocznym wyniósł </w:t>
            </w:r>
            <w:r w:rsidR="009D4A77">
              <w:t>1</w:t>
            </w:r>
            <w:r w:rsidR="00B251D0">
              <w:t>3</w:t>
            </w:r>
            <w:r w:rsidRPr="00800833">
              <w:t>,</w:t>
            </w:r>
            <w:r w:rsidR="005F3356">
              <w:t>0</w:t>
            </w:r>
            <w:r w:rsidRPr="00800833">
              <w:t xml:space="preserve">% (przed rokiem odnotowano wzrost o </w:t>
            </w:r>
            <w:r w:rsidR="00B251D0">
              <w:t>1</w:t>
            </w:r>
            <w:r w:rsidR="00C12C6E">
              <w:t>3</w:t>
            </w:r>
            <w:r w:rsidRPr="00800833">
              <w:t>,</w:t>
            </w:r>
            <w:r w:rsidR="00C12C6E">
              <w:t>8</w:t>
            </w:r>
            <w:r w:rsidRPr="00800833">
              <w:t>%).</w:t>
            </w:r>
            <w:r w:rsidR="00587555">
              <w:t xml:space="preserve"> </w:t>
            </w:r>
            <w:r w:rsidR="00587555" w:rsidRPr="00587555">
              <w:t>Przeciętne wynagrodzenie było wyższe niż w kraju (</w:t>
            </w:r>
            <w:r w:rsidR="005F3356" w:rsidRPr="005F3356">
              <w:t>8139,62</w:t>
            </w:r>
            <w:r w:rsidR="005F3356">
              <w:t xml:space="preserve"> </w:t>
            </w:r>
            <w:r w:rsidR="00587555" w:rsidRPr="00587555">
              <w:t xml:space="preserve">zł wobec </w:t>
            </w:r>
            <w:r w:rsidR="005F3356" w:rsidRPr="005F3356">
              <w:t>7768,35</w:t>
            </w:r>
            <w:r w:rsidR="005F3356">
              <w:t xml:space="preserve"> </w:t>
            </w:r>
            <w:r w:rsidR="00587555" w:rsidRPr="00587555">
              <w:t>zł)</w:t>
            </w:r>
            <w:r w:rsidR="009D4A77">
              <w:t xml:space="preserve"> i</w:t>
            </w:r>
            <w:r w:rsidR="00587555" w:rsidRPr="00587555">
              <w:t xml:space="preserve"> jego wzrost w ciągu roku był </w:t>
            </w:r>
            <w:r w:rsidR="009D4A77">
              <w:t>więk</w:t>
            </w:r>
            <w:r w:rsidR="00587555" w:rsidRPr="00587555">
              <w:t xml:space="preserve">szy niż w kraju (o </w:t>
            </w:r>
            <w:r w:rsidR="00535628">
              <w:t>0</w:t>
            </w:r>
            <w:r w:rsidR="00587555" w:rsidRPr="00587555">
              <w:t>,</w:t>
            </w:r>
            <w:r w:rsidR="005F3356">
              <w:t>2</w:t>
            </w:r>
            <w:r w:rsidR="00587555" w:rsidRPr="00587555">
              <w:t xml:space="preserve"> p.proc.).</w:t>
            </w:r>
          </w:p>
          <w:p w:rsidR="00655C70" w:rsidRPr="00800833" w:rsidRDefault="00884F1E" w:rsidP="00DF62F9">
            <w:pPr>
              <w:pStyle w:val="tekstnapierwszejstronie"/>
              <w:spacing w:line="280" w:lineRule="exact"/>
            </w:pPr>
            <w:r w:rsidRPr="00800833">
              <w:t xml:space="preserve">Przeciętne ceny skupu </w:t>
            </w:r>
            <w:r>
              <w:t xml:space="preserve">pszenicy, </w:t>
            </w:r>
            <w:r w:rsidRPr="00800833">
              <w:t>żyta,</w:t>
            </w:r>
            <w:r>
              <w:t xml:space="preserve"> bydła, trzody chlewnej, </w:t>
            </w:r>
            <w:r w:rsidRPr="00800833">
              <w:t>drobiu</w:t>
            </w:r>
            <w:r w:rsidR="000222EB">
              <w:t xml:space="preserve"> i mleka były ni</w:t>
            </w:r>
            <w:r w:rsidRPr="00800833">
              <w:t>ższe niż prz</w:t>
            </w:r>
            <w:r>
              <w:t>ed rokiem.</w:t>
            </w:r>
          </w:p>
          <w:p w:rsidR="00C27B12" w:rsidRPr="00800833" w:rsidRDefault="000222EB" w:rsidP="00DF62F9">
            <w:pPr>
              <w:pStyle w:val="tekstnapierwszejstronie"/>
              <w:spacing w:line="280" w:lineRule="exact"/>
            </w:pPr>
            <w:r w:rsidRPr="00800833">
              <w:rPr>
                <w:spacing w:val="-2"/>
              </w:rPr>
              <w:t>W skali roku z</w:t>
            </w:r>
            <w:r>
              <w:rPr>
                <w:spacing w:val="-2"/>
              </w:rPr>
              <w:t>mniej</w:t>
            </w:r>
            <w:r w:rsidRPr="00800833">
              <w:rPr>
                <w:spacing w:val="-2"/>
              </w:rPr>
              <w:t xml:space="preserve">szyła się produkcja sprzedana przemysłu (w cenach stałych) o </w:t>
            </w:r>
            <w:r>
              <w:rPr>
                <w:spacing w:val="-2"/>
              </w:rPr>
              <w:t>9,0</w:t>
            </w:r>
            <w:r w:rsidRPr="00800833">
              <w:rPr>
                <w:spacing w:val="-2"/>
              </w:rPr>
              <w:t>% (przed rokiem notowano wz</w:t>
            </w:r>
            <w:r>
              <w:rPr>
                <w:spacing w:val="-2"/>
              </w:rPr>
              <w:t>rost o 21,6</w:t>
            </w:r>
            <w:r w:rsidRPr="00800833">
              <w:rPr>
                <w:spacing w:val="-2"/>
              </w:rPr>
              <w:t xml:space="preserve">%), a produkcja budowlano-montażowa </w:t>
            </w:r>
            <w:r>
              <w:rPr>
                <w:spacing w:val="-2"/>
              </w:rPr>
              <w:t>zwiększyła</w:t>
            </w:r>
            <w:r w:rsidRPr="00800833">
              <w:rPr>
                <w:spacing w:val="-2"/>
              </w:rPr>
              <w:t xml:space="preserve"> się (w cenach bieżących) o </w:t>
            </w:r>
            <w:r>
              <w:rPr>
                <w:spacing w:val="-2"/>
              </w:rPr>
              <w:t>7,0</w:t>
            </w:r>
            <w:r w:rsidRPr="00800833">
              <w:rPr>
                <w:spacing w:val="-2"/>
              </w:rPr>
              <w:t>% (w styczniu ub. roku</w:t>
            </w:r>
            <w:r w:rsidRPr="00800833">
              <w:t xml:space="preserve"> wystąpił </w:t>
            </w:r>
            <w:r>
              <w:t>wzrost</w:t>
            </w:r>
            <w:r w:rsidRPr="00800833">
              <w:t xml:space="preserve"> o </w:t>
            </w:r>
            <w:r>
              <w:t>30,9</w:t>
            </w:r>
            <w:r w:rsidRPr="00800833">
              <w:t>%).</w:t>
            </w:r>
          </w:p>
          <w:p w:rsidR="00655C70" w:rsidRPr="00800833" w:rsidRDefault="000222EB" w:rsidP="00DF62F9">
            <w:pPr>
              <w:pStyle w:val="tekstnapierwszejstronie"/>
              <w:spacing w:line="280" w:lineRule="exact"/>
            </w:pPr>
            <w:r w:rsidRPr="00800833">
              <w:rPr>
                <w:spacing w:val="-2"/>
              </w:rPr>
              <w:t>Według wstępnych danych liczba mieszkań odd</w:t>
            </w:r>
            <w:r>
              <w:rPr>
                <w:spacing w:val="-2"/>
              </w:rPr>
              <w:t>anych do użytkowania była o 12,2</w:t>
            </w:r>
            <w:r w:rsidRPr="00800833">
              <w:rPr>
                <w:spacing w:val="-2"/>
              </w:rPr>
              <w:t xml:space="preserve">% </w:t>
            </w:r>
            <w:r>
              <w:rPr>
                <w:spacing w:val="-2"/>
              </w:rPr>
              <w:t>więk</w:t>
            </w:r>
            <w:r w:rsidRPr="00800833">
              <w:rPr>
                <w:spacing w:val="-2"/>
              </w:rPr>
              <w:t>sza niż w styczniu ub. roku.</w:t>
            </w:r>
            <w:r w:rsidRPr="00800833">
              <w:t xml:space="preserve"> Najwięcej mieszkań przekazali inwestorzy budujący na sprzedaż lub wynajem. W ujęciu rocznym </w:t>
            </w:r>
            <w:r>
              <w:t>zwiększył</w:t>
            </w:r>
            <w:r w:rsidRPr="00800833">
              <w:t>a</w:t>
            </w:r>
            <w:r>
              <w:t xml:space="preserve"> się</w:t>
            </w:r>
            <w:r w:rsidRPr="00800833">
              <w:t xml:space="preserve"> </w:t>
            </w:r>
            <w:r w:rsidRPr="000222EB">
              <w:rPr>
                <w:spacing w:val="4"/>
              </w:rPr>
              <w:t>liczba mieszkań, na budowę których wydano pozwolenia lub dokonano zgłoszenia z projektem budowlanym (o 29,8%)</w:t>
            </w:r>
            <w:r>
              <w:t xml:space="preserve"> oraz </w:t>
            </w:r>
            <w:r w:rsidRPr="00800833">
              <w:t>liczba mieszkań, k</w:t>
            </w:r>
            <w:r>
              <w:t>tórych budowę rozpoczęto (o 19,6</w:t>
            </w:r>
            <w:r w:rsidRPr="00800833">
              <w:t>%).</w:t>
            </w:r>
          </w:p>
          <w:p w:rsidR="009F5143" w:rsidRPr="00800833" w:rsidRDefault="000222EB" w:rsidP="00DF62F9">
            <w:pPr>
              <w:pStyle w:val="tekstnapierwszejstronie"/>
              <w:spacing w:line="280" w:lineRule="exact"/>
            </w:pPr>
            <w:r w:rsidRPr="000222EB">
              <w:rPr>
                <w:rFonts w:cs="Calibri"/>
                <w:spacing w:val="2"/>
                <w:szCs w:val="19"/>
              </w:rPr>
              <w:t xml:space="preserve">W skali roku zmniejszyła się zarówno sprzedaż detaliczna </w:t>
            </w:r>
            <w:r w:rsidRPr="000222EB">
              <w:rPr>
                <w:spacing w:val="2"/>
                <w:szCs w:val="19"/>
              </w:rPr>
              <w:t>(o 1,3%, wobec wzrostu o 15,1% w styczniu 2023 r.), jak i</w:t>
            </w:r>
            <w:r w:rsidRPr="00800833">
              <w:rPr>
                <w:spacing w:val="-2"/>
                <w:szCs w:val="19"/>
              </w:rPr>
              <w:t xml:space="preserve"> </w:t>
            </w:r>
            <w:r w:rsidRPr="00800833">
              <w:rPr>
                <w:rFonts w:cs="Calibri"/>
                <w:szCs w:val="19"/>
              </w:rPr>
              <w:t xml:space="preserve">sprzedaż hurtowa (o </w:t>
            </w:r>
            <w:r>
              <w:rPr>
                <w:rFonts w:cs="Calibri"/>
                <w:szCs w:val="19"/>
              </w:rPr>
              <w:t>6,1</w:t>
            </w:r>
            <w:r w:rsidRPr="00800833">
              <w:rPr>
                <w:rFonts w:cs="Calibri"/>
                <w:szCs w:val="19"/>
              </w:rPr>
              <w:t xml:space="preserve">%, wobec wzrostu o </w:t>
            </w:r>
            <w:r>
              <w:rPr>
                <w:rFonts w:cs="Calibri"/>
                <w:szCs w:val="19"/>
              </w:rPr>
              <w:t>12,1</w:t>
            </w:r>
            <w:r w:rsidRPr="00800833">
              <w:rPr>
                <w:rFonts w:cs="Calibri"/>
                <w:szCs w:val="19"/>
              </w:rPr>
              <w:t>% przed rokiem).</w:t>
            </w:r>
          </w:p>
          <w:p w:rsidR="000809E8" w:rsidRPr="0003303E" w:rsidRDefault="002F4564" w:rsidP="00DF62F9">
            <w:pPr>
              <w:pStyle w:val="tekstnapierwszejstronie"/>
              <w:spacing w:line="280" w:lineRule="exact"/>
              <w:ind w:left="357" w:hanging="357"/>
            </w:pPr>
            <w:r w:rsidRPr="0003303E">
              <w:t xml:space="preserve">W końcu stycznia br. liczba podmiotów gospodarki narodowej wpisanych do rejestru REGON była większa o </w:t>
            </w:r>
            <w:r w:rsidR="0003303E" w:rsidRPr="0003303E">
              <w:t>3</w:t>
            </w:r>
            <w:r w:rsidRPr="0003303E">
              <w:t>,</w:t>
            </w:r>
            <w:r w:rsidR="0003303E" w:rsidRPr="0003303E">
              <w:t>3</w:t>
            </w:r>
            <w:r w:rsidRPr="0003303E">
              <w:t xml:space="preserve">% niż rok wcześniej. W samym </w:t>
            </w:r>
            <w:r w:rsidRPr="0003303E">
              <w:rPr>
                <w:rFonts w:cs="Calibri"/>
                <w:color w:val="auto"/>
                <w:szCs w:val="19"/>
              </w:rPr>
              <w:t xml:space="preserve">styczniu </w:t>
            </w:r>
            <w:r w:rsidRPr="0003303E">
              <w:t xml:space="preserve">do rejestru REGON wpisano </w:t>
            </w:r>
            <w:r w:rsidR="0003303E" w:rsidRPr="0003303E">
              <w:t>29</w:t>
            </w:r>
            <w:r w:rsidR="00780ABF" w:rsidRPr="0003303E">
              <w:t>13</w:t>
            </w:r>
            <w:r w:rsidRPr="0003303E">
              <w:t xml:space="preserve"> now</w:t>
            </w:r>
            <w:r w:rsidR="0003303E" w:rsidRPr="0003303E">
              <w:t>ych</w:t>
            </w:r>
            <w:r w:rsidRPr="0003303E">
              <w:t xml:space="preserve"> podmiot</w:t>
            </w:r>
            <w:r w:rsidR="0003303E" w:rsidRPr="0003303E">
              <w:t>ów</w:t>
            </w:r>
            <w:r w:rsidRPr="0003303E">
              <w:t xml:space="preserve">, tj. o </w:t>
            </w:r>
            <w:r w:rsidR="0003303E" w:rsidRPr="0003303E">
              <w:t>3</w:t>
            </w:r>
            <w:r w:rsidR="00780ABF" w:rsidRPr="0003303E">
              <w:t>2</w:t>
            </w:r>
            <w:r w:rsidRPr="0003303E">
              <w:t>,</w:t>
            </w:r>
            <w:r w:rsidR="0003303E" w:rsidRPr="0003303E">
              <w:t>1</w:t>
            </w:r>
            <w:r w:rsidRPr="0003303E">
              <w:t xml:space="preserve">% </w:t>
            </w:r>
            <w:r w:rsidR="00780ABF" w:rsidRPr="0003303E">
              <w:t>więc</w:t>
            </w:r>
            <w:r w:rsidRPr="0003303E">
              <w:t>ej niż w</w:t>
            </w:r>
            <w:r w:rsidR="0003303E">
              <w:t> </w:t>
            </w:r>
            <w:r w:rsidRPr="0003303E">
              <w:t xml:space="preserve">poprzednim miesiącu, natomiast z ewidencji wykreślono </w:t>
            </w:r>
            <w:r w:rsidR="00780ABF" w:rsidRPr="0003303E">
              <w:t>2</w:t>
            </w:r>
            <w:r w:rsidR="0003303E" w:rsidRPr="0003303E">
              <w:t>2</w:t>
            </w:r>
            <w:r w:rsidR="00780ABF" w:rsidRPr="0003303E">
              <w:t>6</w:t>
            </w:r>
            <w:r w:rsidR="0003303E" w:rsidRPr="0003303E">
              <w:t>7</w:t>
            </w:r>
            <w:r w:rsidR="00780ABF" w:rsidRPr="0003303E">
              <w:t xml:space="preserve"> </w:t>
            </w:r>
            <w:r w:rsidRPr="0003303E">
              <w:t xml:space="preserve">podmiotów, tj. o </w:t>
            </w:r>
            <w:r w:rsidR="0003303E" w:rsidRPr="0003303E">
              <w:t>41</w:t>
            </w:r>
            <w:r w:rsidRPr="0003303E">
              <w:t>,</w:t>
            </w:r>
            <w:r w:rsidR="0003303E" w:rsidRPr="0003303E">
              <w:t>1</w:t>
            </w:r>
            <w:r w:rsidRPr="0003303E">
              <w:t xml:space="preserve">% więcej niż przed miesiącem. Według stanu na koniec </w:t>
            </w:r>
            <w:r w:rsidR="00066A99" w:rsidRPr="0003303E">
              <w:t xml:space="preserve">stycznia br. </w:t>
            </w:r>
            <w:r w:rsidRPr="0003303E">
              <w:t xml:space="preserve">w rejestrze REGON </w:t>
            </w:r>
            <w:r w:rsidR="0003303E" w:rsidRPr="0003303E">
              <w:t>64</w:t>
            </w:r>
            <w:r w:rsidRPr="0003303E">
              <w:t>,</w:t>
            </w:r>
            <w:r w:rsidR="0003303E" w:rsidRPr="0003303E">
              <w:t>2</w:t>
            </w:r>
            <w:r w:rsidRPr="0003303E">
              <w:t xml:space="preserve"> tys. podmiotów miało zawieszoną działalność (o</w:t>
            </w:r>
            <w:r w:rsidR="0003303E">
              <w:t> </w:t>
            </w:r>
            <w:r w:rsidR="0003303E" w:rsidRPr="0003303E">
              <w:t>2</w:t>
            </w:r>
            <w:r w:rsidRPr="0003303E">
              <w:t>,</w:t>
            </w:r>
            <w:r w:rsidR="0003303E" w:rsidRPr="0003303E">
              <w:t>5</w:t>
            </w:r>
            <w:r w:rsidRPr="0003303E">
              <w:t>% więcej niż przed miesiącem).</w:t>
            </w:r>
            <w:r w:rsidR="000809E8" w:rsidRPr="0003303E">
              <w:t xml:space="preserve"> </w:t>
            </w:r>
          </w:p>
          <w:p w:rsidR="000809E8" w:rsidRPr="00800833" w:rsidRDefault="003E6ADE" w:rsidP="003E6ADE">
            <w:pPr>
              <w:pStyle w:val="tekstnapierwszejstronie"/>
              <w:spacing w:line="280" w:lineRule="exact"/>
              <w:ind w:left="357" w:hanging="357"/>
            </w:pPr>
            <w:r w:rsidRPr="003E6ADE">
              <w:t>W lutym br. w większości badanych obszarów gospodarki oceny koniunktury formułowane przez przedsiębiorców są negatywne. Najgorsze nastroje gospodarcze panują wśród jednostek prowadzących handel detaliczny. W tym obszarze zanotowano również największy spadek wartości wskaźnika ogólnego klimatu koniunktury, o 6,8 w skali miesiąca. Mimo utrzymanych niekorzystnych ocen, największą poprawę opinii zaobserwowano w gronie przedsiębiorców zajmujących się budownictwem – wzrost wartości wskaźnika o 5,2 w porównaniu ze styczniem br. Zauważalnie lepsze niż w ubiegłym miesiącu opinie odnośnie sytuacji gospodarczej formułują także podmioty z sekcji informacja i komunikacja. Wśród tych jednostek oceny koniunktury są pozytywne. Również przedsiębiorcy zajmujący się zakwaterowaniem i gastronomią wyrażają optymistyczne opinie, choć gorsze niż w ubiegłym miesiącu</w:t>
            </w:r>
            <w:r w:rsidR="000C11EC" w:rsidRPr="000C11EC">
              <w:t>.</w:t>
            </w:r>
          </w:p>
        </w:tc>
      </w:tr>
    </w:tbl>
    <w:p w:rsidR="00591DA8" w:rsidRDefault="00591DA8">
      <w:pPr>
        <w:spacing w:before="0" w:after="160" w:line="259" w:lineRule="auto"/>
        <w:rPr>
          <w:shd w:val="clear" w:color="auto" w:fill="FFFFFF"/>
        </w:rPr>
      </w:pPr>
    </w:p>
    <w:p w:rsidR="00407D12" w:rsidRDefault="00407D12" w:rsidP="00407D12">
      <w:pPr>
        <w:jc w:val="right"/>
      </w:pPr>
    </w:p>
    <w:p w:rsidR="00407D12" w:rsidRDefault="00407D12" w:rsidP="00407D12"/>
    <w:p w:rsidR="000852E9" w:rsidRPr="00407D12" w:rsidRDefault="000852E9" w:rsidP="00407D12">
      <w:pPr>
        <w:sectPr w:rsidR="000852E9" w:rsidRPr="00407D12" w:rsidSect="00407D12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283" w:footer="283" w:gutter="0"/>
          <w:cols w:space="708"/>
          <w:titlePg/>
          <w:docGrid w:linePitch="360"/>
        </w:sectPr>
      </w:pPr>
    </w:p>
    <w:p w:rsidR="00F469A3" w:rsidRPr="003439F1" w:rsidRDefault="00770B00" w:rsidP="00F469A3">
      <w:pPr>
        <w:pStyle w:val="Nagwek1"/>
        <w:rPr>
          <w:szCs w:val="19"/>
        </w:rPr>
      </w:pPr>
      <w:r w:rsidRPr="003439F1">
        <w:lastRenderedPageBreak/>
        <w:t>Spis treści</w:t>
      </w:r>
    </w:p>
    <w:p w:rsidR="000809E8" w:rsidRPr="009400F1" w:rsidRDefault="000809E8" w:rsidP="000809E8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Rolnictwo</w:t>
      </w:r>
      <w:r>
        <w:tab/>
        <w:t>8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>
        <w:t>0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:rsidR="000809E8" w:rsidRDefault="00C252F7" w:rsidP="000809E8">
      <w:pPr>
        <w:pStyle w:val="Spistreci"/>
        <w:spacing w:line="220" w:lineRule="exact"/>
      </w:pPr>
      <w:r w:rsidRPr="00803995">
        <w:t>Rynek wewnętrzny</w:t>
      </w:r>
      <w:r w:rsidR="000809E8" w:rsidRPr="00803995">
        <w:tab/>
        <w:t>1</w:t>
      </w:r>
      <w:r w:rsidR="00C163F0">
        <w:t>3</w:t>
      </w:r>
    </w:p>
    <w:p w:rsidR="000809E8" w:rsidRDefault="00C252F7" w:rsidP="000809E8">
      <w:pPr>
        <w:pStyle w:val="Spistreci"/>
        <w:spacing w:line="220" w:lineRule="exact"/>
      </w:pPr>
      <w:r w:rsidRPr="00657644">
        <w:t>Podmioty gospodarki narodowej</w:t>
      </w:r>
      <w:r w:rsidR="00C163F0">
        <w:tab/>
        <w:t>1</w:t>
      </w:r>
      <w:r w:rsidR="002D39D1">
        <w:t>4</w:t>
      </w:r>
    </w:p>
    <w:p w:rsidR="000809E8" w:rsidRDefault="000809E8" w:rsidP="000809E8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2D39D1">
        <w:t>6</w:t>
      </w:r>
    </w:p>
    <w:p w:rsidR="000809E8" w:rsidRDefault="000809E8" w:rsidP="000809E8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 w:rsidR="00C163F0">
        <w:t>1</w:t>
      </w:r>
      <w:r w:rsidR="00C252F7">
        <w:t>9</w:t>
      </w:r>
    </w:p>
    <w:p w:rsidR="000809E8" w:rsidRDefault="000809E8" w:rsidP="000809E8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DF62F9">
        <w:t>4</w:t>
      </w:r>
      <w:r>
        <w:t xml:space="preserve"> r. </w:t>
      </w:r>
      <w:r w:rsidRPr="00803995">
        <w:tab/>
      </w:r>
      <w:r>
        <w:t>2</w:t>
      </w:r>
      <w:r w:rsidR="00C252F7">
        <w:t>2</w:t>
      </w:r>
    </w:p>
    <w:p w:rsidR="009F5143" w:rsidRPr="009400F1" w:rsidRDefault="009F5143" w:rsidP="009400F1">
      <w:pPr>
        <w:pStyle w:val="Spistreci"/>
      </w:pPr>
    </w:p>
    <w:p w:rsidR="00FC015D" w:rsidRPr="003439F1" w:rsidRDefault="00770B00" w:rsidP="00FC015D">
      <w:pPr>
        <w:pStyle w:val="Nagwek1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0809E8" w:rsidRPr="005D27BA" w:rsidRDefault="000809E8" w:rsidP="000809E8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0809E8" w:rsidRPr="005D27BA" w:rsidRDefault="000809E8" w:rsidP="000809E8">
      <w:pPr>
        <w:pStyle w:val="Uwagioglne"/>
        <w:spacing w:line="230" w:lineRule="exact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0809E8" w:rsidRPr="008412E9" w:rsidRDefault="000809E8" w:rsidP="000809E8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</w:t>
      </w:r>
      <w:r w:rsidR="00E37FB7" w:rsidRPr="00E37FB7">
        <w:rPr>
          <w:spacing w:val="3"/>
        </w:rPr>
        <w:t xml:space="preserve"> </w:t>
      </w:r>
      <w:r w:rsidRPr="00E37FB7">
        <w:rPr>
          <w:spacing w:val="3"/>
        </w:rPr>
        <w:t>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>nictwa; handlu hurtowego i detalicznego; naprawy pojazdów samochodowych, włączając motocykle; transportu</w:t>
      </w:r>
      <w:r w:rsidR="00E37FB7" w:rsidRPr="00AE73EF">
        <w:rPr>
          <w:spacing w:val="1"/>
        </w:rPr>
        <w:t xml:space="preserve"> </w:t>
      </w:r>
      <w:r w:rsidRPr="00AE73EF">
        <w:rPr>
          <w:spacing w:val="1"/>
        </w:rPr>
        <w:t>i gospodarki magazynowej; działalności związanej z zakwaterowaniem i usługami gastronomicznymi; informacji</w:t>
      </w:r>
      <w:r w:rsidR="00AE73EF" w:rsidRPr="00AE73EF">
        <w:rPr>
          <w:spacing w:val="1"/>
        </w:rPr>
        <w:t xml:space="preserve">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r w:rsidRPr="00800833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</w:t>
      </w:r>
      <w:r w:rsidRPr="00826312">
        <w:rPr>
          <w:spacing w:val="-2"/>
        </w:rPr>
        <w:t>niem; działalności w zakresie architektury i inżynierii; badań i analiz technicznych; reklamy, badania rynku i opinii publicznej; pozostałej działalności profesjonalnej, naukowej i technicznej; działalności w zakresie usług adminis</w:t>
      </w:r>
      <w:r w:rsidRPr="008F2343">
        <w:rPr>
          <w:spacing w:val="-4"/>
        </w:rPr>
        <w:t>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0809E8" w:rsidRDefault="000809E8" w:rsidP="000809E8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:rsidR="000809E8" w:rsidRPr="001259CB" w:rsidRDefault="000809E8" w:rsidP="000809E8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0809E8" w:rsidRPr="005D27BA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 xml:space="preserve">w cenach </w:t>
      </w:r>
      <w:r w:rsidRPr="007F7D47">
        <w:rPr>
          <w:shd w:val="clear" w:color="auto" w:fill="FFFFFF"/>
        </w:rPr>
        <w:t>stałych (średnie ceny bieżące 20</w:t>
      </w:r>
      <w:r w:rsidR="007F7D47" w:rsidRPr="007F7D47">
        <w:rPr>
          <w:shd w:val="clear" w:color="auto" w:fill="FFFFFF"/>
        </w:rPr>
        <w:t>2</w:t>
      </w:r>
      <w:r w:rsidRPr="007F7D47">
        <w:rPr>
          <w:shd w:val="clear" w:color="auto" w:fill="FFFFFF"/>
        </w:rPr>
        <w:t>1 r.).</w:t>
      </w:r>
    </w:p>
    <w:p w:rsidR="000809E8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0809E8" w:rsidRDefault="000809E8" w:rsidP="000809E8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0809E8" w:rsidRDefault="000809E8" w:rsidP="00AE73EF">
      <w:pPr>
        <w:spacing w:before="0" w:line="230" w:lineRule="exact"/>
        <w:jc w:val="left"/>
        <w:rPr>
          <w:shd w:val="clear" w:color="auto" w:fill="FFFFFF"/>
        </w:rPr>
      </w:pPr>
    </w:p>
    <w:p w:rsidR="000809E8" w:rsidRPr="00DC78E6" w:rsidRDefault="000809E8" w:rsidP="00AE73EF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0809E8" w:rsidRDefault="000809E8" w:rsidP="000809E8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lutym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DF62F9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F4564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Pr="00AB627E">
        <w:rPr>
          <w:szCs w:val="19"/>
        </w:rPr>
        <w:t>2</w:t>
      </w:r>
      <w:r w:rsidR="00DF62F9">
        <w:rPr>
          <w:szCs w:val="19"/>
        </w:rPr>
        <w:t>9</w:t>
      </w:r>
      <w:r w:rsidRPr="00AB627E">
        <w:rPr>
          <w:szCs w:val="19"/>
        </w:rPr>
        <w:t xml:space="preserve"> </w:t>
      </w:r>
      <w:r>
        <w:rPr>
          <w:szCs w:val="19"/>
        </w:rPr>
        <w:t>lutego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DF62F9">
        <w:rPr>
          <w:szCs w:val="19"/>
        </w:rPr>
        <w:t>4</w:t>
      </w:r>
      <w:r w:rsidR="00F22617">
        <w:rPr>
          <w:szCs w:val="19"/>
        </w:rPr>
        <w:t xml:space="preserve"> </w:t>
      </w:r>
      <w:r w:rsidRPr="00AB627E">
        <w:rPr>
          <w:szCs w:val="19"/>
        </w:rPr>
        <w:t>r.</w:t>
      </w:r>
    </w:p>
    <w:p w:rsidR="00407D12" w:rsidRPr="00407D12" w:rsidRDefault="00407D12" w:rsidP="00407D12"/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DF62F9" w:rsidRPr="00FA5128" w:rsidTr="00DF62F9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F62F9" w:rsidRPr="00050AE5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DF62F9" w:rsidRPr="00050AE5" w:rsidRDefault="00DF62F9" w:rsidP="00DF62F9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F62F9" w:rsidRPr="00FA5128" w:rsidTr="00DF62F9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F62F9" w:rsidRPr="00050AE5" w:rsidRDefault="00DF62F9" w:rsidP="00DF62F9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F62F9" w:rsidRPr="001C1A94" w:rsidTr="00DF62F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F62F9" w:rsidRPr="001C1A94" w:rsidTr="00DF62F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F62F9" w:rsidRPr="001C1A94" w:rsidTr="00DF62F9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F62F9" w:rsidRPr="001C1A94" w:rsidTr="00DF62F9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F62F9" w:rsidRPr="001C1A94" w:rsidTr="00DF62F9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F62F9" w:rsidRPr="00FA5128" w:rsidTr="00DF62F9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62F9" w:rsidRPr="00050AE5" w:rsidRDefault="00DF62F9" w:rsidP="00DF62F9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AB53D8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AB53D8" w:rsidRDefault="00DF62F9" w:rsidP="00DF62F9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AB53D8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AB53D8" w:rsidRDefault="00DF62F9" w:rsidP="00DF62F9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F62F9" w:rsidRPr="001C1A94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F62F9" w:rsidRPr="001C1A94" w:rsidRDefault="00DF62F9" w:rsidP="00DF62F9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F62F9" w:rsidRPr="00FA5128" w:rsidTr="00DF62F9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F62F9" w:rsidRPr="00F64837" w:rsidRDefault="00DF62F9" w:rsidP="00DF62F9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DF62F9" w:rsidRPr="00382C12" w:rsidRDefault="00DF62F9" w:rsidP="00DF62F9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F62F9" w:rsidRPr="00FA5128" w:rsidTr="00DF62F9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DF62F9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F62F9" w:rsidRPr="00382C12" w:rsidRDefault="00DF62F9" w:rsidP="00DF62F9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DF62F9" w:rsidRPr="00F64837" w:rsidRDefault="00DF62F9" w:rsidP="00DF62F9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F62F9" w:rsidRPr="003439F1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DF62F9" w:rsidRDefault="00DF62F9" w:rsidP="00DF62F9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DF62F9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D10798" w:rsidRDefault="00D10798" w:rsidP="00AA1F7F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 xml:space="preserve">Dane charakteryzujące województwo dolnośląskie można znaleźć również w </w:t>
      </w:r>
      <w:r w:rsidR="001E346B">
        <w:rPr>
          <w:shd w:val="clear" w:color="auto" w:fill="FFFFFF"/>
        </w:rPr>
        <w:t xml:space="preserve">innych </w:t>
      </w:r>
      <w:r w:rsidRPr="009E7912">
        <w:rPr>
          <w:shd w:val="clear" w:color="auto" w:fill="FFFFFF"/>
        </w:rPr>
        <w:t>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6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AA1F7F" w:rsidRPr="00B85035" w:rsidRDefault="00AA1F7F" w:rsidP="00AA1F7F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AA1F7F" w:rsidRDefault="00AA1F7F" w:rsidP="00AA1F7F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 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F802BE" w:rsidRPr="00310029" w:rsidRDefault="0050664B" w:rsidP="00704A60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595D45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595D45" w:rsidRPr="00800833" w:rsidRDefault="00595D45" w:rsidP="001121BF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 xml:space="preserve">W styczniu br. przeciętne zatrudnienie w sektorze przedsiębiorstw </w:t>
            </w:r>
            <w:r w:rsidR="000F346E" w:rsidRPr="00800833">
              <w:rPr>
                <w:rFonts w:ascii="Fira Sans SemiBold" w:hAnsi="Fira Sans SemiBold"/>
              </w:rPr>
              <w:t>z</w:t>
            </w:r>
            <w:r w:rsidR="001121BF">
              <w:rPr>
                <w:rFonts w:ascii="Fira Sans SemiBold" w:hAnsi="Fira Sans SemiBold"/>
              </w:rPr>
              <w:t>mniej</w:t>
            </w:r>
            <w:r w:rsidR="001F1E50" w:rsidRPr="00800833">
              <w:rPr>
                <w:rFonts w:ascii="Fira Sans SemiBold" w:hAnsi="Fira Sans SemiBold"/>
              </w:rPr>
              <w:t>szy</w:t>
            </w:r>
            <w:r w:rsidR="000F346E" w:rsidRPr="00800833">
              <w:rPr>
                <w:rFonts w:ascii="Fira Sans SemiBold" w:hAnsi="Fira Sans SemiBold"/>
              </w:rPr>
              <w:t>ło</w:t>
            </w:r>
            <w:r w:rsidRPr="00800833">
              <w:rPr>
                <w:rFonts w:ascii="Fira Sans SemiBold" w:hAnsi="Fira Sans SemiBold"/>
              </w:rPr>
              <w:t xml:space="preserve"> się w skali roku. </w:t>
            </w:r>
            <w:r w:rsidRPr="007F7D47">
              <w:rPr>
                <w:rFonts w:ascii="Fira Sans SemiBold" w:hAnsi="Fira Sans SemiBold"/>
              </w:rPr>
              <w:t xml:space="preserve">Stopa bezrobocia rejestrowanego zwiększyła się w porównaniu z poprzednim miesiącem, </w:t>
            </w:r>
            <w:r w:rsidR="00541838" w:rsidRPr="007F7D47">
              <w:rPr>
                <w:rFonts w:ascii="Fira Sans SemiBold" w:hAnsi="Fira Sans SemiBold"/>
              </w:rPr>
              <w:t>jednak była niższa niż rok wcześniej</w:t>
            </w:r>
            <w:r w:rsidRPr="007F7D47">
              <w:rPr>
                <w:rFonts w:ascii="Fira Sans SemiBold" w:hAnsi="Fira Sans SemiBold"/>
              </w:rPr>
              <w:t>.</w:t>
            </w:r>
          </w:p>
        </w:tc>
      </w:tr>
    </w:tbl>
    <w:p w:rsidR="00595D45" w:rsidRDefault="0050664B" w:rsidP="00BC33B0">
      <w:pPr>
        <w:pStyle w:val="Akapitzwyky"/>
        <w:spacing w:before="120" w:after="0" w:line="260" w:lineRule="exact"/>
        <w:jc w:val="left"/>
        <w:rPr>
          <w:spacing w:val="-3"/>
          <w:shd w:val="clear" w:color="auto" w:fill="FFFFFF"/>
        </w:rPr>
      </w:pPr>
      <w:r w:rsidRPr="0068025C">
        <w:rPr>
          <w:b/>
          <w:shd w:val="clear" w:color="auto" w:fill="FFFFFF"/>
        </w:rPr>
        <w:t>Przeciętne zatrudnienie w sektorze przedsiębiorstw</w:t>
      </w:r>
      <w:r w:rsidRPr="0068025C">
        <w:rPr>
          <w:shd w:val="clear" w:color="auto" w:fill="FFFFFF"/>
        </w:rPr>
        <w:t xml:space="preserve"> w styczniu br. </w:t>
      </w:r>
      <w:r w:rsidR="00DF62F9" w:rsidRPr="008A473A">
        <w:rPr>
          <w:shd w:val="clear" w:color="auto" w:fill="FFFFFF"/>
        </w:rPr>
        <w:t xml:space="preserve">wyniosło </w:t>
      </w:r>
      <w:r w:rsidR="001121BF" w:rsidRPr="001121BF">
        <w:rPr>
          <w:shd w:val="clear" w:color="auto" w:fill="FFFFFF"/>
        </w:rPr>
        <w:t>497,3</w:t>
      </w:r>
      <w:r w:rsidR="001121BF">
        <w:rPr>
          <w:shd w:val="clear" w:color="auto" w:fill="FFFFFF"/>
        </w:rPr>
        <w:t xml:space="preserve"> </w:t>
      </w:r>
      <w:r w:rsidRPr="0068025C">
        <w:rPr>
          <w:shd w:val="clear" w:color="auto" w:fill="FFFFFF"/>
        </w:rPr>
        <w:t>tys. osób</w:t>
      </w:r>
      <w:r w:rsidR="00DF62F9">
        <w:rPr>
          <w:shd w:val="clear" w:color="auto" w:fill="FFFFFF"/>
        </w:rPr>
        <w:t xml:space="preserve"> </w:t>
      </w:r>
      <w:r w:rsidR="00DF62F9" w:rsidRPr="008A473A">
        <w:rPr>
          <w:shd w:val="clear" w:color="auto" w:fill="FFFFFF"/>
        </w:rPr>
        <w:t>(w przeliczeniu na etaty</w:t>
      </w:r>
      <w:r w:rsidR="00DF62F9" w:rsidRPr="00E20601">
        <w:rPr>
          <w:shd w:val="clear" w:color="auto" w:fill="FFFFFF"/>
        </w:rPr>
        <w:t>),</w:t>
      </w:r>
      <w:r w:rsidRPr="0068025C">
        <w:rPr>
          <w:shd w:val="clear" w:color="auto" w:fill="FFFFFF"/>
        </w:rPr>
        <w:t xml:space="preserve"> tj.</w:t>
      </w:r>
      <w:r w:rsidR="00DF62F9">
        <w:rPr>
          <w:shd w:val="clear" w:color="auto" w:fill="FFFFFF"/>
        </w:rPr>
        <w:t> </w:t>
      </w:r>
      <w:r w:rsidR="001121BF">
        <w:rPr>
          <w:shd w:val="clear" w:color="auto" w:fill="FFFFFF"/>
        </w:rPr>
        <w:t>ni</w:t>
      </w:r>
      <w:r w:rsidR="001F1E50" w:rsidRPr="0068025C">
        <w:rPr>
          <w:shd w:val="clear" w:color="auto" w:fill="FFFFFF"/>
        </w:rPr>
        <w:t xml:space="preserve">ższym o </w:t>
      </w:r>
      <w:r w:rsidR="0068025C" w:rsidRPr="0068025C">
        <w:rPr>
          <w:shd w:val="clear" w:color="auto" w:fill="FFFFFF"/>
        </w:rPr>
        <w:t>1</w:t>
      </w:r>
      <w:r w:rsidR="001F1E50" w:rsidRPr="0068025C">
        <w:rPr>
          <w:shd w:val="clear" w:color="auto" w:fill="FFFFFF"/>
        </w:rPr>
        <w:t>,</w:t>
      </w:r>
      <w:r w:rsidR="001121BF">
        <w:rPr>
          <w:shd w:val="clear" w:color="auto" w:fill="FFFFFF"/>
        </w:rPr>
        <w:t>2</w:t>
      </w:r>
      <w:r w:rsidR="001F1E50" w:rsidRPr="0068025C">
        <w:rPr>
          <w:shd w:val="clear" w:color="auto" w:fill="FFFFFF"/>
        </w:rPr>
        <w:t>% niż</w:t>
      </w:r>
      <w:r w:rsidRPr="0068025C">
        <w:rPr>
          <w:shd w:val="clear" w:color="auto" w:fill="FFFFFF"/>
        </w:rPr>
        <w:t xml:space="preserve"> przed rokiem (w styczniu 20</w:t>
      </w:r>
      <w:r w:rsidR="00014F8F" w:rsidRPr="0068025C">
        <w:rPr>
          <w:shd w:val="clear" w:color="auto" w:fill="FFFFFF"/>
        </w:rPr>
        <w:t>2</w:t>
      </w:r>
      <w:r w:rsidR="00DF62F9">
        <w:rPr>
          <w:shd w:val="clear" w:color="auto" w:fill="FFFFFF"/>
        </w:rPr>
        <w:t>3</w:t>
      </w:r>
      <w:r w:rsidRPr="0068025C">
        <w:rPr>
          <w:shd w:val="clear" w:color="auto" w:fill="FFFFFF"/>
        </w:rPr>
        <w:t xml:space="preserve"> r.</w:t>
      </w:r>
      <w:r w:rsidR="001F1E50" w:rsidRPr="0068025C">
        <w:rPr>
          <w:shd w:val="clear" w:color="auto" w:fill="FFFFFF"/>
        </w:rPr>
        <w:t xml:space="preserve"> </w:t>
      </w:r>
      <w:r w:rsidR="0068025C" w:rsidRPr="0068025C">
        <w:rPr>
          <w:shd w:val="clear" w:color="auto" w:fill="FFFFFF"/>
        </w:rPr>
        <w:t>wzrosło</w:t>
      </w:r>
      <w:r w:rsidR="00541838" w:rsidRPr="0068025C">
        <w:rPr>
          <w:shd w:val="clear" w:color="auto" w:fill="FFFFFF"/>
        </w:rPr>
        <w:t xml:space="preserve"> o </w:t>
      </w:r>
      <w:r w:rsidR="001121BF">
        <w:rPr>
          <w:shd w:val="clear" w:color="auto" w:fill="FFFFFF"/>
        </w:rPr>
        <w:t>1</w:t>
      </w:r>
      <w:r w:rsidR="00541838" w:rsidRPr="0068025C">
        <w:rPr>
          <w:shd w:val="clear" w:color="auto" w:fill="FFFFFF"/>
        </w:rPr>
        <w:t>,</w:t>
      </w:r>
      <w:r w:rsidR="001121BF">
        <w:rPr>
          <w:shd w:val="clear" w:color="auto" w:fill="FFFFFF"/>
        </w:rPr>
        <w:t>9</w:t>
      </w:r>
      <w:r w:rsidR="00541838" w:rsidRPr="0068025C">
        <w:rPr>
          <w:shd w:val="clear" w:color="auto" w:fill="FFFFFF"/>
        </w:rPr>
        <w:t>%</w:t>
      </w:r>
      <w:r w:rsidRPr="0068025C">
        <w:rPr>
          <w:shd w:val="clear" w:color="auto" w:fill="FFFFFF"/>
        </w:rPr>
        <w:t xml:space="preserve">). </w:t>
      </w:r>
      <w:r w:rsidR="001121BF">
        <w:rPr>
          <w:shd w:val="clear" w:color="auto" w:fill="FFFFFF"/>
        </w:rPr>
        <w:t>Spadek</w:t>
      </w:r>
      <w:r w:rsidR="00587555" w:rsidRPr="0068025C">
        <w:rPr>
          <w:shd w:val="clear" w:color="auto" w:fill="FFFFFF"/>
        </w:rPr>
        <w:t xml:space="preserve"> przeciętnego zatrudnienia odnotowano w</w:t>
      </w:r>
      <w:r w:rsidR="00DF62F9">
        <w:rPr>
          <w:shd w:val="clear" w:color="auto" w:fill="FFFFFF"/>
        </w:rPr>
        <w:t> </w:t>
      </w:r>
      <w:r w:rsidR="001121BF">
        <w:rPr>
          <w:shd w:val="clear" w:color="auto" w:fill="FFFFFF"/>
        </w:rPr>
        <w:t>9</w:t>
      </w:r>
      <w:r w:rsidR="00587555" w:rsidRPr="00541838">
        <w:rPr>
          <w:shd w:val="clear" w:color="auto" w:fill="FFFFFF"/>
        </w:rPr>
        <w:t xml:space="preserve"> sekcjach, w tym największy </w:t>
      </w:r>
      <w:r w:rsidR="00DF62F9" w:rsidRPr="00A60CB3">
        <w:rPr>
          <w:shd w:val="clear" w:color="auto" w:fill="FFFFFF"/>
        </w:rPr>
        <w:t xml:space="preserve">w </w:t>
      </w:r>
      <w:r w:rsidR="001121BF">
        <w:rPr>
          <w:shd w:val="clear" w:color="auto" w:fill="FFFFFF"/>
        </w:rPr>
        <w:t xml:space="preserve">pozostałej </w:t>
      </w:r>
      <w:r w:rsidR="001121BF" w:rsidRPr="00541838">
        <w:rPr>
          <w:shd w:val="clear" w:color="auto" w:fill="FFFFFF"/>
        </w:rPr>
        <w:t xml:space="preserve">działalności </w:t>
      </w:r>
      <w:r w:rsidR="001121BF">
        <w:rPr>
          <w:shd w:val="clear" w:color="auto" w:fill="FFFFFF"/>
        </w:rPr>
        <w:t>usługow</w:t>
      </w:r>
      <w:r w:rsidR="001121BF" w:rsidRPr="00541838">
        <w:rPr>
          <w:shd w:val="clear" w:color="auto" w:fill="FFFFFF"/>
        </w:rPr>
        <w:t xml:space="preserve">ej </w:t>
      </w:r>
      <w:r w:rsidR="00DF62F9" w:rsidRPr="00A60CB3">
        <w:rPr>
          <w:shd w:val="clear" w:color="auto" w:fill="FFFFFF"/>
        </w:rPr>
        <w:t>(o 1</w:t>
      </w:r>
      <w:r w:rsidR="001121BF">
        <w:rPr>
          <w:shd w:val="clear" w:color="auto" w:fill="FFFFFF"/>
        </w:rPr>
        <w:t>3</w:t>
      </w:r>
      <w:r w:rsidR="00DF62F9" w:rsidRPr="00A60CB3">
        <w:rPr>
          <w:shd w:val="clear" w:color="auto" w:fill="FFFFFF"/>
        </w:rPr>
        <w:t>,</w:t>
      </w:r>
      <w:r w:rsidR="001121BF">
        <w:rPr>
          <w:shd w:val="clear" w:color="auto" w:fill="FFFFFF"/>
        </w:rPr>
        <w:t>1</w:t>
      </w:r>
      <w:r w:rsidR="00DF62F9" w:rsidRPr="00A60CB3">
        <w:rPr>
          <w:shd w:val="clear" w:color="auto" w:fill="FFFFFF"/>
        </w:rPr>
        <w:t>%)</w:t>
      </w:r>
      <w:r w:rsidR="00DF62F9">
        <w:rPr>
          <w:shd w:val="clear" w:color="auto" w:fill="FFFFFF"/>
        </w:rPr>
        <w:t xml:space="preserve"> oraz w </w:t>
      </w:r>
      <w:r w:rsidR="001121BF">
        <w:t xml:space="preserve">obsłudze rynku nieruchomości </w:t>
      </w:r>
      <w:r w:rsidR="00DF62F9" w:rsidRPr="003F396F">
        <w:rPr>
          <w:spacing w:val="-3"/>
        </w:rPr>
        <w:t>(</w:t>
      </w:r>
      <w:r w:rsidR="00DF62F9" w:rsidRPr="003F396F">
        <w:rPr>
          <w:spacing w:val="-3"/>
          <w:shd w:val="clear" w:color="auto" w:fill="FFFFFF"/>
        </w:rPr>
        <w:t xml:space="preserve">o </w:t>
      </w:r>
      <w:r w:rsidR="001121BF">
        <w:rPr>
          <w:spacing w:val="-3"/>
          <w:shd w:val="clear" w:color="auto" w:fill="FFFFFF"/>
        </w:rPr>
        <w:t>5</w:t>
      </w:r>
      <w:r w:rsidR="00DF62F9" w:rsidRPr="003F396F">
        <w:rPr>
          <w:spacing w:val="-3"/>
          <w:shd w:val="clear" w:color="auto" w:fill="FFFFFF"/>
        </w:rPr>
        <w:t>,</w:t>
      </w:r>
      <w:r w:rsidR="001121BF">
        <w:rPr>
          <w:spacing w:val="-3"/>
          <w:shd w:val="clear" w:color="auto" w:fill="FFFFFF"/>
        </w:rPr>
        <w:t>8</w:t>
      </w:r>
      <w:r w:rsidR="00DF62F9" w:rsidRPr="003F396F">
        <w:rPr>
          <w:spacing w:val="-3"/>
          <w:shd w:val="clear" w:color="auto" w:fill="FFFFFF"/>
        </w:rPr>
        <w:t>%). W 5 sekcjach zatrudnienie z</w:t>
      </w:r>
      <w:r w:rsidR="001121BF">
        <w:rPr>
          <w:spacing w:val="-3"/>
          <w:shd w:val="clear" w:color="auto" w:fill="FFFFFF"/>
        </w:rPr>
        <w:t>więk</w:t>
      </w:r>
      <w:r w:rsidR="00DF62F9" w:rsidRPr="003F396F">
        <w:rPr>
          <w:spacing w:val="-3"/>
          <w:shd w:val="clear" w:color="auto" w:fill="FFFFFF"/>
        </w:rPr>
        <w:t xml:space="preserve">szyło się, w tym najbardziej w </w:t>
      </w:r>
      <w:r w:rsidR="001121BF">
        <w:rPr>
          <w:spacing w:val="-3"/>
          <w:shd w:val="clear" w:color="auto" w:fill="FFFFFF"/>
        </w:rPr>
        <w:t>zakwaterowaniu i gastronomii</w:t>
      </w:r>
      <w:r w:rsidR="00DF62F9" w:rsidRPr="003F396F">
        <w:rPr>
          <w:spacing w:val="-3"/>
          <w:shd w:val="clear" w:color="auto" w:fill="FFFFFF"/>
        </w:rPr>
        <w:t xml:space="preserve"> (o 5,</w:t>
      </w:r>
      <w:r w:rsidR="001121BF">
        <w:rPr>
          <w:spacing w:val="-3"/>
          <w:shd w:val="clear" w:color="auto" w:fill="FFFFFF"/>
        </w:rPr>
        <w:t>8</w:t>
      </w:r>
      <w:r w:rsidR="00DF62F9" w:rsidRPr="003F396F">
        <w:rPr>
          <w:spacing w:val="-3"/>
          <w:shd w:val="clear" w:color="auto" w:fill="FFFFFF"/>
        </w:rPr>
        <w:t>%).</w:t>
      </w:r>
    </w:p>
    <w:p w:rsidR="00BC33B0" w:rsidRPr="0050664B" w:rsidRDefault="00BC33B0" w:rsidP="00BC33B0">
      <w:pPr>
        <w:pStyle w:val="Akapitzwyky"/>
        <w:spacing w:before="0" w:line="260" w:lineRule="exact"/>
        <w:jc w:val="left"/>
        <w:rPr>
          <w:b/>
          <w:shd w:val="clear" w:color="auto" w:fill="FFFFFF"/>
        </w:rPr>
      </w:pPr>
      <w:r>
        <w:rPr>
          <w:spacing w:val="-3"/>
          <w:shd w:val="clear" w:color="auto" w:fill="FFFFFF"/>
        </w:rPr>
        <w:t>Spadek przeciętnego zatrudnienia w porównaniu do analogicznego okresu poprzedniego roku odnotowano po raz pierwszy od marca 2021 r.</w:t>
      </w:r>
    </w:p>
    <w:p w:rsidR="0050664B" w:rsidRPr="0050664B" w:rsidRDefault="0050664B" w:rsidP="009C5BC0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2D3D53">
        <w:rPr>
          <w:shd w:val="clear" w:color="auto" w:fill="FFFFFF"/>
        </w:rPr>
        <w:t xml:space="preserve">W kraju przeciętne zatrudnienie w sektorze przedsiębiorstw w skali roku </w:t>
      </w:r>
      <w:r w:rsidR="00F96461" w:rsidRPr="002D3D53">
        <w:rPr>
          <w:shd w:val="clear" w:color="auto" w:fill="FFFFFF"/>
        </w:rPr>
        <w:t>z</w:t>
      </w:r>
      <w:r w:rsidR="002D3D53" w:rsidRPr="002D3D53">
        <w:rPr>
          <w:shd w:val="clear" w:color="auto" w:fill="FFFFFF"/>
        </w:rPr>
        <w:t>mniej</w:t>
      </w:r>
      <w:r w:rsidR="00F96461" w:rsidRPr="002D3D53">
        <w:rPr>
          <w:shd w:val="clear" w:color="auto" w:fill="FFFFFF"/>
        </w:rPr>
        <w:t>szyło się</w:t>
      </w:r>
      <w:r w:rsidRPr="002D3D53">
        <w:rPr>
          <w:shd w:val="clear" w:color="auto" w:fill="FFFFFF"/>
        </w:rPr>
        <w:t xml:space="preserve"> o </w:t>
      </w:r>
      <w:r w:rsidR="002D3D53" w:rsidRPr="002D3D53">
        <w:rPr>
          <w:shd w:val="clear" w:color="auto" w:fill="FFFFFF"/>
        </w:rPr>
        <w:t>0</w:t>
      </w:r>
      <w:r w:rsidRPr="002D3D53">
        <w:rPr>
          <w:shd w:val="clear" w:color="auto" w:fill="FFFFFF"/>
        </w:rPr>
        <w:t>,</w:t>
      </w:r>
      <w:r w:rsidR="002D3D53" w:rsidRPr="002D3D53">
        <w:rPr>
          <w:shd w:val="clear" w:color="auto" w:fill="FFFFFF"/>
        </w:rPr>
        <w:t>2</w:t>
      </w:r>
      <w:r w:rsidRPr="002D3D53">
        <w:rPr>
          <w:shd w:val="clear" w:color="auto" w:fill="FFFFFF"/>
        </w:rPr>
        <w:t>%.</w:t>
      </w:r>
    </w:p>
    <w:p w:rsidR="004703CB" w:rsidRDefault="004703CB" w:rsidP="00FB5059">
      <w:pPr>
        <w:pStyle w:val="tytutabelki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w styczniu br. </w:t>
      </w:r>
    </w:p>
    <w:tbl>
      <w:tblPr>
        <w:tblpPr w:leftFromText="141" w:rightFromText="141" w:vertAnchor="text" w:horzAnchor="margin" w:tblpY="36"/>
        <w:tblOverlap w:val="never"/>
        <w:tblW w:w="5000" w:type="pct"/>
        <w:tblLayout w:type="fixed"/>
        <w:tblLook w:val="01E0" w:firstRow="1" w:lastRow="1" w:firstColumn="1" w:lastColumn="1" w:noHBand="0" w:noVBand="0"/>
        <w:tblDescription w:val="Przeciętne zatrudnienie w sektorze przedsiębiorstw w wybranych sekcjach PKD. Dane do tablicy dostępne są w załączonym pliku Excel."/>
      </w:tblPr>
      <w:tblGrid>
        <w:gridCol w:w="5530"/>
        <w:gridCol w:w="2359"/>
        <w:gridCol w:w="2588"/>
      </w:tblGrid>
      <w:tr w:rsidR="0050664B" w:rsidRPr="00800833" w:rsidTr="00714044">
        <w:trPr>
          <w:trHeight w:val="28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0664B" w:rsidRPr="00800833" w:rsidRDefault="00677AE9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0664B" w:rsidRPr="00800833" w:rsidRDefault="0050664B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0664B" w:rsidRPr="00800833" w:rsidRDefault="00F11CF8" w:rsidP="00DF62F9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14F8F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DF62F9">
              <w:rPr>
                <w:rFonts w:cs="Arial"/>
                <w:spacing w:val="-2"/>
                <w:sz w:val="16"/>
                <w:szCs w:val="16"/>
              </w:rPr>
              <w:t>3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D20821" w:rsidRPr="00800833" w:rsidTr="00714044">
        <w:trPr>
          <w:trHeight w:val="170"/>
        </w:trPr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20821" w:rsidRPr="00800833" w:rsidRDefault="00D20821" w:rsidP="00D2082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12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20821" w:rsidRPr="00D20821" w:rsidRDefault="00D20821" w:rsidP="00D20821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D20821">
              <w:rPr>
                <w:rFonts w:ascii="Fira Sans SemiBold" w:hAnsi="Fira Sans SemiBold" w:cs="Arial"/>
                <w:sz w:val="16"/>
                <w:szCs w:val="16"/>
              </w:rPr>
              <w:t>497,3</w:t>
            </w:r>
          </w:p>
        </w:tc>
        <w:tc>
          <w:tcPr>
            <w:tcW w:w="123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20821" w:rsidRPr="00D20821" w:rsidRDefault="00D20821" w:rsidP="00D20821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821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228,1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664B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800833" w:rsidRDefault="0050664B" w:rsidP="00714044">
            <w:pPr>
              <w:tabs>
                <w:tab w:val="left" w:leader="dot" w:pos="4606"/>
              </w:tabs>
              <w:spacing w:before="0" w:after="0" w:line="220" w:lineRule="exact"/>
              <w:ind w:left="368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68025C" w:rsidRDefault="0050664B" w:rsidP="00714044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0664B" w:rsidRPr="0068025C" w:rsidRDefault="0050664B" w:rsidP="0071404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190,5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714044" w:rsidRPr="00800833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działów: Badania naukowe i prace rozwojowe oraz Działalność weterynaryjna.</w:t>
      </w:r>
    </w:p>
    <w:p w:rsidR="00AD76A2" w:rsidRPr="004174B5" w:rsidRDefault="00AD76A2" w:rsidP="009C5BC0">
      <w:pPr>
        <w:pStyle w:val="Akapitzwyky"/>
        <w:spacing w:before="240" w:line="260" w:lineRule="exact"/>
        <w:jc w:val="left"/>
      </w:pPr>
      <w:r w:rsidRPr="004174B5">
        <w:t>W odniesieniu do grudnia 20</w:t>
      </w:r>
      <w:r w:rsidR="00014F8F" w:rsidRPr="004174B5">
        <w:t>2</w:t>
      </w:r>
      <w:r w:rsidR="00DF62F9" w:rsidRPr="004174B5">
        <w:t>3</w:t>
      </w:r>
      <w:r w:rsidRPr="004174B5">
        <w:t xml:space="preserve"> r. przeciętne zatrudnienie </w:t>
      </w:r>
      <w:r w:rsidR="00541838" w:rsidRPr="004174B5">
        <w:t>z</w:t>
      </w:r>
      <w:r w:rsidR="004174B5" w:rsidRPr="004174B5">
        <w:t>mniej</w:t>
      </w:r>
      <w:r w:rsidR="00541838" w:rsidRPr="004174B5">
        <w:t xml:space="preserve">szyło się o </w:t>
      </w:r>
      <w:r w:rsidR="004174B5" w:rsidRPr="004174B5">
        <w:t>0</w:t>
      </w:r>
      <w:r w:rsidR="00541838" w:rsidRPr="004174B5">
        <w:t>,</w:t>
      </w:r>
      <w:r w:rsidR="004174B5" w:rsidRPr="004174B5">
        <w:t>2</w:t>
      </w:r>
      <w:r w:rsidR="00541838" w:rsidRPr="004174B5">
        <w:t>%</w:t>
      </w:r>
      <w:r w:rsidR="005D64AE" w:rsidRPr="004174B5">
        <w:t xml:space="preserve">. </w:t>
      </w:r>
      <w:r w:rsidR="004174B5" w:rsidRPr="004174B5">
        <w:t xml:space="preserve">Spadek </w:t>
      </w:r>
      <w:r w:rsidR="005D64AE" w:rsidRPr="004174B5">
        <w:t xml:space="preserve">odnotowano w </w:t>
      </w:r>
      <w:r w:rsidR="00541838" w:rsidRPr="004174B5">
        <w:t>1</w:t>
      </w:r>
      <w:r w:rsidR="004174B5" w:rsidRPr="004174B5">
        <w:t>0</w:t>
      </w:r>
      <w:r w:rsidR="005D64AE" w:rsidRPr="004174B5">
        <w:t xml:space="preserve"> </w:t>
      </w:r>
      <w:r w:rsidRPr="004174B5">
        <w:t>sekcjach, w</w:t>
      </w:r>
      <w:r w:rsidR="004174B5" w:rsidRPr="004174B5">
        <w:t> </w:t>
      </w:r>
      <w:r w:rsidRPr="004174B5">
        <w:t>tym największy w</w:t>
      </w:r>
      <w:r w:rsidR="00E2761B" w:rsidRPr="004174B5">
        <w:t xml:space="preserve"> </w:t>
      </w:r>
      <w:r w:rsidR="00A3566C" w:rsidRPr="004174B5">
        <w:t xml:space="preserve">obsłudze rynku nieruchomości (o </w:t>
      </w:r>
      <w:r w:rsidR="004174B5" w:rsidRPr="004174B5">
        <w:t>8</w:t>
      </w:r>
      <w:r w:rsidR="00A3566C" w:rsidRPr="004174B5">
        <w:t>,</w:t>
      </w:r>
      <w:r w:rsidR="004174B5" w:rsidRPr="004174B5">
        <w:t>2</w:t>
      </w:r>
      <w:r w:rsidR="00A3566C" w:rsidRPr="004174B5">
        <w:t>%)</w:t>
      </w:r>
      <w:r w:rsidRPr="004174B5">
        <w:t xml:space="preserve">. </w:t>
      </w:r>
      <w:r w:rsidR="004174B5" w:rsidRPr="004174B5">
        <w:t xml:space="preserve">Wzrost </w:t>
      </w:r>
      <w:r w:rsidRPr="004174B5">
        <w:t xml:space="preserve">przeciętnego zatrudnienia </w:t>
      </w:r>
      <w:r w:rsidR="00E761A2">
        <w:t>wystąpił</w:t>
      </w:r>
      <w:r w:rsidR="005E69AA" w:rsidRPr="004174B5">
        <w:t xml:space="preserve"> </w:t>
      </w:r>
      <w:r w:rsidRPr="004174B5">
        <w:t xml:space="preserve">w </w:t>
      </w:r>
      <w:r w:rsidR="004174B5" w:rsidRPr="004174B5">
        <w:t>4</w:t>
      </w:r>
      <w:r w:rsidR="00E2761B" w:rsidRPr="004174B5">
        <w:t xml:space="preserve"> sekcjach, w</w:t>
      </w:r>
      <w:r w:rsidR="004174B5" w:rsidRPr="004174B5">
        <w:t> </w:t>
      </w:r>
      <w:r w:rsidR="00E2761B" w:rsidRPr="004174B5">
        <w:t xml:space="preserve">tym największy w </w:t>
      </w:r>
      <w:r w:rsidR="004174B5">
        <w:rPr>
          <w:shd w:val="clear" w:color="auto" w:fill="FFFFFF"/>
        </w:rPr>
        <w:t>informacji i komunikacji</w:t>
      </w:r>
      <w:r w:rsidR="00A3566C" w:rsidRPr="004174B5">
        <w:rPr>
          <w:shd w:val="clear" w:color="auto" w:fill="FFFFFF"/>
        </w:rPr>
        <w:t xml:space="preserve"> </w:t>
      </w:r>
      <w:r w:rsidR="000177D5" w:rsidRPr="004174B5">
        <w:t xml:space="preserve">(o </w:t>
      </w:r>
      <w:r w:rsidR="004174B5">
        <w:t>7</w:t>
      </w:r>
      <w:r w:rsidR="005E69AA" w:rsidRPr="004174B5">
        <w:t>,</w:t>
      </w:r>
      <w:r w:rsidR="00A3566C" w:rsidRPr="004174B5">
        <w:t>5</w:t>
      </w:r>
      <w:r w:rsidR="005E69AA" w:rsidRPr="004174B5">
        <w:t>%)</w:t>
      </w:r>
      <w:r w:rsidRPr="004174B5">
        <w:t>.</w:t>
      </w:r>
      <w:r w:rsidR="00DF62F9" w:rsidRPr="004174B5">
        <w:t xml:space="preserve"> </w:t>
      </w:r>
    </w:p>
    <w:p w:rsidR="00722779" w:rsidRDefault="00096260" w:rsidP="00921BE6">
      <w:pPr>
        <w:pStyle w:val="Tytuwykresu"/>
        <w:spacing w:before="36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515175</wp:posOffset>
            </wp:positionH>
            <wp:positionV relativeFrom="paragraph">
              <wp:posOffset>382270</wp:posOffset>
            </wp:positionV>
            <wp:extent cx="5587200" cy="2620800"/>
            <wp:effectExtent l="0" t="0" r="0" b="8255"/>
            <wp:wrapNone/>
            <wp:docPr id="48" name="Obraz 48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1. Przeciętne zatrudnienie w sektorze przedsiębiorst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D63E9C" w:rsidRPr="00D63E9C">
        <w:rPr>
          <w:shd w:val="clear" w:color="auto" w:fill="FFFFFF"/>
        </w:rPr>
        <w:t xml:space="preserve">Dynamika przeciętnego zatrudnienia w sektorze przedsiębiorstw </w:t>
      </w:r>
      <w:r w:rsidR="00AF11BF" w:rsidRPr="007F7D47">
        <w:rPr>
          <w:b w:val="0"/>
          <w:shd w:val="clear" w:color="auto" w:fill="FFFFFF"/>
        </w:rPr>
        <w:t>(przeciętna miesięczna 20</w:t>
      </w:r>
      <w:r w:rsidR="007F7D47" w:rsidRPr="007F7D47">
        <w:rPr>
          <w:b w:val="0"/>
          <w:shd w:val="clear" w:color="auto" w:fill="FFFFFF"/>
        </w:rPr>
        <w:t>2</w:t>
      </w:r>
      <w:r w:rsidR="00AF11BF" w:rsidRPr="007F7D47">
        <w:rPr>
          <w:b w:val="0"/>
          <w:shd w:val="clear" w:color="auto" w:fill="FFFFFF"/>
        </w:rPr>
        <w:t>1 = 100)</w:t>
      </w:r>
    </w:p>
    <w:p w:rsidR="00DF62F9" w:rsidRPr="00C84453" w:rsidRDefault="00C800DB" w:rsidP="00096260">
      <w:pPr>
        <w:pStyle w:val="Akapitzwyky"/>
        <w:spacing w:before="4800" w:line="232" w:lineRule="exact"/>
        <w:jc w:val="left"/>
      </w:pPr>
      <w:r w:rsidRPr="0090631D">
        <w:rPr>
          <w:spacing w:val="-4"/>
        </w:rPr>
        <w:lastRenderedPageBreak/>
        <w:t xml:space="preserve">W końcu stycznia br. </w:t>
      </w:r>
      <w:r w:rsidRPr="0090631D">
        <w:rPr>
          <w:b/>
          <w:spacing w:val="-4"/>
        </w:rPr>
        <w:t>liczba bezrobotnych zarejestrowanych</w:t>
      </w:r>
      <w:r w:rsidRPr="0090631D">
        <w:rPr>
          <w:spacing w:val="-4"/>
        </w:rPr>
        <w:t xml:space="preserve"> w urzędach pracy </w:t>
      </w:r>
      <w:r w:rsidR="0090631D" w:rsidRPr="0090631D">
        <w:rPr>
          <w:spacing w:val="-4"/>
        </w:rPr>
        <w:t>wyniosła</w:t>
      </w:r>
      <w:r w:rsidR="005A1541" w:rsidRPr="0090631D">
        <w:rPr>
          <w:spacing w:val="-4"/>
        </w:rPr>
        <w:t xml:space="preserve"> </w:t>
      </w:r>
      <w:r w:rsidR="00025AAB">
        <w:rPr>
          <w:spacing w:val="-4"/>
        </w:rPr>
        <w:t>5</w:t>
      </w:r>
      <w:r w:rsidR="009D4A77" w:rsidRPr="0090631D">
        <w:rPr>
          <w:spacing w:val="-4"/>
        </w:rPr>
        <w:t>6</w:t>
      </w:r>
      <w:r w:rsidRPr="0090631D">
        <w:rPr>
          <w:spacing w:val="-4"/>
        </w:rPr>
        <w:t>,</w:t>
      </w:r>
      <w:r w:rsidR="00551948">
        <w:rPr>
          <w:spacing w:val="-4"/>
        </w:rPr>
        <w:t>3</w:t>
      </w:r>
      <w:r w:rsidRPr="0090631D">
        <w:rPr>
          <w:spacing w:val="-4"/>
        </w:rPr>
        <w:t xml:space="preserve"> tys.</w:t>
      </w:r>
      <w:r>
        <w:t xml:space="preserve"> osób i była </w:t>
      </w:r>
      <w:r w:rsidR="009D4A77">
        <w:t>mniej</w:t>
      </w:r>
      <w:r>
        <w:t xml:space="preserve">sza o </w:t>
      </w:r>
      <w:r w:rsidR="00551948">
        <w:t>1</w:t>
      </w:r>
      <w:r>
        <w:t>,</w:t>
      </w:r>
      <w:r w:rsidR="00551948">
        <w:t>0</w:t>
      </w:r>
      <w:r>
        <w:t xml:space="preserve">% (tj. o </w:t>
      </w:r>
      <w:r w:rsidR="00551948">
        <w:t>595</w:t>
      </w:r>
      <w:r>
        <w:t xml:space="preserve"> osób) niż w styczniu 20</w:t>
      </w:r>
      <w:r w:rsidR="00B07F84">
        <w:t>2</w:t>
      </w:r>
      <w:r w:rsidR="00DF62F9">
        <w:t>3</w:t>
      </w:r>
      <w:r w:rsidR="005A1541">
        <w:t xml:space="preserve"> r.</w:t>
      </w:r>
      <w:r w:rsidR="00025AAB">
        <w:t>, natomiast</w:t>
      </w:r>
      <w:r>
        <w:t xml:space="preserve"> </w:t>
      </w:r>
      <w:r w:rsidR="00025AAB">
        <w:t xml:space="preserve">większa </w:t>
      </w:r>
      <w:r>
        <w:t xml:space="preserve">o </w:t>
      </w:r>
      <w:r w:rsidR="00551948">
        <w:t>6</w:t>
      </w:r>
      <w:r>
        <w:t>,</w:t>
      </w:r>
      <w:r w:rsidR="00551948">
        <w:t>2</w:t>
      </w:r>
      <w:r>
        <w:t>%</w:t>
      </w:r>
      <w:r w:rsidR="005A1541">
        <w:t xml:space="preserve"> </w:t>
      </w:r>
      <w:r>
        <w:t xml:space="preserve">(tj. o </w:t>
      </w:r>
      <w:r w:rsidR="00551948">
        <w:t>3</w:t>
      </w:r>
      <w:r>
        <w:t>,</w:t>
      </w:r>
      <w:r w:rsidR="00551948">
        <w:t>3</w:t>
      </w:r>
      <w:r>
        <w:t xml:space="preserve"> tys. osób) w porównaniu do grudnia 20</w:t>
      </w:r>
      <w:r w:rsidR="00B07F84">
        <w:t>2</w:t>
      </w:r>
      <w:r w:rsidR="00DF62F9">
        <w:t>3</w:t>
      </w:r>
      <w:r>
        <w:t xml:space="preserve"> r. Kobiety stanowiły 5</w:t>
      </w:r>
      <w:r w:rsidR="00551948">
        <w:t>1</w:t>
      </w:r>
      <w:r>
        <w:t>,</w:t>
      </w:r>
      <w:r w:rsidR="00551948">
        <w:t>5</w:t>
      </w:r>
      <w:r>
        <w:t xml:space="preserve">% ogółu zarejestrowanych bezrobotnych </w:t>
      </w:r>
      <w:r w:rsidR="00DF62F9" w:rsidRPr="00C84453">
        <w:t xml:space="preserve">(tj. o </w:t>
      </w:r>
      <w:r w:rsidR="00551948">
        <w:t>1</w:t>
      </w:r>
      <w:r w:rsidR="00DF62F9" w:rsidRPr="00C84453">
        <w:t>,</w:t>
      </w:r>
      <w:r w:rsidR="00551948">
        <w:t>3</w:t>
      </w:r>
      <w:r w:rsidR="00DF62F9" w:rsidRPr="00C84453">
        <w:t xml:space="preserve"> p.proc. mniej niż przed rokiem).</w:t>
      </w:r>
    </w:p>
    <w:p w:rsidR="0090631D" w:rsidRDefault="0090631D" w:rsidP="0090631D">
      <w:pPr>
        <w:pStyle w:val="Akapitzwyky"/>
        <w:jc w:val="left"/>
      </w:pPr>
      <w:r>
        <w:t>W ogólnej liczbie bezrobotnych 1</w:t>
      </w:r>
      <w:r w:rsidR="00551948">
        <w:t>128</w:t>
      </w:r>
      <w:r>
        <w:t xml:space="preserve"> os</w:t>
      </w:r>
      <w:r w:rsidR="00025AAB">
        <w:t>ó</w:t>
      </w:r>
      <w:r>
        <w:t>b (tj. 2,</w:t>
      </w:r>
      <w:r w:rsidR="00551948">
        <w:t>0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551948">
        <w:t>o</w:t>
      </w:r>
      <w:r>
        <w:t xml:space="preserve"> to </w:t>
      </w:r>
      <w:r w:rsidR="00551948">
        <w:t>1508</w:t>
      </w:r>
      <w:r>
        <w:t xml:space="preserve"> os</w:t>
      </w:r>
      <w:r w:rsidR="00551948">
        <w:t>ó</w:t>
      </w:r>
      <w:r>
        <w:t xml:space="preserve">b (tj. </w:t>
      </w:r>
      <w:r w:rsidR="00551948">
        <w:t>2</w:t>
      </w:r>
      <w:r>
        <w:t>,</w:t>
      </w:r>
      <w:r w:rsidR="00551948">
        <w:t>7</w:t>
      </w:r>
      <w:r>
        <w:t xml:space="preserve">%), a miesiąc wcześniej </w:t>
      </w:r>
      <w:r>
        <w:sym w:font="Symbol" w:char="F02D"/>
      </w:r>
      <w:r>
        <w:t xml:space="preserve"> </w:t>
      </w:r>
      <w:r w:rsidR="00025AAB">
        <w:t>1</w:t>
      </w:r>
      <w:r w:rsidR="00551948">
        <w:t>01</w:t>
      </w:r>
      <w:r w:rsidR="00025AAB">
        <w:t>4 os</w:t>
      </w:r>
      <w:r w:rsidR="00551948">
        <w:t>ó</w:t>
      </w:r>
      <w:r w:rsidR="00025AAB">
        <w:t xml:space="preserve">b </w:t>
      </w:r>
      <w:r>
        <w:t xml:space="preserve">(tj. </w:t>
      </w:r>
      <w:r w:rsidR="00551948">
        <w:t>1</w:t>
      </w:r>
      <w:r>
        <w:t>,</w:t>
      </w:r>
      <w:r w:rsidR="00551948">
        <w:t>9</w:t>
      </w:r>
      <w:r>
        <w:t>%).</w:t>
      </w:r>
    </w:p>
    <w:p w:rsidR="004F0F7D" w:rsidRDefault="004F0F7D" w:rsidP="006A35AB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</w:t>
      </w:r>
      <w:r w:rsidR="0090631D" w:rsidRPr="0090631D">
        <w:t xml:space="preserve"> </w:t>
      </w:r>
      <w:r w:rsidR="0090631D">
        <w:t>zarejestrowanych</w:t>
      </w:r>
      <w:r w:rsidRPr="004F0F7D">
        <w:t xml:space="preserve"> i stopa bezrobocia </w:t>
      </w:r>
      <w:r w:rsidR="00100052">
        <w:t>rejestrowanego</w:t>
      </w:r>
      <w:r w:rsidR="00907810">
        <w:t xml:space="preserve"> </w:t>
      </w:r>
    </w:p>
    <w:tbl>
      <w:tblPr>
        <w:tblW w:w="5000" w:type="pct"/>
        <w:tblLayout w:type="fixed"/>
        <w:tblLook w:val="01E0" w:firstRow="1" w:lastRow="1" w:firstColumn="1" w:lastColumn="1" w:noHBand="0" w:noVBand="0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4F0F7D" w:rsidRPr="00800833" w:rsidTr="00DF62F9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DF62F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B07F84" w:rsidRPr="00800833">
              <w:rPr>
                <w:rFonts w:cs="Arial"/>
                <w:sz w:val="16"/>
                <w:szCs w:val="16"/>
              </w:rPr>
              <w:t>2</w:t>
            </w:r>
            <w:r w:rsidR="00DF62F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F0F7D" w:rsidRPr="00800833" w:rsidRDefault="004F0F7D" w:rsidP="00FD187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C519A6" w:rsidRPr="00800833">
              <w:rPr>
                <w:rFonts w:cs="Arial"/>
                <w:sz w:val="16"/>
                <w:szCs w:val="16"/>
              </w:rPr>
              <w:t>2</w:t>
            </w:r>
            <w:r w:rsidR="00FD1876">
              <w:rPr>
                <w:rFonts w:cs="Arial"/>
                <w:sz w:val="16"/>
                <w:szCs w:val="16"/>
              </w:rPr>
              <w:t>4</w:t>
            </w:r>
          </w:p>
        </w:tc>
      </w:tr>
      <w:tr w:rsidR="004F0F7D" w:rsidRPr="00800833" w:rsidTr="00DF62F9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DF62F9" w:rsidRPr="00800833" w:rsidTr="00DF62F9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tabs>
                <w:tab w:val="right" w:leader="dot" w:pos="4872"/>
              </w:tabs>
              <w:spacing w:before="60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005794" w:rsidRDefault="00DF62F9" w:rsidP="00DF62F9">
            <w:pPr>
              <w:spacing w:before="6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spacing w:before="60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F62F9" w:rsidRPr="00800833" w:rsidRDefault="00BB4F06" w:rsidP="00DF62F9">
            <w:pPr>
              <w:spacing w:before="60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DF62F9" w:rsidRPr="00800833" w:rsidTr="00DF62F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005794" w:rsidRDefault="00DF62F9" w:rsidP="00DF62F9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F62F9" w:rsidRPr="00800833" w:rsidRDefault="00BB4F06" w:rsidP="00DF62F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DF62F9" w:rsidRPr="00800833" w:rsidTr="00DF62F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005794" w:rsidRDefault="00DF62F9" w:rsidP="00DF62F9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F62F9" w:rsidRPr="00800833" w:rsidRDefault="00BB4F06" w:rsidP="00DF62F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DF62F9" w:rsidRPr="00800833" w:rsidTr="00DF62F9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DF62F9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800833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F62F9" w:rsidRPr="00005794" w:rsidRDefault="00DF62F9" w:rsidP="00DF62F9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F62F9" w:rsidRPr="00800833" w:rsidRDefault="00DF62F9" w:rsidP="00BB4F06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BB4F0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DF62F9" w:rsidRPr="00800833" w:rsidRDefault="00504329" w:rsidP="00DF62F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</w:tbl>
    <w:p w:rsidR="00C800DB" w:rsidRDefault="00C800DB" w:rsidP="00907810">
      <w:pPr>
        <w:pStyle w:val="Akapitzwyky"/>
        <w:spacing w:before="120"/>
        <w:jc w:val="left"/>
      </w:pPr>
      <w:r w:rsidRPr="00FD1D6C">
        <w:rPr>
          <w:b/>
        </w:rPr>
        <w:t>Stopa bezrobocia rejestrowanego</w:t>
      </w:r>
      <w:r w:rsidRPr="00FD1D6C">
        <w:t xml:space="preserve"> w styczniu br. wyniosła </w:t>
      </w:r>
      <w:r w:rsidR="009D4A77" w:rsidRPr="00FD1D6C">
        <w:t>4</w:t>
      </w:r>
      <w:r w:rsidRPr="00FD1D6C">
        <w:t>,</w:t>
      </w:r>
      <w:r w:rsidR="00FD1D6C" w:rsidRPr="00FD1D6C">
        <w:t>7</w:t>
      </w:r>
      <w:r w:rsidRPr="00FD1D6C">
        <w:t xml:space="preserve">%, tj. </w:t>
      </w:r>
      <w:r w:rsidR="009D4A77" w:rsidRPr="00FD1D6C">
        <w:t>mni</w:t>
      </w:r>
      <w:r w:rsidR="004A6BC4" w:rsidRPr="00FD1D6C">
        <w:t>ej</w:t>
      </w:r>
      <w:r w:rsidRPr="00FD1D6C">
        <w:t xml:space="preserve"> </w:t>
      </w:r>
      <w:r w:rsidR="004A6BC4" w:rsidRPr="00FD1D6C">
        <w:t>o 0,</w:t>
      </w:r>
      <w:r w:rsidR="002D3D53">
        <w:t>1</w:t>
      </w:r>
      <w:r w:rsidRPr="00FD1D6C">
        <w:t xml:space="preserve"> p.proc. niż przed rokiem</w:t>
      </w:r>
      <w:r w:rsidR="00FD1D6C" w:rsidRPr="00FD1D6C">
        <w:t xml:space="preserve">, natomiast </w:t>
      </w:r>
      <w:r w:rsidR="004A6BC4" w:rsidRPr="00FD1D6C">
        <w:t xml:space="preserve"> </w:t>
      </w:r>
      <w:r w:rsidR="00FD1D6C" w:rsidRPr="00FD1D6C">
        <w:t xml:space="preserve">więcej </w:t>
      </w:r>
      <w:r w:rsidRPr="00FD1D6C">
        <w:t>o 0,</w:t>
      </w:r>
      <w:r w:rsidR="002D3D53">
        <w:t>3</w:t>
      </w:r>
      <w:r w:rsidRPr="00A52E02">
        <w:rPr>
          <w:spacing w:val="-4"/>
        </w:rPr>
        <w:t xml:space="preserve"> p.proc.</w:t>
      </w:r>
      <w:r>
        <w:t xml:space="preserve"> niż w grudniu 20</w:t>
      </w:r>
      <w:r w:rsidR="00B07F84">
        <w:t>2</w:t>
      </w:r>
      <w:r w:rsidR="00FD1876">
        <w:t>3</w:t>
      </w:r>
      <w:r>
        <w:t xml:space="preserve"> r. W rankingu województw</w:t>
      </w:r>
      <w:r w:rsidRPr="006D5FBE">
        <w:t>,</w:t>
      </w:r>
      <w:r>
        <w:t xml:space="preserve"> </w:t>
      </w:r>
      <w:r w:rsidRPr="006D5FBE">
        <w:t xml:space="preserve">dolnośląskie </w:t>
      </w:r>
      <w:r>
        <w:t>charakteryzowało się relatywnie niską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 xml:space="preserve">i pod tym względem </w:t>
      </w:r>
      <w:r w:rsidR="0090631D">
        <w:t>plasowało się</w:t>
      </w:r>
      <w:r w:rsidR="00926014">
        <w:t>, wraz z województwem lubuskim,</w:t>
      </w:r>
      <w:r w:rsidR="0090631D">
        <w:t xml:space="preserve"> </w:t>
      </w:r>
      <w:r>
        <w:t>na</w:t>
      </w:r>
      <w:r w:rsidRPr="000C7883">
        <w:t xml:space="preserve"> </w:t>
      </w:r>
      <w:r w:rsidR="002D3D53">
        <w:t>5</w:t>
      </w:r>
      <w:r w:rsidRPr="000C7883">
        <w:t xml:space="preserve">. </w:t>
      </w:r>
      <w:r>
        <w:t>miejscu w kraju</w:t>
      </w:r>
      <w:r w:rsidRPr="006D5FBE">
        <w:t xml:space="preserve"> (najwyższą pozycję zajmowało </w:t>
      </w:r>
      <w:r w:rsidRPr="00B62E2E">
        <w:t xml:space="preserve">woj. wielkopolskie ze stopą bezrobocia równą </w:t>
      </w:r>
      <w:r w:rsidRPr="00A52E02">
        <w:t>3,</w:t>
      </w:r>
      <w:r w:rsidR="002D3D53">
        <w:t>2</w:t>
      </w:r>
      <w:r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5425"/>
      </w:tblGrid>
      <w:tr w:rsidR="004F0F7D" w:rsidRPr="00800833" w:rsidTr="00907810">
        <w:trPr>
          <w:trHeight w:val="4989"/>
        </w:trPr>
        <w:tc>
          <w:tcPr>
            <w:tcW w:w="2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0F7D" w:rsidRPr="00800833" w:rsidRDefault="004F2527" w:rsidP="006A35AB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257991</wp:posOffset>
                  </wp:positionH>
                  <wp:positionV relativeFrom="paragraph">
                    <wp:posOffset>437391</wp:posOffset>
                  </wp:positionV>
                  <wp:extent cx="2916936" cy="2679192"/>
                  <wp:effectExtent l="0" t="0" r="0" b="6985"/>
                  <wp:wrapNone/>
                  <wp:docPr id="6" name="Obraz 6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a 1. Stopa bezrobocia rejestrowanego według powiatów 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90631D">
              <w:rPr>
                <w:spacing w:val="2"/>
              </w:rPr>
              <w:t xml:space="preserve">Mapa 1. Stopa bezrobocia </w:t>
            </w:r>
            <w:r w:rsidR="00396795" w:rsidRPr="0090631D">
              <w:rPr>
                <w:spacing w:val="2"/>
              </w:rPr>
              <w:t xml:space="preserve">rejestrowanego </w:t>
            </w:r>
            <w:r w:rsidR="004F0F7D" w:rsidRPr="0090631D">
              <w:rPr>
                <w:spacing w:val="2"/>
              </w:rPr>
              <w:t>według</w:t>
            </w:r>
            <w:r w:rsidR="0090631D">
              <w:rPr>
                <w:spacing w:val="-2"/>
              </w:rPr>
              <w:br/>
            </w:r>
            <w:r w:rsidR="004F0F7D" w:rsidRPr="0090631D">
              <w:rPr>
                <w:spacing w:val="-4"/>
              </w:rPr>
              <w:t>powiatów</w:t>
            </w:r>
            <w:r w:rsidR="0090631D" w:rsidRPr="0090631D">
              <w:rPr>
                <w:spacing w:val="-4"/>
              </w:rPr>
              <w:t xml:space="preserve"> </w:t>
            </w:r>
            <w:r w:rsidR="004F0F7D" w:rsidRPr="0090631D">
              <w:rPr>
                <w:spacing w:val="-4"/>
              </w:rPr>
              <w:t>w styczniu 20</w:t>
            </w:r>
            <w:r w:rsidR="00C519A6" w:rsidRPr="0090631D">
              <w:rPr>
                <w:spacing w:val="-4"/>
              </w:rPr>
              <w:t>2</w:t>
            </w:r>
            <w:r w:rsidR="00FD1876">
              <w:rPr>
                <w:spacing w:val="-4"/>
              </w:rPr>
              <w:t>4</w:t>
            </w:r>
            <w:r w:rsidR="004F0F7D" w:rsidRPr="0090631D">
              <w:rPr>
                <w:spacing w:val="-4"/>
              </w:rPr>
              <w:t xml:space="preserve"> r.</w:t>
            </w:r>
            <w:r w:rsidR="008F2343" w:rsidRPr="0090631D">
              <w:rPr>
                <w:spacing w:val="-4"/>
              </w:rPr>
              <w:t xml:space="preserve"> </w:t>
            </w:r>
            <w:r w:rsidR="008F2343" w:rsidRPr="0090631D">
              <w:rPr>
                <w:b w:val="0"/>
                <w:spacing w:val="-4"/>
              </w:rPr>
              <w:t>(stan w końcu miesiąca)</w:t>
            </w:r>
          </w:p>
          <w:p w:rsidR="00AB429F" w:rsidRPr="00800833" w:rsidRDefault="00AB429F" w:rsidP="00381E32">
            <w:pPr>
              <w:pStyle w:val="Tytuwykresu"/>
              <w:ind w:left="680" w:hanging="680"/>
            </w:pPr>
          </w:p>
        </w:tc>
        <w:tc>
          <w:tcPr>
            <w:tcW w:w="2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7F84" w:rsidRPr="00800833" w:rsidRDefault="00B07F84" w:rsidP="002D0AC8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800833">
              <w:t xml:space="preserve">powiatów o najwyższej stopie bezrobocia należały: </w:t>
            </w:r>
          </w:p>
          <w:p w:rsidR="00B07F84" w:rsidRPr="00800833" w:rsidRDefault="00B07F84" w:rsidP="00907810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800833">
              <w:t>górowski (1</w:t>
            </w:r>
            <w:r w:rsidR="002D0AC8">
              <w:t>4</w:t>
            </w:r>
            <w:r w:rsidRPr="00800833">
              <w:t>,</w:t>
            </w:r>
            <w:r w:rsidR="002D0AC8">
              <w:t>6</w:t>
            </w:r>
            <w:r w:rsidRPr="00800833">
              <w:t>% wobec 1</w:t>
            </w:r>
            <w:r w:rsidR="002D0AC8">
              <w:t>5</w:t>
            </w:r>
            <w:r w:rsidRPr="00800833">
              <w:t>,</w:t>
            </w:r>
            <w:r w:rsidR="002D0AC8">
              <w:t>0</w:t>
            </w:r>
            <w:r w:rsidRPr="00800833">
              <w:t>% w styczniu 202</w:t>
            </w:r>
            <w:r w:rsidR="00FD1876">
              <w:t>3</w:t>
            </w:r>
            <w:r w:rsidRPr="00800833">
              <w:t xml:space="preserve"> r.),</w:t>
            </w:r>
          </w:p>
          <w:p w:rsidR="00FD1876" w:rsidRDefault="00FD1876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2D0AC8">
              <w:t>9</w:t>
            </w:r>
            <w:r>
              <w:t xml:space="preserve">% wobec </w:t>
            </w:r>
            <w:r w:rsidRPr="002902A9">
              <w:t>1</w:t>
            </w:r>
            <w:r w:rsidR="002D0AC8">
              <w:t>4</w:t>
            </w:r>
            <w:r w:rsidRPr="002902A9">
              <w:t>,</w:t>
            </w:r>
            <w:r w:rsidR="002D0AC8">
              <w:t>5</w:t>
            </w:r>
            <w:r w:rsidRPr="002902A9">
              <w:t>%),</w:t>
            </w:r>
          </w:p>
          <w:p w:rsidR="00FD1876" w:rsidRDefault="002D0AC8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 xml:space="preserve">wałbrzyski </w:t>
            </w:r>
            <w:r w:rsidR="00FD1876">
              <w:t>(1</w:t>
            </w:r>
            <w:r>
              <w:t>2</w:t>
            </w:r>
            <w:r w:rsidR="00FD1876" w:rsidRPr="002902A9">
              <w:t>,</w:t>
            </w:r>
            <w:r>
              <w:t>6</w:t>
            </w:r>
            <w:r w:rsidR="00FD1876" w:rsidRPr="002902A9">
              <w:t>%</w:t>
            </w:r>
            <w:r w:rsidR="00FD1876">
              <w:t xml:space="preserve"> wobec 1</w:t>
            </w:r>
            <w:r>
              <w:t>2</w:t>
            </w:r>
            <w:r w:rsidR="00FD1876">
              <w:t>,</w:t>
            </w:r>
            <w:r>
              <w:t>5</w:t>
            </w:r>
            <w:r w:rsidR="00FD1876">
              <w:t>%</w:t>
            </w:r>
            <w:r w:rsidR="00FD1876" w:rsidRPr="002902A9">
              <w:t>)</w:t>
            </w:r>
            <w:r w:rsidR="00FD1876">
              <w:t>,</w:t>
            </w:r>
          </w:p>
          <w:p w:rsidR="00FD1876" w:rsidRDefault="002D0AC8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kłodzki </w:t>
            </w:r>
            <w:r w:rsidR="00FD1876" w:rsidRPr="002902A9">
              <w:t>(1</w:t>
            </w:r>
            <w:r>
              <w:t>2</w:t>
            </w:r>
            <w:r w:rsidR="00FD1876">
              <w:t>,</w:t>
            </w:r>
            <w:r>
              <w:t>0</w:t>
            </w:r>
            <w:r w:rsidR="00FD1876" w:rsidRPr="002902A9">
              <w:t>%</w:t>
            </w:r>
            <w:r w:rsidR="00FD1876">
              <w:t xml:space="preserve"> wobec 1</w:t>
            </w:r>
            <w:r>
              <w:t>2</w:t>
            </w:r>
            <w:r w:rsidR="00FD1876">
              <w:t>,</w:t>
            </w:r>
            <w:r>
              <w:t>3</w:t>
            </w:r>
            <w:r w:rsidR="00FD1876">
              <w:t>%</w:t>
            </w:r>
            <w:r w:rsidR="00FD1876" w:rsidRPr="002902A9">
              <w:t>),</w:t>
            </w:r>
          </w:p>
          <w:p w:rsidR="00FD1876" w:rsidRDefault="00FD1876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wołowski (11,</w:t>
            </w:r>
            <w:r w:rsidR="002D0AC8">
              <w:t>2</w:t>
            </w:r>
            <w:r>
              <w:t>% wobec 11,</w:t>
            </w:r>
            <w:r w:rsidR="002D0AC8">
              <w:t>7</w:t>
            </w:r>
            <w:r>
              <w:t>%),</w:t>
            </w:r>
          </w:p>
          <w:p w:rsidR="002D0AC8" w:rsidRDefault="00FD1876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(10,</w:t>
            </w:r>
            <w:r w:rsidR="002D0AC8">
              <w:t>8</w:t>
            </w:r>
            <w:r>
              <w:t>% wobec 1</w:t>
            </w:r>
            <w:r w:rsidR="002D0AC8">
              <w:t>1</w:t>
            </w:r>
            <w:r>
              <w:t>,</w:t>
            </w:r>
            <w:r w:rsidR="002D0AC8">
              <w:t>1</w:t>
            </w:r>
            <w:r>
              <w:t>%)</w:t>
            </w:r>
            <w:r w:rsidR="002D0AC8">
              <w:t>,</w:t>
            </w:r>
          </w:p>
          <w:p w:rsidR="002D0AC8" w:rsidRDefault="002D0AC8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ząbkowicki (10,5% wobec 10,1%),</w:t>
            </w:r>
          </w:p>
          <w:p w:rsidR="00FD1876" w:rsidRDefault="002D0AC8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jaworski (10,5% wobec 10,7%)</w:t>
            </w:r>
            <w:r w:rsidR="00FD1876">
              <w:t>.</w:t>
            </w:r>
          </w:p>
          <w:p w:rsidR="00FD1876" w:rsidRPr="0090631D" w:rsidRDefault="00FD1876" w:rsidP="00FD1876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:rsidR="00FD1876" w:rsidRDefault="00FD1876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2D0AC8">
              <w:t>5</w:t>
            </w:r>
            <w:r w:rsidRPr="002902A9">
              <w:t>%</w:t>
            </w:r>
            <w:r>
              <w:t xml:space="preserve"> wobec 1,</w:t>
            </w:r>
            <w:r w:rsidR="002D0AC8">
              <w:t>5</w:t>
            </w:r>
            <w:r>
              <w:t>%</w:t>
            </w:r>
            <w:r w:rsidRPr="002902A9">
              <w:t>),</w:t>
            </w:r>
          </w:p>
          <w:p w:rsidR="00FD1876" w:rsidRDefault="00FD1876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</w:t>
            </w:r>
            <w:r w:rsidR="002D0AC8">
              <w:t>3</w:t>
            </w:r>
            <w:r>
              <w:t>,</w:t>
            </w:r>
            <w:r w:rsidR="002D0AC8">
              <w:t>1</w:t>
            </w:r>
            <w:r>
              <w:t>% wobec 3,</w:t>
            </w:r>
            <w:r w:rsidR="002D0AC8">
              <w:t>4</w:t>
            </w:r>
            <w:r>
              <w:t>%),</w:t>
            </w:r>
          </w:p>
          <w:p w:rsidR="00FD1876" w:rsidRPr="002902A9" w:rsidRDefault="00FD1876" w:rsidP="00FD1876">
            <w:pPr>
              <w:spacing w:before="60" w:after="60" w:line="228" w:lineRule="exact"/>
              <w:ind w:left="482" w:hanging="306"/>
            </w:pPr>
            <w:r w:rsidRPr="002902A9">
              <w:t>oraz miast</w:t>
            </w:r>
            <w:r w:rsidR="002D0AC8">
              <w:t>o</w:t>
            </w:r>
            <w:r w:rsidRPr="002902A9">
              <w:t xml:space="preserve"> na prawach powiatu:</w:t>
            </w:r>
          </w:p>
          <w:p w:rsidR="004F0F7D" w:rsidRPr="004F0F7D" w:rsidRDefault="00FD1876" w:rsidP="002D0AC8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(1,6% wobec 1,</w:t>
            </w:r>
            <w:r w:rsidR="002D0AC8">
              <w:t>7</w:t>
            </w:r>
            <w:r>
              <w:t>%</w:t>
            </w:r>
            <w:r w:rsidR="002D0AC8">
              <w:t>).</w:t>
            </w:r>
          </w:p>
        </w:tc>
      </w:tr>
    </w:tbl>
    <w:p w:rsidR="00CC6491" w:rsidRDefault="00CC6491" w:rsidP="00907810">
      <w:pPr>
        <w:pStyle w:val="Akapitzwyky"/>
        <w:spacing w:after="0" w:line="220" w:lineRule="exact"/>
        <w:jc w:val="left"/>
      </w:pPr>
      <w:r>
        <w:t xml:space="preserve">Dystans pomiędzy powiatem górowskim − plasującym się na ostatnim miejscu − a powiatem wrocławskim, mającym najniższy poziom bezrobocia, wynosił </w:t>
      </w:r>
      <w:r w:rsidRPr="00756412">
        <w:t>1</w:t>
      </w:r>
      <w:r w:rsidR="002D0AC8">
        <w:t>3</w:t>
      </w:r>
      <w:r w:rsidRPr="00756412">
        <w:t>,</w:t>
      </w:r>
      <w:r w:rsidR="002D0AC8">
        <w:t>1</w:t>
      </w:r>
      <w:r w:rsidRPr="00756412">
        <w:t xml:space="preserve"> p</w:t>
      </w:r>
      <w:r>
        <w:t>.proc.</w:t>
      </w:r>
    </w:p>
    <w:p w:rsidR="0090631D" w:rsidRPr="00FD1876" w:rsidRDefault="00FD1876" w:rsidP="009C5BC0">
      <w:pPr>
        <w:pStyle w:val="Tytuwykresu"/>
        <w:spacing w:before="60" w:after="60"/>
        <w:ind w:left="0" w:firstLine="0"/>
        <w:rPr>
          <w:b w:val="0"/>
          <w:lang w:eastAsia="pl-PL"/>
        </w:rPr>
      </w:pPr>
      <w:r w:rsidRPr="00FD1876">
        <w:rPr>
          <w:b w:val="0"/>
        </w:rPr>
        <w:t>W ujęciu rocznym stopa bezrobocia zmniejszyła się w 1</w:t>
      </w:r>
      <w:r w:rsidR="002D0AC8">
        <w:rPr>
          <w:b w:val="0"/>
        </w:rPr>
        <w:t>6</w:t>
      </w:r>
      <w:r w:rsidRPr="00FD1876">
        <w:rPr>
          <w:b w:val="0"/>
        </w:rPr>
        <w:t xml:space="preserve"> powiatach, w tym w największym stopniu w powiatach</w:t>
      </w:r>
      <w:r w:rsidR="002D0AC8">
        <w:rPr>
          <w:b w:val="0"/>
        </w:rPr>
        <w:t xml:space="preserve">: </w:t>
      </w:r>
      <w:r w:rsidR="002D0AC8" w:rsidRPr="00FD1876">
        <w:rPr>
          <w:b w:val="0"/>
        </w:rPr>
        <w:t>złotoryjskim (o 0,</w:t>
      </w:r>
      <w:r w:rsidR="002D0AC8">
        <w:rPr>
          <w:b w:val="0"/>
        </w:rPr>
        <w:t>6</w:t>
      </w:r>
      <w:r w:rsidR="002D0AC8" w:rsidRPr="00FD1876">
        <w:rPr>
          <w:b w:val="0"/>
        </w:rPr>
        <w:t xml:space="preserve"> p.proc.),</w:t>
      </w:r>
      <w:r w:rsidR="002D0AC8">
        <w:rPr>
          <w:b w:val="0"/>
        </w:rPr>
        <w:t xml:space="preserve"> </w:t>
      </w:r>
      <w:r w:rsidR="002D0AC8" w:rsidRPr="00FD1876">
        <w:rPr>
          <w:b w:val="0"/>
        </w:rPr>
        <w:t>legnickim</w:t>
      </w:r>
      <w:r w:rsidR="002D0AC8">
        <w:rPr>
          <w:b w:val="0"/>
        </w:rPr>
        <w:t>, wołowskim</w:t>
      </w:r>
      <w:r w:rsidR="002D0AC8" w:rsidRPr="00FD1876">
        <w:rPr>
          <w:b w:val="0"/>
        </w:rPr>
        <w:t xml:space="preserve"> </w:t>
      </w:r>
      <w:r w:rsidR="002D0AC8">
        <w:rPr>
          <w:b w:val="0"/>
        </w:rPr>
        <w:t>i Legnicy (po 0,5 p.proc.)</w:t>
      </w:r>
      <w:r w:rsidRPr="00FD1876">
        <w:rPr>
          <w:b w:val="0"/>
        </w:rPr>
        <w:t xml:space="preserve">, w </w:t>
      </w:r>
      <w:r w:rsidR="002D0AC8">
        <w:rPr>
          <w:b w:val="0"/>
        </w:rPr>
        <w:t>6</w:t>
      </w:r>
      <w:r w:rsidRPr="00FD1876">
        <w:rPr>
          <w:b w:val="0"/>
        </w:rPr>
        <w:t xml:space="preserve"> pozostała na tym samym poziomie, a w 8 wzrosła, w tym najbardziej w powiecie </w:t>
      </w:r>
      <w:r w:rsidR="002D0AC8">
        <w:rPr>
          <w:b w:val="0"/>
        </w:rPr>
        <w:t>dzierżoniowskim</w:t>
      </w:r>
      <w:r w:rsidRPr="00FD1876">
        <w:rPr>
          <w:b w:val="0"/>
        </w:rPr>
        <w:t xml:space="preserve"> (o 0,</w:t>
      </w:r>
      <w:r w:rsidR="002D0AC8">
        <w:rPr>
          <w:b w:val="0"/>
        </w:rPr>
        <w:t>5</w:t>
      </w:r>
      <w:r w:rsidRPr="00FD1876">
        <w:rPr>
          <w:b w:val="0"/>
        </w:rPr>
        <w:t xml:space="preserve"> p.proc.).</w:t>
      </w:r>
    </w:p>
    <w:p w:rsidR="00227530" w:rsidRPr="0079338D" w:rsidRDefault="00096260" w:rsidP="006A35AB">
      <w:pPr>
        <w:pStyle w:val="Tytuwykresu"/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507701</wp:posOffset>
            </wp:positionH>
            <wp:positionV relativeFrom="paragraph">
              <wp:posOffset>203504</wp:posOffset>
            </wp:positionV>
            <wp:extent cx="5747514" cy="2695575"/>
            <wp:effectExtent l="0" t="0" r="5715" b="0"/>
            <wp:wrapNone/>
            <wp:docPr id="21" name="Obraz 21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 Stopa bezrobocia rejestrowane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1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:rsidR="00CC6491" w:rsidRDefault="00CC6491" w:rsidP="00096260">
      <w:pPr>
        <w:spacing w:before="3720"/>
      </w:pPr>
      <w:r w:rsidRPr="00796E35">
        <w:rPr>
          <w:spacing w:val="-1"/>
        </w:rPr>
        <w:lastRenderedPageBreak/>
        <w:t xml:space="preserve">W styczniu br. </w:t>
      </w:r>
      <w:r w:rsidRPr="00796E35">
        <w:rPr>
          <w:b/>
          <w:spacing w:val="-1"/>
        </w:rPr>
        <w:t>w urzędach pracy zarejestrowano</w:t>
      </w:r>
      <w:r w:rsidRPr="00796E35">
        <w:rPr>
          <w:spacing w:val="-1"/>
        </w:rPr>
        <w:t xml:space="preserve"> </w:t>
      </w:r>
      <w:r w:rsidR="002D3D53">
        <w:rPr>
          <w:spacing w:val="-1"/>
        </w:rPr>
        <w:t>9</w:t>
      </w:r>
      <w:r w:rsidRPr="00796E35">
        <w:rPr>
          <w:spacing w:val="-1"/>
        </w:rPr>
        <w:t>,</w:t>
      </w:r>
      <w:r w:rsidR="002D3D53">
        <w:rPr>
          <w:spacing w:val="-1"/>
        </w:rPr>
        <w:t>3</w:t>
      </w:r>
      <w:r w:rsidRPr="00796E35">
        <w:rPr>
          <w:spacing w:val="-1"/>
        </w:rPr>
        <w:t xml:space="preserve"> tys. nowych bezrobotnych, tj. o </w:t>
      </w:r>
      <w:r w:rsidR="000C728A">
        <w:rPr>
          <w:spacing w:val="-1"/>
        </w:rPr>
        <w:t>5</w:t>
      </w:r>
      <w:r w:rsidRPr="00796E35">
        <w:rPr>
          <w:spacing w:val="-1"/>
        </w:rPr>
        <w:t>,</w:t>
      </w:r>
      <w:r w:rsidR="000C728A">
        <w:rPr>
          <w:spacing w:val="-1"/>
        </w:rPr>
        <w:t>1</w:t>
      </w:r>
      <w:r w:rsidRPr="00796E35">
        <w:rPr>
          <w:spacing w:val="-1"/>
        </w:rPr>
        <w:t xml:space="preserve">% </w:t>
      </w:r>
      <w:r w:rsidR="00796E35" w:rsidRPr="00796E35">
        <w:rPr>
          <w:spacing w:val="-1"/>
        </w:rPr>
        <w:t>więc</w:t>
      </w:r>
      <w:r w:rsidRPr="00796E35">
        <w:rPr>
          <w:spacing w:val="-1"/>
        </w:rPr>
        <w:t>ej niż w styczniu 20</w:t>
      </w:r>
      <w:r w:rsidR="00B07F84" w:rsidRPr="00796E35">
        <w:rPr>
          <w:spacing w:val="-1"/>
        </w:rPr>
        <w:t>2</w:t>
      </w:r>
      <w:r w:rsidR="009E73D6">
        <w:rPr>
          <w:spacing w:val="-1"/>
        </w:rPr>
        <w:t>3</w:t>
      </w:r>
      <w:r w:rsidRPr="00796E35">
        <w:rPr>
          <w:spacing w:val="-1"/>
        </w:rPr>
        <w:t xml:space="preserve"> r. </w:t>
      </w:r>
      <w:r w:rsidR="00796E35" w:rsidRPr="00796E35">
        <w:rPr>
          <w:spacing w:val="-1"/>
        </w:rPr>
        <w:t>oraz</w:t>
      </w:r>
      <w:r w:rsidRPr="00E91FF9">
        <w:t xml:space="preserve"> </w:t>
      </w:r>
      <w:r w:rsidRPr="00796E35">
        <w:rPr>
          <w:spacing w:val="-2"/>
        </w:rPr>
        <w:t>o</w:t>
      </w:r>
      <w:r w:rsidR="000C728A">
        <w:rPr>
          <w:spacing w:val="-2"/>
        </w:rPr>
        <w:t> 44</w:t>
      </w:r>
      <w:r w:rsidRPr="00796E35">
        <w:rPr>
          <w:spacing w:val="-2"/>
        </w:rPr>
        <w:t>,</w:t>
      </w:r>
      <w:r w:rsidR="000C728A">
        <w:rPr>
          <w:spacing w:val="-2"/>
        </w:rPr>
        <w:t>5</w:t>
      </w:r>
      <w:r w:rsidRPr="00796E35">
        <w:rPr>
          <w:spacing w:val="-2"/>
        </w:rPr>
        <w:t xml:space="preserve">% więcej niż przed miesiącem. Osoby rejestrujące się po raz kolejny stanowiły </w:t>
      </w:r>
      <w:r w:rsidR="00796E35" w:rsidRPr="00796E35">
        <w:rPr>
          <w:spacing w:val="-2"/>
        </w:rPr>
        <w:t>7</w:t>
      </w:r>
      <w:r w:rsidR="000C728A">
        <w:rPr>
          <w:spacing w:val="-2"/>
        </w:rPr>
        <w:t>8</w:t>
      </w:r>
      <w:r w:rsidRPr="00796E35">
        <w:rPr>
          <w:spacing w:val="-2"/>
        </w:rPr>
        <w:t>,</w:t>
      </w:r>
      <w:r w:rsidR="000C728A">
        <w:rPr>
          <w:spacing w:val="-2"/>
        </w:rPr>
        <w:t>1</w:t>
      </w:r>
      <w:r w:rsidRPr="00796E35">
        <w:rPr>
          <w:spacing w:val="-2"/>
        </w:rPr>
        <w:t>% nowo zarejestrowanych (w stycz</w:t>
      </w:r>
      <w:r w:rsidRPr="00E91FF9">
        <w:t>niu 20</w:t>
      </w:r>
      <w:r w:rsidR="00B07F84" w:rsidRPr="00E91FF9">
        <w:t>2</w:t>
      </w:r>
      <w:r w:rsidR="009E73D6">
        <w:t>3</w:t>
      </w:r>
      <w:r w:rsidR="000C728A">
        <w:t xml:space="preserve"> r. – 77</w:t>
      </w:r>
      <w:r w:rsidR="005A1541" w:rsidRPr="00E91FF9">
        <w:t>,</w:t>
      </w:r>
      <w:r w:rsidR="00796E35">
        <w:t>4</w:t>
      </w:r>
      <w:r w:rsidRPr="00E91FF9">
        <w:t>%). Udział osób rejestrujących się po raz pierwszy z</w:t>
      </w:r>
      <w:r w:rsidR="000C728A">
        <w:t>mniej</w:t>
      </w:r>
      <w:r w:rsidRPr="00E91FF9">
        <w:t xml:space="preserve">szył się w skali roku o </w:t>
      </w:r>
      <w:r w:rsidR="000C728A">
        <w:t>0</w:t>
      </w:r>
      <w:r w:rsidRPr="00E91FF9">
        <w:t>,</w:t>
      </w:r>
      <w:r w:rsidR="000C728A">
        <w:t>7</w:t>
      </w:r>
      <w:r w:rsidRPr="00E91FF9">
        <w:t xml:space="preserve"> p.proc. (do </w:t>
      </w:r>
      <w:r w:rsidR="00796E35">
        <w:t>2</w:t>
      </w:r>
      <w:r w:rsidR="000C728A">
        <w:t>1</w:t>
      </w:r>
      <w:r w:rsidRPr="00E91FF9">
        <w:t>,</w:t>
      </w:r>
      <w:r w:rsidR="000C728A">
        <w:t>9</w:t>
      </w:r>
      <w:r w:rsidRPr="00E91FF9">
        <w:t xml:space="preserve">%). </w:t>
      </w:r>
      <w:r w:rsidR="00E91FF9" w:rsidRPr="00E91FF9">
        <w:t xml:space="preserve">Spośród bezrobotnych nowo zarejestrowanych </w:t>
      </w:r>
      <w:r w:rsidR="00C1731F">
        <w:t>33</w:t>
      </w:r>
      <w:r w:rsidR="00E91FF9" w:rsidRPr="00E91FF9">
        <w:t>,</w:t>
      </w:r>
      <w:r w:rsidR="000C728A">
        <w:t>7</w:t>
      </w:r>
      <w:r w:rsidR="00E91FF9" w:rsidRPr="00E91FF9">
        <w:t>% mieszkało na wsi (spadek o 0,</w:t>
      </w:r>
      <w:r w:rsidR="000C728A">
        <w:t>1</w:t>
      </w:r>
      <w:r w:rsidR="00C1731F">
        <w:t xml:space="preserve"> p.proc.). Absolwenci stanowili </w:t>
      </w:r>
      <w:r w:rsidR="000C728A">
        <w:t>5</w:t>
      </w:r>
      <w:r w:rsidR="00E91FF9" w:rsidRPr="00E91FF9">
        <w:t>,</w:t>
      </w:r>
      <w:r w:rsidR="000C728A">
        <w:t>6</w:t>
      </w:r>
      <w:r w:rsidR="00E91FF9" w:rsidRPr="00E91FF9">
        <w:t>% nowo zarejestrowanych bezrobotnych (</w:t>
      </w:r>
      <w:r w:rsidR="000C728A" w:rsidRPr="00E91FF9">
        <w:t xml:space="preserve">spadek </w:t>
      </w:r>
      <w:r w:rsidR="00E91FF9" w:rsidRPr="00E91FF9">
        <w:t xml:space="preserve">o </w:t>
      </w:r>
      <w:r w:rsidR="000C728A">
        <w:t>0</w:t>
      </w:r>
      <w:r w:rsidR="00E91FF9" w:rsidRPr="00E91FF9">
        <w:t>,</w:t>
      </w:r>
      <w:r w:rsidR="000C728A">
        <w:t>7</w:t>
      </w:r>
      <w:r w:rsidR="00E91FF9" w:rsidRPr="00E91FF9">
        <w:t xml:space="preserve"> p.proc.).</w:t>
      </w:r>
    </w:p>
    <w:p w:rsidR="002B48C4" w:rsidRDefault="00CC6491" w:rsidP="009E73D6">
      <w:pPr>
        <w:pStyle w:val="Akapitzwyky"/>
        <w:spacing w:line="260" w:lineRule="exact"/>
        <w:jc w:val="left"/>
      </w:pPr>
      <w:r w:rsidRPr="00921A6A">
        <w:t xml:space="preserve">Jednocześnie w styczniu br. z ewidencji bezrobotnych </w:t>
      </w:r>
      <w:r w:rsidRPr="00921A6A">
        <w:rPr>
          <w:b/>
        </w:rPr>
        <w:t>wyrejestrowano</w:t>
      </w:r>
      <w:r w:rsidRPr="00921A6A">
        <w:t xml:space="preserve"> </w:t>
      </w:r>
      <w:r w:rsidR="002B48C4">
        <w:t>6</w:t>
      </w:r>
      <w:r w:rsidRPr="00921A6A">
        <w:t>,</w:t>
      </w:r>
      <w:r w:rsidR="002B48C4">
        <w:t>0</w:t>
      </w:r>
      <w:r w:rsidRPr="00921A6A">
        <w:t xml:space="preserve"> tys. osób, tj. </w:t>
      </w:r>
      <w:r w:rsidR="002B48C4">
        <w:t>więc</w:t>
      </w:r>
      <w:r w:rsidRPr="00921A6A">
        <w:t xml:space="preserve">ej o </w:t>
      </w:r>
      <w:r w:rsidR="002B48C4">
        <w:t>1</w:t>
      </w:r>
      <w:r w:rsidRPr="00921A6A">
        <w:t>,</w:t>
      </w:r>
      <w:r w:rsidR="002B48C4">
        <w:t>0</w:t>
      </w:r>
      <w:r w:rsidRPr="00921A6A">
        <w:t>% niż w styczniu 20</w:t>
      </w:r>
      <w:r w:rsidR="00B07F84" w:rsidRPr="00921A6A">
        <w:t>2</w:t>
      </w:r>
      <w:r w:rsidR="009E73D6">
        <w:t>3</w:t>
      </w:r>
      <w:r w:rsidRPr="00921A6A">
        <w:t xml:space="preserve"> r. i</w:t>
      </w:r>
      <w:r w:rsidRPr="00551F95">
        <w:rPr>
          <w:spacing w:val="-4"/>
        </w:rPr>
        <w:t xml:space="preserve"> </w:t>
      </w:r>
      <w:r w:rsidR="002B48C4">
        <w:t>więc</w:t>
      </w:r>
      <w:r w:rsidR="002B48C4" w:rsidRPr="00921A6A">
        <w:t xml:space="preserve">ej </w:t>
      </w:r>
      <w:r w:rsidRPr="00551F95">
        <w:rPr>
          <w:spacing w:val="-4"/>
        </w:rPr>
        <w:t xml:space="preserve">o </w:t>
      </w:r>
      <w:r w:rsidR="002B48C4">
        <w:rPr>
          <w:spacing w:val="-4"/>
        </w:rPr>
        <w:t>4</w:t>
      </w:r>
      <w:r w:rsidRPr="00551F95">
        <w:rPr>
          <w:spacing w:val="-4"/>
        </w:rPr>
        <w:t>,</w:t>
      </w:r>
      <w:r w:rsidR="002B48C4">
        <w:rPr>
          <w:spacing w:val="-4"/>
        </w:rPr>
        <w:t>3</w:t>
      </w:r>
      <w:r w:rsidRPr="00551F95">
        <w:rPr>
          <w:spacing w:val="-4"/>
        </w:rPr>
        <w:t xml:space="preserve">% niż miesiąc wcześniej. Z tytułu podjęcia pracy (głównej przyczyny wyrejestrowania) z rejestru bezrobotnych </w:t>
      </w:r>
      <w:r w:rsidRPr="002B48C4">
        <w:t>wyłączono</w:t>
      </w:r>
      <w:r w:rsidR="00921A6A" w:rsidRPr="002B48C4">
        <w:t>, podobnie jak przed rokiem,</w:t>
      </w:r>
      <w:r w:rsidRPr="002B48C4">
        <w:t xml:space="preserve"> 3,</w:t>
      </w:r>
      <w:r w:rsidR="00EA0C7E" w:rsidRPr="002B48C4">
        <w:t>3</w:t>
      </w:r>
      <w:r w:rsidRPr="002B48C4">
        <w:t xml:space="preserve"> tys. osób. Udział tej kategorii osób w ogólnej liczbie wyrejestrowanych z</w:t>
      </w:r>
      <w:r w:rsidR="00D6144F" w:rsidRPr="002B48C4">
        <w:t>więk</w:t>
      </w:r>
      <w:r w:rsidRPr="002B48C4">
        <w:t xml:space="preserve">szył się w ujęciu rocznym o </w:t>
      </w:r>
      <w:r w:rsidR="002B48C4" w:rsidRPr="002B48C4">
        <w:t>0</w:t>
      </w:r>
      <w:r w:rsidRPr="002B48C4">
        <w:t>,</w:t>
      </w:r>
      <w:r w:rsidR="002B48C4" w:rsidRPr="002B48C4">
        <w:t>1</w:t>
      </w:r>
      <w:r w:rsidRPr="002B48C4">
        <w:t xml:space="preserve"> p.proc. (do </w:t>
      </w:r>
      <w:r w:rsidR="00EA0C7E" w:rsidRPr="002B48C4">
        <w:t>5</w:t>
      </w:r>
      <w:r w:rsidR="00D6144F" w:rsidRPr="002B48C4">
        <w:t>5</w:t>
      </w:r>
      <w:r w:rsidRPr="002B48C4">
        <w:t>,</w:t>
      </w:r>
      <w:r w:rsidR="002B48C4" w:rsidRPr="002B48C4">
        <w:t>9</w:t>
      </w:r>
      <w:r w:rsidRPr="002B48C4">
        <w:t>%). Z</w:t>
      </w:r>
      <w:r w:rsidR="00D6144F" w:rsidRPr="002B48C4">
        <w:t>większ</w:t>
      </w:r>
      <w:r w:rsidRPr="002B48C4">
        <w:t>ył się także udział osób wyrejestrowanych</w:t>
      </w:r>
      <w:r w:rsidR="00D6144F" w:rsidRPr="002B48C4">
        <w:t xml:space="preserve"> z powodu </w:t>
      </w:r>
      <w:r w:rsidR="002B48C4" w:rsidRPr="002B48C4">
        <w:t xml:space="preserve">niepotwierdzenia gotowości do podjęcia pracy (o 1,0 p.proc. do 20,4%), rozpoczęcia szkolenia lub stażu u pracodawców (o 0,3 p.proc. do 2,9%), a także w związku z nabyciem prawa do świadczenia przedemerytalnego (o 0,1 p.proc. do 0,8%). Zmniejszył się natomiast odsetek osób, które utraciły status bezrobotnego w wyniku </w:t>
      </w:r>
      <w:r w:rsidR="00D6144F" w:rsidRPr="002B48C4">
        <w:t>dobrowolnej rezygnacji ze statusu bezrobotnego (o</w:t>
      </w:r>
      <w:r w:rsidR="002B48C4">
        <w:t> </w:t>
      </w:r>
      <w:r w:rsidR="002B48C4" w:rsidRPr="002B48C4">
        <w:t>0</w:t>
      </w:r>
      <w:r w:rsidR="00D6144F" w:rsidRPr="002B48C4">
        <w:t>,</w:t>
      </w:r>
      <w:r w:rsidR="002B48C4" w:rsidRPr="002B48C4">
        <w:t>6</w:t>
      </w:r>
      <w:r w:rsidR="00D6144F" w:rsidRPr="002B48C4">
        <w:t xml:space="preserve"> p.proc. do </w:t>
      </w:r>
      <w:r w:rsidR="002B48C4" w:rsidRPr="002B48C4">
        <w:t>7</w:t>
      </w:r>
      <w:r w:rsidR="00D6144F" w:rsidRPr="002B48C4">
        <w:t>,</w:t>
      </w:r>
      <w:r w:rsidR="002B48C4" w:rsidRPr="002B48C4">
        <w:t>6</w:t>
      </w:r>
      <w:r w:rsidR="00D6144F" w:rsidRPr="002B48C4">
        <w:t>%)</w:t>
      </w:r>
      <w:r w:rsidR="007C0461" w:rsidRPr="002B48C4">
        <w:t xml:space="preserve"> oraz odmowy bez uzasadnionej przyczyny przyjęcia propozycji odpowiedniej pracy lub innej formy pomocy (o 0,1 p.proc. do 1,</w:t>
      </w:r>
      <w:r w:rsidR="002B48C4" w:rsidRPr="002B48C4">
        <w:t>0</w:t>
      </w:r>
      <w:r w:rsidR="007C0461" w:rsidRPr="002B48C4">
        <w:t>%).</w:t>
      </w:r>
      <w:r w:rsidR="00D6144F" w:rsidRPr="00D6144F">
        <w:t xml:space="preserve"> </w:t>
      </w:r>
    </w:p>
    <w:p w:rsidR="00CC6491" w:rsidRDefault="00CC6491" w:rsidP="009E73D6">
      <w:pPr>
        <w:pStyle w:val="Akapitzwyky"/>
        <w:spacing w:line="260" w:lineRule="exact"/>
        <w:jc w:val="left"/>
      </w:pPr>
      <w:r w:rsidRPr="002B48C4">
        <w:rPr>
          <w:b/>
          <w:spacing w:val="-2"/>
        </w:rPr>
        <w:t>Bez prawa do zasiłku</w:t>
      </w:r>
      <w:r w:rsidRPr="00427E50">
        <w:rPr>
          <w:spacing w:val="-2"/>
        </w:rPr>
        <w:t xml:space="preserve"> pozostawało </w:t>
      </w:r>
      <w:r w:rsidR="00427E50" w:rsidRPr="00427E50">
        <w:rPr>
          <w:spacing w:val="-2"/>
        </w:rPr>
        <w:t>4</w:t>
      </w:r>
      <w:r w:rsidR="004579EF">
        <w:rPr>
          <w:spacing w:val="-2"/>
        </w:rPr>
        <w:t>7</w:t>
      </w:r>
      <w:r w:rsidRPr="00427E50">
        <w:rPr>
          <w:spacing w:val="-2"/>
        </w:rPr>
        <w:t>,</w:t>
      </w:r>
      <w:r w:rsidR="004579EF">
        <w:rPr>
          <w:spacing w:val="-2"/>
        </w:rPr>
        <w:t>3</w:t>
      </w:r>
      <w:r w:rsidRPr="00427E50">
        <w:rPr>
          <w:spacing w:val="-2"/>
        </w:rPr>
        <w:t xml:space="preserve"> tys. bezrobotnych, a ich udział w liczbie bezrobotnych ogółem z</w:t>
      </w:r>
      <w:r w:rsidR="00427E50" w:rsidRPr="00427E50">
        <w:rPr>
          <w:spacing w:val="-2"/>
        </w:rPr>
        <w:t>mniej</w:t>
      </w:r>
      <w:r w:rsidRPr="00427E50">
        <w:rPr>
          <w:spacing w:val="-2"/>
        </w:rPr>
        <w:t xml:space="preserve">szył </w:t>
      </w:r>
      <w:r w:rsidR="002608AF" w:rsidRPr="00427E50">
        <w:rPr>
          <w:spacing w:val="-2"/>
        </w:rPr>
        <w:t xml:space="preserve">się </w:t>
      </w:r>
      <w:r w:rsidRPr="00427E50">
        <w:rPr>
          <w:spacing w:val="-2"/>
        </w:rPr>
        <w:t>w po</w:t>
      </w:r>
      <w:r w:rsidRPr="0082152D">
        <w:t>równaniu ze styczniem 20</w:t>
      </w:r>
      <w:r w:rsidR="00B07F84">
        <w:t>2</w:t>
      </w:r>
      <w:r w:rsidR="009E73D6">
        <w:t>3</w:t>
      </w:r>
      <w:r w:rsidRPr="0082152D">
        <w:t xml:space="preserve"> r. </w:t>
      </w:r>
      <w:r>
        <w:sym w:font="Symbol" w:char="F02D"/>
      </w:r>
      <w:r>
        <w:t xml:space="preserve"> o </w:t>
      </w:r>
      <w:r w:rsidR="00427E50">
        <w:t>0</w:t>
      </w:r>
      <w:r>
        <w:t>,</w:t>
      </w:r>
      <w:r w:rsidR="004579EF">
        <w:t>5</w:t>
      </w:r>
      <w:r>
        <w:t xml:space="preserve"> p.proc. </w:t>
      </w:r>
      <w:r w:rsidRPr="0082152D">
        <w:t>(</w:t>
      </w:r>
      <w:r>
        <w:t xml:space="preserve">do </w:t>
      </w:r>
      <w:r w:rsidRPr="0082152D">
        <w:t>8</w:t>
      </w:r>
      <w:r w:rsidR="00427E50">
        <w:t>4</w:t>
      </w:r>
      <w:r w:rsidRPr="0082152D">
        <w:t>,</w:t>
      </w:r>
      <w:r w:rsidR="004579EF">
        <w:t>1</w:t>
      </w:r>
      <w:r w:rsidRPr="0082152D">
        <w:t>%).</w:t>
      </w:r>
    </w:p>
    <w:p w:rsidR="008C5A4D" w:rsidRPr="004579EF" w:rsidRDefault="00907810" w:rsidP="009E73D6">
      <w:pPr>
        <w:pStyle w:val="Akapitzwyky"/>
        <w:spacing w:line="260" w:lineRule="exact"/>
        <w:jc w:val="left"/>
      </w:pPr>
      <w:r>
        <w:t>W</w:t>
      </w:r>
      <w:r w:rsidRPr="0068795D">
        <w:t xml:space="preserve"> </w:t>
      </w:r>
      <w:r>
        <w:t xml:space="preserve">końcu stycznia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</w:t>
      </w:r>
      <w:r w:rsidR="004579EF">
        <w:t>6</w:t>
      </w:r>
      <w:r w:rsidRPr="00F92998">
        <w:t>,</w:t>
      </w:r>
      <w:r w:rsidR="004579EF">
        <w:t>1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4579EF">
        <w:rPr>
          <w:spacing w:val="-2"/>
        </w:rPr>
        <w:t>1</w:t>
      </w:r>
      <w:r w:rsidRPr="00BA4C11">
        <w:rPr>
          <w:spacing w:val="-2"/>
        </w:rPr>
        <w:t>,</w:t>
      </w:r>
      <w:r w:rsidR="004579EF">
        <w:rPr>
          <w:spacing w:val="-2"/>
        </w:rPr>
        <w:t>9</w:t>
      </w:r>
      <w:r w:rsidRPr="00BA4C11">
        <w:rPr>
          <w:spacing w:val="-2"/>
        </w:rPr>
        <w:t xml:space="preserve"> p.proc. niż rok wcześniej). Znaczną (</w:t>
      </w:r>
      <w:r w:rsidR="008C5A4D">
        <w:rPr>
          <w:spacing w:val="-2"/>
        </w:rPr>
        <w:t>jednak mniejszą o 0,</w:t>
      </w:r>
      <w:r w:rsidR="004579EF">
        <w:rPr>
          <w:spacing w:val="-2"/>
        </w:rPr>
        <w:t>3</w:t>
      </w:r>
      <w:r w:rsidR="008C5A4D">
        <w:rPr>
          <w:spacing w:val="-2"/>
        </w:rPr>
        <w:t xml:space="preserve"> p.proc. niż</w:t>
      </w:r>
      <w:r w:rsidRPr="00BA4C11">
        <w:rPr>
          <w:spacing w:val="-2"/>
        </w:rPr>
        <w:t xml:space="preserve"> przed rokiem) grupę bezro</w:t>
      </w:r>
      <w:r w:rsidRPr="004579EF">
        <w:t xml:space="preserve">botnych stanowiły osoby powyżej 50. roku życia. W porównaniu z sytuacją sprzed roku odnotowano wzrost odsetka </w:t>
      </w:r>
      <w:r w:rsidR="008C5A4D" w:rsidRPr="004579EF">
        <w:t>osób z niepełnosprawnością (o 0,</w:t>
      </w:r>
      <w:r w:rsidR="004579EF" w:rsidRPr="004579EF">
        <w:t>7</w:t>
      </w:r>
      <w:r w:rsidR="008C5A4D" w:rsidRPr="004579EF">
        <w:t xml:space="preserve"> p.proc.)</w:t>
      </w:r>
      <w:r w:rsidR="006E7C83">
        <w:t>.</w:t>
      </w:r>
      <w:r w:rsidR="008C5A4D" w:rsidRPr="004579EF">
        <w:t xml:space="preserve"> Zmniejszył się natomiast odsetek osób bezrobotnych posiadających co najmniej jedno dziecko w wieku do 6. roku życia (o 1,3 p.proc.)</w:t>
      </w:r>
      <w:r w:rsidR="006E7C83">
        <w:t>,</w:t>
      </w:r>
      <w:r w:rsidR="004579EF" w:rsidRPr="004579EF">
        <w:t xml:space="preserve"> bezrobotnych do 30. roku życia (o 0,1 p.proc.)</w:t>
      </w:r>
      <w:r w:rsidR="006E7C83">
        <w:t xml:space="preserve"> </w:t>
      </w:r>
      <w:r w:rsidR="006E7C83" w:rsidRPr="004579EF">
        <w:t>oraz korzystających ze świadczeń pomocy społecznej (o 0,1 p.proc.).</w:t>
      </w:r>
    </w:p>
    <w:p w:rsidR="00722779" w:rsidRPr="00907810" w:rsidRDefault="00FB5059" w:rsidP="004344D7">
      <w:pPr>
        <w:pStyle w:val="tytutabelki"/>
        <w:rPr>
          <w:b w:val="0"/>
        </w:rPr>
      </w:pPr>
      <w:r w:rsidRPr="00E45D42">
        <w:t xml:space="preserve">Tablica 3.  </w:t>
      </w:r>
      <w:r w:rsidR="00907810" w:rsidRPr="003D4549">
        <w:t>Udział wybranych kategorii bezrobotnych będących w szczególnej sytuacji na rynku pracy w ogólnej liczbie bezrobotnych zarejestrowanych</w:t>
      </w:r>
      <w:r w:rsidR="00907810">
        <w:t xml:space="preserve"> </w:t>
      </w:r>
      <w:r w:rsidR="00907810" w:rsidRPr="00907810">
        <w:rPr>
          <w:b w:val="0"/>
        </w:rPr>
        <w:t>(stan w końcu miesiąca)</w:t>
      </w:r>
    </w:p>
    <w:tbl>
      <w:tblPr>
        <w:tblW w:w="49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&#10;&#10;"/>
      </w:tblPr>
      <w:tblGrid>
        <w:gridCol w:w="5840"/>
        <w:gridCol w:w="1543"/>
        <w:gridCol w:w="1543"/>
        <w:gridCol w:w="1541"/>
      </w:tblGrid>
      <w:tr w:rsidR="00FB5059" w:rsidRPr="00800833" w:rsidTr="00EF302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147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B5059" w:rsidP="009E73D6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237B51" w:rsidRPr="00800833">
              <w:rPr>
                <w:color w:val="000000"/>
                <w:sz w:val="16"/>
                <w:szCs w:val="16"/>
              </w:rPr>
              <w:t>2</w:t>
            </w:r>
            <w:r w:rsidR="009E73D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B5059" w:rsidP="009E73D6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924B2A" w:rsidRPr="00800833">
              <w:rPr>
                <w:color w:val="000000"/>
                <w:sz w:val="16"/>
                <w:szCs w:val="16"/>
              </w:rPr>
              <w:t>2</w:t>
            </w:r>
            <w:r w:rsidR="009E73D6">
              <w:rPr>
                <w:color w:val="000000"/>
                <w:sz w:val="16"/>
                <w:szCs w:val="16"/>
              </w:rPr>
              <w:t>4</w:t>
            </w:r>
          </w:p>
        </w:tc>
      </w:tr>
      <w:tr w:rsidR="00FB5059" w:rsidRPr="00800833" w:rsidTr="00FA5DB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FB5059" w:rsidRPr="00800833" w:rsidTr="004627B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9E73D6" w:rsidRPr="00800833" w:rsidTr="00DB0D4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6E7C83" w:rsidP="009E73D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</w:tr>
      <w:tr w:rsidR="009E73D6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2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6E7C83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9E73D6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Długotrwale</w:t>
            </w:r>
            <w:r w:rsidRPr="00800833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800833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6E7C83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</w:tr>
      <w:tr w:rsidR="009E73D6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6E7C83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</w:tr>
      <w:tr w:rsidR="009E73D6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6E7C83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9E73D6" w:rsidRPr="00800833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E73D6" w:rsidRPr="00800833" w:rsidRDefault="009E73D6" w:rsidP="009E73D6">
            <w:pPr>
              <w:tabs>
                <w:tab w:val="right" w:leader="dot" w:pos="5046"/>
              </w:tabs>
              <w:spacing w:before="2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E73D6" w:rsidRPr="00800833" w:rsidRDefault="0041362F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</w:tr>
      <w:tr w:rsidR="009E73D6" w:rsidRPr="00800833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9E73D6" w:rsidRPr="00595529" w:rsidRDefault="009E73D6" w:rsidP="009E73D6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E73D6" w:rsidRPr="00595529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9E73D6" w:rsidRPr="00800833" w:rsidRDefault="009E73D6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9E73D6" w:rsidRPr="00800833" w:rsidRDefault="0041362F" w:rsidP="009E73D6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:rsidR="004344D7" w:rsidRPr="0079338D" w:rsidRDefault="0004339D" w:rsidP="009E73D6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526605</wp:posOffset>
            </wp:positionH>
            <wp:positionV relativeFrom="paragraph">
              <wp:posOffset>337820</wp:posOffset>
            </wp:positionV>
            <wp:extent cx="5652000" cy="2649600"/>
            <wp:effectExtent l="0" t="0" r="6350" b="0"/>
            <wp:wrapNone/>
            <wp:docPr id="23" name="Obraz 23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. Bezrobotni zarejestrowani na 1 ofertę pracy (stan w końcu miesiąca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907810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CC6491" w:rsidRDefault="00CC6491" w:rsidP="00096260">
      <w:pPr>
        <w:pStyle w:val="Akapitzwyky"/>
        <w:spacing w:before="3840" w:line="236" w:lineRule="exact"/>
        <w:jc w:val="left"/>
      </w:pPr>
      <w:r>
        <w:lastRenderedPageBreak/>
        <w:t xml:space="preserve">W styczniu br. do powiatowych urzędów pracy zgłoszono </w:t>
      </w:r>
      <w:r w:rsidR="007A0575">
        <w:t>88</w:t>
      </w:r>
      <w:r w:rsidR="00F460BB">
        <w:t>06</w:t>
      </w:r>
      <w:r>
        <w:t xml:space="preserve"> </w:t>
      </w:r>
      <w:r w:rsidRPr="00310029">
        <w:rPr>
          <w:b/>
        </w:rPr>
        <w:t>ofert zatrudnienia</w:t>
      </w:r>
      <w:r w:rsidRPr="00BA101E">
        <w:rPr>
          <w:rStyle w:val="Odwoanieprzypisudolnego"/>
          <w:spacing w:val="-2"/>
          <w:sz w:val="18"/>
        </w:rPr>
        <w:footnoteReference w:id="2"/>
      </w:r>
      <w:r w:rsidRPr="0082152D">
        <w:t>,</w:t>
      </w:r>
      <w:r>
        <w:t xml:space="preserve"> tj. o </w:t>
      </w:r>
      <w:r w:rsidR="00F460BB">
        <w:t>0</w:t>
      </w:r>
      <w:r w:rsidR="00FA1280">
        <w:t>,</w:t>
      </w:r>
      <w:r w:rsidR="00F460BB">
        <w:t>6</w:t>
      </w:r>
      <w:r w:rsidR="00FA1280">
        <w:t xml:space="preserve"> tys.</w:t>
      </w:r>
      <w:r>
        <w:t xml:space="preserve"> ofert </w:t>
      </w:r>
      <w:r w:rsidR="00F460BB">
        <w:t>więc</w:t>
      </w:r>
      <w:r>
        <w:t xml:space="preserve">ej niż przed rokiem i o </w:t>
      </w:r>
      <w:r w:rsidR="00F460BB">
        <w:t>1</w:t>
      </w:r>
      <w:r w:rsidR="00FA1280">
        <w:t>,</w:t>
      </w:r>
      <w:r w:rsidR="00F460BB">
        <w:t>1</w:t>
      </w:r>
      <w:r w:rsidR="00FA1280">
        <w:t xml:space="preserve"> tys.</w:t>
      </w:r>
      <w:r>
        <w:t xml:space="preserve"> więcej niż przed miesiącem. W końcu stycznia br. </w:t>
      </w:r>
      <w:r w:rsidR="00F460BB">
        <w:t>5495</w:t>
      </w:r>
      <w:r>
        <w:t xml:space="preserve"> miejsc pracy pozost</w:t>
      </w:r>
      <w:r w:rsidR="00DB7052">
        <w:t>awało</w:t>
      </w:r>
      <w:r>
        <w:t xml:space="preserve"> nierozdysponowan</w:t>
      </w:r>
      <w:r w:rsidR="00DB7052">
        <w:t>ych</w:t>
      </w:r>
      <w:r>
        <w:t>, co oznacza, że na 1 ofertę pracy przypadało</w:t>
      </w:r>
      <w:r w:rsidR="00FA1280">
        <w:t xml:space="preserve"> </w:t>
      </w:r>
      <w:r w:rsidR="00F460BB">
        <w:t>10</w:t>
      </w:r>
      <w:r>
        <w:t xml:space="preserve"> bezrobotnych </w:t>
      </w:r>
      <w:r w:rsidR="00FA1280">
        <w:t>(</w:t>
      </w:r>
      <w:r w:rsidR="00DB7052">
        <w:t xml:space="preserve">przed rokiem </w:t>
      </w:r>
      <w:r w:rsidR="00655689">
        <w:t>–</w:t>
      </w:r>
      <w:r w:rsidR="007A0575">
        <w:t xml:space="preserve"> </w:t>
      </w:r>
      <w:r w:rsidR="00F460BB">
        <w:t>9</w:t>
      </w:r>
      <w:r w:rsidR="00F460BB" w:rsidRPr="00F460BB">
        <w:t xml:space="preserve"> </w:t>
      </w:r>
      <w:r w:rsidR="00F460BB">
        <w:t>bezrobotnych, przed miesiącem – 12</w:t>
      </w:r>
      <w:r w:rsidR="00FA1280">
        <w:t>)</w:t>
      </w:r>
      <w:r>
        <w:t>.</w:t>
      </w:r>
    </w:p>
    <w:p w:rsidR="00C800DB" w:rsidRDefault="00C800DB" w:rsidP="00907810">
      <w:pPr>
        <w:pStyle w:val="Akapitzwyky"/>
        <w:spacing w:line="236" w:lineRule="exact"/>
        <w:jc w:val="left"/>
      </w:pPr>
      <w:r>
        <w:t xml:space="preserve">W końcu stycznia br. w województwie zgłoszono zwolnienia grupowe z </w:t>
      </w:r>
      <w:r w:rsidR="002B231F">
        <w:t>12</w:t>
      </w:r>
      <w:r>
        <w:t xml:space="preserve"> zakładów (</w:t>
      </w:r>
      <w:r w:rsidR="007A0575">
        <w:t>wszystkie</w:t>
      </w:r>
      <w:r>
        <w:t xml:space="preserve"> z sektora prywatnego) i</w:t>
      </w:r>
      <w:r w:rsidR="002B231F">
        <w:t> </w:t>
      </w:r>
      <w:r>
        <w:t xml:space="preserve">objęły one </w:t>
      </w:r>
      <w:r w:rsidR="002B231F">
        <w:t>2417</w:t>
      </w:r>
      <w:r>
        <w:t xml:space="preserve"> pracowników. Rok wcześniej dotyczyło to </w:t>
      </w:r>
      <w:r w:rsidR="002B231F">
        <w:t>5</w:t>
      </w:r>
      <w:r>
        <w:t xml:space="preserve"> zakładów (</w:t>
      </w:r>
      <w:r w:rsidR="002B231F">
        <w:t xml:space="preserve">wszystkie </w:t>
      </w:r>
      <w:r>
        <w:t xml:space="preserve">z sektora prywatnego) i </w:t>
      </w:r>
      <w:r w:rsidR="002B231F">
        <w:t>180</w:t>
      </w:r>
      <w:r w:rsidR="00E91FF9">
        <w:t xml:space="preserve"> pracowników</w:t>
      </w:r>
      <w:r w:rsidRPr="00C800DB">
        <w:t>.</w:t>
      </w:r>
    </w:p>
    <w:p w:rsidR="00293805" w:rsidRDefault="00293805" w:rsidP="0004339D">
      <w:pPr>
        <w:pStyle w:val="Nagwek1"/>
        <w:spacing w:before="240" w:after="240"/>
      </w:pPr>
      <w:r w:rsidRPr="00293805">
        <w:t>Wynagrodzenia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1B5469" w:rsidRPr="00800833" w:rsidRDefault="001B5469" w:rsidP="00E761A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>W styczniu 20</w:t>
            </w:r>
            <w:r w:rsidR="00924B2A" w:rsidRPr="00800833">
              <w:rPr>
                <w:rFonts w:ascii="Fira Sans SemiBold" w:hAnsi="Fira Sans SemiBold"/>
              </w:rPr>
              <w:t>2</w:t>
            </w:r>
            <w:r w:rsidR="009E73D6">
              <w:rPr>
                <w:rFonts w:ascii="Fira Sans SemiBold" w:hAnsi="Fira Sans SemiBold"/>
              </w:rPr>
              <w:t>4</w:t>
            </w:r>
            <w:r w:rsidRPr="00800833">
              <w:rPr>
                <w:rFonts w:ascii="Fira Sans SemiBold" w:hAnsi="Fira Sans SemiBold"/>
              </w:rPr>
              <w:t xml:space="preserve"> r. </w:t>
            </w:r>
            <w:r w:rsidR="009E73D6" w:rsidRPr="00E77007">
              <w:rPr>
                <w:rFonts w:ascii="Fira Sans SemiBold" w:hAnsi="Fira Sans SemiBold"/>
              </w:rPr>
              <w:t xml:space="preserve">przeciętne miesięczne wynagrodzenia brutto w sektorze przedsiębiorstw </w:t>
            </w:r>
            <w:r w:rsidR="009E73D6" w:rsidRPr="00A60CB3">
              <w:rPr>
                <w:rFonts w:ascii="Fira Sans SemiBold" w:hAnsi="Fira Sans SemiBold"/>
                <w:color w:val="auto"/>
              </w:rPr>
              <w:t xml:space="preserve">wzrosło w skali roku, </w:t>
            </w:r>
            <w:r w:rsidR="00E761A2">
              <w:rPr>
                <w:rFonts w:ascii="Fira Sans SemiBold" w:hAnsi="Fira Sans SemiBold"/>
                <w:color w:val="auto"/>
              </w:rPr>
              <w:t>natomiast zmniejszyło się</w:t>
            </w:r>
            <w:r w:rsidR="009E73D6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:rsidR="00293805" w:rsidRPr="00373144" w:rsidRDefault="00293805" w:rsidP="00907810">
      <w:pPr>
        <w:pStyle w:val="Akapitzwyky"/>
        <w:jc w:val="left"/>
      </w:pPr>
      <w:r w:rsidRPr="00373144">
        <w:rPr>
          <w:b/>
        </w:rPr>
        <w:t>Przeciętne miesięczne wynagrodzenie brutto w sektorze przedsiębiorstw</w:t>
      </w:r>
      <w:r w:rsidRPr="00373144">
        <w:t xml:space="preserve"> w województwie w styczniu br. </w:t>
      </w:r>
      <w:r w:rsidR="009E73D6">
        <w:t>wyniosło</w:t>
      </w:r>
      <w:r w:rsidR="009E73D6" w:rsidRPr="007877DF">
        <w:t xml:space="preserve"> </w:t>
      </w:r>
      <w:r w:rsidRPr="007F2563">
        <w:rPr>
          <w:spacing w:val="1"/>
        </w:rPr>
        <w:t xml:space="preserve"> </w:t>
      </w:r>
      <w:r w:rsidR="00E761A2" w:rsidRPr="00E761A2">
        <w:rPr>
          <w:spacing w:val="1"/>
        </w:rPr>
        <w:t>8139,62</w:t>
      </w:r>
      <w:r w:rsidR="00E761A2">
        <w:rPr>
          <w:spacing w:val="1"/>
        </w:rPr>
        <w:t xml:space="preserve"> </w:t>
      </w:r>
      <w:r w:rsidRPr="007F2563">
        <w:rPr>
          <w:spacing w:val="1"/>
        </w:rPr>
        <w:t xml:space="preserve">zł i było wyższe o </w:t>
      </w:r>
      <w:r w:rsidR="00BA0758" w:rsidRPr="007F2563">
        <w:rPr>
          <w:spacing w:val="1"/>
        </w:rPr>
        <w:t>1</w:t>
      </w:r>
      <w:r w:rsidR="007F2563" w:rsidRPr="007F2563">
        <w:rPr>
          <w:spacing w:val="1"/>
        </w:rPr>
        <w:t>3</w:t>
      </w:r>
      <w:r w:rsidRPr="007F2563">
        <w:rPr>
          <w:spacing w:val="1"/>
        </w:rPr>
        <w:t>,</w:t>
      </w:r>
      <w:r w:rsidR="00E761A2">
        <w:rPr>
          <w:spacing w:val="1"/>
        </w:rPr>
        <w:t>0</w:t>
      </w:r>
      <w:r w:rsidRPr="007F2563">
        <w:rPr>
          <w:spacing w:val="1"/>
        </w:rPr>
        <w:t>% w relacji do stycznia poprzedniego roku (w styczniu 20</w:t>
      </w:r>
      <w:r w:rsidR="00237B51" w:rsidRPr="007F2563">
        <w:rPr>
          <w:spacing w:val="1"/>
        </w:rPr>
        <w:t>2</w:t>
      </w:r>
      <w:r w:rsidR="009E73D6">
        <w:rPr>
          <w:spacing w:val="1"/>
        </w:rPr>
        <w:t>3</w:t>
      </w:r>
      <w:r w:rsidR="00997105" w:rsidRPr="007F2563">
        <w:rPr>
          <w:spacing w:val="1"/>
        </w:rPr>
        <w:t xml:space="preserve"> r. wzrosło o </w:t>
      </w:r>
      <w:r w:rsidR="007F2563" w:rsidRPr="007F2563">
        <w:rPr>
          <w:spacing w:val="1"/>
        </w:rPr>
        <w:t>1</w:t>
      </w:r>
      <w:r w:rsidR="00E761A2">
        <w:rPr>
          <w:spacing w:val="1"/>
        </w:rPr>
        <w:t>3</w:t>
      </w:r>
      <w:r w:rsidRPr="007F2563">
        <w:rPr>
          <w:spacing w:val="1"/>
        </w:rPr>
        <w:t>,</w:t>
      </w:r>
      <w:r w:rsidR="00E761A2">
        <w:rPr>
          <w:spacing w:val="1"/>
        </w:rPr>
        <w:t>8</w:t>
      </w:r>
      <w:r w:rsidRPr="007F2563">
        <w:rPr>
          <w:spacing w:val="1"/>
        </w:rPr>
        <w:t>% w</w:t>
      </w:r>
      <w:r w:rsidRPr="00373144">
        <w:t xml:space="preserve"> skali roku).</w:t>
      </w:r>
    </w:p>
    <w:p w:rsidR="00293805" w:rsidRDefault="00293805" w:rsidP="00907810">
      <w:pPr>
        <w:pStyle w:val="Akapitzwyky"/>
        <w:jc w:val="left"/>
      </w:pPr>
      <w:r w:rsidRPr="002D3D53">
        <w:t xml:space="preserve">W kraju przeciętne wynagrodzenie w styczniu br. wyniosło </w:t>
      </w:r>
      <w:r w:rsidR="002D3D53" w:rsidRPr="002D3D53">
        <w:t xml:space="preserve">7768,35 </w:t>
      </w:r>
      <w:r w:rsidRPr="002D3D53">
        <w:t xml:space="preserve">zł i wzrosło w ciągu roku o </w:t>
      </w:r>
      <w:r w:rsidR="00535628" w:rsidRPr="002D3D53">
        <w:t>1</w:t>
      </w:r>
      <w:r w:rsidR="002D3D53" w:rsidRPr="002D3D53">
        <w:t>2</w:t>
      </w:r>
      <w:r w:rsidRPr="002D3D53">
        <w:t>,</w:t>
      </w:r>
      <w:r w:rsidR="002D3D53" w:rsidRPr="002D3D53">
        <w:t>8</w:t>
      </w:r>
      <w:r w:rsidRPr="002D3D53">
        <w:t>%.</w:t>
      </w:r>
    </w:p>
    <w:p w:rsidR="00237B51" w:rsidRPr="001B5469" w:rsidRDefault="00237B51" w:rsidP="00237B51">
      <w:pPr>
        <w:pStyle w:val="tytutabelki"/>
        <w:rPr>
          <w:spacing w:val="0"/>
        </w:rPr>
      </w:pPr>
      <w:r w:rsidRPr="001B5469">
        <w:rPr>
          <w:spacing w:val="0"/>
        </w:rPr>
        <w:t>Tablica 4. Przeciętne miesięczne wynagrodzenia brutto w sektorze przedsiębiorstw w styczniu br.</w:t>
      </w:r>
    </w:p>
    <w:tbl>
      <w:tblPr>
        <w:tblW w:w="5000" w:type="pct"/>
        <w:tblLayout w:type="fixed"/>
        <w:tblLook w:val="01E0" w:firstRow="1" w:lastRow="1" w:firstColumn="1" w:lastColumn="1" w:noHBand="0" w:noVBand="0"/>
        <w:tblDescription w:val="Przeciętne wynagrodzenie w sektorze przedsiębiorstw w wybranych sekcjach PKD. Dane do tablicy dostępne są w załączonym pliku Excel."/>
      </w:tblPr>
      <w:tblGrid>
        <w:gridCol w:w="5530"/>
        <w:gridCol w:w="2550"/>
        <w:gridCol w:w="2397"/>
      </w:tblGrid>
      <w:tr w:rsidR="00237B51" w:rsidRPr="00800833" w:rsidTr="00EF3029">
        <w:trPr>
          <w:trHeight w:val="27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37B51" w:rsidRPr="00800833" w:rsidRDefault="00F11CF8" w:rsidP="009E73D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 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>20</w:t>
            </w:r>
            <w:r w:rsidR="005828F0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9E73D6">
              <w:rPr>
                <w:rFonts w:cs="Arial"/>
                <w:spacing w:val="-2"/>
                <w:sz w:val="16"/>
                <w:szCs w:val="16"/>
              </w:rPr>
              <w:t>3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B249B" w:rsidRPr="00800833" w:rsidTr="00BC33B0"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21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Pr="000B249B" w:rsidRDefault="000B249B" w:rsidP="000B249B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B249B">
              <w:rPr>
                <w:rFonts w:ascii="Fira Sans SemiBold" w:hAnsi="Fira Sans SemiBold" w:cs="Arial"/>
                <w:sz w:val="16"/>
                <w:szCs w:val="16"/>
              </w:rPr>
              <w:t>8139,62</w:t>
            </w:r>
          </w:p>
        </w:tc>
        <w:tc>
          <w:tcPr>
            <w:tcW w:w="11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Pr="000B249B" w:rsidRDefault="000B249B" w:rsidP="000B249B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B249B">
              <w:rPr>
                <w:rFonts w:ascii="Fira Sans SemiBold" w:hAnsi="Fira Sans SemiBold" w:cs="Arial"/>
                <w:sz w:val="16"/>
                <w:szCs w:val="16"/>
              </w:rPr>
              <w:t>113,0</w:t>
            </w:r>
          </w:p>
        </w:tc>
      </w:tr>
      <w:tr w:rsidR="00237B51" w:rsidRPr="00800833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800833" w:rsidRDefault="00237B51" w:rsidP="000B249B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933093" w:rsidRDefault="00237B51" w:rsidP="000B249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7B51" w:rsidRPr="00933093" w:rsidRDefault="00237B51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249B" w:rsidRPr="00800833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8338,00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237B51" w:rsidRPr="00800833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800833" w:rsidRDefault="00237B51" w:rsidP="000B249B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933093" w:rsidRDefault="00237B51" w:rsidP="000B249B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7B51" w:rsidRPr="00933093" w:rsidRDefault="00237B51" w:rsidP="000B249B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</w:tr>
      <w:tr w:rsidR="000B249B" w:rsidRPr="00800833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8003,23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0B249B" w:rsidRPr="00800833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40"/>
                <w:tab w:val="left" w:leader="dot" w:pos="4606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6650,33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8442,35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7171,99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7340,84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5924,92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13025,78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6950,76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11161,01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6168,87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6742,44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</w:tr>
      <w:tr w:rsidR="000B249B" w:rsidRPr="00800833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B249B" w:rsidRPr="00800833" w:rsidRDefault="000B249B" w:rsidP="000B249B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7262,38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B249B" w:rsidRDefault="000B249B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</w:tbl>
    <w:p w:rsidR="00237B51" w:rsidRPr="00912892" w:rsidRDefault="00237B51" w:rsidP="00237B51">
      <w:pPr>
        <w:pStyle w:val="Notkapodtablic"/>
      </w:pPr>
      <w:r w:rsidRPr="00912892">
        <w:t>a Nie obejmuje działów: Badania naukowe i prace rozwojowe oraz Działalność weterynaryjna.</w:t>
      </w:r>
    </w:p>
    <w:p w:rsidR="00237B51" w:rsidRPr="00113E98" w:rsidRDefault="00237B51" w:rsidP="00907810">
      <w:pPr>
        <w:pStyle w:val="Akapitzwyky"/>
        <w:spacing w:before="200"/>
        <w:jc w:val="left"/>
      </w:pPr>
      <w:r w:rsidRPr="00113E98">
        <w:t>W porównaniu do stycznia 20</w:t>
      </w:r>
      <w:r w:rsidR="005828F0" w:rsidRPr="00113E98">
        <w:t>2</w:t>
      </w:r>
      <w:r w:rsidR="009E73D6" w:rsidRPr="00113E98">
        <w:t>3</w:t>
      </w:r>
      <w:r w:rsidRPr="00113E98">
        <w:t xml:space="preserve"> r. </w:t>
      </w:r>
      <w:r w:rsidR="00592C1E" w:rsidRPr="00113E98">
        <w:t>wzrost przeciętnych wynagrodzeń odnotowano w</w:t>
      </w:r>
      <w:r w:rsidR="00BA0758" w:rsidRPr="00113E98">
        <w:t>e wszystkich</w:t>
      </w:r>
      <w:r w:rsidR="00592C1E" w:rsidRPr="00113E98">
        <w:t xml:space="preserve"> sekcjach sektora przedsiębiorstw, w tym największy</w:t>
      </w:r>
      <w:r w:rsidR="00391B6E" w:rsidRPr="00113E98">
        <w:t xml:space="preserve"> </w:t>
      </w:r>
      <w:r w:rsidR="00391B6E" w:rsidRPr="00113E98">
        <w:rPr>
          <w:rFonts w:ascii="Arial" w:hAnsi="Arial" w:cs="Arial"/>
        </w:rPr>
        <w:t>–</w:t>
      </w:r>
      <w:r w:rsidR="00391B6E" w:rsidRPr="00113E98">
        <w:t xml:space="preserve"> przekraczający 20% </w:t>
      </w:r>
      <w:r w:rsidR="00391B6E" w:rsidRPr="00113E98">
        <w:rPr>
          <w:rFonts w:ascii="Arial" w:hAnsi="Arial" w:cs="Arial"/>
        </w:rPr>
        <w:t>–</w:t>
      </w:r>
      <w:r w:rsidR="00592C1E" w:rsidRPr="00113E98">
        <w:t xml:space="preserve"> w </w:t>
      </w:r>
      <w:r w:rsidR="00E761A2" w:rsidRPr="00113E98">
        <w:t>działalności profesjonalnej, naukowej i technicznej (o 25,4%), w</w:t>
      </w:r>
      <w:r w:rsidR="00113E98">
        <w:t> </w:t>
      </w:r>
      <w:r w:rsidR="00E761A2" w:rsidRPr="00113E98">
        <w:t xml:space="preserve">transporcie i gospodarce magazynowej (o 21,3%), w budownictwie (o 20,8%) oraz w </w:t>
      </w:r>
      <w:r w:rsidR="00BA0758" w:rsidRPr="00113E98">
        <w:t xml:space="preserve">działalności </w:t>
      </w:r>
      <w:r w:rsidR="00E761A2" w:rsidRPr="00113E98">
        <w:t>związanej z kulturą, rozrywka i rekreacją</w:t>
      </w:r>
      <w:r w:rsidR="00592C1E" w:rsidRPr="00113E98">
        <w:t xml:space="preserve"> (o </w:t>
      </w:r>
      <w:r w:rsidR="007F2563" w:rsidRPr="00113E98">
        <w:t>2</w:t>
      </w:r>
      <w:r w:rsidR="00E761A2" w:rsidRPr="00113E98">
        <w:t>0</w:t>
      </w:r>
      <w:r w:rsidR="00592C1E" w:rsidRPr="00113E98">
        <w:t>,</w:t>
      </w:r>
      <w:r w:rsidR="00E761A2" w:rsidRPr="00113E98">
        <w:t>1</w:t>
      </w:r>
      <w:r w:rsidR="00592C1E" w:rsidRPr="00113E98">
        <w:t>%)</w:t>
      </w:r>
      <w:r w:rsidR="007F2563" w:rsidRPr="00113E98">
        <w:t>,</w:t>
      </w:r>
      <w:r w:rsidR="00592C1E" w:rsidRPr="00113E98">
        <w:t xml:space="preserve"> </w:t>
      </w:r>
      <w:r w:rsidR="007F2563" w:rsidRPr="00113E98">
        <w:t>informacji i komunikacji (o 21,1%)</w:t>
      </w:r>
      <w:r w:rsidR="00592C1E" w:rsidRPr="00113E98">
        <w:t>.</w:t>
      </w:r>
      <w:r w:rsidR="007F2563" w:rsidRPr="00113E98">
        <w:t xml:space="preserve"> W najmniejszym stopniu przeciętne miesięczne wynagrodzenie brutto wzrosło</w:t>
      </w:r>
      <w:r w:rsidR="00E761A2" w:rsidRPr="00113E98">
        <w:t xml:space="preserve"> w pozostałej działalności usługowej (o 7,0%)</w:t>
      </w:r>
      <w:r w:rsidR="007F2563" w:rsidRPr="00113E98">
        <w:t>.</w:t>
      </w:r>
    </w:p>
    <w:p w:rsidR="00293805" w:rsidRPr="00293805" w:rsidRDefault="0004339D" w:rsidP="002A52FC">
      <w:pPr>
        <w:pStyle w:val="Tytuwykresu"/>
        <w:spacing w:before="200"/>
        <w:ind w:left="896" w:hanging="896"/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437705</wp:posOffset>
            </wp:positionV>
            <wp:extent cx="5600700" cy="2482215"/>
            <wp:effectExtent l="0" t="0" r="0" b="0"/>
            <wp:wrapNone/>
            <wp:docPr id="24" name="Obraz 2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04. Odchylenia względne przeciętnych miesięcznych wynagrodzeń brutto od średniego wynagrodz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>Odchylenia względne przeciętnych miesięcznych wynagrodzeń brutto od średniego wynagrodzenia w województwie według wybranych sekcji w styczniu 20</w:t>
      </w:r>
      <w:r w:rsidR="00924B2A">
        <w:t>2</w:t>
      </w:r>
      <w:r w:rsidR="009E73D6">
        <w:t>4</w:t>
      </w:r>
      <w:r w:rsidR="00293805">
        <w:t xml:space="preserve"> r.</w:t>
      </w:r>
    </w:p>
    <w:p w:rsidR="001B5469" w:rsidRPr="00907810" w:rsidRDefault="001B5469" w:rsidP="00096260">
      <w:pPr>
        <w:pStyle w:val="Akapitzwyky"/>
        <w:spacing w:before="3480"/>
        <w:jc w:val="left"/>
      </w:pPr>
      <w:r w:rsidRPr="00907810">
        <w:lastRenderedPageBreak/>
        <w:t xml:space="preserve">W odniesieniu do przeciętnego wynagrodzenia w sektorze przedsiębiorstw w województwie w styczniu br. najwyższe wynagrodzenie otrzymali pracujący w informacji i komunikacji (wyższe o </w:t>
      </w:r>
      <w:r w:rsidR="00645040">
        <w:t>6</w:t>
      </w:r>
      <w:r w:rsidR="002072AA">
        <w:t>0</w:t>
      </w:r>
      <w:r w:rsidRPr="00907810">
        <w:t>,</w:t>
      </w:r>
      <w:r w:rsidR="002A252B" w:rsidRPr="00907810">
        <w:t>0</w:t>
      </w:r>
      <w:r w:rsidRPr="00907810">
        <w:t xml:space="preserve">%), a także w działalności profesjonalnej, naukowej i technicznej (o </w:t>
      </w:r>
      <w:r w:rsidR="00645040">
        <w:t>3</w:t>
      </w:r>
      <w:r w:rsidR="002072AA">
        <w:t>7</w:t>
      </w:r>
      <w:r w:rsidRPr="00907810">
        <w:t>,</w:t>
      </w:r>
      <w:r w:rsidR="002072AA">
        <w:t>1</w:t>
      </w:r>
      <w:r w:rsidRPr="00907810">
        <w:t xml:space="preserve">%). </w:t>
      </w:r>
      <w:r w:rsidR="00645040">
        <w:t xml:space="preserve">Wynagrodzenie wyższe od średniej otrzymali także pracujący w </w:t>
      </w:r>
      <w:r w:rsidR="008F117F">
        <w:t>budownictwie</w:t>
      </w:r>
      <w:r w:rsidR="00645040">
        <w:t xml:space="preserve"> (o </w:t>
      </w:r>
      <w:r w:rsidR="008F117F">
        <w:t>3</w:t>
      </w:r>
      <w:r w:rsidR="00645040">
        <w:t>,</w:t>
      </w:r>
      <w:r w:rsidR="008F117F">
        <w:t>7%), w </w:t>
      </w:r>
      <w:r w:rsidR="00645040">
        <w:t xml:space="preserve">pozostałych sekcjach poziom płac był niższy od przeciętnej. </w:t>
      </w:r>
      <w:r w:rsidRPr="00907810">
        <w:t xml:space="preserve">Stosunkowo najniższe przeciętne wynagrodzenie brutto wystąpiło w </w:t>
      </w:r>
      <w:r w:rsidR="00A5121D" w:rsidRPr="00907810">
        <w:t xml:space="preserve">zakwaterowaniu i gastronomii </w:t>
      </w:r>
      <w:r w:rsidRPr="00907810">
        <w:t>(o 2</w:t>
      </w:r>
      <w:r w:rsidR="008F117F">
        <w:t>7</w:t>
      </w:r>
      <w:r w:rsidRPr="00907810">
        <w:t>,</w:t>
      </w:r>
      <w:r w:rsidR="008F117F">
        <w:t>2</w:t>
      </w:r>
      <w:r w:rsidRPr="00907810">
        <w:t>% niższe od przeciętnego wynagrodzenia w sektorze przedsiębiorstw), w</w:t>
      </w:r>
      <w:r w:rsidR="008F117F">
        <w:t> </w:t>
      </w:r>
      <w:r w:rsidR="00A5121D" w:rsidRPr="00907810">
        <w:t xml:space="preserve">administrowaniu i działalności wspierającej </w:t>
      </w:r>
      <w:r w:rsidRPr="00907810">
        <w:t>(niższe o 2</w:t>
      </w:r>
      <w:r w:rsidR="008F117F">
        <w:t>4</w:t>
      </w:r>
      <w:r w:rsidRPr="00907810">
        <w:t>,</w:t>
      </w:r>
      <w:r w:rsidR="008F117F">
        <w:t>2</w:t>
      </w:r>
      <w:r w:rsidRPr="00907810">
        <w:t>%)</w:t>
      </w:r>
      <w:r w:rsidR="00645040">
        <w:t xml:space="preserve"> </w:t>
      </w:r>
      <w:r w:rsidR="00645040" w:rsidRPr="00907810">
        <w:t>oraz</w:t>
      </w:r>
      <w:r w:rsidR="00A5121D" w:rsidRPr="00907810">
        <w:t xml:space="preserve"> w d</w:t>
      </w:r>
      <w:r w:rsidR="008F117F">
        <w:t>ostawie wody; gospodarowaniu ściekami i odpadami; rekultywacji</w:t>
      </w:r>
      <w:r w:rsidR="00A5121D" w:rsidRPr="00907810">
        <w:t xml:space="preserve"> (niższe o </w:t>
      </w:r>
      <w:r w:rsidR="008F117F">
        <w:t>18</w:t>
      </w:r>
      <w:r w:rsidR="00A5121D" w:rsidRPr="00907810">
        <w:t>,</w:t>
      </w:r>
      <w:r w:rsidR="008F117F">
        <w:t>3</w:t>
      </w:r>
      <w:r w:rsidR="00A5121D" w:rsidRPr="00907810">
        <w:t>%)</w:t>
      </w:r>
      <w:r w:rsidR="00645040">
        <w:t>.</w:t>
      </w:r>
    </w:p>
    <w:p w:rsidR="00293805" w:rsidRDefault="00704A60" w:rsidP="00907810">
      <w:pPr>
        <w:pStyle w:val="Akapitzwyky"/>
        <w:jc w:val="left"/>
      </w:pPr>
      <w:r w:rsidRPr="00704A60">
        <w:t>W relacji do grudnia 20</w:t>
      </w:r>
      <w:r w:rsidR="00592C1E">
        <w:t>2</w:t>
      </w:r>
      <w:r w:rsidR="009E73D6">
        <w:t>3</w:t>
      </w:r>
      <w:r w:rsidRPr="00704A60">
        <w:t xml:space="preserve"> r. przeciętne miesięczne wynagrodzenie brutto ukształtował</w:t>
      </w:r>
      <w:r w:rsidR="00BA101E">
        <w:t xml:space="preserve">o się na poziomie niższym o </w:t>
      </w:r>
      <w:r w:rsidR="006A45F3">
        <w:t>6</w:t>
      </w:r>
      <w:r w:rsidR="00BA101E">
        <w:t>,</w:t>
      </w:r>
      <w:r w:rsidR="006A45F3">
        <w:t>2</w:t>
      </w:r>
      <w:r w:rsidRPr="00704A60">
        <w:t>%.</w:t>
      </w:r>
    </w:p>
    <w:p w:rsidR="00293805" w:rsidRPr="00704A60" w:rsidRDefault="0004339D" w:rsidP="006075D9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516354</wp:posOffset>
            </wp:positionH>
            <wp:positionV relativeFrom="paragraph">
              <wp:posOffset>456681</wp:posOffset>
            </wp:positionV>
            <wp:extent cx="5587200" cy="2620800"/>
            <wp:effectExtent l="0" t="0" r="0" b="8255"/>
            <wp:wrapNone/>
            <wp:docPr id="26" name="Obraz 26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. Przeciętne miesięczne wynagrodzenie brut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</w:t>
      </w:r>
      <w:r w:rsidR="00D63E9C" w:rsidRPr="00D63E9C">
        <w:t xml:space="preserve">Dynamika przeciętnego miesięcznego wynagrodzenia brutto w sektorze przedsiębiorstw </w:t>
      </w:r>
      <w:r w:rsidR="00704A60" w:rsidRPr="00704A60">
        <w:rPr>
          <w:b w:val="0"/>
        </w:rPr>
        <w:t>(przeciętna miesięczna 20</w:t>
      </w:r>
      <w:r w:rsidR="007F7D47">
        <w:rPr>
          <w:b w:val="0"/>
        </w:rPr>
        <w:t>2</w:t>
      </w:r>
      <w:r w:rsidR="00704A60" w:rsidRPr="00704A60">
        <w:rPr>
          <w:b w:val="0"/>
        </w:rPr>
        <w:t>1 = 100)</w:t>
      </w:r>
    </w:p>
    <w:p w:rsidR="005E605F" w:rsidRDefault="00E52C28" w:rsidP="00096260">
      <w:pPr>
        <w:pStyle w:val="Nagwek1"/>
        <w:spacing w:before="4320" w:after="240"/>
      </w:pPr>
      <w:r w:rsidRPr="00E52C28">
        <w:t>Rolnictwo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:rsidTr="00E67328">
        <w:trPr>
          <w:trHeight w:val="567"/>
        </w:trPr>
        <w:tc>
          <w:tcPr>
            <w:tcW w:w="10462" w:type="dxa"/>
            <w:shd w:val="clear" w:color="auto" w:fill="F2F2F2"/>
          </w:tcPr>
          <w:p w:rsidR="001B5469" w:rsidRPr="00800833" w:rsidRDefault="000222EB" w:rsidP="009E73D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Na rynku rolnym w styczniu br. przeciętn</w:t>
            </w:r>
            <w:r>
              <w:rPr>
                <w:rFonts w:ascii="Fira Sans SemiBold" w:hAnsi="Fira Sans SemiBold"/>
                <w:color w:val="auto"/>
              </w:rPr>
              <w:t xml:space="preserve">e ceny skupu pszenicy i </w:t>
            </w:r>
            <w:r w:rsidRPr="00800833">
              <w:rPr>
                <w:rFonts w:ascii="Fira Sans SemiBold" w:hAnsi="Fira Sans SemiBold"/>
                <w:color w:val="auto"/>
              </w:rPr>
              <w:t xml:space="preserve">żyta </w:t>
            </w:r>
            <w:r>
              <w:rPr>
                <w:rFonts w:ascii="Fira Sans SemiBold" w:hAnsi="Fira Sans SemiBold"/>
                <w:color w:val="auto"/>
              </w:rPr>
              <w:t xml:space="preserve">były niższe w ujęciu rocznym oraz w ujęciu 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 xml:space="preserve">miesięcznym. Za żywiec </w:t>
            </w:r>
            <w:r>
              <w:rPr>
                <w:rFonts w:ascii="Fira Sans SemiBold" w:hAnsi="Fira Sans SemiBold"/>
                <w:color w:val="auto"/>
                <w:spacing w:val="4"/>
              </w:rPr>
              <w:t xml:space="preserve">wołowy, 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>w</w:t>
            </w:r>
            <w:r>
              <w:rPr>
                <w:rFonts w:ascii="Fira Sans SemiBold" w:hAnsi="Fira Sans SemiBold"/>
                <w:color w:val="auto"/>
                <w:spacing w:val="4"/>
              </w:rPr>
              <w:t>ieprzowy i drobiowy płacono mnie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>j w skali roku</w:t>
            </w:r>
            <w:r w:rsidR="009C6E92">
              <w:rPr>
                <w:rFonts w:ascii="Fira Sans SemiBold" w:hAnsi="Fira Sans SemiBold"/>
                <w:color w:val="auto"/>
                <w:spacing w:val="4"/>
              </w:rPr>
              <w:t>,</w:t>
            </w:r>
            <w:r>
              <w:rPr>
                <w:rFonts w:ascii="Fira Sans SemiBold" w:hAnsi="Fira Sans SemiBold"/>
                <w:color w:val="auto"/>
                <w:spacing w:val="4"/>
              </w:rPr>
              <w:t xml:space="preserve"> jak i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 xml:space="preserve"> w skali miesiąca.</w:t>
            </w:r>
            <w:r w:rsidRPr="00800833">
              <w:rPr>
                <w:rFonts w:ascii="Fira Sans SemiBold" w:hAnsi="Fira Sans SemiBold"/>
                <w:color w:val="auto"/>
              </w:rPr>
              <w:t xml:space="preserve"> W skupie mleka zaobserwowano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800833">
              <w:rPr>
                <w:rFonts w:ascii="Fira Sans SemiBold" w:hAnsi="Fira Sans SemiBold"/>
                <w:color w:val="auto"/>
              </w:rPr>
              <w:t xml:space="preserve"> cen w porównaniu do </w:t>
            </w:r>
            <w:r>
              <w:rPr>
                <w:rFonts w:ascii="Fira Sans SemiBold" w:hAnsi="Fira Sans SemiBold"/>
                <w:color w:val="auto"/>
              </w:rPr>
              <w:t xml:space="preserve">stycznia </w:t>
            </w:r>
            <w:r w:rsidRPr="00800833">
              <w:rPr>
                <w:rFonts w:ascii="Fira Sans SemiBold" w:hAnsi="Fira Sans SemiBold"/>
                <w:color w:val="auto"/>
              </w:rPr>
              <w:t>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  <w:r>
              <w:rPr>
                <w:rFonts w:ascii="Fira Sans SemiBold" w:hAnsi="Fira Sans SemiBold"/>
                <w:color w:val="auto"/>
              </w:rPr>
              <w:t xml:space="preserve"> oraz w stosunku </w:t>
            </w:r>
            <w:r w:rsidRPr="00800833">
              <w:rPr>
                <w:rFonts w:ascii="Fira Sans SemiBold" w:hAnsi="Fira Sans SemiBold"/>
                <w:color w:val="auto"/>
              </w:rPr>
              <w:t xml:space="preserve">do </w:t>
            </w:r>
            <w:r>
              <w:rPr>
                <w:rFonts w:ascii="Fira Sans SemiBold" w:hAnsi="Fira Sans SemiBold"/>
                <w:color w:val="auto"/>
              </w:rPr>
              <w:t>grud</w:t>
            </w:r>
            <w:r w:rsidRPr="00800833">
              <w:rPr>
                <w:rFonts w:ascii="Fira Sans SemiBold" w:hAnsi="Fira Sans SemiBold"/>
                <w:color w:val="auto"/>
              </w:rPr>
              <w:t>nia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</w:p>
        </w:tc>
      </w:tr>
    </w:tbl>
    <w:p w:rsidR="000222EB" w:rsidRDefault="000222EB" w:rsidP="000222EB">
      <w:pPr>
        <w:pStyle w:val="Akapitzwyky"/>
        <w:spacing w:line="260" w:lineRule="exact"/>
        <w:jc w:val="left"/>
      </w:pPr>
      <w:r w:rsidRPr="00AE73EF">
        <w:rPr>
          <w:spacing w:val="3"/>
        </w:rPr>
        <w:t>W styczniu br. średnia temperatura powietrza</w:t>
      </w:r>
      <w:r w:rsidRPr="00AE73EF">
        <w:rPr>
          <w:rStyle w:val="Odwoanieprzypisudolnego"/>
          <w:rFonts w:cs="Calibri"/>
          <w:spacing w:val="3"/>
          <w:sz w:val="18"/>
        </w:rPr>
        <w:footnoteReference w:id="3"/>
      </w:r>
      <w:r w:rsidRPr="00AE73EF">
        <w:rPr>
          <w:spacing w:val="3"/>
        </w:rPr>
        <w:t xml:space="preserve"> na obszarze wojewód</w:t>
      </w:r>
      <w:r>
        <w:rPr>
          <w:spacing w:val="3"/>
        </w:rPr>
        <w:t>ztwa dolnośląskiego wyniosła 0,3</w:t>
      </w:r>
      <w:r w:rsidRPr="00AE73EF">
        <w:rPr>
          <w:spacing w:val="3"/>
        </w:rPr>
        <w:t>°C i była wyższa o</w:t>
      </w:r>
      <w:r>
        <w:t xml:space="preserve"> 1,0</w:t>
      </w:r>
      <w:r w:rsidRPr="00C73E0A">
        <w:t>°C od średniej temperatury w okresie 19</w:t>
      </w:r>
      <w:r>
        <w:t>9</w:t>
      </w:r>
      <w:r w:rsidRPr="00C73E0A">
        <w:t>1–</w:t>
      </w:r>
      <w:r>
        <w:t>202</w:t>
      </w:r>
      <w:r w:rsidRPr="00C73E0A">
        <w:t xml:space="preserve">0. Przeciętna suma opadów atmosferycznych wyniosła </w:t>
      </w:r>
      <w:r>
        <w:t>21,8</w:t>
      </w:r>
      <w:r w:rsidRPr="00C73E0A">
        <w:t xml:space="preserve"> mm i była</w:t>
      </w:r>
      <w:r>
        <w:t xml:space="preserve"> </w:t>
      </w:r>
      <w:r w:rsidRPr="00032A04">
        <w:rPr>
          <w:spacing w:val="2"/>
        </w:rPr>
        <w:t>niższa od średniej sumy w ww. wieloleciu wynoszącej ok. 29 mm. Pokrywę śnieżną notowano od 14 dni w Legnicy, przez 15</w:t>
      </w:r>
      <w:r>
        <w:t xml:space="preserve"> dni we Wrocławiu i w Kłodzku, do 16 dni w Jeleniej Górze.</w:t>
      </w:r>
    </w:p>
    <w:p w:rsidR="000222EB" w:rsidRPr="00D95A77" w:rsidRDefault="000222EB" w:rsidP="000222EB">
      <w:pPr>
        <w:pStyle w:val="Akapitzwyky"/>
        <w:spacing w:line="260" w:lineRule="exact"/>
        <w:jc w:val="left"/>
      </w:pPr>
      <w:r w:rsidRPr="00D95A77">
        <w:t xml:space="preserve">W okresie od lipca 2023 r. do stycznia br. </w:t>
      </w:r>
      <w:r w:rsidRPr="00D95A77">
        <w:rPr>
          <w:b/>
        </w:rPr>
        <w:t>skup zbóż podstawowych</w:t>
      </w:r>
      <w:r w:rsidRPr="00D95A77">
        <w:t xml:space="preserve"> wyniósł 912,4 tys. ton i był większy o 42,4% niż w tym samym okresie rok wcześniej. Skupiono o 43,1% więcej pszenicy oraz o 23,8% więcej żyta.</w:t>
      </w:r>
    </w:p>
    <w:p w:rsidR="001F1063" w:rsidRPr="009C6E92" w:rsidRDefault="000222EB" w:rsidP="000222EB">
      <w:pPr>
        <w:pStyle w:val="Akapitzwyky"/>
        <w:spacing w:line="260" w:lineRule="exact"/>
        <w:jc w:val="left"/>
      </w:pPr>
      <w:r w:rsidRPr="00DC15DF">
        <w:rPr>
          <w:spacing w:val="-4"/>
        </w:rPr>
        <w:t xml:space="preserve">W styczniu br. </w:t>
      </w:r>
      <w:r w:rsidRPr="00D22AD8">
        <w:t xml:space="preserve">łącznie skupiono </w:t>
      </w:r>
      <w:r>
        <w:t>78,1</w:t>
      </w:r>
      <w:r w:rsidRPr="00D22AD8">
        <w:t xml:space="preserve"> tys. ton zbóż podstawowych, tj. </w:t>
      </w:r>
      <w:r>
        <w:t xml:space="preserve">zarówno więcej </w:t>
      </w:r>
      <w:r w:rsidRPr="00D22AD8">
        <w:t xml:space="preserve">niż przed rokiem (o </w:t>
      </w:r>
      <w:r>
        <w:t xml:space="preserve">34,9%), jak i więcej </w:t>
      </w:r>
      <w:r w:rsidRPr="009C6E92">
        <w:t xml:space="preserve">niż przed miesiącem (o 3,9%). Analogicznie wzrósł skup pszenicy – w skali roku o 32,6% i w skali miesiąca o 10,9%, </w:t>
      </w:r>
      <w:r w:rsidRPr="009C6E92">
        <w:rPr>
          <w:spacing w:val="-2"/>
        </w:rPr>
        <w:t>natomiast skup żyta zmniejszył się o 59,8% w porównaniu do grudnia ub. roku oraz zwiększył się o 144,0% w stosunku do stycznia</w:t>
      </w:r>
      <w:r w:rsidRPr="009C6E92">
        <w:t xml:space="preserve"> ub. roku.</w:t>
      </w:r>
      <w:r w:rsidR="001F1063" w:rsidRPr="009C6E92">
        <w:t xml:space="preserve"> </w:t>
      </w:r>
    </w:p>
    <w:p w:rsidR="005E605F" w:rsidRPr="00E52C28" w:rsidRDefault="00E52C28" w:rsidP="00E52C28">
      <w:pPr>
        <w:pStyle w:val="tytutabelki"/>
      </w:pPr>
      <w:r w:rsidRPr="00E45D42">
        <w:t xml:space="preserve">Tablica </w:t>
      </w:r>
      <w:r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  <w:r w:rsidRPr="00E52C2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800833" w:rsidTr="0050299E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3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01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202</w:t>
            </w:r>
            <w:r w:rsidR="009E73D6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 </w:t>
            </w:r>
            <w:r w:rsidR="00E52C28" w:rsidRPr="00800833">
              <w:rPr>
                <w:rFonts w:cs="Calibri"/>
                <w:sz w:val="16"/>
                <w:szCs w:val="16"/>
              </w:rPr>
              <w:t>20</w:t>
            </w:r>
            <w:r w:rsidR="00F26D49" w:rsidRPr="00800833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4</w:t>
            </w:r>
          </w:p>
        </w:tc>
      </w:tr>
      <w:tr w:rsidR="00D22AD8" w:rsidRPr="00800833" w:rsidTr="004627B4"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analogiczny okres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poprzedniego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3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3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0222EB" w:rsidRPr="00800833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6B1531" w:rsidRDefault="000222EB" w:rsidP="009C6E92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800833">
              <w:rPr>
                <w:rFonts w:eastAsia="Fira Sans Light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912,4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103,9</w:t>
            </w:r>
          </w:p>
        </w:tc>
      </w:tr>
      <w:tr w:rsidR="000222EB" w:rsidRPr="00800833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0222EB" w:rsidRPr="00800833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110,9</w:t>
            </w:r>
          </w:p>
        </w:tc>
      </w:tr>
      <w:tr w:rsidR="000222EB" w:rsidRPr="00800833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9C6E92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22EB" w:rsidRPr="00800833" w:rsidRDefault="000222EB" w:rsidP="009C6E9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40,2</w:t>
            </w:r>
          </w:p>
        </w:tc>
      </w:tr>
    </w:tbl>
    <w:p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:rsidR="00DC0E5E" w:rsidRDefault="00CD4CAB" w:rsidP="00FA2FCC">
      <w:pPr>
        <w:pStyle w:val="tytutabelki"/>
      </w:pPr>
      <w:r>
        <w:br w:type="page"/>
      </w:r>
      <w:r w:rsidR="00DC0E5E" w:rsidRPr="00E45D42">
        <w:lastRenderedPageBreak/>
        <w:t xml:space="preserve">Tablica </w:t>
      </w:r>
      <w:r w:rsidR="00DC0E5E">
        <w:t>6</w:t>
      </w:r>
      <w:r w:rsidR="00DC0E5E" w:rsidRPr="00E45D42">
        <w:t>.</w:t>
      </w:r>
      <w:r w:rsidR="00DC0E5E">
        <w:t xml:space="preserve"> </w:t>
      </w:r>
      <w:r w:rsidR="00DC0E5E" w:rsidRPr="00EB29F4">
        <w:t>Skup podstawowych produktów zwierzęcych</w:t>
      </w:r>
      <w:r w:rsidR="00DC0E5E" w:rsidRPr="005C3010">
        <w:rPr>
          <w:sz w:val="20"/>
          <w:szCs w:val="20"/>
          <w:vertAlign w:val="superscript"/>
        </w:rPr>
        <w:t>a</w:t>
      </w:r>
      <w:r w:rsidR="00DC0E5E" w:rsidRPr="00FA2FCC">
        <w:t xml:space="preserve"> </w:t>
      </w:r>
      <w:r w:rsidR="00DC0E5E" w:rsidRPr="00EB29F4">
        <w:t xml:space="preserve">w styczniu br.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żywca rzeźnego, w tym bydło, trzoda chlewna i drób oraz mleka. Dane do tablicy dostępne są w załączonym pliku Excel."/>
      </w:tblPr>
      <w:tblGrid>
        <w:gridCol w:w="2687"/>
        <w:gridCol w:w="2594"/>
        <w:gridCol w:w="2594"/>
        <w:gridCol w:w="2592"/>
      </w:tblGrid>
      <w:tr w:rsidR="00DC0E5E" w:rsidRPr="00800833" w:rsidTr="0050299E">
        <w:trPr>
          <w:trHeight w:val="339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C0E5E" w:rsidRPr="006B1531" w:rsidRDefault="00DC0E5E" w:rsidP="001D6112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C0E5E" w:rsidRPr="00800833" w:rsidRDefault="00DC0E5E" w:rsidP="001D6112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C0E5E" w:rsidRPr="00800833" w:rsidRDefault="00F11CF8" w:rsidP="009E73D6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9E73D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C0E5E" w:rsidRPr="00800833" w:rsidRDefault="00F11CF8" w:rsidP="009E73D6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12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9E73D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0222EB" w:rsidRPr="00800833" w:rsidTr="001D6112">
        <w:trPr>
          <w:trHeight w:val="198"/>
        </w:trPr>
        <w:tc>
          <w:tcPr>
            <w:tcW w:w="1284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spacing w:before="60" w:after="0" w:line="220" w:lineRule="exact"/>
            </w:pPr>
            <w:r w:rsidRPr="00800833">
              <w:rPr>
                <w:rFonts w:cs="Calibri"/>
                <w:sz w:val="16"/>
                <w:szCs w:val="16"/>
              </w:rPr>
              <w:t>Żywiec rzeźny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22EB" w:rsidRPr="00800833" w:rsidRDefault="000222EB" w:rsidP="000222EB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0222EB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149,3</w:t>
            </w:r>
          </w:p>
        </w:tc>
      </w:tr>
      <w:tr w:rsidR="000222EB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spacing w:before="0" w:after="0" w:line="220" w:lineRule="exact"/>
              <w:ind w:left="176"/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spacing w:before="0" w:after="0" w:line="220" w:lineRule="exact"/>
            </w:pP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spacing w:before="0" w:after="0" w:line="220" w:lineRule="exact"/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0222EB" w:rsidRPr="00800833" w:rsidRDefault="000222EB" w:rsidP="000222EB">
            <w:pPr>
              <w:spacing w:before="0" w:after="0" w:line="220" w:lineRule="exact"/>
            </w:pPr>
          </w:p>
        </w:tc>
      </w:tr>
      <w:tr w:rsidR="000222EB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59,5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89,2</w:t>
            </w:r>
          </w:p>
        </w:tc>
      </w:tr>
      <w:tr w:rsidR="000222EB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138,9</w:t>
            </w:r>
          </w:p>
        </w:tc>
      </w:tr>
      <w:tr w:rsidR="000222EB" w:rsidRPr="00800833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156,0</w:t>
            </w:r>
          </w:p>
        </w:tc>
      </w:tr>
      <w:tr w:rsidR="000222EB" w:rsidRPr="00800833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spacing w:before="0" w:after="0" w:line="220" w:lineRule="exact"/>
            </w:pPr>
            <w:r w:rsidRPr="00800833">
              <w:rPr>
                <w:rFonts w:cs="Calibri"/>
                <w:sz w:val="16"/>
                <w:szCs w:val="16"/>
              </w:rPr>
              <w:t>Mleko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22EB" w:rsidRPr="00800833" w:rsidRDefault="000222EB" w:rsidP="000222EB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</w:tbl>
    <w:p w:rsidR="00DC0E5E" w:rsidRDefault="00DC0E5E" w:rsidP="00DC0E5E">
      <w:pPr>
        <w:pStyle w:val="Notkapodtablic"/>
        <w:spacing w:before="40"/>
      </w:pPr>
      <w:r w:rsidRPr="00EB29F4">
        <w:t>a Bez skupu realizowanego przez osoby fizyczne. b Obejmuje bydło, cielęta, trzodę chlewną, owce, konie i drób; w wadze żywej. c W milionach litrów.</w:t>
      </w:r>
    </w:p>
    <w:p w:rsidR="000222EB" w:rsidRDefault="000222EB" w:rsidP="000222EB">
      <w:pPr>
        <w:pStyle w:val="Akapitzwyky"/>
        <w:jc w:val="left"/>
      </w:pPr>
      <w:r>
        <w:t xml:space="preserve">W styczniu br. </w:t>
      </w:r>
      <w:r w:rsidRPr="00310029">
        <w:rPr>
          <w:b/>
        </w:rPr>
        <w:t>skup żywca rzeźnego</w:t>
      </w:r>
      <w:r>
        <w:t xml:space="preserve"> ogółem wyniósł 5,6 tys. ton, tj. mniej niż rok wcześniej (o 13,5%) oraz </w:t>
      </w:r>
      <w:r w:rsidR="00FC1418">
        <w:t xml:space="preserve">znacznie </w:t>
      </w:r>
      <w:r>
        <w:t>więcej niż przed miesiącem</w:t>
      </w:r>
      <w:r w:rsidRPr="006075D9">
        <w:rPr>
          <w:spacing w:val="-1"/>
        </w:rPr>
        <w:t xml:space="preserve"> </w:t>
      </w:r>
      <w:r>
        <w:rPr>
          <w:spacing w:val="-1"/>
        </w:rPr>
        <w:t>(</w:t>
      </w:r>
      <w:r w:rsidRPr="006075D9">
        <w:rPr>
          <w:spacing w:val="-1"/>
        </w:rPr>
        <w:t xml:space="preserve">o </w:t>
      </w:r>
      <w:r>
        <w:rPr>
          <w:spacing w:val="-1"/>
        </w:rPr>
        <w:t>49,3</w:t>
      </w:r>
      <w:r w:rsidRPr="006075D9">
        <w:rPr>
          <w:spacing w:val="-1"/>
        </w:rPr>
        <w:t>%</w:t>
      </w:r>
      <w:r>
        <w:rPr>
          <w:spacing w:val="-1"/>
        </w:rPr>
        <w:t>)</w:t>
      </w:r>
      <w:r w:rsidRPr="006075D9">
        <w:rPr>
          <w:spacing w:val="-1"/>
        </w:rPr>
        <w:t xml:space="preserve">. W skali roku, jak i miesiąca zmniejszył się skup </w:t>
      </w:r>
      <w:r>
        <w:rPr>
          <w:spacing w:val="-1"/>
        </w:rPr>
        <w:t>bydła (odpowiednio o 40,5</w:t>
      </w:r>
      <w:r w:rsidRPr="006075D9">
        <w:rPr>
          <w:spacing w:val="-1"/>
        </w:rPr>
        <w:t>%</w:t>
      </w:r>
      <w:r>
        <w:t xml:space="preserve"> i 10,8%), natomiast wzrósł skup trzody chlewnej (odpowiednio</w:t>
      </w:r>
      <w:r w:rsidR="00FC1418">
        <w:t xml:space="preserve"> o</w:t>
      </w:r>
      <w:r>
        <w:t xml:space="preserve"> 108,1% i 38,9%). Skup drobiu zmniejszył się w porównaniu do stycznia 2023 </w:t>
      </w:r>
      <w:r w:rsidR="00FC1418">
        <w:t xml:space="preserve">r. </w:t>
      </w:r>
      <w:r>
        <w:t xml:space="preserve">(o 17,6%) oraz wzrósł w odniesieniu do grudnia 2023 </w:t>
      </w:r>
      <w:r w:rsidR="00FC1418">
        <w:t xml:space="preserve">r. </w:t>
      </w:r>
      <w:r>
        <w:t>(o 56,0%).</w:t>
      </w:r>
    </w:p>
    <w:p w:rsidR="000222EB" w:rsidRDefault="000222EB" w:rsidP="000222EB">
      <w:pPr>
        <w:pStyle w:val="Akapitzwyky"/>
        <w:jc w:val="left"/>
      </w:pPr>
      <w:r>
        <w:t xml:space="preserve">W styczniu br. skupiono 14,3 mln l mleka, tj. więcej w relacji zarówno do stycznia ub. roku (o 0,3%), jak i w porównaniu do grudnia 2023 r. </w:t>
      </w:r>
      <w:r>
        <w:sym w:font="Symbol" w:char="F02D"/>
      </w:r>
      <w:r>
        <w:t xml:space="preserve"> o 1,6%.</w:t>
      </w:r>
    </w:p>
    <w:p w:rsidR="00B951EA" w:rsidRDefault="000222EB" w:rsidP="000222EB">
      <w:pPr>
        <w:pStyle w:val="Akapitzwyky"/>
        <w:jc w:val="left"/>
      </w:pPr>
      <w:r w:rsidRPr="00032A04">
        <w:rPr>
          <w:spacing w:val="2"/>
        </w:rPr>
        <w:t xml:space="preserve">W styczniu br. </w:t>
      </w:r>
      <w:r w:rsidRPr="00032A04">
        <w:rPr>
          <w:b/>
          <w:spacing w:val="2"/>
        </w:rPr>
        <w:t>przeciętna cena skupu</w:t>
      </w:r>
      <w:r w:rsidRPr="00032A04">
        <w:rPr>
          <w:spacing w:val="2"/>
        </w:rPr>
        <w:t xml:space="preserve"> pszenicy i żyta była niższa zarówno niż w styczniu ub. roku (odpowiednio o 39,9% i</w:t>
      </w:r>
      <w:r>
        <w:rPr>
          <w:spacing w:val="4"/>
        </w:rPr>
        <w:t xml:space="preserve"> 48,3%</w:t>
      </w:r>
      <w:r w:rsidRPr="00AE73EF">
        <w:rPr>
          <w:spacing w:val="4"/>
        </w:rPr>
        <w:t>)</w:t>
      </w:r>
      <w:r>
        <w:rPr>
          <w:spacing w:val="4"/>
        </w:rPr>
        <w:t xml:space="preserve">, jak i </w:t>
      </w:r>
      <w:r w:rsidRPr="00AE73EF">
        <w:rPr>
          <w:spacing w:val="4"/>
        </w:rPr>
        <w:t>w grudniu ub.</w:t>
      </w:r>
      <w:r>
        <w:t xml:space="preserve"> roku (odpowiednio o 2,8% i 7,8%).</w:t>
      </w:r>
      <w:r w:rsidR="00884F1E">
        <w:t xml:space="preserve"> </w:t>
      </w:r>
      <w:r w:rsidR="00B951EA">
        <w:t xml:space="preserve"> </w:t>
      </w:r>
    </w:p>
    <w:p w:rsidR="00E52C28" w:rsidRPr="00DD4C7F" w:rsidRDefault="00DD4C7F" w:rsidP="00DD4C7F">
      <w:pPr>
        <w:pStyle w:val="tytutabelki"/>
      </w:pPr>
      <w:r w:rsidRPr="00E45D42">
        <w:t xml:space="preserve">Tablica </w:t>
      </w:r>
      <w:r>
        <w:t>7</w:t>
      </w:r>
      <w:r w:rsidRPr="00E45D42">
        <w:t>.</w:t>
      </w:r>
      <w:r>
        <w:t xml:space="preserve"> </w:t>
      </w:r>
      <w:r w:rsidRPr="00DD4C7F">
        <w:t>Przeciętne ceny w skupie podstawowych produktów rolnych w styczniu br.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Przeciętne ceny pszenicy, żyta, bydła, trzody chlewnej i drobiu oraz mleka. Dane do tablicy dostępne są w załączonym pliku Excel."/>
      </w:tblPr>
      <w:tblGrid>
        <w:gridCol w:w="2697"/>
        <w:gridCol w:w="2592"/>
        <w:gridCol w:w="2594"/>
        <w:gridCol w:w="2594"/>
      </w:tblGrid>
      <w:tr w:rsidR="00DD4C7F" w:rsidRPr="00800833" w:rsidTr="0050299E">
        <w:trPr>
          <w:trHeight w:val="331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BD4E42" w:rsidRDefault="00DD4C7F" w:rsidP="007D7FD5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BD4E42" w:rsidRDefault="00DD4C7F" w:rsidP="007D7FD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800833" w:rsidRDefault="00F11CF8" w:rsidP="009E73D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3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D4C7F" w:rsidRPr="00800833" w:rsidRDefault="00F11CF8" w:rsidP="009E73D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9E73D6">
              <w:rPr>
                <w:rFonts w:cs="Calibri"/>
                <w:sz w:val="16"/>
                <w:szCs w:val="16"/>
              </w:rPr>
              <w:t>3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800833" w:rsidTr="0050299E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12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222EB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81,94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</w:tr>
      <w:tr w:rsidR="000222EB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51,7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92,2</w:t>
            </w:r>
          </w:p>
        </w:tc>
      </w:tr>
      <w:tr w:rsidR="000222EB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D4E42" w:rsidRDefault="000222EB" w:rsidP="000222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D4E42" w:rsidRDefault="000222EB" w:rsidP="000222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BD4E42" w:rsidRDefault="000222EB" w:rsidP="000222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222EB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94,4</w:t>
            </w:r>
          </w:p>
        </w:tc>
      </w:tr>
      <w:tr w:rsidR="000222EB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0222EB" w:rsidRPr="00800833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4,82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</w:tr>
      <w:tr w:rsidR="000222EB" w:rsidRPr="00800833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222EB" w:rsidRPr="00BD4E42" w:rsidRDefault="000222EB" w:rsidP="000222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210,18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</w:tbl>
    <w:p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E52C28" w:rsidRDefault="00DD4C7F" w:rsidP="00803341">
      <w:pPr>
        <w:pStyle w:val="Tytuwykresu"/>
        <w:spacing w:before="240" w:after="0"/>
      </w:pPr>
      <w:r w:rsidRPr="00AD76A2">
        <w:t xml:space="preserve">Wykres </w:t>
      </w:r>
      <w:r w:rsidR="00184ED0">
        <w:t>6</w:t>
      </w:r>
      <w:r w:rsidRPr="00AD76A2">
        <w:t>.</w:t>
      </w:r>
      <w:r>
        <w:t xml:space="preserve"> Przeciętne ceny skupu zbóż</w:t>
      </w:r>
      <w:r w:rsidR="00884504">
        <w:t xml:space="preserve"> </w:t>
      </w:r>
      <w:r w:rsidR="00884504" w:rsidRPr="00884504">
        <w:t>i targowiskowe ceny ziemniaków</w:t>
      </w:r>
    </w:p>
    <w:p w:rsidR="007B5F4D" w:rsidRDefault="0004339D" w:rsidP="00096260">
      <w:pPr>
        <w:pStyle w:val="Tytuwykresu"/>
        <w:spacing w:before="3840"/>
        <w:ind w:left="0" w:firstLine="0"/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19240</wp:posOffset>
            </wp:positionV>
            <wp:extent cx="5587200" cy="2620800"/>
            <wp:effectExtent l="0" t="0" r="0" b="8255"/>
            <wp:wrapNone/>
            <wp:docPr id="28" name="Obraz 28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 06. Przeciętne ceny skupu zbóż i targowiskowe ceny ziemniaków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CAB"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183960</wp:posOffset>
            </wp:positionV>
            <wp:extent cx="5587200" cy="2620800"/>
            <wp:effectExtent l="0" t="0" r="0" b="8255"/>
            <wp:wrapNone/>
            <wp:docPr id="30" name="Obraz 30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8F2343">
        <w:t>7</w:t>
      </w:r>
      <w:r w:rsidR="008F2343" w:rsidRPr="00AD76A2">
        <w:t>.</w:t>
      </w:r>
      <w:r w:rsidR="008F2343">
        <w:t xml:space="preserve"> </w:t>
      </w:r>
      <w:r w:rsidR="007B5F4D">
        <w:t>Przeciętne ceny skupu żywca i mleka</w:t>
      </w:r>
    </w:p>
    <w:p w:rsidR="000222EB" w:rsidRDefault="000222EB" w:rsidP="00BB4591">
      <w:pPr>
        <w:pStyle w:val="Akapitzwyky"/>
        <w:spacing w:before="4300" w:line="250" w:lineRule="exact"/>
        <w:jc w:val="left"/>
      </w:pPr>
      <w:r>
        <w:t xml:space="preserve">W relacji do stycznia 2023 r. odnotowano w skupie spadek cen wszystkich gatunków żywca rzeźnego (drobiowego o 23,9%, wieprzowego o 14,6% i wołowego o 11,7%), podobnie jak w relacji do grudnia ub. roku </w:t>
      </w:r>
      <w:r w:rsidR="00826312">
        <w:t>–</w:t>
      </w:r>
      <w:r>
        <w:t xml:space="preserve"> przeciętne ceny żywca rzeźnego drobiowego, wieprzowego i wołowego spadły odpowiednio o 11,5%, 5,8% i 5,6%.</w:t>
      </w:r>
    </w:p>
    <w:p w:rsidR="000222EB" w:rsidRPr="00045A7F" w:rsidRDefault="000222EB" w:rsidP="00BB4591">
      <w:pPr>
        <w:pStyle w:val="Akapitzwyky"/>
        <w:spacing w:line="250" w:lineRule="exact"/>
        <w:jc w:val="left"/>
      </w:pPr>
      <w:r w:rsidRPr="00045A7F">
        <w:t xml:space="preserve">Średnia cena skupu mleka w styczniu br. ukształtowała się na poziomie </w:t>
      </w:r>
      <w:r>
        <w:t xml:space="preserve">210,18 </w:t>
      </w:r>
      <w:r w:rsidRPr="00045A7F">
        <w:t xml:space="preserve">zł za 1 hl, tj. </w:t>
      </w:r>
      <w:r>
        <w:t>niższym o 19,5</w:t>
      </w:r>
      <w:r w:rsidRPr="00045A7F">
        <w:t xml:space="preserve">% niż w styczniu ub. roku </w:t>
      </w:r>
      <w:r>
        <w:t>i</w:t>
      </w:r>
      <w:r w:rsidRPr="00045A7F">
        <w:t xml:space="preserve"> </w:t>
      </w:r>
      <w:r>
        <w:t>niższym o 1,4</w:t>
      </w:r>
      <w:r w:rsidRPr="00045A7F">
        <w:t xml:space="preserve">% niż w grudniu </w:t>
      </w:r>
      <w:r>
        <w:t>ub.</w:t>
      </w:r>
      <w:r w:rsidRPr="00045A7F">
        <w:t xml:space="preserve"> r</w:t>
      </w:r>
      <w:r>
        <w:t>oku</w:t>
      </w:r>
      <w:r w:rsidRPr="00045A7F">
        <w:t>.</w:t>
      </w:r>
    </w:p>
    <w:p w:rsidR="00B951EA" w:rsidRDefault="000222EB" w:rsidP="00BB4591">
      <w:pPr>
        <w:pStyle w:val="Akapitzwyky"/>
        <w:spacing w:line="250" w:lineRule="exact"/>
        <w:jc w:val="left"/>
      </w:pPr>
      <w:r w:rsidRPr="00DD4C7F">
        <w:t>Cena 1 kg żywca wieprzowego (w wadze żywej) w styczniu br. równoważył</w:t>
      </w:r>
      <w:r>
        <w:t>a</w:t>
      </w:r>
      <w:r w:rsidRPr="00DD4C7F">
        <w:t xml:space="preserve"> wartość </w:t>
      </w:r>
      <w:r>
        <w:t>12,8</w:t>
      </w:r>
      <w:r w:rsidRPr="00DD4C7F">
        <w:t xml:space="preserve"> kg żyta (według cen w skupie), wobec </w:t>
      </w:r>
      <w:r>
        <w:t>12,5 kg przed miesiącem i 7,8 kg</w:t>
      </w:r>
      <w:r w:rsidRPr="00DD4C7F">
        <w:t xml:space="preserve"> w styczniu 20</w:t>
      </w:r>
      <w:r>
        <w:t>23</w:t>
      </w:r>
      <w:r w:rsidRPr="00DD4C7F">
        <w:t xml:space="preserve"> r.</w:t>
      </w:r>
      <w:r w:rsidR="00B951EA">
        <w:t xml:space="preserve">  </w:t>
      </w:r>
    </w:p>
    <w:p w:rsidR="00045A7F" w:rsidRDefault="0004339D" w:rsidP="00D323E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540195</wp:posOffset>
            </wp:positionH>
            <wp:positionV relativeFrom="paragraph">
              <wp:posOffset>241935</wp:posOffset>
            </wp:positionV>
            <wp:extent cx="5586730" cy="2263775"/>
            <wp:effectExtent l="0" t="0" r="0" b="3175"/>
            <wp:wrapNone/>
            <wp:docPr id="34" name="Obraz 34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. Relacja cen skupu 1 kg żywca wieprzowe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A7F" w:rsidRPr="00AD76A2">
        <w:t xml:space="preserve">Wykres </w:t>
      </w:r>
      <w:r w:rsidR="00045A7F">
        <w:t>8</w:t>
      </w:r>
      <w:r w:rsidR="00045A7F" w:rsidRPr="00AD76A2">
        <w:t>.</w:t>
      </w:r>
      <w:r w:rsidR="00045A7F">
        <w:t xml:space="preserve"> </w:t>
      </w:r>
      <w:r w:rsidR="007B5F4D">
        <w:t xml:space="preserve">Relacja </w:t>
      </w:r>
      <w:r w:rsidR="007B5F4D" w:rsidRPr="00AD6738">
        <w:t>przeciętnych</w:t>
      </w:r>
      <w:r w:rsidR="007B5F4D">
        <w:t xml:space="preserve"> cen skupu 1 kg żywca wieprzowego do cen 1 kg żyta w skupie </w:t>
      </w:r>
    </w:p>
    <w:p w:rsidR="00DD4C7F" w:rsidRDefault="00DD4C7F" w:rsidP="00096260">
      <w:pPr>
        <w:pStyle w:val="Nagwek1"/>
        <w:spacing w:before="3720" w:after="200"/>
      </w:pPr>
      <w:r w:rsidRPr="00142D31">
        <w:t>Przemysł</w:t>
      </w:r>
      <w:r w:rsidRPr="00DD4C7F">
        <w:t xml:space="preserve"> i budownictwo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F1CA7" w:rsidRPr="00800833" w:rsidTr="00A55AA7">
        <w:trPr>
          <w:trHeight w:val="567"/>
        </w:trPr>
        <w:tc>
          <w:tcPr>
            <w:tcW w:w="10462" w:type="dxa"/>
            <w:shd w:val="clear" w:color="auto" w:fill="F2F2F2"/>
          </w:tcPr>
          <w:p w:rsidR="001F1CA7" w:rsidRPr="00800833" w:rsidRDefault="000222EB" w:rsidP="00AE676C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  <w:color w:val="auto"/>
              </w:rPr>
            </w:pPr>
            <w:r w:rsidRPr="00091892">
              <w:rPr>
                <w:rFonts w:ascii="Fira Sans SemiBold" w:hAnsi="Fira Sans SemiBold"/>
                <w:color w:val="auto"/>
              </w:rPr>
              <w:t>Produkcja sprzedana przemysłu w styczniu br. osiągnęła wa</w:t>
            </w:r>
            <w:r>
              <w:rPr>
                <w:rFonts w:ascii="Fira Sans SemiBold" w:hAnsi="Fira Sans SemiBold"/>
                <w:color w:val="auto"/>
              </w:rPr>
              <w:t>rtość (w cenach bieżących) 18039,7</w:t>
            </w:r>
            <w:r w:rsidRPr="00091892">
              <w:rPr>
                <w:rFonts w:ascii="Fira Sans SemiBold" w:hAnsi="Fira Sans SemiBold"/>
                <w:color w:val="auto"/>
              </w:rPr>
              <w:t xml:space="preserve"> mln zł </w:t>
            </w:r>
            <w:r>
              <w:rPr>
                <w:rFonts w:ascii="Fira Sans SemiBold" w:hAnsi="Fira Sans SemiBold"/>
                <w:color w:val="auto"/>
              </w:rPr>
              <w:t>i była (w cenach stałych) o 9,0% ni</w:t>
            </w:r>
            <w:r w:rsidRPr="00091892">
              <w:rPr>
                <w:rFonts w:ascii="Fira Sans SemiBold" w:hAnsi="Fira Sans SemiBold"/>
                <w:color w:val="auto"/>
              </w:rPr>
              <w:t>ższa niż przed rok</w:t>
            </w:r>
            <w:r>
              <w:rPr>
                <w:rFonts w:ascii="Fira Sans SemiBold" w:hAnsi="Fira Sans SemiBold"/>
                <w:color w:val="auto"/>
              </w:rPr>
              <w:t>iem (wówczas notowano wzrost o 21</w:t>
            </w:r>
            <w:r w:rsidRPr="00091892">
              <w:rPr>
                <w:rFonts w:ascii="Fira Sans SemiBold" w:hAnsi="Fira Sans SemiBold"/>
                <w:color w:val="auto"/>
              </w:rPr>
              <w:t>,6%). Równocześnie w skali roku zanotowano wzrost (w cenach bieżących) produ</w:t>
            </w:r>
            <w:r>
              <w:rPr>
                <w:rFonts w:ascii="Fira Sans SemiBold" w:hAnsi="Fira Sans SemiBold"/>
                <w:color w:val="auto"/>
              </w:rPr>
              <w:t>kcji budowlano-montażowej o 7,0</w:t>
            </w:r>
            <w:r w:rsidRPr="00091892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wzrost o 30,9</w:t>
            </w:r>
            <w:r w:rsidRPr="00091892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0222EB" w:rsidRPr="00FC1418" w:rsidRDefault="000222EB" w:rsidP="000222EB">
      <w:pPr>
        <w:spacing w:before="60" w:after="60" w:line="250" w:lineRule="exact"/>
        <w:jc w:val="left"/>
        <w:rPr>
          <w:lang w:eastAsia="pl-PL"/>
        </w:rPr>
      </w:pPr>
      <w:r w:rsidRPr="00FC1418">
        <w:rPr>
          <w:lang w:eastAsia="pl-PL"/>
        </w:rPr>
        <w:t>Produkcja sprzedana w przetwórstwie przemysłowym, stanowiąca 80,7% produkcji przemysłowej ogółem, w porównaniu ze styczniem ub. roku zmniejszyła się (w cenach stałych) o 12,5% (wobec wzrostu 26,5% w styczniu 2023 r.). W sekcji dostawa wody; gospodarowanie ściekami i odpadami; rekultywacja odnotowano wzrost o 24,5% (wobec spadku o 15,6% w</w:t>
      </w:r>
      <w:r w:rsidR="00FC1418">
        <w:rPr>
          <w:lang w:eastAsia="pl-PL"/>
        </w:rPr>
        <w:t> </w:t>
      </w:r>
      <w:r w:rsidRPr="00FC1418">
        <w:rPr>
          <w:lang w:eastAsia="pl-PL"/>
        </w:rPr>
        <w:t>styczniu 2023 r.).</w:t>
      </w:r>
    </w:p>
    <w:p w:rsidR="003C4AB5" w:rsidRDefault="000222EB" w:rsidP="000222EB">
      <w:pPr>
        <w:pStyle w:val="Akapitzwyky"/>
        <w:spacing w:line="250" w:lineRule="exact"/>
        <w:jc w:val="left"/>
        <w:rPr>
          <w:spacing w:val="-2"/>
        </w:rPr>
      </w:pPr>
      <w:r w:rsidRPr="00E81D24">
        <w:rPr>
          <w:spacing w:val="-2"/>
          <w:szCs w:val="19"/>
          <w:lang w:eastAsia="en-US"/>
        </w:rPr>
        <w:t xml:space="preserve">Wyższy niż w styczniu ub. roku poziom produkcji sprzedanej wystąpił w 13 (spośród 30 występujących w województwie) działach przemysłu, w tym m.in. w produkcji </w:t>
      </w:r>
      <w:r w:rsidRPr="00E81D24">
        <w:rPr>
          <w:rFonts w:cs="Calibri"/>
          <w:color w:val="000000"/>
          <w:szCs w:val="19"/>
        </w:rPr>
        <w:t>chemikaliów i wyrobów chemicznych</w:t>
      </w:r>
      <w:r w:rsidRPr="00E81D24">
        <w:rPr>
          <w:spacing w:val="-2"/>
          <w:szCs w:val="19"/>
          <w:lang w:eastAsia="en-US"/>
        </w:rPr>
        <w:t xml:space="preserve"> (o 29,3%), pojazdów samochodowych, przyczep i naczep, z wyłączeniem motocykli (o 20,9%),</w:t>
      </w:r>
      <w:r w:rsidRPr="00E81D24">
        <w:rPr>
          <w:szCs w:val="19"/>
          <w:lang w:eastAsia="en-US"/>
        </w:rPr>
        <w:t xml:space="preserve"> oraz w produkcji </w:t>
      </w:r>
      <w:r w:rsidRPr="00E81D24">
        <w:rPr>
          <w:rFonts w:cs="Calibri"/>
          <w:color w:val="000000"/>
          <w:szCs w:val="19"/>
        </w:rPr>
        <w:t>papieru i wyrobów z papieru</w:t>
      </w:r>
      <w:r w:rsidRPr="00E81D24">
        <w:rPr>
          <w:szCs w:val="19"/>
          <w:lang w:eastAsia="en-US"/>
        </w:rPr>
        <w:t xml:space="preserve"> (o 9,9%)</w:t>
      </w:r>
      <w:r w:rsidRPr="00E81D24">
        <w:rPr>
          <w:spacing w:val="-2"/>
          <w:szCs w:val="19"/>
          <w:lang w:eastAsia="en-US"/>
        </w:rPr>
        <w:t xml:space="preserve">. Spadek zanotowano m.in. w produkcji </w:t>
      </w:r>
      <w:r w:rsidRPr="00E81D24">
        <w:rPr>
          <w:rFonts w:cs="Calibri"/>
          <w:color w:val="000000"/>
          <w:szCs w:val="19"/>
        </w:rPr>
        <w:t>wyrobów z metali (o 13,7%), wyrobów z gumy i tworzyw sztucznych</w:t>
      </w:r>
      <w:r w:rsidRPr="00E81D24">
        <w:rPr>
          <w:spacing w:val="-2"/>
          <w:szCs w:val="19"/>
        </w:rPr>
        <w:t xml:space="preserve"> (o 11,3%)</w:t>
      </w:r>
      <w:r w:rsidR="00FC1418">
        <w:rPr>
          <w:spacing w:val="-2"/>
          <w:szCs w:val="19"/>
        </w:rPr>
        <w:t>,</w:t>
      </w:r>
      <w:r w:rsidRPr="00E81D24">
        <w:rPr>
          <w:spacing w:val="-2"/>
          <w:szCs w:val="19"/>
        </w:rPr>
        <w:t xml:space="preserve"> czy </w:t>
      </w:r>
      <w:r w:rsidRPr="00E81D24">
        <w:rPr>
          <w:rFonts w:cs="Calibri"/>
          <w:color w:val="000000"/>
          <w:szCs w:val="19"/>
        </w:rPr>
        <w:t>maszyn i urządzeń (o 5,4%).</w:t>
      </w:r>
      <w:r w:rsidR="003C4AB5">
        <w:rPr>
          <w:spacing w:val="-2"/>
        </w:rPr>
        <w:br w:type="page"/>
      </w:r>
    </w:p>
    <w:p w:rsidR="003A6BF2" w:rsidRDefault="003A6BF2" w:rsidP="003A6BF2">
      <w:pPr>
        <w:pStyle w:val="tytutabelki"/>
      </w:pPr>
      <w:r w:rsidRPr="00E45D42">
        <w:lastRenderedPageBreak/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sprzedanej w wybranych sekcjach i działach przemysłu. Dane do tablicy dostępne są w załączonym pliku Excel."/>
      </w:tblPr>
      <w:tblGrid>
        <w:gridCol w:w="5239"/>
        <w:gridCol w:w="2619"/>
        <w:gridCol w:w="2619"/>
      </w:tblGrid>
      <w:tr w:rsidR="00684C35" w:rsidRPr="00800833" w:rsidTr="00D323EF">
        <w:trPr>
          <w:trHeight w:val="259"/>
        </w:trPr>
        <w:tc>
          <w:tcPr>
            <w:tcW w:w="2500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84C35" w:rsidRPr="00800833" w:rsidRDefault="00684C35" w:rsidP="007D7FD5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84C35" w:rsidRPr="00800833" w:rsidRDefault="00F11CF8" w:rsidP="004A617F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4A617F">
              <w:rPr>
                <w:rFonts w:cs="Calibri"/>
                <w:color w:val="000000"/>
                <w:sz w:val="16"/>
                <w:szCs w:val="16"/>
              </w:rPr>
              <w:t>3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84C35" w:rsidRPr="00800833" w:rsidRDefault="00684C35" w:rsidP="007D7FD5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odsetkach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91,0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60" w:after="0" w:line="18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80,7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424"/>
              </w:tabs>
              <w:spacing w:before="0" w:after="0" w:line="200" w:lineRule="exact"/>
              <w:ind w:left="45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BD4E42" w:rsidRDefault="000222EB" w:rsidP="000222EB">
            <w:pPr>
              <w:pStyle w:val="Boczek1pol"/>
              <w:tabs>
                <w:tab w:val="left" w:leader="dot" w:pos="4424"/>
              </w:tabs>
              <w:spacing w:line="200" w:lineRule="exact"/>
              <w:ind w:left="340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109,9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129,3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5,8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7,4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86,3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6,5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0222EB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0222EB" w:rsidRPr="00800833" w:rsidTr="00556EF8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800833" w:rsidRDefault="000222EB" w:rsidP="000222EB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120,9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25,5</w:t>
            </w:r>
          </w:p>
        </w:tc>
      </w:tr>
      <w:tr w:rsidR="000222EB" w:rsidRPr="00800833" w:rsidTr="00556EF8">
        <w:tc>
          <w:tcPr>
            <w:tcW w:w="250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:rsidR="00FC1418" w:rsidRPr="00091892" w:rsidRDefault="00FC1418" w:rsidP="00FC1418">
      <w:pPr>
        <w:pStyle w:val="Akapitzwyky"/>
        <w:spacing w:before="120" w:line="230" w:lineRule="exact"/>
        <w:jc w:val="left"/>
      </w:pPr>
      <w:r w:rsidRPr="00091892">
        <w:t>W porównaniu z grudniem 202</w:t>
      </w:r>
      <w:r>
        <w:t>3</w:t>
      </w:r>
      <w:r w:rsidRPr="00091892">
        <w:t xml:space="preserve"> r. produkcja sprzedana przemysłu zwiększ</w:t>
      </w:r>
      <w:r>
        <w:t>yła się (w cenach stałych) o 2,7</w:t>
      </w:r>
      <w:r w:rsidRPr="00091892">
        <w:t xml:space="preserve">%, a w przetwórstwie przemysłowym </w:t>
      </w:r>
      <w:r>
        <w:t>zmniejszyła się o 0,2</w:t>
      </w:r>
      <w:r w:rsidRPr="00091892">
        <w:t>%.</w:t>
      </w:r>
    </w:p>
    <w:p w:rsidR="00FC1418" w:rsidRPr="00091892" w:rsidRDefault="00FC1418" w:rsidP="00FC1418">
      <w:pPr>
        <w:pStyle w:val="Akapitzwyky"/>
        <w:spacing w:line="230" w:lineRule="exact"/>
        <w:jc w:val="left"/>
      </w:pPr>
      <w:r w:rsidRPr="00091892">
        <w:t>Na 1 zatrudnionego produkcja sprzedana w styczniu br. wy</w:t>
      </w:r>
      <w:r>
        <w:t>niosła (w cenach bieżących) 79,1</w:t>
      </w:r>
      <w:r w:rsidRPr="00091892">
        <w:t xml:space="preserve"> tys. zł </w:t>
      </w:r>
      <w:r>
        <w:t>i była (w cenach stałych) o 7,7% ni</w:t>
      </w:r>
      <w:r w:rsidRPr="00091892">
        <w:t xml:space="preserve">ższa niż przed rokiem, przy </w:t>
      </w:r>
      <w:r>
        <w:t>mniejszym o 1,4</w:t>
      </w:r>
      <w:r w:rsidRPr="00091892">
        <w:t>% przeciętnym zatrudnieniu i wzroście przeciętnego miesięcz</w:t>
      </w:r>
      <w:r>
        <w:t>nego wynagrodzenia brutto o 9,9</w:t>
      </w:r>
      <w:r w:rsidRPr="00091892">
        <w:t>%.</w:t>
      </w:r>
    </w:p>
    <w:p w:rsidR="001F1CA7" w:rsidRDefault="007A2A3A" w:rsidP="00FC1418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248939</wp:posOffset>
            </wp:positionV>
            <wp:extent cx="5587200" cy="2620800"/>
            <wp:effectExtent l="0" t="0" r="0" b="8255"/>
            <wp:wrapNone/>
            <wp:docPr id="35" name="Obraz 35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9. Produkcja sprzedana przemysł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A7" w:rsidRPr="00AD76A2">
        <w:t xml:space="preserve">Wykres </w:t>
      </w:r>
      <w:r w:rsidR="001F1CA7">
        <w:t>9</w:t>
      </w:r>
      <w:r w:rsidR="001F1CA7" w:rsidRPr="00AD76A2">
        <w:t>.</w:t>
      </w:r>
      <w:r w:rsidR="001F1CA7">
        <w:t xml:space="preserve"> </w:t>
      </w:r>
      <w:r w:rsidR="00E43DA3" w:rsidRPr="00AD6738">
        <w:t xml:space="preserve">Dynamika produkcji sprzedanej przemysłu </w:t>
      </w:r>
      <w:r w:rsidR="001F1CA7" w:rsidRPr="00DD4C7F">
        <w:rPr>
          <w:b w:val="0"/>
        </w:rPr>
        <w:t>(przeciętna miesięczna 20</w:t>
      </w:r>
      <w:r w:rsidR="007F7D47">
        <w:rPr>
          <w:b w:val="0"/>
        </w:rPr>
        <w:t>2</w:t>
      </w:r>
      <w:r w:rsidR="001F1CA7" w:rsidRPr="00DD4C7F">
        <w:rPr>
          <w:b w:val="0"/>
        </w:rPr>
        <w:t>1 = 100; ceny stałe)</w:t>
      </w:r>
    </w:p>
    <w:p w:rsidR="000222EB" w:rsidRPr="00A73125" w:rsidRDefault="000222EB" w:rsidP="00FC1418">
      <w:pPr>
        <w:pStyle w:val="Akapitzwyky"/>
        <w:spacing w:before="4200" w:line="230" w:lineRule="exact"/>
        <w:jc w:val="left"/>
      </w:pPr>
      <w:r w:rsidRPr="00A73125">
        <w:rPr>
          <w:b/>
        </w:rPr>
        <w:t>Produkcja sprzedana budownictwa</w:t>
      </w:r>
      <w:r w:rsidRPr="00A73125">
        <w:t xml:space="preserve"> (w cenach bieżących) w styczniu br. wyniosła 1022,4 mln zł i była o 8,6% niższa niż w</w:t>
      </w:r>
      <w:r w:rsidR="00A73125">
        <w:t> </w:t>
      </w:r>
      <w:r w:rsidRPr="00A73125">
        <w:t xml:space="preserve">styczniu ub. roku (kiedy odnotowano wzrost o 26,8%). </w:t>
      </w:r>
    </w:p>
    <w:p w:rsidR="000222EB" w:rsidRPr="00091892" w:rsidRDefault="000222EB" w:rsidP="000222EB">
      <w:pPr>
        <w:pStyle w:val="Akapitzwyky"/>
        <w:spacing w:line="230" w:lineRule="exact"/>
        <w:jc w:val="left"/>
      </w:pPr>
      <w:r w:rsidRPr="00091892">
        <w:t>W porównaniu z grudniem 202</w:t>
      </w:r>
      <w:r>
        <w:t>3</w:t>
      </w:r>
      <w:r w:rsidRPr="00091892">
        <w:t xml:space="preserve"> r. produkcja sprzedana bu</w:t>
      </w:r>
      <w:r>
        <w:t>downictwa zmniejszyła się o 65,5</w:t>
      </w:r>
      <w:r w:rsidRPr="00091892">
        <w:t>%.</w:t>
      </w:r>
    </w:p>
    <w:p w:rsidR="000222EB" w:rsidRPr="00091892" w:rsidRDefault="000222EB" w:rsidP="000222EB">
      <w:pPr>
        <w:pStyle w:val="Akapitzwyky"/>
        <w:spacing w:line="230" w:lineRule="exact"/>
        <w:jc w:val="left"/>
      </w:pPr>
      <w:r w:rsidRPr="00A73125">
        <w:t>Wydajność pracy w budownictwie, mierzona wartością produkcji sprzedanej budownictwa w przeliczeniu na 1 zatrudnionego, w styczniu br. ukształtowała się na poziomie 36,0 tys. zł (w cenach bieżących) i była o 6,6% niższa niż przed rokiem, przy mniejszym o 2,1% przeciętnym</w:t>
      </w:r>
      <w:r>
        <w:t xml:space="preserve"> zatrudnieniu i wyższym o 20,8</w:t>
      </w:r>
      <w:r w:rsidRPr="00091892">
        <w:t xml:space="preserve">% przeciętnym miesięcznym wynagrodzeniu brutto. </w:t>
      </w:r>
    </w:p>
    <w:p w:rsidR="0086666C" w:rsidRDefault="000222EB" w:rsidP="000222EB">
      <w:pPr>
        <w:pStyle w:val="Akapitzwyky"/>
        <w:spacing w:line="230" w:lineRule="exact"/>
        <w:jc w:val="left"/>
      </w:pPr>
      <w:r w:rsidRPr="00091892">
        <w:rPr>
          <w:b/>
        </w:rPr>
        <w:t>Produkcja budowlano-montażowa</w:t>
      </w:r>
      <w:r w:rsidRPr="00091892">
        <w:t xml:space="preserve"> (w cenach bieżących) w styczniu br. uksz</w:t>
      </w:r>
      <w:r>
        <w:t>tałtowała się na poziomie 579,4 mln zł i stanowiła 56,7</w:t>
      </w:r>
      <w:r w:rsidRPr="00091892">
        <w:t>% ogółu produkcji sprzedanej budownictwa. W porównaniu do stycznia ub. roku produkcja budowlano</w:t>
      </w:r>
      <w:r>
        <w:t>-montażowa zwiększyła się o 7,0</w:t>
      </w:r>
      <w:r w:rsidRPr="00091892">
        <w:t>%, a w odniesieniu do grudnia 202</w:t>
      </w:r>
      <w:r>
        <w:t>3</w:t>
      </w:r>
      <w:r w:rsidRPr="00091892">
        <w:t xml:space="preserve"> r. </w:t>
      </w:r>
      <w:r w:rsidRPr="00091892">
        <w:sym w:font="Symbol" w:char="F02D"/>
      </w:r>
      <w:r>
        <w:t xml:space="preserve"> zmniejszyła się o 61,3</w:t>
      </w:r>
      <w:r w:rsidRPr="00091892">
        <w:t>%.</w:t>
      </w:r>
    </w:p>
    <w:p w:rsidR="001F1CA7" w:rsidRPr="00332115" w:rsidRDefault="001F1CA7" w:rsidP="004A617F">
      <w:pPr>
        <w:pStyle w:val="tytutabelki"/>
        <w:spacing w:before="80" w:line="230" w:lineRule="exact"/>
      </w:pPr>
      <w:r w:rsidRPr="00E45D42">
        <w:t xml:space="preserve">Tablica </w:t>
      </w:r>
      <w:r>
        <w:t>9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budowlano-montażowej w działach budownictwa. Dane do tablicy dostępne są w załączonym pliku Excel."/>
      </w:tblPr>
      <w:tblGrid>
        <w:gridCol w:w="4761"/>
        <w:gridCol w:w="2858"/>
        <w:gridCol w:w="2858"/>
      </w:tblGrid>
      <w:tr w:rsidR="001F1CA7" w:rsidRPr="00800833" w:rsidTr="00831DC6">
        <w:trPr>
          <w:trHeight w:val="291"/>
        </w:trPr>
        <w:tc>
          <w:tcPr>
            <w:tcW w:w="2272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F1CA7" w:rsidRPr="00800833" w:rsidRDefault="00F11CF8" w:rsidP="004A617F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4A617F">
              <w:rPr>
                <w:rFonts w:cs="Calibri"/>
                <w:sz w:val="16"/>
                <w:szCs w:val="16"/>
              </w:rPr>
              <w:t>3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222EB" w:rsidRPr="00800833" w:rsidTr="00E0337D">
        <w:trPr>
          <w:trHeight w:val="227"/>
        </w:trPr>
        <w:tc>
          <w:tcPr>
            <w:tcW w:w="22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80083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222EB" w:rsidRPr="00800833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BD4E42" w:rsidRDefault="000222EB" w:rsidP="000222EB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145,2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  <w:tr w:rsidR="000222EB" w:rsidRPr="00800833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222EB" w:rsidRPr="00BD4E42" w:rsidRDefault="000222EB" w:rsidP="000222EB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</w:tr>
      <w:tr w:rsidR="000222EB" w:rsidRPr="00800833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right w:val="single" w:sz="4" w:space="0" w:color="522398"/>
            </w:tcBorders>
          </w:tcPr>
          <w:p w:rsidR="000222EB" w:rsidRPr="00BD4E42" w:rsidRDefault="000222EB" w:rsidP="000222EB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</w:tr>
    </w:tbl>
    <w:p w:rsidR="000222EB" w:rsidRPr="00091892" w:rsidRDefault="000222EB" w:rsidP="000222EB">
      <w:pPr>
        <w:pStyle w:val="Akapitzwyky"/>
        <w:spacing w:before="120" w:line="226" w:lineRule="exact"/>
        <w:jc w:val="left"/>
      </w:pPr>
      <w:r w:rsidRPr="00091892">
        <w:t>W strukturze produkcji budowlano-mo</w:t>
      </w:r>
      <w:r>
        <w:t>ntażowej największy udział (50,4</w:t>
      </w:r>
      <w:r w:rsidRPr="00091892">
        <w:t>%) miały podmioty, których podstawowym rodzajem działalności są roboty budowlane specjalistyczne. W skali roku wartość produkcji zrealizowanej w tym dziale z</w:t>
      </w:r>
      <w:r>
        <w:t>mniej</w:t>
      </w:r>
      <w:r w:rsidRPr="00091892">
        <w:t xml:space="preserve">szyła </w:t>
      </w:r>
      <w:r>
        <w:rPr>
          <w:spacing w:val="-2"/>
        </w:rPr>
        <w:t>się o 6</w:t>
      </w:r>
      <w:r w:rsidRPr="00091892">
        <w:rPr>
          <w:spacing w:val="-2"/>
        </w:rPr>
        <w:t xml:space="preserve">,1%. Podmioty, których podstawowym rodzajem działalności jest budowa </w:t>
      </w:r>
      <w:r>
        <w:rPr>
          <w:spacing w:val="-2"/>
        </w:rPr>
        <w:t>budynków</w:t>
      </w:r>
      <w:r w:rsidRPr="00091892">
        <w:t xml:space="preserve"> zanotowały </w:t>
      </w:r>
      <w:r>
        <w:t>wzrost produkcji budowlano-montażowej o 45,2%.</w:t>
      </w:r>
    </w:p>
    <w:p w:rsidR="0086666C" w:rsidRDefault="000222EB" w:rsidP="000222EB">
      <w:pPr>
        <w:pStyle w:val="Akapitzwyky"/>
        <w:spacing w:before="120" w:line="226" w:lineRule="exact"/>
        <w:jc w:val="left"/>
      </w:pPr>
      <w:r w:rsidRPr="00091892">
        <w:t>W porównaniu do grudnia 202</w:t>
      </w:r>
      <w:r>
        <w:t>3</w:t>
      </w:r>
      <w:r w:rsidRPr="00091892">
        <w:t xml:space="preserve"> r. spadek produkcji bu</w:t>
      </w:r>
      <w:r>
        <w:t>dowlano-montażowej odnotowano w podmiotach</w:t>
      </w:r>
      <w:r w:rsidRPr="00091892">
        <w:t xml:space="preserve"> </w:t>
      </w:r>
      <w:r w:rsidRPr="00091892">
        <w:rPr>
          <w:spacing w:val="-2"/>
        </w:rPr>
        <w:t>których podstawowym rodzajem działalności</w:t>
      </w:r>
      <w:r w:rsidRPr="00091892">
        <w:t xml:space="preserve"> jest budowa obiektów </w:t>
      </w:r>
      <w:r>
        <w:t>inżynierii lądowej i wodnej (o 70,9</w:t>
      </w:r>
      <w:r w:rsidRPr="00091892">
        <w:t>%)</w:t>
      </w:r>
      <w:r>
        <w:t xml:space="preserve"> oraz </w:t>
      </w:r>
      <w:r w:rsidRPr="00091892">
        <w:t>roboty budowlane specjalistyczne</w:t>
      </w:r>
      <w:r>
        <w:t xml:space="preserve"> (o 64,0%).</w:t>
      </w:r>
    </w:p>
    <w:p w:rsidR="00341E67" w:rsidRDefault="00341E67" w:rsidP="002D2E79">
      <w:pPr>
        <w:pStyle w:val="Nagwek1"/>
        <w:spacing w:before="400" w:after="240" w:line="240" w:lineRule="exact"/>
      </w:pPr>
      <w:r w:rsidRPr="004D5023">
        <w:lastRenderedPageBreak/>
        <w:t>Budownictwo mieszkaniowe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:rsidTr="00E67328">
        <w:trPr>
          <w:trHeight w:val="567"/>
        </w:trPr>
        <w:tc>
          <w:tcPr>
            <w:tcW w:w="10462" w:type="dxa"/>
            <w:shd w:val="clear" w:color="auto" w:fill="F2F2F2"/>
          </w:tcPr>
          <w:p w:rsidR="00D7462B" w:rsidRPr="00800833" w:rsidRDefault="000222EB" w:rsidP="004A617F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W styczniu br. w porównaniu ze styczniem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800833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więks</w:t>
            </w:r>
            <w:r w:rsidRPr="00800833">
              <w:rPr>
                <w:rFonts w:ascii="Fira Sans SemiBold" w:hAnsi="Fira Sans SemiBold"/>
                <w:color w:val="auto"/>
              </w:rPr>
              <w:t>zyła się liczba mieszkań</w:t>
            </w:r>
            <w:r>
              <w:rPr>
                <w:rFonts w:ascii="Fira Sans SemiBold" w:hAnsi="Fira Sans SemiBold"/>
                <w:color w:val="auto"/>
              </w:rPr>
              <w:t xml:space="preserve"> oddanych do użytkowania (o 12,2%), </w:t>
            </w:r>
            <w:r w:rsidRPr="00800833">
              <w:rPr>
                <w:rFonts w:ascii="Fira Sans SemiBold" w:hAnsi="Fira Sans SemiBold"/>
                <w:color w:val="auto"/>
              </w:rPr>
              <w:t>liczba mieszkań, na budowę których wydano pozwolenia lub dokonano zgłoszeni</w:t>
            </w:r>
            <w:r>
              <w:rPr>
                <w:rFonts w:ascii="Fira Sans SemiBold" w:hAnsi="Fira Sans SemiBold"/>
                <w:color w:val="auto"/>
              </w:rPr>
              <w:t xml:space="preserve">a z projektem budowlanym (o 29,8%) oraz </w:t>
            </w:r>
            <w:r w:rsidRPr="00800833">
              <w:rPr>
                <w:rFonts w:ascii="Fira Sans SemiBold" w:hAnsi="Fira Sans SemiBold"/>
                <w:color w:val="auto"/>
              </w:rPr>
              <w:t>liczba mieszkań, k</w:t>
            </w:r>
            <w:r>
              <w:rPr>
                <w:rFonts w:ascii="Fira Sans SemiBold" w:hAnsi="Fira Sans SemiBold"/>
                <w:color w:val="auto"/>
              </w:rPr>
              <w:t>tórych budowę rozpoczęto (o 19,6%).</w:t>
            </w:r>
          </w:p>
        </w:tc>
      </w:tr>
    </w:tbl>
    <w:p w:rsidR="000222EB" w:rsidRDefault="000222EB" w:rsidP="000222EB">
      <w:pPr>
        <w:pStyle w:val="Akapitzwyky"/>
        <w:spacing w:line="260" w:lineRule="exact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 xml:space="preserve">w styczniu br. w województwie </w:t>
      </w:r>
      <w:r w:rsidRPr="00310029">
        <w:rPr>
          <w:b/>
        </w:rPr>
        <w:t>przekazano do użytkowania</w:t>
      </w:r>
      <w:r>
        <w:t xml:space="preserve"> 1393 mieszkania, tj. o 12,2% więcej niż przed rokiem. </w:t>
      </w:r>
      <w:r w:rsidRPr="00433F6D">
        <w:t>W</w:t>
      </w:r>
      <w:r>
        <w:t xml:space="preserve"> kraju oddano do użytkowania o 22,7</w:t>
      </w:r>
      <w:r w:rsidRPr="00433F6D">
        <w:t xml:space="preserve">% </w:t>
      </w:r>
      <w:r>
        <w:t>mnie</w:t>
      </w:r>
      <w:r w:rsidRPr="00433F6D">
        <w:t>j mieszkań niż rok wcześniej.</w:t>
      </w:r>
    </w:p>
    <w:p w:rsidR="000222EB" w:rsidRPr="008471F4" w:rsidRDefault="000222EB" w:rsidP="000222EB">
      <w:pPr>
        <w:pStyle w:val="Akapitzwyky"/>
        <w:spacing w:line="260" w:lineRule="exact"/>
        <w:jc w:val="left"/>
        <w:rPr>
          <w:spacing w:val="-4"/>
        </w:rPr>
      </w:pPr>
      <w:r w:rsidRPr="00E67328">
        <w:t xml:space="preserve">W styczniu br. najwięcej mieszkań przekazali inwestorzy budujący na sprzedaż lub wynajem – </w:t>
      </w:r>
      <w:r w:rsidR="008471F4">
        <w:t>907</w:t>
      </w:r>
      <w:r w:rsidRPr="00E67328">
        <w:t xml:space="preserve"> oraz inwestorzy indywidualni – </w:t>
      </w:r>
      <w:r w:rsidR="008471F4">
        <w:rPr>
          <w:spacing w:val="-4"/>
        </w:rPr>
        <w:t>438</w:t>
      </w:r>
      <w:r>
        <w:rPr>
          <w:spacing w:val="-4"/>
        </w:rPr>
        <w:t xml:space="preserve"> mieszkań</w:t>
      </w:r>
      <w:r w:rsidRPr="00E67328">
        <w:rPr>
          <w:spacing w:val="-4"/>
        </w:rPr>
        <w:t xml:space="preserve"> (przed rokiem w tych formach budownictwa oddan</w:t>
      </w:r>
      <w:r>
        <w:rPr>
          <w:spacing w:val="-4"/>
        </w:rPr>
        <w:t xml:space="preserve">o do użytkowania odpowiednio </w:t>
      </w:r>
      <w:r w:rsidR="008471F4">
        <w:rPr>
          <w:spacing w:val="-4"/>
        </w:rPr>
        <w:t>586</w:t>
      </w:r>
      <w:r w:rsidRPr="00E67328">
        <w:rPr>
          <w:spacing w:val="-4"/>
        </w:rPr>
        <w:t xml:space="preserve"> i </w:t>
      </w:r>
      <w:r w:rsidR="008471F4">
        <w:rPr>
          <w:spacing w:val="-4"/>
        </w:rPr>
        <w:t>624 mieszkania</w:t>
      </w:r>
      <w:r w:rsidRPr="00E67328">
        <w:rPr>
          <w:spacing w:val="-4"/>
        </w:rPr>
        <w:t>).</w:t>
      </w:r>
      <w:r w:rsidRPr="00E67328">
        <w:t xml:space="preserve"> W budownictwie</w:t>
      </w:r>
      <w:r>
        <w:t xml:space="preserve"> społecznym czynszowym oddano 48 nowych mieszkań</w:t>
      </w:r>
      <w:r w:rsidRPr="00E67328">
        <w:t xml:space="preserve">. </w:t>
      </w:r>
    </w:p>
    <w:p w:rsidR="00F5515C" w:rsidRDefault="000222EB" w:rsidP="000222EB">
      <w:pPr>
        <w:pStyle w:val="Akapitzwyky"/>
        <w:spacing w:line="260" w:lineRule="exact"/>
        <w:jc w:val="left"/>
      </w:pPr>
      <w:r w:rsidRPr="00433F6D">
        <w:t>Mieszkania oddane do użytkowania w województwie dolnośl</w:t>
      </w:r>
      <w:r>
        <w:t>ąskim w styczniu br. stanowiły 9,4</w:t>
      </w:r>
      <w:r w:rsidRPr="00433F6D">
        <w:t>% mieszkań oddanych do użytkowania w kraju.</w:t>
      </w:r>
    </w:p>
    <w:p w:rsidR="00341E67" w:rsidRPr="00341E67" w:rsidRDefault="00341E67" w:rsidP="00341E67">
      <w:pPr>
        <w:pStyle w:val="tytutabelki"/>
      </w:pPr>
      <w:r w:rsidRPr="00E45D42">
        <w:t xml:space="preserve">Tablica </w:t>
      </w:r>
      <w:r>
        <w:t>10</w:t>
      </w:r>
      <w:r w:rsidRPr="00E45D42">
        <w:t>.</w:t>
      </w:r>
      <w:r>
        <w:t xml:space="preserve">  Liczba mieszkań oddanych do użytkowania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00833" w:rsidTr="00831DC6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800833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00833" w:rsidTr="00831DC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A46B7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F11CF8" w:rsidP="004A617F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4A617F">
              <w:rPr>
                <w:rFonts w:cs="Arial"/>
                <w:color w:val="000000"/>
                <w:sz w:val="16"/>
                <w:szCs w:val="16"/>
              </w:rPr>
              <w:t>3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A46B79">
            <w:pPr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0222EB" w:rsidRPr="00800833" w:rsidTr="00831DC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112,2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7110" w:rsidRDefault="000222EB" w:rsidP="000222EB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07110">
              <w:rPr>
                <w:rFonts w:cs="Arial"/>
                <w:b/>
                <w:bCs/>
                <w:sz w:val="16"/>
                <w:szCs w:val="16"/>
              </w:rPr>
              <w:t>88,4</w:t>
            </w:r>
          </w:p>
        </w:tc>
      </w:tr>
      <w:tr w:rsidR="000222EB" w:rsidRPr="00800833" w:rsidTr="00831DC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36AFC" w:rsidRDefault="000222EB" w:rsidP="000222EB">
            <w:pPr>
              <w:tabs>
                <w:tab w:val="right" w:leader="dot" w:pos="2086"/>
              </w:tabs>
              <w:spacing w:before="2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7110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7110">
              <w:rPr>
                <w:rFonts w:cs="Arial"/>
                <w:sz w:val="16"/>
                <w:szCs w:val="16"/>
              </w:rPr>
              <w:t>144,2</w:t>
            </w:r>
          </w:p>
        </w:tc>
      </w:tr>
      <w:tr w:rsidR="000222EB" w:rsidRPr="00800833" w:rsidTr="00BA10F0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36AFC" w:rsidRDefault="000222EB" w:rsidP="000222EB">
            <w:pPr>
              <w:tabs>
                <w:tab w:val="right" w:leader="dot" w:pos="2086"/>
              </w:tabs>
              <w:spacing w:before="20" w:after="0" w:line="20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7110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7110">
              <w:rPr>
                <w:rFonts w:cs="Arial"/>
                <w:sz w:val="16"/>
                <w:szCs w:val="16"/>
              </w:rPr>
              <w:t>63,5</w:t>
            </w:r>
          </w:p>
        </w:tc>
      </w:tr>
      <w:tr w:rsidR="000222EB" w:rsidRPr="00800833" w:rsidTr="00E43DA3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</w:tr>
    </w:tbl>
    <w:p w:rsidR="00E43DA3" w:rsidRDefault="00E43DA3" w:rsidP="00E43DA3">
      <w:pPr>
        <w:pStyle w:val="Tytuwykresu"/>
        <w:spacing w:before="60" w:line="2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DD4C7F" w:rsidRPr="006378D2" w:rsidRDefault="00643327" w:rsidP="00643327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213170</wp:posOffset>
            </wp:positionV>
            <wp:extent cx="5586730" cy="2620645"/>
            <wp:effectExtent l="0" t="0" r="0" b="8255"/>
            <wp:wrapNone/>
            <wp:docPr id="36" name="Obraz 36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 10. Mieszkania oddane do użytkowania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67" w:rsidRPr="00AD76A2">
        <w:t xml:space="preserve">Wykres </w:t>
      </w:r>
      <w:r w:rsidR="00341E67">
        <w:t>1</w:t>
      </w:r>
      <w:r w:rsidR="00184ED0">
        <w:t>0</w:t>
      </w:r>
      <w:r w:rsidR="00341E67" w:rsidRPr="00AD76A2">
        <w:t>.</w:t>
      </w:r>
      <w:r w:rsidR="00341E67">
        <w:t xml:space="preserve"> </w:t>
      </w:r>
      <w:r w:rsidR="00054D00" w:rsidRPr="00054D00">
        <w:t xml:space="preserve">Dynamika mieszkań oddanych do </w:t>
      </w:r>
      <w:r w:rsidR="00054D00" w:rsidRPr="00486219">
        <w:t xml:space="preserve">użytkowania </w:t>
      </w:r>
      <w:r w:rsidR="00341E67" w:rsidRPr="00486219">
        <w:rPr>
          <w:b w:val="0"/>
        </w:rPr>
        <w:t>(analogiczny okres 20</w:t>
      </w:r>
      <w:r w:rsidR="007F7D47" w:rsidRPr="00486219">
        <w:rPr>
          <w:b w:val="0"/>
        </w:rPr>
        <w:t>2</w:t>
      </w:r>
      <w:r w:rsidR="00341E67" w:rsidRPr="00486219">
        <w:rPr>
          <w:b w:val="0"/>
        </w:rPr>
        <w:t>1 = 100)</w:t>
      </w:r>
    </w:p>
    <w:p w:rsidR="000222EB" w:rsidRPr="005C2B23" w:rsidRDefault="000222EB" w:rsidP="00643327">
      <w:pPr>
        <w:pStyle w:val="Akapitzwyky"/>
        <w:spacing w:before="4200" w:line="260" w:lineRule="exact"/>
        <w:jc w:val="left"/>
      </w:pPr>
      <w:r w:rsidRPr="005C2B23">
        <w:t>Przeciętna powierzchnia mieszkania oddanego do użytkowan</w:t>
      </w:r>
      <w:r>
        <w:t>ia w styczniu br. wyniosła 88,4</w:t>
      </w:r>
      <w:r w:rsidRPr="005C2B23">
        <w:t xml:space="preserve"> m</w:t>
      </w:r>
      <w:r w:rsidRPr="005C2B23">
        <w:rPr>
          <w:vertAlign w:val="superscript"/>
        </w:rPr>
        <w:t>2</w:t>
      </w:r>
      <w:r>
        <w:t xml:space="preserve"> i była o 20,6</w:t>
      </w:r>
      <w:r w:rsidRPr="005C2B23">
        <w:t> m</w:t>
      </w:r>
      <w:r w:rsidRPr="005C2B23">
        <w:rPr>
          <w:vertAlign w:val="superscript"/>
        </w:rPr>
        <w:t>2</w:t>
      </w:r>
      <w:r w:rsidRPr="005C2B23">
        <w:t xml:space="preserve"> </w:t>
      </w:r>
      <w:r>
        <w:t>mniej</w:t>
      </w:r>
      <w:r w:rsidRPr="005C2B23">
        <w:t xml:space="preserve">sza niż w styczniu 2023 r. Wzrost przeciętnej powierzchni użytkowej oddanego mieszkania w relacji do stycznia ub. roku odnotowano w budownictwie </w:t>
      </w:r>
      <w:r>
        <w:t>indywidualnym (o 3,7</w:t>
      </w:r>
      <w:r w:rsidRPr="005C2B23">
        <w:t xml:space="preserve"> m</w:t>
      </w:r>
      <w:r w:rsidRPr="005C2B23">
        <w:rPr>
          <w:vertAlign w:val="superscript"/>
        </w:rPr>
        <w:t>2</w:t>
      </w:r>
      <w:r>
        <w:t>) oraz społecznym czynszowym (o 2,4</w:t>
      </w:r>
      <w:r w:rsidRPr="005C2B23">
        <w:t xml:space="preserve"> m</w:t>
      </w:r>
      <w:r w:rsidRPr="005C2B23">
        <w:rPr>
          <w:vertAlign w:val="superscript"/>
        </w:rPr>
        <w:t>2</w:t>
      </w:r>
      <w:r w:rsidRPr="005C2B23">
        <w:t>).</w:t>
      </w:r>
    </w:p>
    <w:p w:rsidR="000222EB" w:rsidRPr="005C2B23" w:rsidRDefault="000222EB" w:rsidP="000222EB">
      <w:pPr>
        <w:pStyle w:val="Akapitzwyky"/>
        <w:spacing w:line="260" w:lineRule="exact"/>
        <w:jc w:val="left"/>
      </w:pPr>
      <w:r w:rsidRPr="005C2B23">
        <w:t>Najwięcej mieszkań przekazano do użytkow</w:t>
      </w:r>
      <w:r>
        <w:t>ania na terenie Wrocławia – 52,1</w:t>
      </w:r>
      <w:r w:rsidRPr="005C2B23">
        <w:t>% (</w:t>
      </w:r>
      <w:r>
        <w:t>726</w:t>
      </w:r>
      <w:r w:rsidRPr="005C2B23">
        <w:t xml:space="preserve"> mieszkań) ogółu oddanych w województwie oraz w p</w:t>
      </w:r>
      <w:r>
        <w:t>owiecie wrocławskim – 14,4% (201</w:t>
      </w:r>
      <w:r w:rsidRPr="005C2B23">
        <w:t xml:space="preserve">). W </w:t>
      </w:r>
      <w:r>
        <w:t>Wałbrzychu nie oddano do użytkowania żadnego mieszkania, natomiast w Legnicy 1, a w powiecie lubańskim 2 (w obu przypadkach po 0,1%).</w:t>
      </w:r>
    </w:p>
    <w:p w:rsidR="005C2B23" w:rsidRDefault="000222EB" w:rsidP="000222EB">
      <w:pPr>
        <w:pStyle w:val="Akapitzwyky"/>
        <w:spacing w:line="260" w:lineRule="exact"/>
        <w:jc w:val="left"/>
      </w:pPr>
      <w:r w:rsidRPr="00800833">
        <w:t>Przeciętna powierzchnia uż</w:t>
      </w:r>
      <w:r>
        <w:t>ytkowa mieszkań wynosiła od 56,0</w:t>
      </w:r>
      <w:r w:rsidRPr="00800833">
        <w:t xml:space="preserve"> m</w:t>
      </w:r>
      <w:r w:rsidRPr="00800833">
        <w:rPr>
          <w:vertAlign w:val="superscript"/>
        </w:rPr>
        <w:t>2</w:t>
      </w:r>
      <w:r>
        <w:t xml:space="preserve"> we Wrocławiu oraz 60,0</w:t>
      </w:r>
      <w:r w:rsidRPr="00800833">
        <w:t xml:space="preserve"> m</w:t>
      </w:r>
      <w:r w:rsidRPr="00800833">
        <w:rPr>
          <w:vertAlign w:val="superscript"/>
        </w:rPr>
        <w:t xml:space="preserve">2 </w:t>
      </w:r>
      <w:r>
        <w:t>w powiecie głogowskim do 160,5</w:t>
      </w:r>
      <w:r w:rsidRPr="00800833">
        <w:t xml:space="preserve"> m</w:t>
      </w:r>
      <w:r w:rsidRPr="00800833">
        <w:rPr>
          <w:vertAlign w:val="superscript"/>
        </w:rPr>
        <w:t>2</w:t>
      </w:r>
      <w:r w:rsidRPr="00800833">
        <w:t xml:space="preserve"> w </w:t>
      </w:r>
      <w:r>
        <w:t>powiecie górowskim i 150,2</w:t>
      </w:r>
      <w:r w:rsidRPr="00800833">
        <w:t xml:space="preserve"> m</w:t>
      </w:r>
      <w:r w:rsidRPr="00800833">
        <w:rPr>
          <w:vertAlign w:val="superscript"/>
        </w:rPr>
        <w:t xml:space="preserve">2 </w:t>
      </w:r>
      <w:r w:rsidRPr="00800833">
        <w:t xml:space="preserve">w </w:t>
      </w:r>
      <w:r>
        <w:t>powiecie lubińskim.</w:t>
      </w:r>
      <w:r w:rsidR="005C2B23">
        <w:t xml:space="preserve"> </w:t>
      </w:r>
    </w:p>
    <w:p w:rsidR="005C2B23" w:rsidRDefault="005C2B23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5C2B23" w:rsidRDefault="00643327" w:rsidP="005C2B23">
      <w:pPr>
        <w:pStyle w:val="Tytuwykresu"/>
        <w:spacing w:after="24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622745</wp:posOffset>
            </wp:positionH>
            <wp:positionV relativeFrom="paragraph">
              <wp:posOffset>231140</wp:posOffset>
            </wp:positionV>
            <wp:extent cx="5509260" cy="2482596"/>
            <wp:effectExtent l="0" t="0" r="0" b="0"/>
            <wp:wrapNone/>
            <wp:docPr id="37" name="Obraz 37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ruktura mieszkań oddanych do użytkowania według powiatów w okresie styczeń-kwiecień 2023 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B23" w:rsidRPr="00D41322">
        <w:t>Wykres 1</w:t>
      </w:r>
      <w:r w:rsidR="005C2B23">
        <w:t>1</w:t>
      </w:r>
      <w:r w:rsidR="005C2B23" w:rsidRPr="00D41322">
        <w:t xml:space="preserve">. </w:t>
      </w:r>
      <w:r w:rsidR="005C2B23" w:rsidRPr="006A382B">
        <w:t xml:space="preserve">Struktura mieszkań oddanych do użytkowania według powiatów w </w:t>
      </w:r>
      <w:r w:rsidR="005C2B23">
        <w:t>styczniu b</w:t>
      </w:r>
      <w:r w:rsidR="005C2B23" w:rsidRPr="006A382B">
        <w:t>r.</w:t>
      </w:r>
    </w:p>
    <w:p w:rsidR="000463FF" w:rsidRDefault="00E67328" w:rsidP="000222EB">
      <w:pPr>
        <w:pStyle w:val="Akapitzwyky"/>
        <w:spacing w:before="4080" w:line="260" w:lineRule="exact"/>
        <w:jc w:val="left"/>
      </w:pPr>
      <w:r>
        <w:t xml:space="preserve">W styczniu br. starostwa powiatowe wydały </w:t>
      </w:r>
      <w:r w:rsidRPr="00310029">
        <w:rPr>
          <w:b/>
        </w:rPr>
        <w:t>pozwolenia na budowę lub dokonano zgłoszenia z projektem budowlanym</w:t>
      </w:r>
      <w:r>
        <w:t xml:space="preserve"> </w:t>
      </w:r>
      <w:r w:rsidR="000222EB">
        <w:t xml:space="preserve">1806 nowych mieszkań. Było to więcej niż w analogicznym miesiącu ub. roku o 29,8%. Większość pozwoleń (74,5% ogólnej liczby) dotyczyło mieszkań przeznaczonych na sprzedaż lub wynajem. </w:t>
      </w:r>
    </w:p>
    <w:p w:rsidR="00F5515C" w:rsidRDefault="000222EB" w:rsidP="00920A7B">
      <w:pPr>
        <w:pStyle w:val="Akapitzwyky"/>
        <w:spacing w:line="260" w:lineRule="exact"/>
        <w:jc w:val="left"/>
      </w:pPr>
      <w:r>
        <w:t xml:space="preserve">W omawianym miesiącu </w:t>
      </w:r>
      <w:r w:rsidRPr="00310029">
        <w:rPr>
          <w:b/>
        </w:rPr>
        <w:t>rozpoczęto budowę</w:t>
      </w:r>
      <w:r>
        <w:t xml:space="preserve"> 1968 mieszkań, czyli w relacji do poprzedniego roku więcej o 19,6%. Inwestorzy budujący mieszkania z przeznaczeniem na sprzedaż lub wynajem wybudują 1614 nowych mieszkań, a inwestorzy indywidualni – 326 nowych mieszkań</w:t>
      </w:r>
      <w:r w:rsidR="00E67328">
        <w:t>.</w:t>
      </w:r>
    </w:p>
    <w:p w:rsidR="00DD4C7F" w:rsidRDefault="00341E67" w:rsidP="00341E67">
      <w:pPr>
        <w:pStyle w:val="tytutabelki"/>
      </w:pPr>
      <w:r w:rsidRPr="00E45D42">
        <w:t xml:space="preserve">Tablica </w:t>
      </w:r>
      <w:r>
        <w:t>11</w:t>
      </w:r>
      <w:r w:rsidRPr="00E45D42">
        <w:t>.</w:t>
      </w:r>
      <w:r>
        <w:t xml:space="preserve"> Liczba mieszkań, na których budowę wydano pozwolenia lub dokonano zgłoszenia z projektem budowlanym</w:t>
      </w:r>
      <w:r>
        <w:br/>
        <w:t xml:space="preserve">  i których budowę rozpoczęto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Dane, a także dynamikę do analogicznego okresu poprzedniego roku podano według form budownictwa. Dane do tablicy dostępne są w załączonym pliku Excel."/>
      </w:tblPr>
      <w:tblGrid>
        <w:gridCol w:w="2528"/>
        <w:gridCol w:w="1325"/>
        <w:gridCol w:w="1324"/>
        <w:gridCol w:w="1326"/>
        <w:gridCol w:w="1324"/>
        <w:gridCol w:w="1324"/>
        <w:gridCol w:w="1326"/>
      </w:tblGrid>
      <w:tr w:rsidR="00341E67" w:rsidRPr="00800833" w:rsidTr="00C31C72">
        <w:trPr>
          <w:trHeight w:val="397"/>
        </w:trPr>
        <w:tc>
          <w:tcPr>
            <w:tcW w:w="1206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00833" w:rsidTr="00E43DA3">
        <w:trPr>
          <w:trHeight w:val="510"/>
        </w:trPr>
        <w:tc>
          <w:tcPr>
            <w:tcW w:w="1206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tabs>
                <w:tab w:val="right" w:leader="dot" w:pos="2552"/>
              </w:tabs>
              <w:spacing w:before="40" w:after="40" w:line="20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F11CF8" w:rsidP="000B56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0B5637">
              <w:rPr>
                <w:rFonts w:cs="Arial"/>
                <w:color w:val="000000"/>
                <w:sz w:val="16"/>
                <w:szCs w:val="16"/>
              </w:rPr>
              <w:t>3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F11CF8" w:rsidP="000B56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0B5621" w:rsidRPr="0080083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202</w:t>
            </w:r>
            <w:r w:rsidR="000B5637">
              <w:rPr>
                <w:rFonts w:cs="Arial"/>
                <w:color w:val="000000"/>
                <w:sz w:val="16"/>
                <w:szCs w:val="16"/>
              </w:rPr>
              <w:t>3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222EB" w:rsidRPr="00800833" w:rsidTr="00E43DA3">
        <w:trPr>
          <w:trHeight w:val="227"/>
        </w:trPr>
        <w:tc>
          <w:tcPr>
            <w:tcW w:w="120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right" w:leader="dot" w:pos="2100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1806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129,8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1968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119,6</w:t>
            </w:r>
          </w:p>
        </w:tc>
      </w:tr>
      <w:tr w:rsidR="000222EB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2370B" w:rsidRDefault="000222EB" w:rsidP="000222EB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 w:rsidRPr="00FF69D9">
              <w:rPr>
                <w:rFonts w:cs="Arial"/>
                <w:sz w:val="16"/>
                <w:szCs w:val="16"/>
              </w:rPr>
              <w:t>431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23,9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 w:rsidRPr="00FF69D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 w:rsidRPr="00FF69D9">
              <w:rPr>
                <w:rFonts w:cs="Arial"/>
                <w:sz w:val="16"/>
                <w:szCs w:val="16"/>
              </w:rPr>
              <w:t>326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16,6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FF69D9" w:rsidRDefault="000222EB" w:rsidP="000222EB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 w:rsidRPr="00FF69D9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0222EB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B2370B" w:rsidRDefault="000222EB" w:rsidP="000222EB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74,5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82,0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</w:tr>
      <w:tr w:rsidR="000222EB" w:rsidRPr="00800833" w:rsidTr="000222EB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0222EB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Default="000222EB" w:rsidP="000222EB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:rsidR="00E43DA3" w:rsidRDefault="00E43DA3" w:rsidP="00E43DA3">
      <w:pPr>
        <w:pStyle w:val="tytutabelki"/>
        <w:spacing w:before="60"/>
        <w:rPr>
          <w:spacing w:val="0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341E67" w:rsidRPr="00F34D0D" w:rsidRDefault="00341E67" w:rsidP="00341E67">
      <w:pPr>
        <w:pStyle w:val="Nagwek1"/>
      </w:pPr>
      <w:r w:rsidRPr="00F34D0D">
        <w:t>Rynek wewnętrzny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:rsidTr="00A55AA7">
        <w:trPr>
          <w:trHeight w:val="567"/>
        </w:trPr>
        <w:tc>
          <w:tcPr>
            <w:tcW w:w="10462" w:type="dxa"/>
            <w:shd w:val="clear" w:color="auto" w:fill="F2F2F2"/>
          </w:tcPr>
          <w:p w:rsidR="00D7462B" w:rsidRPr="00800833" w:rsidRDefault="000222EB" w:rsidP="00E43DA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styczniu br. odnotowano</w:t>
            </w:r>
            <w:r w:rsidRPr="00800833">
              <w:rPr>
                <w:rFonts w:ascii="Fira Sans SemiBold" w:hAnsi="Fira Sans SemiBold"/>
                <w:color w:val="auto"/>
              </w:rPr>
              <w:t xml:space="preserve"> w skali roku (w cenach b</w:t>
            </w:r>
            <w:r>
              <w:rPr>
                <w:rFonts w:ascii="Fira Sans SemiBold" w:hAnsi="Fira Sans SemiBold"/>
                <w:color w:val="auto"/>
              </w:rPr>
              <w:t>ieżących) spadek sprzedaży detalicznej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oraz </w:t>
            </w:r>
            <w:r w:rsidRPr="00800833">
              <w:rPr>
                <w:rFonts w:ascii="Fira Sans SemiBold" w:hAnsi="Fira Sans SemiBold"/>
                <w:color w:val="auto"/>
              </w:rPr>
              <w:t>hurtowej.</w:t>
            </w:r>
          </w:p>
        </w:tc>
      </w:tr>
    </w:tbl>
    <w:p w:rsidR="000222EB" w:rsidRPr="00B3206B" w:rsidRDefault="000222EB" w:rsidP="000222EB">
      <w:pPr>
        <w:pStyle w:val="Akapitzwyky"/>
        <w:spacing w:line="260" w:lineRule="exact"/>
        <w:jc w:val="left"/>
        <w:rPr>
          <w:szCs w:val="19"/>
        </w:rPr>
      </w:pPr>
      <w:r w:rsidRPr="00B3206B">
        <w:rPr>
          <w:b/>
          <w:szCs w:val="19"/>
        </w:rPr>
        <w:t>Sprzedaż detaliczna</w:t>
      </w:r>
      <w:r w:rsidRPr="00B3206B">
        <w:rPr>
          <w:szCs w:val="19"/>
        </w:rPr>
        <w:t xml:space="preserve"> zrealizowana przez przedsiębiorstwa handlowe i niehandlowe w styczniu br. była o 1,3% niższa niż w styczniu 2023 r. (kiedy notowano wzrost o 15,1%). Największy wzrost sprzedaży detalicznej odnotowano </w:t>
      </w:r>
      <w:r w:rsidRPr="00B3206B">
        <w:rPr>
          <w:spacing w:val="2"/>
          <w:szCs w:val="19"/>
        </w:rPr>
        <w:t xml:space="preserve">w grupie </w:t>
      </w:r>
      <w:r w:rsidRPr="00B3206B">
        <w:rPr>
          <w:rFonts w:cs="Arial"/>
          <w:color w:val="000000"/>
          <w:szCs w:val="19"/>
        </w:rPr>
        <w:t>pozostała sprzedaż detaliczna w niewyspecjalizowanych sklepach</w:t>
      </w:r>
      <w:r w:rsidRPr="00B3206B">
        <w:rPr>
          <w:spacing w:val="2"/>
          <w:szCs w:val="19"/>
        </w:rPr>
        <w:t xml:space="preserve"> (o 99,0%), natomiast największy spadek –</w:t>
      </w:r>
      <w:r w:rsidRPr="00B3206B">
        <w:rPr>
          <w:szCs w:val="19"/>
        </w:rPr>
        <w:t xml:space="preserve"> w grupie </w:t>
      </w:r>
      <w:r w:rsidRPr="00B3206B">
        <w:rPr>
          <w:rFonts w:cs="Arial"/>
          <w:color w:val="000000"/>
          <w:szCs w:val="19"/>
        </w:rPr>
        <w:t>meble, RTV, AGD</w:t>
      </w:r>
      <w:r w:rsidRPr="00B3206B">
        <w:rPr>
          <w:szCs w:val="19"/>
        </w:rPr>
        <w:t xml:space="preserve"> (o 46,5%).</w:t>
      </w:r>
    </w:p>
    <w:p w:rsidR="00F33FB5" w:rsidRDefault="000222EB" w:rsidP="000222EB">
      <w:pPr>
        <w:pStyle w:val="Akapitzwyky"/>
        <w:spacing w:line="260" w:lineRule="exact"/>
        <w:jc w:val="left"/>
        <w:rPr>
          <w:szCs w:val="19"/>
        </w:rPr>
      </w:pPr>
      <w:r w:rsidRPr="001903AA">
        <w:t>W porównaniu z grudniem ub. roku sprzedaż d</w:t>
      </w:r>
      <w:r>
        <w:t>etaliczna zmniejszyła się o 26,6</w:t>
      </w:r>
      <w:r w:rsidRPr="001903AA">
        <w:t>%. Spadek w skali miesiąca odnotowano w większości grup towaro</w:t>
      </w:r>
      <w:r>
        <w:t>wych, w tym największy w grupie</w:t>
      </w:r>
      <w:r w:rsidRPr="00B3206B">
        <w:rPr>
          <w:szCs w:val="19"/>
        </w:rPr>
        <w:t xml:space="preserve"> </w:t>
      </w:r>
      <w:r w:rsidRPr="00B3206B">
        <w:rPr>
          <w:rFonts w:cs="Arial"/>
          <w:color w:val="000000"/>
          <w:szCs w:val="19"/>
        </w:rPr>
        <w:t>meble, RTV, AGD</w:t>
      </w:r>
      <w:r w:rsidRPr="001903AA">
        <w:t xml:space="preserve"> </w:t>
      </w:r>
      <w:r>
        <w:rPr>
          <w:spacing w:val="3"/>
        </w:rPr>
        <w:t>(spadek o 43,0</w:t>
      </w:r>
      <w:r w:rsidRPr="001903AA">
        <w:rPr>
          <w:spacing w:val="3"/>
        </w:rPr>
        <w:t>%). Wzrost sprzed</w:t>
      </w:r>
      <w:r>
        <w:rPr>
          <w:spacing w:val="3"/>
        </w:rPr>
        <w:t xml:space="preserve">aży w </w:t>
      </w:r>
      <w:r w:rsidRPr="00B3206B">
        <w:rPr>
          <w:spacing w:val="3"/>
          <w:szCs w:val="19"/>
        </w:rPr>
        <w:t xml:space="preserve">porównaniu z grudniem 2023 r. odnotowano m.in. w grupach </w:t>
      </w:r>
      <w:r w:rsidRPr="00B3206B">
        <w:rPr>
          <w:rFonts w:cs="Arial"/>
          <w:color w:val="000000"/>
          <w:szCs w:val="19"/>
        </w:rPr>
        <w:t>pozostała sprzedaż detaliczna w niewyspecjalizowanych sklepach</w:t>
      </w:r>
      <w:r w:rsidRPr="00B3206B">
        <w:rPr>
          <w:spacing w:val="2"/>
          <w:szCs w:val="19"/>
        </w:rPr>
        <w:t xml:space="preserve"> (o 42,8%) </w:t>
      </w:r>
      <w:r w:rsidRPr="00B3206B">
        <w:rPr>
          <w:szCs w:val="19"/>
        </w:rPr>
        <w:t xml:space="preserve">oraz </w:t>
      </w:r>
      <w:r w:rsidRPr="00B3206B">
        <w:rPr>
          <w:rFonts w:cs="Arial"/>
          <w:color w:val="000000"/>
          <w:szCs w:val="19"/>
        </w:rPr>
        <w:t>paliwa stałe, ciekłe i gazowe</w:t>
      </w:r>
      <w:r w:rsidRPr="00B3206B">
        <w:rPr>
          <w:szCs w:val="19"/>
        </w:rPr>
        <w:t xml:space="preserve"> (o 6,9%).</w:t>
      </w:r>
    </w:p>
    <w:p w:rsidR="000463FF" w:rsidRDefault="000463FF">
      <w:pPr>
        <w:spacing w:before="0" w:after="0" w:line="240" w:lineRule="auto"/>
        <w:jc w:val="left"/>
        <w:rPr>
          <w:szCs w:val="19"/>
          <w:lang w:eastAsia="pl-PL"/>
        </w:rPr>
      </w:pPr>
      <w:r>
        <w:rPr>
          <w:szCs w:val="19"/>
        </w:rPr>
        <w:br w:type="page"/>
      </w:r>
    </w:p>
    <w:p w:rsidR="00DD4C7F" w:rsidRDefault="00341E67" w:rsidP="00831DC6">
      <w:pPr>
        <w:pStyle w:val="tytutabelki"/>
      </w:pPr>
      <w:r w:rsidRPr="00E45D42">
        <w:lastRenderedPageBreak/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 w styczniu br.</w:t>
      </w:r>
    </w:p>
    <w:tbl>
      <w:tblPr>
        <w:tblW w:w="5000" w:type="pct"/>
        <w:tblLook w:val="01E0" w:firstRow="1" w:lastRow="1" w:firstColumn="1" w:lastColumn="1" w:noHBand="0" w:noVBand="0"/>
        <w:tblDescription w:val="Dane według wybranych działów. Dane do tablicy dostępne są w załączonym pliku Excel."/>
      </w:tblPr>
      <w:tblGrid>
        <w:gridCol w:w="4962"/>
        <w:gridCol w:w="2835"/>
        <w:gridCol w:w="2680"/>
      </w:tblGrid>
      <w:tr w:rsidR="00341E67" w:rsidRPr="00800833" w:rsidTr="00831DC6">
        <w:trPr>
          <w:trHeight w:val="321"/>
        </w:trPr>
        <w:tc>
          <w:tcPr>
            <w:tcW w:w="2368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41E67" w:rsidRPr="00800833" w:rsidRDefault="00F11CF8" w:rsidP="000B5637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0B5637">
              <w:rPr>
                <w:rFonts w:cs="Arial"/>
                <w:color w:val="000000"/>
                <w:sz w:val="16"/>
                <w:szCs w:val="16"/>
              </w:rPr>
              <w:t>3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  <w:r w:rsidRPr="00242088">
              <w:rPr>
                <w:b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5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12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left="176" w:right="176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Tekstylia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>, odzież, obuwie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0222EB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0222EB" w:rsidRPr="00800833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0222EB" w:rsidRPr="00800833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0222EB" w:rsidRPr="00800833" w:rsidRDefault="000222EB" w:rsidP="000222E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0222EB" w:rsidRPr="00800833" w:rsidRDefault="000222EB" w:rsidP="000222E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</w:tbl>
    <w:p w:rsidR="00341E67" w:rsidRDefault="00341E67" w:rsidP="001C6365">
      <w:pPr>
        <w:pStyle w:val="Notkapodtablic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C4C94" w:rsidRDefault="000222EB" w:rsidP="00B231D1">
      <w:pPr>
        <w:pStyle w:val="Akapitzwyky"/>
        <w:spacing w:line="270" w:lineRule="exact"/>
        <w:jc w:val="left"/>
      </w:pPr>
      <w:r w:rsidRPr="0024748A">
        <w:rPr>
          <w:b/>
        </w:rPr>
        <w:t>Sprzedaż hurtowa</w:t>
      </w:r>
      <w:r w:rsidRPr="0024748A">
        <w:t xml:space="preserve"> (w cenach bieżących) w przedsiębiorstwach h</w:t>
      </w:r>
      <w:r>
        <w:t>andlowych w styczniu br. była niższa o 1,9</w:t>
      </w:r>
      <w:r w:rsidRPr="0024748A">
        <w:t>% w relacji do stycznia 202</w:t>
      </w:r>
      <w:r>
        <w:t>3</w:t>
      </w:r>
      <w:r w:rsidRPr="0024748A">
        <w:t xml:space="preserve"> r., a w porównan</w:t>
      </w:r>
      <w:r>
        <w:t>iu do poprzedniego miesiąca – wyższa o 0,7</w:t>
      </w:r>
      <w:r w:rsidRPr="0024748A">
        <w:t xml:space="preserve">%. W przedsiębiorstwach hurtowych odnotowano </w:t>
      </w:r>
      <w:r>
        <w:t>spadek</w:t>
      </w:r>
      <w:r w:rsidRPr="0024748A">
        <w:t xml:space="preserve"> sprzeda</w:t>
      </w:r>
      <w:r>
        <w:t>ży hurtowej w skali roku – o 13,7</w:t>
      </w:r>
      <w:r w:rsidRPr="0024748A">
        <w:t>%, natomiast w skali mi</w:t>
      </w:r>
      <w:r>
        <w:t>esiąca – spadek o 8,2</w:t>
      </w:r>
      <w:r w:rsidRPr="0024748A">
        <w:t>%.</w:t>
      </w:r>
      <w:r w:rsidR="007C4C94">
        <w:t xml:space="preserve"> </w:t>
      </w:r>
    </w:p>
    <w:p w:rsidR="008546C2" w:rsidRDefault="008546C2" w:rsidP="00B231D1">
      <w:pPr>
        <w:pStyle w:val="Nagwek1"/>
        <w:spacing w:after="320" w:line="270" w:lineRule="exact"/>
        <w:jc w:val="left"/>
      </w:pPr>
      <w:r w:rsidRPr="00724771">
        <w:t>Podmioty gospodarki narodowej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8546C2" w:rsidRPr="00800833" w:rsidRDefault="008546C2" w:rsidP="00A36A2E">
            <w:pPr>
              <w:pStyle w:val="tekstnapierwszejstronie"/>
              <w:numPr>
                <w:ilvl w:val="0"/>
                <w:numId w:val="0"/>
              </w:numPr>
              <w:spacing w:before="80" w:line="270" w:lineRule="exact"/>
              <w:rPr>
                <w:rFonts w:ascii="Fira Sans SemiBold" w:hAnsi="Fira Sans SemiBold"/>
              </w:rPr>
            </w:pP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CA3F1A" w:rsidRPr="0018329A">
              <w:rPr>
                <w:rFonts w:ascii="Fira Sans SemiBold" w:hAnsi="Fira Sans SemiBold"/>
                <w:color w:val="auto"/>
                <w:spacing w:val="-2"/>
              </w:rPr>
              <w:t>styczni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u </w:t>
            </w:r>
            <w:r w:rsidR="001D244C" w:rsidRPr="0018329A">
              <w:rPr>
                <w:rFonts w:ascii="Fira Sans SemiBold" w:hAnsi="Fira Sans SemiBold"/>
                <w:color w:val="auto"/>
                <w:spacing w:val="-2"/>
              </w:rPr>
              <w:t>b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r. liczba podmiotów gospodarki narodowej </w:t>
            </w:r>
            <w:r w:rsidR="0018329A" w:rsidRPr="0018329A">
              <w:rPr>
                <w:rFonts w:ascii="Fira Sans SemiBold" w:hAnsi="Fira Sans SemiBold"/>
                <w:color w:val="auto"/>
                <w:spacing w:val="-2"/>
              </w:rPr>
              <w:t>zwiększyła się o 0,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18329A" w:rsidRPr="0018329A">
              <w:rPr>
                <w:rFonts w:ascii="Fira Sans SemiBold" w:hAnsi="Fira Sans SemiBold"/>
                <w:color w:val="auto"/>
                <w:spacing w:val="-2"/>
              </w:rPr>
              <w:t>% w porównaniu</w:t>
            </w:r>
            <w:r w:rsidR="00592B0F" w:rsidRPr="0018329A">
              <w:rPr>
                <w:rFonts w:ascii="Fira Sans SemiBold" w:hAnsi="Fira Sans SemiBold"/>
                <w:color w:val="auto"/>
                <w:spacing w:val="-2"/>
              </w:rPr>
              <w:t xml:space="preserve"> do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grudnia 202</w:t>
            </w:r>
            <w:r w:rsidR="000B563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r. W skali miesiąca odnotowano znaczny 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liczb</w:t>
            </w:r>
            <w:r w:rsidR="0018329A">
              <w:rPr>
                <w:rFonts w:ascii="Fira Sans SemiBold" w:hAnsi="Fira Sans SemiBold"/>
                <w:color w:val="auto"/>
              </w:rPr>
              <w:t>y</w:t>
            </w:r>
            <w:r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18329A">
              <w:rPr>
                <w:rFonts w:ascii="Fira Sans SemiBold" w:hAnsi="Fira Sans SemiBold"/>
                <w:color w:val="auto"/>
              </w:rPr>
              <w:t>, a także wyk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e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z rejestru REGON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(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odpowiednio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 xml:space="preserve">o 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2,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i 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41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)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;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odnotowano także więcej podmiotów, które miały zawieszoną działalność (o 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5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%).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:rsidR="008546C2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2"/>
        </w:rPr>
        <w:t xml:space="preserve">Według stanu na koniec </w:t>
      </w:r>
      <w:r w:rsidR="00CA3F1A" w:rsidRPr="00AE73EF">
        <w:rPr>
          <w:spacing w:val="2"/>
        </w:rPr>
        <w:t>stycznia</w:t>
      </w:r>
      <w:r w:rsidRPr="00AE73EF">
        <w:rPr>
          <w:spacing w:val="2"/>
        </w:rPr>
        <w:t xml:space="preserve"> br. w rejestrze REGON wpisan</w:t>
      </w:r>
      <w:r w:rsidR="00A36A2E">
        <w:rPr>
          <w:spacing w:val="2"/>
        </w:rPr>
        <w:t>e</w:t>
      </w:r>
      <w:r w:rsidRPr="00AE73EF">
        <w:rPr>
          <w:spacing w:val="2"/>
        </w:rPr>
        <w:t xml:space="preserve"> był</w:t>
      </w:r>
      <w:r w:rsidR="00A36A2E">
        <w:rPr>
          <w:spacing w:val="2"/>
        </w:rPr>
        <w:t>y</w:t>
      </w:r>
      <w:r w:rsidRPr="00AE73EF">
        <w:rPr>
          <w:spacing w:val="2"/>
        </w:rPr>
        <w:t xml:space="preserve"> </w:t>
      </w:r>
      <w:r w:rsidR="00711061" w:rsidRPr="00AE73EF">
        <w:rPr>
          <w:spacing w:val="2"/>
        </w:rPr>
        <w:t>4</w:t>
      </w:r>
      <w:r w:rsidR="00A36A2E">
        <w:rPr>
          <w:spacing w:val="2"/>
        </w:rPr>
        <w:t>42</w:t>
      </w:r>
      <w:r w:rsidRPr="00AE73EF">
        <w:rPr>
          <w:spacing w:val="2"/>
        </w:rPr>
        <w:t>,</w:t>
      </w:r>
      <w:r w:rsidR="00A36A2E">
        <w:rPr>
          <w:spacing w:val="2"/>
        </w:rPr>
        <w:t>0</w:t>
      </w:r>
      <w:r w:rsidRPr="00AE73EF">
        <w:rPr>
          <w:spacing w:val="2"/>
        </w:rPr>
        <w:t xml:space="preserve"> tys. </w:t>
      </w:r>
      <w:r w:rsidRPr="00AE73EF">
        <w:rPr>
          <w:b/>
          <w:spacing w:val="2"/>
        </w:rPr>
        <w:t>podmiot</w:t>
      </w:r>
      <w:r w:rsidR="00A36A2E">
        <w:rPr>
          <w:b/>
          <w:spacing w:val="2"/>
        </w:rPr>
        <w:t>y</w:t>
      </w:r>
      <w:r w:rsidRPr="00AE73EF">
        <w:rPr>
          <w:b/>
          <w:spacing w:val="2"/>
        </w:rPr>
        <w:t xml:space="preserve"> gospodarki narodowej</w:t>
      </w:r>
      <w:r w:rsidRPr="00AE73EF">
        <w:rPr>
          <w:rStyle w:val="Odwoanieprzypisudolnego"/>
          <w:rFonts w:cs="FiraSans-Regular"/>
          <w:color w:val="000000"/>
          <w:spacing w:val="2"/>
          <w:szCs w:val="19"/>
        </w:rPr>
        <w:footnoteReference w:id="5"/>
      </w:r>
      <w:r w:rsidRPr="00AE73EF">
        <w:rPr>
          <w:spacing w:val="2"/>
        </w:rPr>
        <w:t>,</w:t>
      </w:r>
      <w:r w:rsidR="00AE73EF" w:rsidRPr="00AE73EF">
        <w:rPr>
          <w:spacing w:val="2"/>
        </w:rPr>
        <w:t xml:space="preserve"> </w:t>
      </w:r>
      <w:r w:rsidRPr="00AE73EF">
        <w:rPr>
          <w:spacing w:val="2"/>
        </w:rPr>
        <w:t>tj.</w:t>
      </w:r>
      <w:r w:rsidR="00A36A2E">
        <w:rPr>
          <w:spacing w:val="2"/>
        </w:rPr>
        <w:t> </w:t>
      </w:r>
      <w:r w:rsidRPr="00AE73EF">
        <w:rPr>
          <w:spacing w:val="2"/>
        </w:rPr>
        <w:t>o</w:t>
      </w:r>
      <w:r w:rsidR="00A36A2E">
        <w:t> 3</w:t>
      </w:r>
      <w:r>
        <w:t>,</w:t>
      </w:r>
      <w:r w:rsidR="00A36A2E">
        <w:t>3</w:t>
      </w:r>
      <w:r w:rsidRPr="007F1AFA">
        <w:t>% więcej niż przed rokiem.</w:t>
      </w:r>
    </w:p>
    <w:p w:rsidR="008546C2" w:rsidRPr="007F1AFA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4"/>
        </w:rPr>
        <w:t xml:space="preserve">Liczba zarejestrowanych </w:t>
      </w:r>
      <w:r w:rsidRPr="00AE73EF">
        <w:rPr>
          <w:b/>
          <w:spacing w:val="4"/>
        </w:rPr>
        <w:t>osób fizycznych</w:t>
      </w:r>
      <w:r w:rsidRPr="00AE73EF">
        <w:rPr>
          <w:spacing w:val="4"/>
        </w:rPr>
        <w:t xml:space="preserve"> prowadzących działalność gospodarczą wyniosła 2</w:t>
      </w:r>
      <w:r w:rsidR="00A36A2E">
        <w:rPr>
          <w:spacing w:val="4"/>
        </w:rPr>
        <w:t>93</w:t>
      </w:r>
      <w:r w:rsidRPr="00AE73EF">
        <w:rPr>
          <w:spacing w:val="4"/>
        </w:rPr>
        <w:t>,</w:t>
      </w:r>
      <w:r w:rsidR="00A36A2E">
        <w:rPr>
          <w:spacing w:val="4"/>
        </w:rPr>
        <w:t>8</w:t>
      </w:r>
      <w:r w:rsidRPr="00AE73EF">
        <w:rPr>
          <w:spacing w:val="4"/>
        </w:rPr>
        <w:t xml:space="preserve"> tys. i w porównaniu</w:t>
      </w:r>
      <w:r w:rsidR="00AE73EF" w:rsidRPr="00AE73EF">
        <w:rPr>
          <w:spacing w:val="4"/>
        </w:rPr>
        <w:t xml:space="preserve"> </w:t>
      </w:r>
      <w:r w:rsidRPr="00AE73EF">
        <w:rPr>
          <w:spacing w:val="4"/>
        </w:rPr>
        <w:t>z</w:t>
      </w:r>
      <w:r w:rsidRPr="000B40E7">
        <w:t xml:space="preserve"> analogicznym okresem </w:t>
      </w:r>
      <w:r>
        <w:t>20</w:t>
      </w:r>
      <w:r w:rsidR="00CA3F1A">
        <w:t>2</w:t>
      </w:r>
      <w:r w:rsidR="000B5637">
        <w:t>3</w:t>
      </w:r>
      <w:r w:rsidRPr="000B40E7">
        <w:t xml:space="preserve"> roku wzrosła o </w:t>
      </w:r>
      <w:r w:rsidR="00A36A2E">
        <w:t>3</w:t>
      </w:r>
      <w:r>
        <w:t>,</w:t>
      </w:r>
      <w:r w:rsidR="00A36A2E">
        <w:t>4</w:t>
      </w:r>
      <w:r w:rsidRPr="000B40E7">
        <w:t>%. Do rejestru REGON wpisa</w:t>
      </w:r>
      <w:r>
        <w:t>n</w:t>
      </w:r>
      <w:r w:rsidRPr="000B40E7">
        <w:t xml:space="preserve">ych było </w:t>
      </w:r>
      <w:r w:rsidR="00155BF9">
        <w:t>8</w:t>
      </w:r>
      <w:r w:rsidR="00A36A2E">
        <w:t>3</w:t>
      </w:r>
      <w:r>
        <w:t>,</w:t>
      </w:r>
      <w:r w:rsidR="00A36A2E">
        <w:t>4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155BF9">
        <w:t>5</w:t>
      </w:r>
      <w:r w:rsidR="00A36A2E">
        <w:t>6</w:t>
      </w:r>
      <w:r>
        <w:t>,</w:t>
      </w:r>
      <w:r w:rsidR="00A36A2E">
        <w:t>6</w:t>
      </w:r>
      <w:r>
        <w:t xml:space="preserve"> tys.</w:t>
      </w:r>
      <w:r w:rsidRPr="000B40E7">
        <w:t xml:space="preserve"> </w:t>
      </w:r>
      <w:r w:rsidR="001B348B">
        <w:t xml:space="preserve">spółek </w:t>
      </w:r>
      <w:r w:rsidRPr="000B40E7">
        <w:t>handlowych</w:t>
      </w:r>
      <w:r>
        <w:t>.</w:t>
      </w:r>
      <w:r w:rsidRPr="000B40E7">
        <w:t xml:space="preserve"> Liczba tych podmiotów wzrosła w skali roku odpowiednio o </w:t>
      </w:r>
      <w:r w:rsidR="001B348B">
        <w:t>3</w:t>
      </w:r>
      <w:r>
        <w:t>,</w:t>
      </w:r>
      <w:r w:rsidR="00A36A2E">
        <w:t>5</w:t>
      </w:r>
      <w:r w:rsidRPr="000B40E7">
        <w:t>%</w:t>
      </w:r>
      <w:r w:rsidR="00155BF9">
        <w:t xml:space="preserve"> i</w:t>
      </w:r>
      <w:r>
        <w:t xml:space="preserve"> </w:t>
      </w:r>
      <w:r w:rsidR="001B348B">
        <w:t>5</w:t>
      </w:r>
      <w:r>
        <w:t>,</w:t>
      </w:r>
      <w:r w:rsidR="00A36A2E">
        <w:t>2</w:t>
      </w:r>
      <w:r>
        <w:t>%.</w:t>
      </w:r>
    </w:p>
    <w:p w:rsidR="008546C2" w:rsidRPr="00F8127B" w:rsidRDefault="008546C2" w:rsidP="00B231D1">
      <w:pPr>
        <w:pStyle w:val="Akapitzwyky"/>
        <w:spacing w:before="120" w:after="0" w:line="27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4F5001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4F5001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4F5001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9616FB">
        <w:t>3</w:t>
      </w:r>
      <w:r>
        <w:t>,</w:t>
      </w:r>
      <w:r w:rsidR="009616FB">
        <w:t>4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1C6365" w:rsidRDefault="001C6365" w:rsidP="00B231D1">
      <w:pPr>
        <w:spacing w:after="0" w:line="270" w:lineRule="exact"/>
        <w:jc w:val="left"/>
      </w:pPr>
      <w:r w:rsidRPr="00ED1023">
        <w:rPr>
          <w:spacing w:val="-2"/>
        </w:rPr>
        <w:t>Zarówno w ciągu miesiąca, jak i w ciągu roku największy wzrost liczby podmiotów odnotowano w sekcji informacja i komuni</w:t>
      </w:r>
      <w:r w:rsidR="009616FB">
        <w:rPr>
          <w:spacing w:val="-2"/>
        </w:rPr>
        <w:t>kacja (odpowiednio o 0,6% i 1</w:t>
      </w:r>
      <w:r>
        <w:rPr>
          <w:spacing w:val="-2"/>
        </w:rPr>
        <w:t>1,</w:t>
      </w:r>
      <w:r w:rsidR="00E02D12">
        <w:rPr>
          <w:spacing w:val="-2"/>
        </w:rPr>
        <w:t>4</w:t>
      </w:r>
      <w:r w:rsidRPr="00ED1023">
        <w:rPr>
          <w:spacing w:val="-2"/>
        </w:rPr>
        <w:t>%).</w:t>
      </w:r>
      <w:r>
        <w:t xml:space="preserve"> </w:t>
      </w:r>
    </w:p>
    <w:p w:rsidR="00B231D1" w:rsidRPr="009616FB" w:rsidRDefault="00B231D1" w:rsidP="00B231D1">
      <w:pPr>
        <w:pStyle w:val="Akapitzwyky"/>
        <w:spacing w:before="120" w:after="0" w:line="270" w:lineRule="exact"/>
        <w:jc w:val="left"/>
        <w:rPr>
          <w:spacing w:val="4"/>
        </w:rPr>
      </w:pPr>
      <w:r w:rsidRPr="009616FB">
        <w:t xml:space="preserve">W styczniu br. do rejestru REGON wpisano </w:t>
      </w:r>
      <w:r w:rsidR="009616FB" w:rsidRPr="009616FB">
        <w:t>29</w:t>
      </w:r>
      <w:r w:rsidRPr="009616FB">
        <w:t xml:space="preserve">13 </w:t>
      </w:r>
      <w:r w:rsidRPr="009616FB">
        <w:rPr>
          <w:b/>
        </w:rPr>
        <w:t>now</w:t>
      </w:r>
      <w:r w:rsidR="009616FB" w:rsidRPr="009616FB">
        <w:rPr>
          <w:b/>
        </w:rPr>
        <w:t>ych</w:t>
      </w:r>
      <w:r w:rsidRPr="009616FB">
        <w:rPr>
          <w:b/>
        </w:rPr>
        <w:t xml:space="preserve"> podmiot</w:t>
      </w:r>
      <w:r w:rsidR="009616FB" w:rsidRPr="009616FB">
        <w:rPr>
          <w:b/>
        </w:rPr>
        <w:t>ów</w:t>
      </w:r>
      <w:r w:rsidRPr="009616FB">
        <w:t xml:space="preserve">, tj. o </w:t>
      </w:r>
      <w:r w:rsidR="009616FB" w:rsidRPr="009616FB">
        <w:t>3</w:t>
      </w:r>
      <w:r w:rsidRPr="009616FB">
        <w:t>2,</w:t>
      </w:r>
      <w:r w:rsidR="009616FB" w:rsidRPr="009616FB">
        <w:t>1</w:t>
      </w:r>
      <w:r w:rsidRPr="009616FB">
        <w:t>% więcej niż w poprzednim miesiącu. Wśród nowo zarejestrowanych jednostek przeważały osoby fizyczne prowadzące działalność gospodarczą, których wpisano 2</w:t>
      </w:r>
      <w:r w:rsidR="009616FB" w:rsidRPr="009616FB">
        <w:t>287</w:t>
      </w:r>
      <w:r w:rsidRPr="009616FB">
        <w:t xml:space="preserve"> </w:t>
      </w:r>
      <w:r w:rsidRPr="009616FB">
        <w:rPr>
          <w:spacing w:val="2"/>
        </w:rPr>
        <w:t xml:space="preserve">(o </w:t>
      </w:r>
      <w:r w:rsidR="009616FB" w:rsidRPr="009616FB">
        <w:rPr>
          <w:spacing w:val="2"/>
        </w:rPr>
        <w:t>4</w:t>
      </w:r>
      <w:r w:rsidRPr="009616FB">
        <w:rPr>
          <w:spacing w:val="2"/>
        </w:rPr>
        <w:t>0,</w:t>
      </w:r>
      <w:r w:rsidR="009616FB" w:rsidRPr="009616FB">
        <w:rPr>
          <w:spacing w:val="2"/>
        </w:rPr>
        <w:t>5</w:t>
      </w:r>
      <w:r w:rsidRPr="009616FB">
        <w:rPr>
          <w:spacing w:val="2"/>
        </w:rPr>
        <w:t>% więcej niż w grudniu 202</w:t>
      </w:r>
      <w:r w:rsidR="000B5637" w:rsidRPr="009616FB">
        <w:rPr>
          <w:spacing w:val="2"/>
        </w:rPr>
        <w:t>3</w:t>
      </w:r>
      <w:r w:rsidRPr="009616FB">
        <w:rPr>
          <w:spacing w:val="2"/>
        </w:rPr>
        <w:t xml:space="preserve"> r.). Liczba nowo zarejestrowanych spółek handlowych (4</w:t>
      </w:r>
      <w:r w:rsidR="009616FB" w:rsidRPr="009616FB">
        <w:rPr>
          <w:spacing w:val="2"/>
        </w:rPr>
        <w:t>45</w:t>
      </w:r>
      <w:r w:rsidRPr="009616FB">
        <w:rPr>
          <w:spacing w:val="2"/>
        </w:rPr>
        <w:t xml:space="preserve">) była większa o </w:t>
      </w:r>
      <w:r w:rsidR="009616FB" w:rsidRPr="009616FB">
        <w:rPr>
          <w:spacing w:val="2"/>
        </w:rPr>
        <w:t>4</w:t>
      </w:r>
      <w:r w:rsidRPr="009616FB">
        <w:rPr>
          <w:spacing w:val="2"/>
        </w:rPr>
        <w:t>,</w:t>
      </w:r>
      <w:r w:rsidR="009616FB" w:rsidRPr="009616FB">
        <w:rPr>
          <w:spacing w:val="2"/>
        </w:rPr>
        <w:t>5</w:t>
      </w:r>
      <w:r w:rsidRPr="009616FB">
        <w:rPr>
          <w:spacing w:val="2"/>
        </w:rPr>
        <w:t>%, w</w:t>
      </w:r>
      <w:r w:rsidR="009616FB" w:rsidRPr="009616FB">
        <w:rPr>
          <w:spacing w:val="2"/>
        </w:rPr>
        <w:t> </w:t>
      </w:r>
      <w:r w:rsidRPr="009616FB">
        <w:rPr>
          <w:spacing w:val="2"/>
        </w:rPr>
        <w:t>tym</w:t>
      </w:r>
      <w:r w:rsidRPr="009616FB">
        <w:rPr>
          <w:spacing w:val="4"/>
        </w:rPr>
        <w:t xml:space="preserve"> spółek z ograniczoną odpowiedzialnością (</w:t>
      </w:r>
      <w:r w:rsidR="009616FB" w:rsidRPr="009616FB">
        <w:rPr>
          <w:spacing w:val="4"/>
        </w:rPr>
        <w:t>422</w:t>
      </w:r>
      <w:r w:rsidRPr="009616FB">
        <w:rPr>
          <w:spacing w:val="4"/>
        </w:rPr>
        <w:t>) – o 2</w:t>
      </w:r>
      <w:r w:rsidR="009616FB" w:rsidRPr="009616FB">
        <w:rPr>
          <w:spacing w:val="4"/>
        </w:rPr>
        <w:t>,7</w:t>
      </w:r>
      <w:r w:rsidRPr="009616FB">
        <w:rPr>
          <w:spacing w:val="4"/>
        </w:rPr>
        <w:t xml:space="preserve">%; zarejestrowano także </w:t>
      </w:r>
      <w:r w:rsidR="009616FB" w:rsidRPr="009616FB">
        <w:rPr>
          <w:spacing w:val="4"/>
        </w:rPr>
        <w:t xml:space="preserve">znacznie </w:t>
      </w:r>
      <w:r w:rsidRPr="009616FB">
        <w:rPr>
          <w:spacing w:val="4"/>
        </w:rPr>
        <w:t>więcej spółek cywilnych (</w:t>
      </w:r>
      <w:r w:rsidR="009616FB" w:rsidRPr="009616FB">
        <w:rPr>
          <w:spacing w:val="4"/>
        </w:rPr>
        <w:t>41</w:t>
      </w:r>
      <w:r w:rsidRPr="009616FB">
        <w:rPr>
          <w:spacing w:val="4"/>
        </w:rPr>
        <w:t xml:space="preserve">) – o </w:t>
      </w:r>
      <w:r w:rsidR="009616FB" w:rsidRPr="009616FB">
        <w:rPr>
          <w:spacing w:val="4"/>
        </w:rPr>
        <w:t>36</w:t>
      </w:r>
      <w:r w:rsidRPr="009616FB">
        <w:rPr>
          <w:spacing w:val="4"/>
        </w:rPr>
        <w:t>,</w:t>
      </w:r>
      <w:r w:rsidR="009616FB" w:rsidRPr="009616FB">
        <w:rPr>
          <w:spacing w:val="4"/>
        </w:rPr>
        <w:t>7</w:t>
      </w:r>
      <w:r w:rsidRPr="009616FB">
        <w:rPr>
          <w:spacing w:val="4"/>
        </w:rPr>
        <w:t>%.</w:t>
      </w:r>
    </w:p>
    <w:p w:rsidR="00B231D1" w:rsidRDefault="00B231D1" w:rsidP="00B231D1">
      <w:pPr>
        <w:pStyle w:val="Akapitzwyky"/>
        <w:spacing w:before="120" w:after="0" w:line="270" w:lineRule="exact"/>
        <w:jc w:val="left"/>
      </w:pPr>
      <w:r w:rsidRPr="007F1AFA">
        <w:t>W</w:t>
      </w:r>
      <w:r>
        <w:t xml:space="preserve"> styczniu</w:t>
      </w:r>
      <w:r w:rsidRPr="00670111">
        <w:t xml:space="preserve"> </w:t>
      </w:r>
      <w:r>
        <w:t>b</w:t>
      </w:r>
      <w:r w:rsidRPr="00670111">
        <w:t xml:space="preserve">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2</w:t>
      </w:r>
      <w:r w:rsidR="003B2F2A">
        <w:t>267</w:t>
      </w:r>
      <w:r>
        <w:t xml:space="preserve"> </w:t>
      </w:r>
      <w:r w:rsidRPr="007F1AFA">
        <w:t>podmiot</w:t>
      </w:r>
      <w:r>
        <w:t>ów</w:t>
      </w:r>
      <w:r w:rsidRPr="007F1AFA">
        <w:t xml:space="preserve"> (o </w:t>
      </w:r>
      <w:r w:rsidR="003B2F2A">
        <w:t>41</w:t>
      </w:r>
      <w:r>
        <w:t>,</w:t>
      </w:r>
      <w:r w:rsidR="003B2F2A">
        <w:t>1</w:t>
      </w:r>
      <w:r w:rsidRPr="007F1AFA">
        <w:t xml:space="preserve">% </w:t>
      </w:r>
      <w:r>
        <w:t>więcej niż przed miesiącem</w:t>
      </w:r>
      <w:r w:rsidRPr="007F1AFA">
        <w:t xml:space="preserve">), w tym </w:t>
      </w:r>
      <w:r w:rsidR="003B2F2A">
        <w:t>1</w:t>
      </w:r>
      <w:r>
        <w:t>9</w:t>
      </w:r>
      <w:r w:rsidR="003B2F2A">
        <w:t>79</w:t>
      </w:r>
      <w:r w:rsidRPr="007F1AFA">
        <w:t xml:space="preserve"> os</w:t>
      </w:r>
      <w:r>
        <w:t>ó</w:t>
      </w:r>
      <w:r w:rsidRPr="007F1AFA">
        <w:t>b fizyczn</w:t>
      </w:r>
      <w:r>
        <w:t>ych prowadzących</w:t>
      </w:r>
      <w:r w:rsidRPr="007F1AFA">
        <w:t xml:space="preserve"> działalność gospodarczą</w:t>
      </w:r>
      <w:r>
        <w:t xml:space="preserve"> (odpowiednio o 4</w:t>
      </w:r>
      <w:r w:rsidR="003B2F2A">
        <w:t>0</w:t>
      </w:r>
      <w:r>
        <w:t>,</w:t>
      </w:r>
      <w:r w:rsidR="003B2F2A">
        <w:t>2</w:t>
      </w:r>
      <w:r>
        <w:t>% więcej) i 1</w:t>
      </w:r>
      <w:r w:rsidR="003B2F2A">
        <w:t>88</w:t>
      </w:r>
      <w:r>
        <w:t xml:space="preserve"> spółek handlowych (więcej o </w:t>
      </w:r>
      <w:r w:rsidR="003B2F2A">
        <w:t>37</w:t>
      </w:r>
      <w:r>
        <w:t>,</w:t>
      </w:r>
      <w:r w:rsidR="003B2F2A">
        <w:t>2</w:t>
      </w:r>
      <w:r>
        <w:t>%), w tym 1</w:t>
      </w:r>
      <w:r w:rsidR="003B2F2A">
        <w:t>58</w:t>
      </w:r>
      <w:r>
        <w:t xml:space="preserve"> spół</w:t>
      </w:r>
      <w:r w:rsidR="003B2F2A">
        <w:t>e</w:t>
      </w:r>
      <w:r>
        <w:t xml:space="preserve">k z ograniczoną odpowiedzialnością (więcej o </w:t>
      </w:r>
      <w:r w:rsidR="003B2F2A">
        <w:t>39</w:t>
      </w:r>
      <w:r>
        <w:t>,</w:t>
      </w:r>
      <w:r w:rsidR="003B2F2A">
        <w:t>8</w:t>
      </w:r>
      <w:r>
        <w:t>%).</w:t>
      </w:r>
    </w:p>
    <w:p w:rsidR="00B231D1" w:rsidRDefault="00B231D1">
      <w:pPr>
        <w:spacing w:before="0" w:after="0" w:line="240" w:lineRule="auto"/>
        <w:jc w:val="left"/>
      </w:pPr>
      <w:r>
        <w:br w:type="page"/>
      </w:r>
    </w:p>
    <w:p w:rsidR="00B231D1" w:rsidRPr="00724771" w:rsidRDefault="00643327" w:rsidP="00B231D1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195770</wp:posOffset>
            </wp:positionV>
            <wp:extent cx="4334256" cy="6661404"/>
            <wp:effectExtent l="0" t="0" r="9525" b="6350"/>
            <wp:wrapNone/>
            <wp:doc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D1">
        <w:t>Wykres</w:t>
      </w:r>
      <w:r w:rsidR="00B231D1" w:rsidRPr="00724771">
        <w:t xml:space="preserve"> </w:t>
      </w:r>
      <w:r w:rsidR="00B231D1">
        <w:t>1</w:t>
      </w:r>
      <w:r w:rsidR="000B5637">
        <w:t>2</w:t>
      </w:r>
      <w:r w:rsidR="00B231D1">
        <w:t>. Podmioty gospodarki narodowej nowo zarejestrowane i wyrejestrowane w styczniu</w:t>
      </w:r>
      <w:r w:rsidR="00B231D1" w:rsidRPr="007A07E6">
        <w:t xml:space="preserve"> </w:t>
      </w:r>
      <w:r w:rsidR="000B5637">
        <w:t>b</w:t>
      </w:r>
      <w:r w:rsidR="00B231D1">
        <w:t xml:space="preserve">r. </w:t>
      </w:r>
      <w:r w:rsidR="00B231D1" w:rsidRPr="00724771">
        <w:t xml:space="preserve"> </w:t>
      </w:r>
    </w:p>
    <w:p w:rsidR="00D66077" w:rsidRDefault="008546C2" w:rsidP="00643327">
      <w:pPr>
        <w:spacing w:before="10800" w:after="0" w:line="260" w:lineRule="exact"/>
        <w:jc w:val="left"/>
        <w:rPr>
          <w:rFonts w:cs="FiraSans-Regular"/>
          <w:color w:val="000000"/>
          <w:szCs w:val="19"/>
        </w:rPr>
      </w:pPr>
      <w:r w:rsidRPr="00800833">
        <w:rPr>
          <w:rFonts w:cs="FiraSans-Regular"/>
          <w:color w:val="000000"/>
          <w:szCs w:val="19"/>
        </w:rPr>
        <w:t xml:space="preserve">Według stanu na koniec </w:t>
      </w:r>
      <w:r w:rsidR="00CA3F1A">
        <w:rPr>
          <w:spacing w:val="-2"/>
        </w:rPr>
        <w:t>stycznia</w:t>
      </w:r>
      <w:r>
        <w:rPr>
          <w:spacing w:val="-2"/>
        </w:rPr>
        <w:t xml:space="preserve"> </w:t>
      </w:r>
      <w:r w:rsidR="009604C8">
        <w:rPr>
          <w:spacing w:val="-2"/>
        </w:rPr>
        <w:t>b</w:t>
      </w:r>
      <w:r w:rsidRPr="00800833">
        <w:rPr>
          <w:rFonts w:cs="FiraSans-Regular"/>
          <w:color w:val="000000"/>
          <w:szCs w:val="19"/>
        </w:rPr>
        <w:t xml:space="preserve">r. w rejestrze REGON </w:t>
      </w:r>
      <w:r w:rsidR="009A475F">
        <w:rPr>
          <w:rFonts w:cs="FiraSans-Regular"/>
          <w:color w:val="000000"/>
          <w:szCs w:val="19"/>
        </w:rPr>
        <w:t>64</w:t>
      </w:r>
      <w:r w:rsidRPr="00800833">
        <w:rPr>
          <w:rFonts w:cs="FiraSans-Regular"/>
          <w:color w:val="000000"/>
          <w:szCs w:val="19"/>
        </w:rPr>
        <w:t>,</w:t>
      </w:r>
      <w:r w:rsidR="009A475F">
        <w:rPr>
          <w:rFonts w:cs="FiraSans-Regular"/>
          <w:color w:val="000000"/>
          <w:szCs w:val="19"/>
        </w:rPr>
        <w:t>2</w:t>
      </w:r>
      <w:r w:rsidRPr="00800833">
        <w:rPr>
          <w:rFonts w:cs="FiraSans-Regular"/>
          <w:color w:val="000000"/>
          <w:szCs w:val="19"/>
        </w:rPr>
        <w:t xml:space="preserve"> tys. podmiotów miało </w:t>
      </w:r>
      <w:r w:rsidRPr="00800833">
        <w:rPr>
          <w:rFonts w:cs="FiraSans-Regular"/>
          <w:b/>
          <w:color w:val="000000"/>
          <w:szCs w:val="19"/>
        </w:rPr>
        <w:t>zawieszoną działalność</w:t>
      </w:r>
      <w:r w:rsidRPr="00800833">
        <w:rPr>
          <w:rFonts w:cs="FiraSans-Regular"/>
          <w:color w:val="000000"/>
          <w:szCs w:val="19"/>
        </w:rPr>
        <w:t xml:space="preserve"> (o </w:t>
      </w:r>
      <w:r w:rsidR="009A475F">
        <w:rPr>
          <w:rFonts w:cs="FiraSans-Regular"/>
          <w:color w:val="000000"/>
          <w:szCs w:val="19"/>
        </w:rPr>
        <w:t>2</w:t>
      </w:r>
      <w:r w:rsidR="009604C8" w:rsidRPr="00800833">
        <w:rPr>
          <w:rFonts w:cs="FiraSans-Regular"/>
          <w:color w:val="000000"/>
          <w:szCs w:val="19"/>
        </w:rPr>
        <w:t>,</w:t>
      </w:r>
      <w:r w:rsidR="009A475F">
        <w:rPr>
          <w:rFonts w:cs="FiraSans-Regular"/>
          <w:color w:val="000000"/>
          <w:szCs w:val="19"/>
        </w:rPr>
        <w:t>5</w:t>
      </w:r>
      <w:r w:rsidRPr="00800833">
        <w:rPr>
          <w:rFonts w:cs="FiraSans-Regular"/>
          <w:color w:val="000000"/>
          <w:szCs w:val="19"/>
        </w:rPr>
        <w:t xml:space="preserve">% więcej niż przed miesiącem). </w:t>
      </w:r>
      <w:r w:rsidR="001D244C" w:rsidRPr="00BA55A4">
        <w:rPr>
          <w:rFonts w:cs="FiraSans-Regular"/>
          <w:color w:val="000000"/>
          <w:spacing w:val="2"/>
          <w:szCs w:val="19"/>
        </w:rPr>
        <w:t>Zdecydowaną większość stanowiły osoby fizyczne prowadzące działalność gospodarczą (92,</w:t>
      </w:r>
      <w:r w:rsidR="009A475F">
        <w:rPr>
          <w:rFonts w:cs="FiraSans-Regular"/>
          <w:color w:val="000000"/>
          <w:spacing w:val="2"/>
          <w:szCs w:val="19"/>
        </w:rPr>
        <w:t>8</w:t>
      </w:r>
      <w:r w:rsidR="001D244C" w:rsidRPr="00BA55A4">
        <w:rPr>
          <w:rFonts w:cs="FiraSans-Regular"/>
          <w:color w:val="000000"/>
          <w:spacing w:val="2"/>
          <w:szCs w:val="19"/>
        </w:rPr>
        <w:t>%). W</w:t>
      </w:r>
      <w:r w:rsidR="001D244C" w:rsidRPr="00005794">
        <w:rPr>
          <w:rFonts w:cs="FiraSans-Regular"/>
          <w:color w:val="000000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9A475F">
        <w:rPr>
          <w:rFonts w:cs="FiraSans-Regular"/>
          <w:color w:val="000000"/>
          <w:szCs w:val="19"/>
        </w:rPr>
        <w:t>2</w:t>
      </w:r>
      <w:r w:rsidR="001D244C" w:rsidRPr="00005794">
        <w:rPr>
          <w:rFonts w:cs="FiraSans-Regular"/>
          <w:color w:val="000000"/>
          <w:szCs w:val="19"/>
        </w:rPr>
        <w:t>,</w:t>
      </w:r>
      <w:r w:rsidR="009A475F">
        <w:rPr>
          <w:rFonts w:cs="FiraSans-Regular"/>
          <w:color w:val="000000"/>
          <w:szCs w:val="19"/>
        </w:rPr>
        <w:t>5</w:t>
      </w:r>
      <w:r w:rsidR="00155BF9">
        <w:rPr>
          <w:rFonts w:cs="FiraSans-Regular"/>
          <w:color w:val="000000"/>
          <w:szCs w:val="19"/>
        </w:rPr>
        <w:t xml:space="preserve">%, </w:t>
      </w:r>
      <w:r w:rsidR="001D244C" w:rsidRPr="00005794">
        <w:rPr>
          <w:rFonts w:cs="FiraSans-Regular"/>
          <w:color w:val="000000"/>
          <w:szCs w:val="19"/>
        </w:rPr>
        <w:t xml:space="preserve">spółek handlowych – o </w:t>
      </w:r>
      <w:r w:rsidR="009A475F">
        <w:rPr>
          <w:rFonts w:cs="FiraSans-Regular"/>
          <w:color w:val="000000"/>
          <w:szCs w:val="19"/>
        </w:rPr>
        <w:t>2</w:t>
      </w:r>
      <w:r w:rsidR="001D244C" w:rsidRPr="00005794">
        <w:rPr>
          <w:rFonts w:cs="FiraSans-Regular"/>
          <w:color w:val="000000"/>
          <w:szCs w:val="19"/>
        </w:rPr>
        <w:t>,</w:t>
      </w:r>
      <w:r w:rsidR="009A475F">
        <w:rPr>
          <w:rFonts w:cs="FiraSans-Regular"/>
          <w:color w:val="000000"/>
          <w:szCs w:val="19"/>
        </w:rPr>
        <w:t>1</w:t>
      </w:r>
      <w:r w:rsidR="001D244C" w:rsidRPr="00005794">
        <w:rPr>
          <w:rFonts w:cs="FiraSans-Regular"/>
          <w:color w:val="000000"/>
          <w:szCs w:val="19"/>
        </w:rPr>
        <w:t>%</w:t>
      </w:r>
      <w:r w:rsidR="001D244C">
        <w:rPr>
          <w:rFonts w:cs="FiraSans-Regular"/>
          <w:color w:val="000000"/>
          <w:szCs w:val="19"/>
        </w:rPr>
        <w:t xml:space="preserve">, </w:t>
      </w:r>
      <w:r w:rsidR="00155BF9">
        <w:rPr>
          <w:rFonts w:cs="FiraSans-Regular"/>
          <w:color w:val="000000"/>
          <w:szCs w:val="19"/>
        </w:rPr>
        <w:t>a cywilnych</w:t>
      </w:r>
      <w:r w:rsidR="001D244C">
        <w:rPr>
          <w:rFonts w:cs="FiraSans-Regular"/>
          <w:color w:val="000000"/>
          <w:szCs w:val="19"/>
        </w:rPr>
        <w:t xml:space="preserve"> </w:t>
      </w:r>
      <w:r w:rsidR="001D244C" w:rsidRPr="00005794">
        <w:rPr>
          <w:rFonts w:cs="FiraSans-Regular"/>
          <w:color w:val="000000"/>
          <w:szCs w:val="19"/>
        </w:rPr>
        <w:t xml:space="preserve">– o </w:t>
      </w:r>
      <w:r w:rsidR="00F32479">
        <w:rPr>
          <w:rFonts w:cs="FiraSans-Regular"/>
          <w:color w:val="000000"/>
          <w:szCs w:val="19"/>
        </w:rPr>
        <w:t>0</w:t>
      </w:r>
      <w:r w:rsidR="001D244C" w:rsidRPr="00005794">
        <w:rPr>
          <w:rFonts w:cs="FiraSans-Regular"/>
          <w:color w:val="000000"/>
          <w:szCs w:val="19"/>
        </w:rPr>
        <w:t>,</w:t>
      </w:r>
      <w:r w:rsidR="009A475F">
        <w:rPr>
          <w:rFonts w:cs="FiraSans-Regular"/>
          <w:color w:val="000000"/>
          <w:szCs w:val="19"/>
        </w:rPr>
        <w:t>7</w:t>
      </w:r>
      <w:r w:rsidR="001D244C" w:rsidRPr="00005794">
        <w:rPr>
          <w:rFonts w:cs="FiraSans-Regular"/>
          <w:color w:val="000000"/>
          <w:szCs w:val="19"/>
        </w:rPr>
        <w:t>%.</w:t>
      </w:r>
    </w:p>
    <w:p w:rsidR="008546C2" w:rsidRDefault="00D66077" w:rsidP="00B92C8E">
      <w:pPr>
        <w:pStyle w:val="Tytuwykresu"/>
        <w:spacing w:before="0" w:after="0"/>
      </w:pPr>
      <w:r>
        <w:rPr>
          <w:rFonts w:cs="FiraSans-Regular"/>
          <w:color w:val="000000"/>
          <w:szCs w:val="19"/>
        </w:rPr>
        <w:br w:type="page"/>
      </w:r>
      <w:r w:rsidR="008546C2">
        <w:lastRenderedPageBreak/>
        <w:t>Mapa</w:t>
      </w:r>
      <w:r w:rsidR="008546C2" w:rsidRPr="00724771">
        <w:t xml:space="preserve"> </w:t>
      </w:r>
      <w:r w:rsidR="008546C2">
        <w:t>3. P</w:t>
      </w:r>
      <w:r w:rsidR="008546C2" w:rsidRPr="00724771">
        <w:t>odmiot</w:t>
      </w:r>
      <w:r w:rsidR="008546C2">
        <w:t>y</w:t>
      </w:r>
      <w:r w:rsidR="008546C2" w:rsidRPr="00724771">
        <w:t xml:space="preserve"> gospodarki narodowej z zawieszoną działalnością</w:t>
      </w:r>
      <w:r w:rsidR="008546C2">
        <w:t xml:space="preserve"> </w:t>
      </w:r>
      <w:r w:rsidR="00BF1A75">
        <w:t>według powiatów</w:t>
      </w:r>
    </w:p>
    <w:p w:rsidR="008546C2" w:rsidRPr="002D6B62" w:rsidRDefault="00643327" w:rsidP="008546C2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504478</wp:posOffset>
            </wp:positionH>
            <wp:positionV relativeFrom="paragraph">
              <wp:posOffset>221673</wp:posOffset>
            </wp:positionV>
            <wp:extent cx="4338828" cy="3895344"/>
            <wp:effectExtent l="0" t="0" r="5080" b="0"/>
            <wp:wrapNone/>
            <wp:docPr id="39" name="Obraz 39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a 3. Podmioty gospodarki narodowej z zawieszoną działalnością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 w:rsidRPr="002D6B62">
        <w:rPr>
          <w:b w:val="0"/>
        </w:rPr>
        <w:t xml:space="preserve">Stan w końcu </w:t>
      </w:r>
      <w:r w:rsidR="00CA3F1A">
        <w:rPr>
          <w:b w:val="0"/>
        </w:rPr>
        <w:t>stycznia 202</w:t>
      </w:r>
      <w:r w:rsidR="000B5637">
        <w:rPr>
          <w:b w:val="0"/>
        </w:rPr>
        <w:t>4</w:t>
      </w:r>
      <w:r w:rsidR="008546C2">
        <w:rPr>
          <w:b w:val="0"/>
        </w:rPr>
        <w:t xml:space="preserve"> r.</w:t>
      </w:r>
    </w:p>
    <w:p w:rsidR="008546C2" w:rsidRPr="00656BDD" w:rsidRDefault="008546C2" w:rsidP="00643327">
      <w:pPr>
        <w:pStyle w:val="Nagwek1"/>
        <w:spacing w:before="6480" w:after="240"/>
      </w:pPr>
      <w:r w:rsidRPr="00656BDD">
        <w:t xml:space="preserve">Koniunktura gospodarcza 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:rsidTr="002824D7">
        <w:trPr>
          <w:trHeight w:val="567"/>
        </w:trPr>
        <w:tc>
          <w:tcPr>
            <w:tcW w:w="10462" w:type="dxa"/>
            <w:shd w:val="clear" w:color="auto" w:fill="F2F2F2"/>
          </w:tcPr>
          <w:p w:rsidR="008546C2" w:rsidRPr="00800833" w:rsidRDefault="002824D7" w:rsidP="00816812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2824D7">
              <w:rPr>
                <w:rFonts w:ascii="Fira Sans SemiBold" w:hAnsi="Fira Sans SemiBold"/>
                <w:szCs w:val="19"/>
              </w:rPr>
              <w:t xml:space="preserve">W lutym br. w większości badanych obszarów gospodarki oceny koniunktury formułowane przez przedsiębiorców są </w:t>
            </w:r>
            <w:r w:rsidRPr="00816812">
              <w:rPr>
                <w:rFonts w:ascii="Fira Sans SemiBold" w:hAnsi="Fira Sans SemiBold"/>
                <w:spacing w:val="-2"/>
                <w:szCs w:val="19"/>
              </w:rPr>
              <w:t>negatywne. Najgorsze nastroje gospodarcze panują wśród jednostek prowadzących handel detaliczny. W tym obszarze</w:t>
            </w:r>
            <w:r w:rsidRPr="002824D7">
              <w:rPr>
                <w:rFonts w:ascii="Fira Sans SemiBold" w:hAnsi="Fira Sans SemiBold"/>
                <w:szCs w:val="19"/>
              </w:rPr>
              <w:t xml:space="preserve"> zanotowano również największy spadek wartości wskaźnika ogólnego klimatu koniunktury, o 6,8 w skali miesiąca. Mimo utrzymanych niekorzystnych ocen, największą poprawę opinii zaobserwowano w gronie przedsiębiorców zajmujących się budownictwem – wzrost wartości wskaźnika o 5,2 w porównaniu ze styczniem br. Zauważalnie lepsze niż w</w:t>
            </w:r>
            <w:r w:rsidR="00816812">
              <w:rPr>
                <w:rFonts w:ascii="Fira Sans SemiBold" w:hAnsi="Fira Sans SemiBold"/>
                <w:szCs w:val="19"/>
              </w:rPr>
              <w:t> </w:t>
            </w:r>
            <w:r w:rsidRPr="002824D7">
              <w:rPr>
                <w:rFonts w:ascii="Fira Sans SemiBold" w:hAnsi="Fira Sans SemiBold"/>
                <w:szCs w:val="19"/>
              </w:rPr>
              <w:t>ubiegłym miesiącu opinie odnośnie sytuacji gospodarczej formułują także podmioty z sekcji informacja i komunikacja. Wśród tych jednostek oceny koniunktury są pozytywne. Również przedsiębiorcy zajmujący się zakwaterowaniem i</w:t>
            </w:r>
            <w:r w:rsidR="00816812">
              <w:rPr>
                <w:rFonts w:ascii="Fira Sans SemiBold" w:hAnsi="Fira Sans SemiBold"/>
                <w:szCs w:val="19"/>
              </w:rPr>
              <w:t> </w:t>
            </w:r>
            <w:r w:rsidRPr="002824D7">
              <w:rPr>
                <w:rFonts w:ascii="Fira Sans SemiBold" w:hAnsi="Fira Sans SemiBold"/>
                <w:szCs w:val="19"/>
              </w:rPr>
              <w:t>gastronomią wyrażają optymistyczne opinie, choć gorsze niż w ubiegłym miesiącu.</w:t>
            </w:r>
            <w:r w:rsidR="00B92C8E" w:rsidRPr="00B92C8E">
              <w:rPr>
                <w:rFonts w:ascii="Fira Sans SemiBold" w:hAnsi="Fira Sans SemiBold"/>
                <w:szCs w:val="19"/>
              </w:rPr>
              <w:t xml:space="preserve"> </w:t>
            </w:r>
          </w:p>
        </w:tc>
      </w:tr>
    </w:tbl>
    <w:p w:rsidR="002824D7" w:rsidRDefault="002824D7" w:rsidP="002824D7">
      <w:pPr>
        <w:pStyle w:val="Tytuwykresu"/>
        <w:spacing w:line="260" w:lineRule="exact"/>
        <w:ind w:left="0" w:firstLine="0"/>
        <w:rPr>
          <w:rFonts w:eastAsia="Times New Roman"/>
          <w:b w:val="0"/>
          <w:spacing w:val="-2"/>
          <w:szCs w:val="19"/>
          <w:lang w:eastAsia="pl-PL"/>
        </w:rPr>
      </w:pPr>
      <w:r w:rsidRPr="002824D7">
        <w:rPr>
          <w:rFonts w:eastAsia="Times New Roman"/>
          <w:b w:val="0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2824D7" w:rsidRDefault="002824D7">
      <w:pPr>
        <w:spacing w:before="0" w:after="0" w:line="240" w:lineRule="auto"/>
        <w:jc w:val="left"/>
        <w:rPr>
          <w:rFonts w:eastAsia="Times New Roman"/>
          <w:spacing w:val="-2"/>
          <w:szCs w:val="19"/>
          <w:lang w:eastAsia="pl-PL"/>
        </w:rPr>
      </w:pPr>
      <w:r>
        <w:rPr>
          <w:rFonts w:eastAsia="Times New Roman"/>
          <w:b/>
          <w:spacing w:val="-2"/>
          <w:szCs w:val="19"/>
          <w:lang w:eastAsia="pl-PL"/>
        </w:rPr>
        <w:br w:type="page"/>
      </w:r>
    </w:p>
    <w:p w:rsidR="00B231D1" w:rsidRPr="007F1AFA" w:rsidRDefault="00643327" w:rsidP="00B231D1">
      <w:pPr>
        <w:pStyle w:val="Tytuwykresu"/>
      </w:pPr>
      <w:r>
        <w:rPr>
          <w:rFonts w:cs="FiraSans-Bold"/>
          <w:b w:val="0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599159</wp:posOffset>
            </wp:positionH>
            <wp:positionV relativeFrom="paragraph">
              <wp:posOffset>196429</wp:posOffset>
            </wp:positionV>
            <wp:extent cx="5609844" cy="4005072"/>
            <wp:effectExtent l="0" t="0" r="0" b="0"/>
            <wp:wrapNone/>
            <wp:docPr id="41" name="Obraz 41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ykres 15. Wskaźniki ogólnego klimatu koniunktury według rodzaju działalności (sekcje i działy PKD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D1" w:rsidRPr="00656BDD">
        <w:t xml:space="preserve">Wykres </w:t>
      </w:r>
      <w:r w:rsidR="00B231D1">
        <w:t>1</w:t>
      </w:r>
      <w:r w:rsidR="000B5637">
        <w:t>3</w:t>
      </w:r>
      <w:r w:rsidR="00B231D1">
        <w:t xml:space="preserve">. </w:t>
      </w:r>
      <w:r w:rsidR="00B231D1" w:rsidRPr="00656BDD">
        <w:t xml:space="preserve">Wskaźniki ogólnego klimatu koniunktury według rodzaju działalności </w:t>
      </w:r>
      <w:r w:rsidR="00B231D1" w:rsidRPr="009A66EA">
        <w:rPr>
          <w:b w:val="0"/>
        </w:rPr>
        <w:t>(sekcje i działy PKD 2007)</w:t>
      </w:r>
    </w:p>
    <w:p w:rsidR="00F43C26" w:rsidRPr="00456BFC" w:rsidRDefault="001C6365" w:rsidP="00816812">
      <w:pPr>
        <w:spacing w:before="6600" w:line="260" w:lineRule="exact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 xml:space="preserve">Wyniki badania dot. </w:t>
      </w:r>
      <w:r w:rsidR="00456BFC">
        <w:rPr>
          <w:rFonts w:cs="FiraSans-Bold"/>
          <w:b/>
          <w:bCs/>
          <w:szCs w:val="19"/>
        </w:rPr>
        <w:t>inwestycji</w:t>
      </w:r>
      <w:r w:rsidRPr="00222208">
        <w:rPr>
          <w:rStyle w:val="Odwoanieprzypisudolnego"/>
          <w:sz w:val="20"/>
          <w:szCs w:val="20"/>
        </w:rPr>
        <w:footnoteReference w:id="6"/>
      </w:r>
    </w:p>
    <w:p w:rsidR="00707AE1" w:rsidRDefault="00384917" w:rsidP="00384917">
      <w:pPr>
        <w:spacing w:before="0" w:after="0" w:line="260" w:lineRule="exact"/>
        <w:jc w:val="left"/>
        <w:rPr>
          <w:color w:val="000000"/>
          <w:spacing w:val="-4"/>
          <w:szCs w:val="19"/>
        </w:rPr>
      </w:pPr>
      <w:r w:rsidRPr="00384917">
        <w:rPr>
          <w:color w:val="000000"/>
          <w:spacing w:val="-4"/>
          <w:szCs w:val="19"/>
        </w:rPr>
        <w:t xml:space="preserve">W lutym br. blisko połowa (przetwórstwo przemysłowe) lub ponad połowa (pozostałe rodzaje działalności) firm zakłada w bieżącym roku </w:t>
      </w:r>
      <w:r w:rsidRPr="00384917">
        <w:rPr>
          <w:b/>
          <w:color w:val="000000"/>
          <w:spacing w:val="-4"/>
          <w:szCs w:val="19"/>
        </w:rPr>
        <w:t>utrzymanie swoich inwestycji</w:t>
      </w:r>
      <w:r w:rsidRPr="00384917">
        <w:rPr>
          <w:color w:val="000000"/>
          <w:spacing w:val="-4"/>
          <w:szCs w:val="19"/>
        </w:rPr>
        <w:t xml:space="preserve"> na poziomie z poprzedniego roku.</w:t>
      </w:r>
      <w:r>
        <w:rPr>
          <w:color w:val="000000"/>
          <w:spacing w:val="-4"/>
          <w:szCs w:val="19"/>
        </w:rPr>
        <w:t xml:space="preserve"> </w:t>
      </w:r>
      <w:r w:rsidRPr="00384917">
        <w:rPr>
          <w:color w:val="000000"/>
          <w:spacing w:val="-4"/>
          <w:szCs w:val="19"/>
        </w:rPr>
        <w:t xml:space="preserve">Największy odsetek przedsiębiorców oczekujących spadku odnotowano wśród firm zajmujących się budownictwem (27%), natomiast wzrostu </w:t>
      </w:r>
      <w:r w:rsidR="00826312">
        <w:rPr>
          <w:color w:val="000000"/>
          <w:spacing w:val="-4"/>
          <w:szCs w:val="19"/>
        </w:rPr>
        <w:t>–</w:t>
      </w:r>
      <w:r w:rsidRPr="00384917">
        <w:rPr>
          <w:color w:val="000000"/>
          <w:spacing w:val="-4"/>
          <w:szCs w:val="19"/>
        </w:rPr>
        <w:t xml:space="preserve"> wśród firm zajmujących się przetwórstwem przemysłowym (21%).</w:t>
      </w:r>
    </w:p>
    <w:p w:rsidR="00707AE1" w:rsidRDefault="00707AE1" w:rsidP="00384917">
      <w:pPr>
        <w:spacing w:after="60" w:line="26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456BFC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D93E81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 w odniesieniu</w:t>
      </w:r>
      <w:r w:rsidR="0062360E">
        <w:rPr>
          <w:i/>
          <w:color w:val="000000"/>
          <w:spacing w:val="4"/>
          <w:szCs w:val="19"/>
        </w:rPr>
        <w:br/>
        <w:t xml:space="preserve">         </w:t>
      </w:r>
      <w:r w:rsidRPr="000034A3">
        <w:rPr>
          <w:i/>
          <w:color w:val="000000"/>
          <w:spacing w:val="4"/>
          <w:szCs w:val="19"/>
        </w:rPr>
        <w:t xml:space="preserve"> do inwestycji zrealizowanych w 202</w:t>
      </w:r>
      <w:r w:rsidR="00D93E81"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:rsidR="00384917" w:rsidRPr="00384917" w:rsidRDefault="00643327" w:rsidP="00643327">
      <w:pPr>
        <w:spacing w:before="3120" w:after="0" w:line="260" w:lineRule="exact"/>
        <w:jc w:val="left"/>
        <w:rPr>
          <w:color w:val="000000"/>
          <w:spacing w:val="-4"/>
          <w:szCs w:val="19"/>
        </w:rPr>
      </w:pPr>
      <w:r>
        <w:rPr>
          <w:b/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777050</wp:posOffset>
            </wp:positionH>
            <wp:positionV relativeFrom="paragraph">
              <wp:posOffset>37465</wp:posOffset>
            </wp:positionV>
            <wp:extent cx="5175504" cy="1783080"/>
            <wp:effectExtent l="0" t="0" r="6350" b="7620"/>
            <wp:wrapNone/>
            <wp:docPr id="42" name="Obraz 42" descr="Na wykresie słupkowym skumulowanym poziomym zaprezentowano procent odpowiedzi przedsiębiorców  działających w wybranych sekcjach PKD na dany wariant - pytanie: Jakie są aktualne przewidywania, co do poziomu inwestycji Państwa firmy w 2024 r. w odniesieniu do inwestycji zrealizowanych w 2023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yt.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917" w:rsidRPr="00384917">
        <w:rPr>
          <w:b/>
          <w:color w:val="000000"/>
          <w:spacing w:val="-4"/>
          <w:szCs w:val="19"/>
        </w:rPr>
        <w:t xml:space="preserve">Główne kierunki inwestowania </w:t>
      </w:r>
      <w:r w:rsidR="00384917" w:rsidRPr="00384917">
        <w:rPr>
          <w:color w:val="000000"/>
          <w:spacing w:val="-4"/>
          <w:szCs w:val="19"/>
        </w:rPr>
        <w:t>w bieżącym roku to maszyny, urządzenia techniczne i narzędzia (od 18% firm usługowych do 74% firm przetwórstwa przemysłowego). Znaczny odsetek przedsiębiorców zamierza zainwestować także w szkolenie pracowników (od 13% firm budowlanych do 30% firm działających w handlu hurtowym).</w:t>
      </w:r>
    </w:p>
    <w:p w:rsidR="00804BC7" w:rsidRPr="00384917" w:rsidRDefault="00384917" w:rsidP="00384917">
      <w:pPr>
        <w:spacing w:before="0" w:after="0" w:line="260" w:lineRule="exact"/>
        <w:jc w:val="left"/>
        <w:rPr>
          <w:color w:val="000000"/>
          <w:spacing w:val="-4"/>
          <w:szCs w:val="19"/>
        </w:rPr>
      </w:pPr>
      <w:r w:rsidRPr="00384917">
        <w:rPr>
          <w:color w:val="000000"/>
          <w:spacing w:val="-4"/>
          <w:szCs w:val="19"/>
        </w:rPr>
        <w:t>Brak planów inwestycyjnych zadeklarowało od 10% firm działających w przetwórstwie przemysłowym do 50% firm budowlanych.</w:t>
      </w:r>
    </w:p>
    <w:p w:rsidR="00804BC7" w:rsidRDefault="00804BC7">
      <w:pPr>
        <w:spacing w:before="0" w:after="0" w:line="240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D93E8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="001F016C"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:rsidR="00804BC7" w:rsidRDefault="00643327" w:rsidP="00643327">
      <w:pPr>
        <w:spacing w:before="5040" w:after="0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72580</wp:posOffset>
            </wp:positionV>
            <wp:extent cx="4864608" cy="3008376"/>
            <wp:effectExtent l="0" t="0" r="0" b="1905"/>
            <wp:wrapNone/>
            <wp:docPr id="43" name="Obraz 43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yt.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44E" w:rsidRPr="00DF644E">
        <w:rPr>
          <w:color w:val="000000"/>
          <w:szCs w:val="19"/>
        </w:rPr>
        <w:t xml:space="preserve">W opinii większości przedsiębiorców w lutym br. na </w:t>
      </w:r>
      <w:r w:rsidR="00DF644E" w:rsidRPr="00A41CC7">
        <w:rPr>
          <w:b/>
          <w:color w:val="000000"/>
          <w:szCs w:val="19"/>
        </w:rPr>
        <w:t>skalę inwestycji</w:t>
      </w:r>
      <w:r w:rsidR="00DF644E" w:rsidRPr="00DF644E">
        <w:rPr>
          <w:color w:val="000000"/>
          <w:szCs w:val="19"/>
        </w:rPr>
        <w:t xml:space="preserve"> firmy w największym stopniu mają wpływ: wysokie koszty realizacji inwestycji (od 45% w handlu detalicznym do 49% firm działających w handlu hurtowym), wysoka inflacja (od 32% w handlu hurtowym do 43% w handlu detalicznym), a także niepewna sytuacja makroekonomiczna (od 25% w</w:t>
      </w:r>
      <w:r w:rsidR="00524DD1">
        <w:rPr>
          <w:color w:val="000000"/>
          <w:szCs w:val="19"/>
        </w:rPr>
        <w:t> </w:t>
      </w:r>
      <w:r w:rsidR="00DF644E" w:rsidRPr="00DF644E">
        <w:rPr>
          <w:color w:val="000000"/>
          <w:szCs w:val="19"/>
        </w:rPr>
        <w:t xml:space="preserve"> budownictwie do 36% w handlu hurtowym).</w:t>
      </w: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93E81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</w:t>
      </w:r>
      <w:r w:rsidR="00384917">
        <w:rPr>
          <w:i/>
          <w:color w:val="000000"/>
          <w:spacing w:val="4"/>
          <w:szCs w:val="19"/>
        </w:rPr>
        <w:br/>
        <w:t xml:space="preserve">          </w:t>
      </w:r>
      <w:r w:rsidRPr="001F016C">
        <w:rPr>
          <w:i/>
          <w:color w:val="000000"/>
          <w:spacing w:val="4"/>
          <w:szCs w:val="19"/>
        </w:rPr>
        <w:t xml:space="preserve"> w bieżącym roku?</w:t>
      </w:r>
    </w:p>
    <w:p w:rsidR="0080475B" w:rsidRDefault="00643327" w:rsidP="00643327">
      <w:pPr>
        <w:spacing w:before="5160"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711642</wp:posOffset>
            </wp:positionH>
            <wp:positionV relativeFrom="paragraph">
              <wp:posOffset>52843</wp:posOffset>
            </wp:positionV>
            <wp:extent cx="5161788" cy="3145536"/>
            <wp:effectExtent l="0" t="0" r="1270" b="0"/>
            <wp:wrapNone/>
            <wp:docPr id="44" name="Obraz 44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yt.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75B">
        <w:rPr>
          <w:i/>
          <w:color w:val="000000"/>
          <w:szCs w:val="19"/>
        </w:rPr>
        <w:br w:type="page"/>
      </w:r>
    </w:p>
    <w:p w:rsidR="001F016C" w:rsidRPr="0021048C" w:rsidRDefault="00AA023E" w:rsidP="001F016C">
      <w:pPr>
        <w:spacing w:after="0" w:line="230" w:lineRule="exact"/>
        <w:jc w:val="left"/>
        <w:rPr>
          <w:color w:val="000000"/>
          <w:szCs w:val="19"/>
        </w:rPr>
      </w:pPr>
      <w:r w:rsidRPr="00AA023E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AA023E">
        <w:rPr>
          <w:b/>
          <w:color w:val="000000"/>
          <w:szCs w:val="19"/>
        </w:rPr>
        <w:t>skłonność do podejmowania inwestycji</w:t>
      </w:r>
      <w:r w:rsidRPr="00AA023E">
        <w:rPr>
          <w:color w:val="000000"/>
          <w:szCs w:val="19"/>
        </w:rPr>
        <w:t xml:space="preserve"> (od 62% firm działających w przetwórstwie przemysłowym do 73% firm budowlanych).</w:t>
      </w:r>
    </w:p>
    <w:p w:rsidR="001F016C" w:rsidRDefault="001F016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93E8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</w:t>
      </w:r>
      <w:r w:rsidR="0062360E">
        <w:rPr>
          <w:i/>
          <w:color w:val="000000"/>
          <w:spacing w:val="4"/>
          <w:szCs w:val="19"/>
        </w:rPr>
        <w:br/>
        <w:t xml:space="preserve">          </w:t>
      </w:r>
      <w:r w:rsidRPr="001F016C">
        <w:rPr>
          <w:i/>
          <w:color w:val="000000"/>
          <w:spacing w:val="4"/>
          <w:szCs w:val="19"/>
        </w:rPr>
        <w:t xml:space="preserve"> do podejmowania inwestycji?</w:t>
      </w:r>
    </w:p>
    <w:p w:rsidR="008546C2" w:rsidRPr="00BB041A" w:rsidRDefault="003E022D" w:rsidP="003E022D">
      <w:pPr>
        <w:spacing w:before="3120" w:after="40" w:line="22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801502</wp:posOffset>
            </wp:positionH>
            <wp:positionV relativeFrom="paragraph">
              <wp:posOffset>65892</wp:posOffset>
            </wp:positionV>
            <wp:extent cx="5180076" cy="1645920"/>
            <wp:effectExtent l="0" t="0" r="1905" b="0"/>
            <wp:wrapNone/>
            <wp:docPr id="45" name="Obraz 45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yt. 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 w:rsidRPr="00BB041A">
        <w:rPr>
          <w:b/>
          <w:color w:val="522398"/>
          <w:szCs w:val="19"/>
        </w:rPr>
        <w:t>* * *</w:t>
      </w:r>
    </w:p>
    <w:p w:rsidR="008546C2" w:rsidRDefault="008546C2" w:rsidP="00707AE1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Pr="00800833">
          <w:rPr>
            <w:rStyle w:val="Hipercze"/>
          </w:rPr>
          <w:t>https://zielonagora.stat.gov.pl/osrodki/osrodek</w:t>
        </w:r>
        <w:bookmarkStart w:id="0" w:name="_GoBack"/>
        <w:r w:rsidRPr="00800833">
          <w:rPr>
            <w:rStyle w:val="Hipercze"/>
          </w:rPr>
          <w:t>-</w:t>
        </w:r>
        <w:bookmarkEnd w:id="0"/>
        <w:r w:rsidRPr="00800833">
          <w:rPr>
            <w:rStyle w:val="Hipercze"/>
          </w:rPr>
          <w:t>badan-koniunktury/obk-dane</w:t>
        </w:r>
      </w:hyperlink>
    </w:p>
    <w:p w:rsidR="0080475B" w:rsidRDefault="0080475B">
      <w:pPr>
        <w:spacing w:before="0" w:after="0" w:line="240" w:lineRule="auto"/>
        <w:jc w:val="left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1C6365" w:rsidRDefault="001C6365" w:rsidP="001C636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C6365" w:rsidRDefault="001C6365" w:rsidP="001C636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C6365" w:rsidRPr="00236A47" w:rsidRDefault="001C6365" w:rsidP="001C636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C6365" w:rsidRDefault="001C6365" w:rsidP="001C636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C6365" w:rsidRDefault="001C6365" w:rsidP="001C6365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7EDFDC2C" wp14:editId="6D0E8BD4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37" w:rsidRPr="00277921" w:rsidRDefault="000B5637" w:rsidP="000B5637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9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0B5637" w:rsidRPr="00277921" w:rsidRDefault="000B5637" w:rsidP="000B5637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11488" behindDoc="0" locked="0" layoutInCell="1" allowOverlap="1" wp14:anchorId="29E7B748" wp14:editId="396F03B9">
            <wp:simplePos x="0" y="0"/>
            <wp:positionH relativeFrom="column">
              <wp:posOffset>3235960</wp:posOffset>
            </wp:positionH>
            <wp:positionV relativeFrom="paragraph">
              <wp:posOffset>71594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1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:rsidR="00FA45FA" w:rsidRPr="00E67328" w:rsidRDefault="000B5637" w:rsidP="000B5637">
      <w:pPr>
        <w:tabs>
          <w:tab w:val="left" w:pos="5103"/>
          <w:tab w:val="left" w:pos="5670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2EE9D61" wp14:editId="471895E3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2F5" w:rsidRPr="00B238EA" w:rsidRDefault="008D12F5" w:rsidP="000B563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"https://stat.gov.pl/obszary-tematyczne/inne-opracowania/informacje-o-sytuacji-spoleczno-gospodarczej/sytuacja-spoleczno-gospodarcza-kraju-w-styczniu-2024-r-,1,141.html"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"https://stat.gov.pl/obszary-tematyczne/inne-opracowania/informacje-o-sytuacji-spoleczno-gospodarczej/biuletyn-statystyczny-nr-12024,4,146.html"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"https://stat.gov.pl/obszary-tematyczne/koniunktura/koniunktura/koniunktura-w-przetworstwie-przemyslowym-budownictwie-handlu-i-uslugach-2000-2024-luty-2024,4,82.html"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"https://stat.gov.pl/obszary-tematyczne/podmioty-gospodarcze-wyniki-finansowe/zmiany-strukturalne-grup-podmiotow/miesieczna-informacja-o-podmiotach-gospodarki-narodowej-w-rejestrze-regon-styczen-2024,4,81.html"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"https://stat.gov.pl/obszary-tematyczne/podmioty-gospodarcze-wyniki-finansowe/zmiany-strukturalne-grup-podmiotow/informacja-o-podmiotach-gospodarki-narodowej-wpisanych-do-rejestru-regon-styczen-2024,8,47.html"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"https://stat.gov.pl/obszary-tematyczne/podmioty-gospodarcze-wyniki-finansowe/przedsiebiorstwa-niefinansowe/rejestracje-i-upadlosci-przedsiebiorstw-w-iv-kwartale-2023-roku,29,20.html"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"https://wroclaw.stat.gov.pl/opracowania-biezace/opracowania-sygnalne/inne-opracowania/koniunktura-gospodarcza-w-styczniu-2024-r-,3,140.html"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"https://wroclaw.stat.gov.pl/opracowania-biezace/komunikaty-i-biuletyny/inne-opracowania/biuletyn-statystyczny-wojewodztwa-dolnoslaskiego-w-3-kwartale-2023-r,2,53.html"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"https://wroclaw.stat.gov.pl/opracowania-biezace/komunikaty-i-biuletyny/inne-opracowania/sytuacja-spoleczno-gospodarcza-wroclawia-w-trzecim-kwartale-2023-r-,3,54.html"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8D12F5" w:rsidRPr="00820742" w:rsidRDefault="008D12F5" w:rsidP="000B5637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8D12F5" w:rsidRPr="0024032A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8D12F5" w:rsidRPr="0024032A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8D12F5" w:rsidRPr="00820742" w:rsidRDefault="008D12F5" w:rsidP="00806F7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8D12F5" w:rsidRPr="00820742" w:rsidRDefault="008D12F5" w:rsidP="000B5637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8D12F5" w:rsidRPr="0024032A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8D12F5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8D12F5" w:rsidRPr="00B238EA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targowiskowe" w:history="1">
                              <w:r w:rsidR="008D12F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Koniunktura gospodarcza" w:history="1">
                              <w:r w:rsidR="008D12F5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Mieszkania oddane do użytkowania" w:history="1">
                              <w:r w:rsidR="008D12F5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Nakłady inwestycyjne" w:history="1">
                              <w:r w:rsidR="008D12F5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Podmiot gospodarki narodowej" w:history="1">
                              <w:r w:rsidR="008D12F5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="008D12F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8D12F5" w:rsidRPr="00B238EA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budowlano-montażowa" w:history="1">
                              <w:r w:rsidR="008D12F5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8D12F5" w:rsidRPr="00B238EA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="008D12F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8D12F5" w:rsidRPr="00B238EA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8D12F5" w:rsidRPr="00BA10F0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8D12F5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8D12F5" w:rsidRPr="005613AF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:rsidR="008D12F5" w:rsidRDefault="008D12F5" w:rsidP="000B5637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8D12F5" w:rsidRPr="00C03A13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8D12F5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="008D12F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8D12F5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skaźnik cen towarów i usług konsumpcyjnych" w:history="1">
                              <w:r w:rsidR="008D12F5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8D12F5" w:rsidRPr="000C1749" w:rsidRDefault="00BB6B4B" w:rsidP="000B563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ynagrodzenia do obliczania przeciętnego miesięcznego wynagrodzenia" w:history="1">
                              <w:r w:rsidR="008D12F5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E9D61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alt="Obiekt ozdobny" style="position:absolute;left:0;text-align:left;margin-left:0;margin-top:152.6pt;width:516.5pt;height:601.5pt;z-index:-251606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ZXQAIAAG8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" fillcolor="#f2f2f2" strokecolor="white">
                <v:textbox>
                  <w:txbxContent>
                    <w:p w:rsidR="008D12F5" w:rsidRPr="00B238EA" w:rsidRDefault="008D12F5" w:rsidP="000B5637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"https://stat.gov.pl/obszary-tematyczne/inne-opracowania/informacje-o-sytuacji-spoleczno-gospodarczej/sytuacja-spoleczno-gospodarcza-kraju-w-styczniu-2024-r-,1,141.html"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"https://stat.gov.pl/obszary-tematyczne/inne-opracowania/informacje-o-sytuacji-spoleczno-gospodarczej/biuletyn-statystyczny-nr-12024,4,146.html"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"https://stat.gov.pl/obszary-tematyczne/koniunktura/koniunktura/koniunktura-w-przetworstwie-przemyslowym-budownictwie-handlu-i-uslugach-2000-2024-luty-2024,4,82.html"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"https://stat.gov.pl/obszary-tematyczne/podmioty-gospodarcze-wyniki-finansowe/zmiany-strukturalne-grup-podmiotow/miesieczna-informacja-o-podmiotach-gospodarki-narodowej-w-rejestrze-regon-styczen-2024,4,81.html"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"https://stat.gov.pl/obszary-tematyczne/podmioty-gospodarcze-wyniki-finansowe/zmiany-strukturalne-grup-podmiotow/informacja-o-podmiotach-gospodarki-narodowej-wpisanych-do-rejestru-regon-styczen-2024,8,47.html"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"https://stat.gov.pl/obszary-tematyczne/podmioty-gospodarcze-wyniki-finansowe/przedsiebiorstwa-niefinansowe/rejestracje-i-upadlosci-przedsiebiorstw-w-iv-kwartale-2023-roku,29,20.html"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"https://wroclaw.stat.gov.pl/opracowania-biezace/opracowania-sygnalne/inne-opracowania/koniunktura-gospodarcza-w-styczniu-2024-r-,3,140.html"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"https://wroclaw.stat.gov.pl/opracowania-biezace/komunikaty-i-biuletyny/inne-opracowania/biuletyn-statystyczny-wojewodztwa-dolnoslaskiego-w-3-kwartale-2023-r,2,53.html"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"https://wroclaw.stat.gov.pl/opracowania-biezace/komunikaty-i-biuletyny/inne-opracowania/sytuacja-spoleczno-gospodarcza-wroclawia-w-trzecim-kwartale-2023-r-,3,54.html"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8D12F5" w:rsidRPr="00820742" w:rsidRDefault="008D12F5" w:rsidP="000B5637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8D12F5" w:rsidRPr="0024032A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8D12F5" w:rsidRPr="0024032A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8D12F5" w:rsidRPr="00820742" w:rsidRDefault="008D12F5" w:rsidP="00806F7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8D12F5" w:rsidRPr="00820742" w:rsidRDefault="008D12F5" w:rsidP="000B5637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8D12F5" w:rsidRPr="0024032A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8D12F5" w:rsidRPr="00B238EA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8D12F5" w:rsidRPr="00B238EA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8D12F5" w:rsidRPr="00B238EA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8D12F5" w:rsidRPr="00B238EA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8D12F5" w:rsidRPr="00BA10F0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8D12F5" w:rsidRPr="005613AF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:rsidR="008D12F5" w:rsidRDefault="008D12F5" w:rsidP="000B5637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8D12F5" w:rsidRPr="00C03A13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8D12F5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:rsidR="008D12F5" w:rsidRPr="000C1749" w:rsidRDefault="008D12F5" w:rsidP="000B5637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153B04DA" wp14:editId="1435DB71">
            <wp:simplePos x="0" y="0"/>
            <wp:positionH relativeFrom="column">
              <wp:posOffset>3234690</wp:posOffset>
            </wp:positionH>
            <wp:positionV relativeFrom="paragraph">
              <wp:posOffset>37259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5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6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</w:p>
    <w:sectPr w:rsidR="00FA45FA" w:rsidRPr="00E67328" w:rsidSect="00407D12">
      <w:headerReference w:type="default" r:id="rId77"/>
      <w:footerReference w:type="default" r:id="rId78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B4B" w:rsidRDefault="00BB6B4B" w:rsidP="000662E2">
      <w:pPr>
        <w:spacing w:after="0" w:line="240" w:lineRule="auto"/>
      </w:pPr>
      <w:r>
        <w:separator/>
      </w:r>
    </w:p>
  </w:endnote>
  <w:endnote w:type="continuationSeparator" w:id="0">
    <w:p w:rsidR="00BB6B4B" w:rsidRDefault="00BB6B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DAC8E4-7C00-4A64-B9FC-4BD4AAB93EF2}"/>
    <w:embedBold r:id="rId2" w:fontKey="{FFFA1AC0-256F-47B1-BD1B-35E81893F5EE}"/>
    <w:embedItalic r:id="rId3" w:fontKey="{E8CBE8EB-BAFE-4BF2-969A-BF834FE5B5C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314818E-7649-46F7-AEE4-87F17A8E344C}"/>
    <w:embedBold r:id="rId5" w:fontKey="{9A526495-FF76-4540-9D68-B7E0E6DB8CE8}"/>
    <w:embedItalic r:id="rId6" w:fontKey="{BED54501-EB53-4C2C-876F-4D173E92C5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34BF680-C140-437D-801A-B27F151A7F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4981691-D7E7-4469-9E5F-464787B00B15}"/>
    <w:embedItalic r:id="rId9" w:fontKey="{867033A4-45AA-45E0-99CE-D89CCCAACF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6384A05-1583-4805-8CC1-8E77DD1753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1343087-70EB-420C-8EB3-C0CD81B863E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5CB507F-7133-4256-822A-1BC6134EFA6C}"/>
    <w:embedBold r:id="rId13" w:fontKey="{313FD984-0BDC-4AE0-A3D8-193C827241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4C85A5F6-6622-47CF-AC3D-EB55E8AAC093}"/>
  </w:font>
  <w:font w:name="Myriad Pro">
    <w:altName w:val="Fira Sans Book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C453D10-1620-4ACF-B43B-8F65DA81F7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Default="008D12F5" w:rsidP="00B068BD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826312">
      <w:rPr>
        <w:noProof/>
      </w:rPr>
      <w:t>20</w:t>
    </w:r>
    <w:r>
      <w:fldChar w:fldCharType="end"/>
    </w:r>
  </w:p>
  <w:p w:rsidR="008D12F5" w:rsidRDefault="008D12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Default="008D12F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D12F5" w:rsidRDefault="008D12F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Default="008D12F5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26312">
      <w:rPr>
        <w:noProof/>
      </w:rPr>
      <w:t>1</w:t>
    </w:r>
    <w:r>
      <w:fldChar w:fldCharType="end"/>
    </w:r>
  </w:p>
  <w:p w:rsidR="008D12F5" w:rsidRDefault="008D12F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Default="008D12F5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26312">
      <w:rPr>
        <w:noProof/>
      </w:rPr>
      <w:t>19</w:t>
    </w:r>
    <w:r>
      <w:fldChar w:fldCharType="end"/>
    </w:r>
  </w:p>
  <w:p w:rsidR="008D12F5" w:rsidRDefault="008D12F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B4B" w:rsidRDefault="00BB6B4B" w:rsidP="000662E2">
      <w:pPr>
        <w:spacing w:after="0" w:line="240" w:lineRule="auto"/>
      </w:pPr>
      <w:r>
        <w:separator/>
      </w:r>
    </w:p>
  </w:footnote>
  <w:footnote w:type="continuationSeparator" w:id="0">
    <w:p w:rsidR="00BB6B4B" w:rsidRDefault="00BB6B4B" w:rsidP="000662E2">
      <w:pPr>
        <w:spacing w:after="0" w:line="240" w:lineRule="auto"/>
      </w:pPr>
      <w:r>
        <w:continuationSeparator/>
      </w:r>
    </w:p>
  </w:footnote>
  <w:footnote w:id="1">
    <w:p w:rsidR="008D12F5" w:rsidRPr="00D33BFE" w:rsidRDefault="008D12F5" w:rsidP="00D47380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:rsidR="008D12F5" w:rsidRPr="0082152D" w:rsidRDefault="008D12F5" w:rsidP="00D66077">
      <w:pPr>
        <w:pStyle w:val="Przypisdolny"/>
        <w:spacing w:before="20"/>
      </w:pPr>
      <w:r w:rsidRPr="00D66077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D66077">
        <w:rPr>
          <w:sz w:val="16"/>
        </w:rPr>
        <w:t>Dotyczy wolnych miejsc pracy i miejsc aktywizacji zawodowej.</w:t>
      </w:r>
    </w:p>
  </w:footnote>
  <w:footnote w:id="3">
    <w:p w:rsidR="008D12F5" w:rsidRPr="00D66077" w:rsidRDefault="008D12F5" w:rsidP="000222EB">
      <w:pPr>
        <w:pStyle w:val="Przypisdolny"/>
        <w:spacing w:before="40"/>
        <w:rPr>
          <w:sz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D66077">
        <w:rPr>
          <w:sz w:val="16"/>
        </w:rPr>
        <w:t>Przeciętne wartości temperatury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:rsidR="008D12F5" w:rsidRPr="00CE55B4" w:rsidRDefault="008D12F5" w:rsidP="000222EB">
      <w:pPr>
        <w:pStyle w:val="Tekstprzypisudolnego"/>
        <w:spacing w:before="0"/>
        <w:rPr>
          <w:sz w:val="16"/>
          <w:szCs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D66077">
        <w:rPr>
          <w:sz w:val="19"/>
          <w:szCs w:val="19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:rsidR="008D12F5" w:rsidRPr="00F8127B" w:rsidRDefault="008D12F5" w:rsidP="00242088">
      <w:pPr>
        <w:pStyle w:val="Default"/>
        <w:spacing w:before="40"/>
        <w:jc w:val="both"/>
        <w:rPr>
          <w:sz w:val="16"/>
          <w:szCs w:val="16"/>
        </w:rPr>
      </w:pPr>
      <w:r w:rsidRPr="00242088">
        <w:rPr>
          <w:rStyle w:val="Odwoanieprzypisudolnego"/>
          <w:sz w:val="19"/>
          <w:szCs w:val="19"/>
        </w:rPr>
        <w:footnoteRef/>
      </w:r>
      <w:r w:rsidRPr="00242088">
        <w:rPr>
          <w:sz w:val="19"/>
          <w:szCs w:val="19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:rsidR="008D12F5" w:rsidRPr="00264F57" w:rsidRDefault="008D12F5" w:rsidP="001C6365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3E6ADE">
        <w:rPr>
          <w:rFonts w:cs="FiraSans-Regular"/>
          <w:sz w:val="16"/>
          <w:szCs w:val="16"/>
        </w:rPr>
        <w:t>Badanie zostało przeprowadzone od 1 do 10 dnia bieżącego miesiąca na próbie jednostek przemysłowych, budowlanych, handlowych i usługowych. Odpowiedzi na cały dodatkowy blok pytań są udziela</w:t>
      </w:r>
      <w:r>
        <w:rPr>
          <w:rFonts w:cs="FiraSans-Regular"/>
          <w:sz w:val="16"/>
          <w:szCs w:val="16"/>
        </w:rPr>
        <w:t>ne na zasadzie dobrowolności. W</w:t>
      </w:r>
      <w:r w:rsidRPr="003E6ADE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Pr="00CB5DE0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8D12F5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FAED820" wp14:editId="41A5F96C">
              <wp:simplePos x="0" y="0"/>
              <wp:positionH relativeFrom="column">
                <wp:posOffset>5029200</wp:posOffset>
              </wp:positionH>
              <wp:positionV relativeFrom="paragraph">
                <wp:posOffset>184245</wp:posOffset>
              </wp:positionV>
              <wp:extent cx="2060575" cy="357505"/>
              <wp:effectExtent l="1270" t="635" r="5080" b="3810"/>
              <wp:wrapNone/>
              <wp:docPr id="7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2F5" w:rsidRPr="007338F0" w:rsidRDefault="008D12F5" w:rsidP="002A3A86">
                          <w:pPr>
                            <w:spacing w:before="0" w:after="0" w:line="240" w:lineRule="auto"/>
                            <w:ind w:left="227" w:firstLine="57"/>
                            <w:rPr>
                              <w:rFonts w:ascii="Fira Sans SemiBold" w:hAnsi="Fira Sans SemiBold"/>
                              <w:color w:val="FFFFFF"/>
                            </w:rPr>
                          </w:pP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INFORMACJE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</w:rPr>
                            <w:t xml:space="preserve"> 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AED820" id="Schemat blokowy: opóźnienie 6" o:spid="_x0000_s1027" alt="Seria: INFORMACJE SYGNALNE" style="position:absolute;left:0;text-align:left;margin-left:396pt;margin-top:14.5pt;width:162.25pt;height:28.1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8D12F5" w:rsidRPr="007338F0" w:rsidRDefault="008D12F5" w:rsidP="002A3A86">
                    <w:pPr>
                      <w:spacing w:before="0" w:after="0" w:line="240" w:lineRule="auto"/>
                      <w:ind w:left="227" w:firstLine="57"/>
                      <w:rPr>
                        <w:rFonts w:ascii="Fira Sans SemiBold" w:hAnsi="Fira Sans SemiBold"/>
                        <w:color w:val="FFFFFF"/>
                      </w:rPr>
                    </w:pP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INFORMACJE</w:t>
                    </w:r>
                    <w:r w:rsidRPr="007338F0">
                      <w:rPr>
                        <w:rFonts w:ascii="Fira Sans SemiBold" w:hAnsi="Fira Sans SemiBold"/>
                        <w:color w:val="FFFFFF"/>
                      </w:rPr>
                      <w:t xml:space="preserve"> </w:t>
                    </w: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2B8CD8D7" wp14:editId="55676C6C">
          <wp:simplePos x="0" y="0"/>
          <wp:positionH relativeFrom="column">
            <wp:posOffset>-34119</wp:posOffset>
          </wp:positionH>
          <wp:positionV relativeFrom="paragraph">
            <wp:posOffset>94899</wp:posOffset>
          </wp:positionV>
          <wp:extent cx="1551305" cy="535940"/>
          <wp:effectExtent l="0" t="0" r="0" b="0"/>
          <wp:wrapNone/>
          <wp:docPr id="264" name="Obraz 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Urzędu Statystycznego we Wrocławiu przedstawiające dwa koła, jedno koloru zielonego, drugie niebieskiego, nachodzące na siebie pionowo. Obok napis Urząd Statystyczny we Wrocławi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12F5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8D12F5" w:rsidRPr="006B2A42" w:rsidRDefault="008D12F5">
    <w:pPr>
      <w:pStyle w:val="Nagwek"/>
      <w:rPr>
        <w:noProof/>
        <w:sz w:val="12"/>
        <w:lang w:eastAsia="pl-PL"/>
      </w:rPr>
    </w:pPr>
  </w:p>
  <w:p w:rsidR="008D12F5" w:rsidRDefault="008D12F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58752" behindDoc="0" locked="0" layoutInCell="1" allowOverlap="1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BF7CF0" id="Łącznik prosty 4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835"/>
              <wp:effectExtent l="0" t="0" r="2540" b="0"/>
              <wp:wrapNone/>
              <wp:docPr id="2" name="Pole tekstowe 2" descr="Data publikacji informacji sygnalnej i jej nume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2F5" w:rsidRPr="00FE252C" w:rsidRDefault="008D12F5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D12F5" w:rsidRPr="00FE252C" w:rsidRDefault="008D12F5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:rsidR="008D12F5" w:rsidRPr="003439F1" w:rsidRDefault="008D12F5" w:rsidP="00F371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informacji sygnalnej i jej numer&#10;&#10;" style="position:absolute;left:0;text-align:left;margin-left:46.3pt;margin-top:21pt;width:97.5pt;height:46.05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" filled="f" stroked="f">
              <v:textbox>
                <w:txbxContent>
                  <w:p w:rsidR="008D12F5" w:rsidRPr="00FE252C" w:rsidRDefault="008D12F5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D12F5" w:rsidRPr="00FE252C" w:rsidRDefault="008D12F5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:rsidR="008D12F5" w:rsidRPr="003439F1" w:rsidRDefault="008D12F5" w:rsidP="00F371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Default="008D12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" o:bullet="t">
        <v:imagedata r:id="rId1" o:title=""/>
      </v:shape>
    </w:pict>
  </w:numPicBullet>
  <w:numPicBullet w:numPicBulletId="1">
    <w:pict>
      <v:shape id="_x0000_i1029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D25A5034"/>
    <w:lvl w:ilvl="0" w:tplc="8A00874E">
      <w:start w:val="1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620E8"/>
    <w:multiLevelType w:val="hybridMultilevel"/>
    <w:tmpl w:val="3B3824DA"/>
    <w:lvl w:ilvl="0" w:tplc="587623E6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963"/>
    <w:rsid w:val="00005040"/>
    <w:rsid w:val="0000709F"/>
    <w:rsid w:val="00010393"/>
    <w:rsid w:val="000108B8"/>
    <w:rsid w:val="00014F8F"/>
    <w:rsid w:val="000152F5"/>
    <w:rsid w:val="000177D5"/>
    <w:rsid w:val="000216CA"/>
    <w:rsid w:val="00022215"/>
    <w:rsid w:val="000222EB"/>
    <w:rsid w:val="00025AAB"/>
    <w:rsid w:val="0003303E"/>
    <w:rsid w:val="00033781"/>
    <w:rsid w:val="00033908"/>
    <w:rsid w:val="00033B7A"/>
    <w:rsid w:val="0004339D"/>
    <w:rsid w:val="0004582E"/>
    <w:rsid w:val="00045A7F"/>
    <w:rsid w:val="000463FF"/>
    <w:rsid w:val="000470AA"/>
    <w:rsid w:val="00053A55"/>
    <w:rsid w:val="00054D00"/>
    <w:rsid w:val="00057CA1"/>
    <w:rsid w:val="000617A3"/>
    <w:rsid w:val="00062DA9"/>
    <w:rsid w:val="000662E2"/>
    <w:rsid w:val="00066883"/>
    <w:rsid w:val="00066A99"/>
    <w:rsid w:val="00066C74"/>
    <w:rsid w:val="0007422C"/>
    <w:rsid w:val="00074DD8"/>
    <w:rsid w:val="00075F72"/>
    <w:rsid w:val="00077B90"/>
    <w:rsid w:val="000806F7"/>
    <w:rsid w:val="000809E8"/>
    <w:rsid w:val="0008108E"/>
    <w:rsid w:val="000824A5"/>
    <w:rsid w:val="000852E9"/>
    <w:rsid w:val="00093186"/>
    <w:rsid w:val="00096260"/>
    <w:rsid w:val="000967CA"/>
    <w:rsid w:val="00097441"/>
    <w:rsid w:val="00097840"/>
    <w:rsid w:val="000A26B1"/>
    <w:rsid w:val="000A3638"/>
    <w:rsid w:val="000A5E23"/>
    <w:rsid w:val="000B0727"/>
    <w:rsid w:val="000B249B"/>
    <w:rsid w:val="000B4207"/>
    <w:rsid w:val="000B5621"/>
    <w:rsid w:val="000B5637"/>
    <w:rsid w:val="000B73E8"/>
    <w:rsid w:val="000C0190"/>
    <w:rsid w:val="000C11EC"/>
    <w:rsid w:val="000C135D"/>
    <w:rsid w:val="000C3EF9"/>
    <w:rsid w:val="000C728A"/>
    <w:rsid w:val="000D1D43"/>
    <w:rsid w:val="000D225C"/>
    <w:rsid w:val="000D2A5C"/>
    <w:rsid w:val="000D2FA9"/>
    <w:rsid w:val="000D2FB5"/>
    <w:rsid w:val="000D3D6F"/>
    <w:rsid w:val="000D6D15"/>
    <w:rsid w:val="000E0918"/>
    <w:rsid w:val="000E1555"/>
    <w:rsid w:val="000E77FF"/>
    <w:rsid w:val="000F104D"/>
    <w:rsid w:val="000F346E"/>
    <w:rsid w:val="00100052"/>
    <w:rsid w:val="00100C3D"/>
    <w:rsid w:val="001011C3"/>
    <w:rsid w:val="00104481"/>
    <w:rsid w:val="00110474"/>
    <w:rsid w:val="00110490"/>
    <w:rsid w:val="00110D87"/>
    <w:rsid w:val="001121BF"/>
    <w:rsid w:val="00113E98"/>
    <w:rsid w:val="00114DB9"/>
    <w:rsid w:val="001154AC"/>
    <w:rsid w:val="00116087"/>
    <w:rsid w:val="00121CF0"/>
    <w:rsid w:val="001233A4"/>
    <w:rsid w:val="00124239"/>
    <w:rsid w:val="001259CB"/>
    <w:rsid w:val="00130296"/>
    <w:rsid w:val="00132198"/>
    <w:rsid w:val="00134F1B"/>
    <w:rsid w:val="001423B6"/>
    <w:rsid w:val="00142D31"/>
    <w:rsid w:val="0014360A"/>
    <w:rsid w:val="0014434B"/>
    <w:rsid w:val="001448A7"/>
    <w:rsid w:val="00146621"/>
    <w:rsid w:val="001478C2"/>
    <w:rsid w:val="00155BF9"/>
    <w:rsid w:val="00160924"/>
    <w:rsid w:val="00162325"/>
    <w:rsid w:val="00162440"/>
    <w:rsid w:val="001625CE"/>
    <w:rsid w:val="0016590A"/>
    <w:rsid w:val="0017215E"/>
    <w:rsid w:val="00173456"/>
    <w:rsid w:val="001770AB"/>
    <w:rsid w:val="0018329A"/>
    <w:rsid w:val="00184ED0"/>
    <w:rsid w:val="0018587B"/>
    <w:rsid w:val="001859BB"/>
    <w:rsid w:val="00185BD7"/>
    <w:rsid w:val="001951DA"/>
    <w:rsid w:val="00196F67"/>
    <w:rsid w:val="00197310"/>
    <w:rsid w:val="001A3489"/>
    <w:rsid w:val="001A37B2"/>
    <w:rsid w:val="001A51FE"/>
    <w:rsid w:val="001A7E65"/>
    <w:rsid w:val="001B1662"/>
    <w:rsid w:val="001B348B"/>
    <w:rsid w:val="001B5469"/>
    <w:rsid w:val="001B77B2"/>
    <w:rsid w:val="001C1A94"/>
    <w:rsid w:val="001C3269"/>
    <w:rsid w:val="001C6365"/>
    <w:rsid w:val="001C65D8"/>
    <w:rsid w:val="001D1DB4"/>
    <w:rsid w:val="001D244C"/>
    <w:rsid w:val="001D3139"/>
    <w:rsid w:val="001D4FB7"/>
    <w:rsid w:val="001D5BE4"/>
    <w:rsid w:val="001D6112"/>
    <w:rsid w:val="001E09B0"/>
    <w:rsid w:val="001E346B"/>
    <w:rsid w:val="001F016C"/>
    <w:rsid w:val="001F0AA2"/>
    <w:rsid w:val="001F1063"/>
    <w:rsid w:val="001F1CA7"/>
    <w:rsid w:val="001F1E50"/>
    <w:rsid w:val="001F2B72"/>
    <w:rsid w:val="001F439B"/>
    <w:rsid w:val="001F590B"/>
    <w:rsid w:val="001F6B2D"/>
    <w:rsid w:val="001F7D01"/>
    <w:rsid w:val="00201A70"/>
    <w:rsid w:val="0020280E"/>
    <w:rsid w:val="00202E9A"/>
    <w:rsid w:val="00204CA9"/>
    <w:rsid w:val="002065CE"/>
    <w:rsid w:val="002072AA"/>
    <w:rsid w:val="0021048C"/>
    <w:rsid w:val="00212A0B"/>
    <w:rsid w:val="0021771C"/>
    <w:rsid w:val="00217AD7"/>
    <w:rsid w:val="00222208"/>
    <w:rsid w:val="00227530"/>
    <w:rsid w:val="00230CDE"/>
    <w:rsid w:val="0023111E"/>
    <w:rsid w:val="00237B51"/>
    <w:rsid w:val="0024032A"/>
    <w:rsid w:val="00241F08"/>
    <w:rsid w:val="00242088"/>
    <w:rsid w:val="00242155"/>
    <w:rsid w:val="00246FFA"/>
    <w:rsid w:val="00247B81"/>
    <w:rsid w:val="002574F9"/>
    <w:rsid w:val="002608AF"/>
    <w:rsid w:val="00262B61"/>
    <w:rsid w:val="00264181"/>
    <w:rsid w:val="00271166"/>
    <w:rsid w:val="00271C36"/>
    <w:rsid w:val="00273FA9"/>
    <w:rsid w:val="0027478D"/>
    <w:rsid w:val="00276811"/>
    <w:rsid w:val="002824D7"/>
    <w:rsid w:val="00282699"/>
    <w:rsid w:val="002827D5"/>
    <w:rsid w:val="00284839"/>
    <w:rsid w:val="002926DF"/>
    <w:rsid w:val="00293805"/>
    <w:rsid w:val="00295BF3"/>
    <w:rsid w:val="00296697"/>
    <w:rsid w:val="002A252B"/>
    <w:rsid w:val="002A3A86"/>
    <w:rsid w:val="002A52FC"/>
    <w:rsid w:val="002A58AD"/>
    <w:rsid w:val="002B0472"/>
    <w:rsid w:val="002B231F"/>
    <w:rsid w:val="002B48C4"/>
    <w:rsid w:val="002B5B4C"/>
    <w:rsid w:val="002B6892"/>
    <w:rsid w:val="002B6908"/>
    <w:rsid w:val="002B6955"/>
    <w:rsid w:val="002B6B12"/>
    <w:rsid w:val="002C03C3"/>
    <w:rsid w:val="002C0D3C"/>
    <w:rsid w:val="002C1C58"/>
    <w:rsid w:val="002C256D"/>
    <w:rsid w:val="002C3C7C"/>
    <w:rsid w:val="002D0AC8"/>
    <w:rsid w:val="002D0B54"/>
    <w:rsid w:val="002D2E79"/>
    <w:rsid w:val="002D39D1"/>
    <w:rsid w:val="002D3D53"/>
    <w:rsid w:val="002E16C7"/>
    <w:rsid w:val="002E1A30"/>
    <w:rsid w:val="002E5E3D"/>
    <w:rsid w:val="002E6140"/>
    <w:rsid w:val="002E6985"/>
    <w:rsid w:val="002E71B6"/>
    <w:rsid w:val="002F4011"/>
    <w:rsid w:val="002F4564"/>
    <w:rsid w:val="002F744D"/>
    <w:rsid w:val="002F77C8"/>
    <w:rsid w:val="003003E4"/>
    <w:rsid w:val="00302E92"/>
    <w:rsid w:val="00304F22"/>
    <w:rsid w:val="0030551B"/>
    <w:rsid w:val="00306C7C"/>
    <w:rsid w:val="00310029"/>
    <w:rsid w:val="00313D3E"/>
    <w:rsid w:val="00317C6A"/>
    <w:rsid w:val="00322EDD"/>
    <w:rsid w:val="003240FA"/>
    <w:rsid w:val="003277AF"/>
    <w:rsid w:val="00332320"/>
    <w:rsid w:val="003324FC"/>
    <w:rsid w:val="00335A64"/>
    <w:rsid w:val="00337251"/>
    <w:rsid w:val="00341E67"/>
    <w:rsid w:val="00342B6D"/>
    <w:rsid w:val="003439F1"/>
    <w:rsid w:val="00344F38"/>
    <w:rsid w:val="00347D72"/>
    <w:rsid w:val="00355B42"/>
    <w:rsid w:val="00357611"/>
    <w:rsid w:val="00365EF6"/>
    <w:rsid w:val="00366018"/>
    <w:rsid w:val="00367237"/>
    <w:rsid w:val="003702A2"/>
    <w:rsid w:val="0037077F"/>
    <w:rsid w:val="0037155D"/>
    <w:rsid w:val="00372411"/>
    <w:rsid w:val="00372624"/>
    <w:rsid w:val="00373144"/>
    <w:rsid w:val="00373882"/>
    <w:rsid w:val="003771FD"/>
    <w:rsid w:val="00381547"/>
    <w:rsid w:val="00381E32"/>
    <w:rsid w:val="003843DB"/>
    <w:rsid w:val="00384917"/>
    <w:rsid w:val="00391B6E"/>
    <w:rsid w:val="00393761"/>
    <w:rsid w:val="00394458"/>
    <w:rsid w:val="00395EC5"/>
    <w:rsid w:val="00396795"/>
    <w:rsid w:val="00397D18"/>
    <w:rsid w:val="003A1B36"/>
    <w:rsid w:val="003A6BF2"/>
    <w:rsid w:val="003B1454"/>
    <w:rsid w:val="003B18B6"/>
    <w:rsid w:val="003B2052"/>
    <w:rsid w:val="003B2F2A"/>
    <w:rsid w:val="003B7FB5"/>
    <w:rsid w:val="003C14D2"/>
    <w:rsid w:val="003C2A53"/>
    <w:rsid w:val="003C4AB5"/>
    <w:rsid w:val="003C59E0"/>
    <w:rsid w:val="003C6C8D"/>
    <w:rsid w:val="003D30E1"/>
    <w:rsid w:val="003D4F95"/>
    <w:rsid w:val="003D5624"/>
    <w:rsid w:val="003D5F42"/>
    <w:rsid w:val="003D60A9"/>
    <w:rsid w:val="003D6E43"/>
    <w:rsid w:val="003E022D"/>
    <w:rsid w:val="003E5E97"/>
    <w:rsid w:val="003E6ADE"/>
    <w:rsid w:val="003F4C97"/>
    <w:rsid w:val="003F7FE6"/>
    <w:rsid w:val="00400193"/>
    <w:rsid w:val="00404D6D"/>
    <w:rsid w:val="00405359"/>
    <w:rsid w:val="00407D12"/>
    <w:rsid w:val="0041362F"/>
    <w:rsid w:val="004151C3"/>
    <w:rsid w:val="004174B5"/>
    <w:rsid w:val="004207FA"/>
    <w:rsid w:val="004212E7"/>
    <w:rsid w:val="0042446D"/>
    <w:rsid w:val="00425935"/>
    <w:rsid w:val="00426E73"/>
    <w:rsid w:val="00427BF8"/>
    <w:rsid w:val="00427E50"/>
    <w:rsid w:val="00430E5A"/>
    <w:rsid w:val="00431B62"/>
    <w:rsid w:val="00431C02"/>
    <w:rsid w:val="00433E39"/>
    <w:rsid w:val="004344D7"/>
    <w:rsid w:val="00437395"/>
    <w:rsid w:val="00441BF8"/>
    <w:rsid w:val="0044502E"/>
    <w:rsid w:val="00445047"/>
    <w:rsid w:val="004506E7"/>
    <w:rsid w:val="00456BFC"/>
    <w:rsid w:val="004579EF"/>
    <w:rsid w:val="00460C6D"/>
    <w:rsid w:val="00461042"/>
    <w:rsid w:val="004620FA"/>
    <w:rsid w:val="004627B4"/>
    <w:rsid w:val="00463E39"/>
    <w:rsid w:val="004657FC"/>
    <w:rsid w:val="004703CB"/>
    <w:rsid w:val="004733F6"/>
    <w:rsid w:val="00474E69"/>
    <w:rsid w:val="00475C85"/>
    <w:rsid w:val="00480018"/>
    <w:rsid w:val="0048059E"/>
    <w:rsid w:val="00482937"/>
    <w:rsid w:val="00486219"/>
    <w:rsid w:val="00494529"/>
    <w:rsid w:val="0049574E"/>
    <w:rsid w:val="0049621B"/>
    <w:rsid w:val="004A617F"/>
    <w:rsid w:val="004A6BC4"/>
    <w:rsid w:val="004B23FF"/>
    <w:rsid w:val="004B250E"/>
    <w:rsid w:val="004B3678"/>
    <w:rsid w:val="004B3CD5"/>
    <w:rsid w:val="004C1895"/>
    <w:rsid w:val="004C6C0D"/>
    <w:rsid w:val="004C6D40"/>
    <w:rsid w:val="004D1F31"/>
    <w:rsid w:val="004D5EFF"/>
    <w:rsid w:val="004E46FC"/>
    <w:rsid w:val="004E5922"/>
    <w:rsid w:val="004F0C3C"/>
    <w:rsid w:val="004F0F7D"/>
    <w:rsid w:val="004F2527"/>
    <w:rsid w:val="004F5001"/>
    <w:rsid w:val="004F63FC"/>
    <w:rsid w:val="00501E75"/>
    <w:rsid w:val="0050299E"/>
    <w:rsid w:val="00504329"/>
    <w:rsid w:val="00505A92"/>
    <w:rsid w:val="0050664B"/>
    <w:rsid w:val="005075D8"/>
    <w:rsid w:val="00514CB0"/>
    <w:rsid w:val="005203F1"/>
    <w:rsid w:val="00521BC3"/>
    <w:rsid w:val="00523471"/>
    <w:rsid w:val="00524DD1"/>
    <w:rsid w:val="0052771C"/>
    <w:rsid w:val="00533632"/>
    <w:rsid w:val="00533E67"/>
    <w:rsid w:val="00534857"/>
    <w:rsid w:val="00535628"/>
    <w:rsid w:val="0053750A"/>
    <w:rsid w:val="00537851"/>
    <w:rsid w:val="00537AD5"/>
    <w:rsid w:val="00541838"/>
    <w:rsid w:val="00541E6E"/>
    <w:rsid w:val="0054251F"/>
    <w:rsid w:val="00543520"/>
    <w:rsid w:val="00544E1B"/>
    <w:rsid w:val="0055058F"/>
    <w:rsid w:val="00551948"/>
    <w:rsid w:val="00551F95"/>
    <w:rsid w:val="005520D8"/>
    <w:rsid w:val="0055227D"/>
    <w:rsid w:val="00556B99"/>
    <w:rsid w:val="00556CF1"/>
    <w:rsid w:val="00556EF8"/>
    <w:rsid w:val="0055712A"/>
    <w:rsid w:val="0056019C"/>
    <w:rsid w:val="00575225"/>
    <w:rsid w:val="005762A7"/>
    <w:rsid w:val="00580617"/>
    <w:rsid w:val="005828F0"/>
    <w:rsid w:val="005850DF"/>
    <w:rsid w:val="00586875"/>
    <w:rsid w:val="00587555"/>
    <w:rsid w:val="005916D7"/>
    <w:rsid w:val="00591DA8"/>
    <w:rsid w:val="00592102"/>
    <w:rsid w:val="00592B0F"/>
    <w:rsid w:val="00592C1E"/>
    <w:rsid w:val="005951FB"/>
    <w:rsid w:val="00595D45"/>
    <w:rsid w:val="005A1541"/>
    <w:rsid w:val="005A25F7"/>
    <w:rsid w:val="005A698C"/>
    <w:rsid w:val="005B4293"/>
    <w:rsid w:val="005B6B5A"/>
    <w:rsid w:val="005B6BA4"/>
    <w:rsid w:val="005B7619"/>
    <w:rsid w:val="005C0AF0"/>
    <w:rsid w:val="005C0B2E"/>
    <w:rsid w:val="005C0B58"/>
    <w:rsid w:val="005C2B23"/>
    <w:rsid w:val="005C3010"/>
    <w:rsid w:val="005C57F5"/>
    <w:rsid w:val="005D1178"/>
    <w:rsid w:val="005D27BA"/>
    <w:rsid w:val="005D4418"/>
    <w:rsid w:val="005D5528"/>
    <w:rsid w:val="005D64AE"/>
    <w:rsid w:val="005E0799"/>
    <w:rsid w:val="005E34B8"/>
    <w:rsid w:val="005E3BA8"/>
    <w:rsid w:val="005E4518"/>
    <w:rsid w:val="005E605F"/>
    <w:rsid w:val="005E6477"/>
    <w:rsid w:val="005E69AA"/>
    <w:rsid w:val="005F22D7"/>
    <w:rsid w:val="005F3356"/>
    <w:rsid w:val="005F3BA8"/>
    <w:rsid w:val="005F5A80"/>
    <w:rsid w:val="006044FF"/>
    <w:rsid w:val="006075D9"/>
    <w:rsid w:val="00607CC5"/>
    <w:rsid w:val="006112E3"/>
    <w:rsid w:val="00613CFD"/>
    <w:rsid w:val="0062027E"/>
    <w:rsid w:val="00620813"/>
    <w:rsid w:val="0062360E"/>
    <w:rsid w:val="00624CDA"/>
    <w:rsid w:val="00630D1B"/>
    <w:rsid w:val="00631FC3"/>
    <w:rsid w:val="00633014"/>
    <w:rsid w:val="006334C8"/>
    <w:rsid w:val="0063437B"/>
    <w:rsid w:val="00634A17"/>
    <w:rsid w:val="00636F9F"/>
    <w:rsid w:val="006378D2"/>
    <w:rsid w:val="0064227E"/>
    <w:rsid w:val="00643327"/>
    <w:rsid w:val="00645040"/>
    <w:rsid w:val="00645AB2"/>
    <w:rsid w:val="006502ED"/>
    <w:rsid w:val="0065068C"/>
    <w:rsid w:val="00651DDA"/>
    <w:rsid w:val="0065289C"/>
    <w:rsid w:val="00652DD8"/>
    <w:rsid w:val="00653126"/>
    <w:rsid w:val="00655689"/>
    <w:rsid w:val="00655C70"/>
    <w:rsid w:val="00657D9F"/>
    <w:rsid w:val="00664E3F"/>
    <w:rsid w:val="006673CA"/>
    <w:rsid w:val="006676B9"/>
    <w:rsid w:val="00670C33"/>
    <w:rsid w:val="00673C26"/>
    <w:rsid w:val="006771E8"/>
    <w:rsid w:val="0067730E"/>
    <w:rsid w:val="00677AE9"/>
    <w:rsid w:val="0068025C"/>
    <w:rsid w:val="00681216"/>
    <w:rsid w:val="006812AF"/>
    <w:rsid w:val="0068327D"/>
    <w:rsid w:val="00684C35"/>
    <w:rsid w:val="00694AF0"/>
    <w:rsid w:val="00695FD1"/>
    <w:rsid w:val="006A17E7"/>
    <w:rsid w:val="006A35AB"/>
    <w:rsid w:val="006A45F3"/>
    <w:rsid w:val="006A4686"/>
    <w:rsid w:val="006A7ACA"/>
    <w:rsid w:val="006B0E9E"/>
    <w:rsid w:val="006B2A42"/>
    <w:rsid w:val="006B5374"/>
    <w:rsid w:val="006B5AE4"/>
    <w:rsid w:val="006B77DF"/>
    <w:rsid w:val="006C4431"/>
    <w:rsid w:val="006C51E2"/>
    <w:rsid w:val="006C6F18"/>
    <w:rsid w:val="006D1507"/>
    <w:rsid w:val="006D4054"/>
    <w:rsid w:val="006D6CA2"/>
    <w:rsid w:val="006D7B34"/>
    <w:rsid w:val="006E02EC"/>
    <w:rsid w:val="006E5D93"/>
    <w:rsid w:val="006E7C83"/>
    <w:rsid w:val="006F2EDA"/>
    <w:rsid w:val="006F2F32"/>
    <w:rsid w:val="006F3B0C"/>
    <w:rsid w:val="006F559E"/>
    <w:rsid w:val="00701A38"/>
    <w:rsid w:val="00704A60"/>
    <w:rsid w:val="0070682A"/>
    <w:rsid w:val="0070729F"/>
    <w:rsid w:val="00707AE1"/>
    <w:rsid w:val="00711061"/>
    <w:rsid w:val="00714044"/>
    <w:rsid w:val="0071698B"/>
    <w:rsid w:val="007211B1"/>
    <w:rsid w:val="00722779"/>
    <w:rsid w:val="00722D22"/>
    <w:rsid w:val="0072755E"/>
    <w:rsid w:val="0073009D"/>
    <w:rsid w:val="007332B8"/>
    <w:rsid w:val="00733F42"/>
    <w:rsid w:val="007349EF"/>
    <w:rsid w:val="007368ED"/>
    <w:rsid w:val="00745CB0"/>
    <w:rsid w:val="00746187"/>
    <w:rsid w:val="00750FD8"/>
    <w:rsid w:val="00752C1D"/>
    <w:rsid w:val="007562B7"/>
    <w:rsid w:val="007621B8"/>
    <w:rsid w:val="0076254F"/>
    <w:rsid w:val="00763AD0"/>
    <w:rsid w:val="00767D53"/>
    <w:rsid w:val="00770B00"/>
    <w:rsid w:val="00775D36"/>
    <w:rsid w:val="007801F5"/>
    <w:rsid w:val="00780ABF"/>
    <w:rsid w:val="007821A5"/>
    <w:rsid w:val="00783921"/>
    <w:rsid w:val="00783CA4"/>
    <w:rsid w:val="007840E9"/>
    <w:rsid w:val="007842FB"/>
    <w:rsid w:val="00786124"/>
    <w:rsid w:val="007914EA"/>
    <w:rsid w:val="007929FF"/>
    <w:rsid w:val="0079338D"/>
    <w:rsid w:val="0079514B"/>
    <w:rsid w:val="00796553"/>
    <w:rsid w:val="00796E35"/>
    <w:rsid w:val="007A0575"/>
    <w:rsid w:val="007A0EA0"/>
    <w:rsid w:val="007A1744"/>
    <w:rsid w:val="007A2A3A"/>
    <w:rsid w:val="007A2DC1"/>
    <w:rsid w:val="007A349D"/>
    <w:rsid w:val="007A36D0"/>
    <w:rsid w:val="007A5861"/>
    <w:rsid w:val="007B5F4D"/>
    <w:rsid w:val="007B6023"/>
    <w:rsid w:val="007C0461"/>
    <w:rsid w:val="007C0C43"/>
    <w:rsid w:val="007C2A72"/>
    <w:rsid w:val="007C49E8"/>
    <w:rsid w:val="007C4C94"/>
    <w:rsid w:val="007C55DD"/>
    <w:rsid w:val="007C64B7"/>
    <w:rsid w:val="007C6FF3"/>
    <w:rsid w:val="007C73A8"/>
    <w:rsid w:val="007D266B"/>
    <w:rsid w:val="007D3319"/>
    <w:rsid w:val="007D335D"/>
    <w:rsid w:val="007D3881"/>
    <w:rsid w:val="007D4ECF"/>
    <w:rsid w:val="007D6E1F"/>
    <w:rsid w:val="007D7FD5"/>
    <w:rsid w:val="007E3314"/>
    <w:rsid w:val="007E4B03"/>
    <w:rsid w:val="007F0958"/>
    <w:rsid w:val="007F1965"/>
    <w:rsid w:val="007F2563"/>
    <w:rsid w:val="007F324B"/>
    <w:rsid w:val="007F3A4E"/>
    <w:rsid w:val="007F3CE2"/>
    <w:rsid w:val="007F44C3"/>
    <w:rsid w:val="007F7D47"/>
    <w:rsid w:val="00800833"/>
    <w:rsid w:val="00801BA5"/>
    <w:rsid w:val="00803341"/>
    <w:rsid w:val="0080475B"/>
    <w:rsid w:val="00804BC7"/>
    <w:rsid w:val="00805388"/>
    <w:rsid w:val="0080553C"/>
    <w:rsid w:val="00805B46"/>
    <w:rsid w:val="00806F72"/>
    <w:rsid w:val="008160AB"/>
    <w:rsid w:val="00816812"/>
    <w:rsid w:val="00821284"/>
    <w:rsid w:val="00825DC2"/>
    <w:rsid w:val="00826312"/>
    <w:rsid w:val="0082729F"/>
    <w:rsid w:val="008300EC"/>
    <w:rsid w:val="00831DC6"/>
    <w:rsid w:val="00834AD3"/>
    <w:rsid w:val="008370AC"/>
    <w:rsid w:val="00837A74"/>
    <w:rsid w:val="008412E9"/>
    <w:rsid w:val="00843795"/>
    <w:rsid w:val="008447B5"/>
    <w:rsid w:val="00846FA3"/>
    <w:rsid w:val="008471F4"/>
    <w:rsid w:val="00847F0F"/>
    <w:rsid w:val="00852448"/>
    <w:rsid w:val="00853792"/>
    <w:rsid w:val="008546C2"/>
    <w:rsid w:val="00855A40"/>
    <w:rsid w:val="00856669"/>
    <w:rsid w:val="0086097E"/>
    <w:rsid w:val="008617B1"/>
    <w:rsid w:val="00864A1B"/>
    <w:rsid w:val="0086666C"/>
    <w:rsid w:val="00867EF8"/>
    <w:rsid w:val="0087712F"/>
    <w:rsid w:val="0088258A"/>
    <w:rsid w:val="00884504"/>
    <w:rsid w:val="00884F1E"/>
    <w:rsid w:val="00886332"/>
    <w:rsid w:val="00886E8A"/>
    <w:rsid w:val="008902D9"/>
    <w:rsid w:val="00891294"/>
    <w:rsid w:val="00893C3E"/>
    <w:rsid w:val="00895550"/>
    <w:rsid w:val="00895895"/>
    <w:rsid w:val="008A00E6"/>
    <w:rsid w:val="008A26D9"/>
    <w:rsid w:val="008A4341"/>
    <w:rsid w:val="008C0C29"/>
    <w:rsid w:val="008C3368"/>
    <w:rsid w:val="008C3C8E"/>
    <w:rsid w:val="008C5A4D"/>
    <w:rsid w:val="008D0F14"/>
    <w:rsid w:val="008D119A"/>
    <w:rsid w:val="008D12F5"/>
    <w:rsid w:val="008E00CE"/>
    <w:rsid w:val="008E1A3C"/>
    <w:rsid w:val="008E1C38"/>
    <w:rsid w:val="008E1E5C"/>
    <w:rsid w:val="008E6E02"/>
    <w:rsid w:val="008F030E"/>
    <w:rsid w:val="008F1051"/>
    <w:rsid w:val="008F117F"/>
    <w:rsid w:val="008F2343"/>
    <w:rsid w:val="008F2F4A"/>
    <w:rsid w:val="008F3638"/>
    <w:rsid w:val="008F3D9F"/>
    <w:rsid w:val="008F4441"/>
    <w:rsid w:val="008F6591"/>
    <w:rsid w:val="008F6A8F"/>
    <w:rsid w:val="008F6F31"/>
    <w:rsid w:val="008F74DF"/>
    <w:rsid w:val="00903D40"/>
    <w:rsid w:val="009048DA"/>
    <w:rsid w:val="0090631D"/>
    <w:rsid w:val="009072FE"/>
    <w:rsid w:val="00907810"/>
    <w:rsid w:val="009127BA"/>
    <w:rsid w:val="00912892"/>
    <w:rsid w:val="00912BDD"/>
    <w:rsid w:val="00915035"/>
    <w:rsid w:val="009164A2"/>
    <w:rsid w:val="00920A7B"/>
    <w:rsid w:val="00921A6A"/>
    <w:rsid w:val="00921BE6"/>
    <w:rsid w:val="009227A6"/>
    <w:rsid w:val="00924B2A"/>
    <w:rsid w:val="00926014"/>
    <w:rsid w:val="009319E4"/>
    <w:rsid w:val="009326C8"/>
    <w:rsid w:val="00933093"/>
    <w:rsid w:val="00933EC1"/>
    <w:rsid w:val="009400F1"/>
    <w:rsid w:val="00943B1C"/>
    <w:rsid w:val="00943D2B"/>
    <w:rsid w:val="00944724"/>
    <w:rsid w:val="009530DB"/>
    <w:rsid w:val="00953676"/>
    <w:rsid w:val="00954041"/>
    <w:rsid w:val="009574F1"/>
    <w:rsid w:val="009604C8"/>
    <w:rsid w:val="009616FB"/>
    <w:rsid w:val="009617B8"/>
    <w:rsid w:val="00967F7A"/>
    <w:rsid w:val="009705EE"/>
    <w:rsid w:val="00970E09"/>
    <w:rsid w:val="00974D44"/>
    <w:rsid w:val="00975F97"/>
    <w:rsid w:val="00977163"/>
    <w:rsid w:val="00977927"/>
    <w:rsid w:val="0098135C"/>
    <w:rsid w:val="0098156A"/>
    <w:rsid w:val="00982F19"/>
    <w:rsid w:val="00985097"/>
    <w:rsid w:val="00990E8C"/>
    <w:rsid w:val="00991BAC"/>
    <w:rsid w:val="00992A10"/>
    <w:rsid w:val="00997105"/>
    <w:rsid w:val="009A0CB7"/>
    <w:rsid w:val="009A149A"/>
    <w:rsid w:val="009A2089"/>
    <w:rsid w:val="009A3995"/>
    <w:rsid w:val="009A3B22"/>
    <w:rsid w:val="009A475F"/>
    <w:rsid w:val="009A6EA0"/>
    <w:rsid w:val="009B112B"/>
    <w:rsid w:val="009C1335"/>
    <w:rsid w:val="009C1AB2"/>
    <w:rsid w:val="009C5BC0"/>
    <w:rsid w:val="009C6E92"/>
    <w:rsid w:val="009C7251"/>
    <w:rsid w:val="009D2B19"/>
    <w:rsid w:val="009D4A77"/>
    <w:rsid w:val="009D4FCA"/>
    <w:rsid w:val="009E2E91"/>
    <w:rsid w:val="009E49A0"/>
    <w:rsid w:val="009E73D6"/>
    <w:rsid w:val="009F1F7D"/>
    <w:rsid w:val="009F4A32"/>
    <w:rsid w:val="009F5143"/>
    <w:rsid w:val="009F5404"/>
    <w:rsid w:val="009F543F"/>
    <w:rsid w:val="00A03774"/>
    <w:rsid w:val="00A108CA"/>
    <w:rsid w:val="00A12C8B"/>
    <w:rsid w:val="00A139F5"/>
    <w:rsid w:val="00A214AA"/>
    <w:rsid w:val="00A32DF6"/>
    <w:rsid w:val="00A3566C"/>
    <w:rsid w:val="00A365F4"/>
    <w:rsid w:val="00A36A2E"/>
    <w:rsid w:val="00A41809"/>
    <w:rsid w:val="00A41CC7"/>
    <w:rsid w:val="00A45FAC"/>
    <w:rsid w:val="00A46B79"/>
    <w:rsid w:val="00A47D80"/>
    <w:rsid w:val="00A5121D"/>
    <w:rsid w:val="00A53132"/>
    <w:rsid w:val="00A55AA7"/>
    <w:rsid w:val="00A56065"/>
    <w:rsid w:val="00A563F2"/>
    <w:rsid w:val="00A566E8"/>
    <w:rsid w:val="00A57C6A"/>
    <w:rsid w:val="00A614FB"/>
    <w:rsid w:val="00A62878"/>
    <w:rsid w:val="00A63202"/>
    <w:rsid w:val="00A7069C"/>
    <w:rsid w:val="00A71887"/>
    <w:rsid w:val="00A7196D"/>
    <w:rsid w:val="00A7268A"/>
    <w:rsid w:val="00A73125"/>
    <w:rsid w:val="00A75C25"/>
    <w:rsid w:val="00A7600D"/>
    <w:rsid w:val="00A80037"/>
    <w:rsid w:val="00A810F9"/>
    <w:rsid w:val="00A82084"/>
    <w:rsid w:val="00A85266"/>
    <w:rsid w:val="00A86ECC"/>
    <w:rsid w:val="00A86FCC"/>
    <w:rsid w:val="00A87378"/>
    <w:rsid w:val="00A92048"/>
    <w:rsid w:val="00A94495"/>
    <w:rsid w:val="00A96FE9"/>
    <w:rsid w:val="00AA023E"/>
    <w:rsid w:val="00AA1F7F"/>
    <w:rsid w:val="00AA245A"/>
    <w:rsid w:val="00AA710D"/>
    <w:rsid w:val="00AB0AD5"/>
    <w:rsid w:val="00AB1E6E"/>
    <w:rsid w:val="00AB290F"/>
    <w:rsid w:val="00AB3270"/>
    <w:rsid w:val="00AB429F"/>
    <w:rsid w:val="00AB5003"/>
    <w:rsid w:val="00AB53D8"/>
    <w:rsid w:val="00AB5A9B"/>
    <w:rsid w:val="00AB6D25"/>
    <w:rsid w:val="00AC5EFE"/>
    <w:rsid w:val="00AC7106"/>
    <w:rsid w:val="00AD14C3"/>
    <w:rsid w:val="00AD76A2"/>
    <w:rsid w:val="00AE2D4B"/>
    <w:rsid w:val="00AE4E18"/>
    <w:rsid w:val="00AE4F99"/>
    <w:rsid w:val="00AE676C"/>
    <w:rsid w:val="00AE73EF"/>
    <w:rsid w:val="00AF0ABD"/>
    <w:rsid w:val="00AF11BF"/>
    <w:rsid w:val="00B01EE5"/>
    <w:rsid w:val="00B028CB"/>
    <w:rsid w:val="00B04F91"/>
    <w:rsid w:val="00B068BD"/>
    <w:rsid w:val="00B07BDA"/>
    <w:rsid w:val="00B07F84"/>
    <w:rsid w:val="00B11B69"/>
    <w:rsid w:val="00B13D53"/>
    <w:rsid w:val="00B14952"/>
    <w:rsid w:val="00B1703D"/>
    <w:rsid w:val="00B21502"/>
    <w:rsid w:val="00B21D2F"/>
    <w:rsid w:val="00B2214A"/>
    <w:rsid w:val="00B231D1"/>
    <w:rsid w:val="00B24586"/>
    <w:rsid w:val="00B251D0"/>
    <w:rsid w:val="00B31E5A"/>
    <w:rsid w:val="00B3551F"/>
    <w:rsid w:val="00B42337"/>
    <w:rsid w:val="00B55329"/>
    <w:rsid w:val="00B5574B"/>
    <w:rsid w:val="00B57147"/>
    <w:rsid w:val="00B62C39"/>
    <w:rsid w:val="00B653AB"/>
    <w:rsid w:val="00B6595C"/>
    <w:rsid w:val="00B65F9E"/>
    <w:rsid w:val="00B66B19"/>
    <w:rsid w:val="00B67E4B"/>
    <w:rsid w:val="00B75811"/>
    <w:rsid w:val="00B76DAB"/>
    <w:rsid w:val="00B77A6F"/>
    <w:rsid w:val="00B85A60"/>
    <w:rsid w:val="00B914E9"/>
    <w:rsid w:val="00B91C7F"/>
    <w:rsid w:val="00B92C8E"/>
    <w:rsid w:val="00B951EA"/>
    <w:rsid w:val="00B956EE"/>
    <w:rsid w:val="00BA016F"/>
    <w:rsid w:val="00BA0758"/>
    <w:rsid w:val="00BA101E"/>
    <w:rsid w:val="00BA10F0"/>
    <w:rsid w:val="00BA2BA1"/>
    <w:rsid w:val="00BA3562"/>
    <w:rsid w:val="00BB2505"/>
    <w:rsid w:val="00BB4591"/>
    <w:rsid w:val="00BB4F06"/>
    <w:rsid w:val="00BB4F09"/>
    <w:rsid w:val="00BB5E31"/>
    <w:rsid w:val="00BB6B4B"/>
    <w:rsid w:val="00BB7E45"/>
    <w:rsid w:val="00BC2360"/>
    <w:rsid w:val="00BC33B0"/>
    <w:rsid w:val="00BC6DCA"/>
    <w:rsid w:val="00BD2D3A"/>
    <w:rsid w:val="00BD4E33"/>
    <w:rsid w:val="00BD6DB1"/>
    <w:rsid w:val="00BE3D0D"/>
    <w:rsid w:val="00BE5768"/>
    <w:rsid w:val="00BE6305"/>
    <w:rsid w:val="00BE7D24"/>
    <w:rsid w:val="00BF1451"/>
    <w:rsid w:val="00BF19DF"/>
    <w:rsid w:val="00BF1A75"/>
    <w:rsid w:val="00BF1AD1"/>
    <w:rsid w:val="00BF235F"/>
    <w:rsid w:val="00BF2BAF"/>
    <w:rsid w:val="00BF51BF"/>
    <w:rsid w:val="00BF561F"/>
    <w:rsid w:val="00BF5E4A"/>
    <w:rsid w:val="00C006C6"/>
    <w:rsid w:val="00C030DE"/>
    <w:rsid w:val="00C03A76"/>
    <w:rsid w:val="00C12C6E"/>
    <w:rsid w:val="00C13E11"/>
    <w:rsid w:val="00C163F0"/>
    <w:rsid w:val="00C1731F"/>
    <w:rsid w:val="00C21182"/>
    <w:rsid w:val="00C22105"/>
    <w:rsid w:val="00C22424"/>
    <w:rsid w:val="00C244B6"/>
    <w:rsid w:val="00C252F7"/>
    <w:rsid w:val="00C27243"/>
    <w:rsid w:val="00C27B12"/>
    <w:rsid w:val="00C27CD8"/>
    <w:rsid w:val="00C31A88"/>
    <w:rsid w:val="00C31C72"/>
    <w:rsid w:val="00C31FF1"/>
    <w:rsid w:val="00C3702F"/>
    <w:rsid w:val="00C40736"/>
    <w:rsid w:val="00C4500A"/>
    <w:rsid w:val="00C47D59"/>
    <w:rsid w:val="00C519A6"/>
    <w:rsid w:val="00C5527A"/>
    <w:rsid w:val="00C64131"/>
    <w:rsid w:val="00C64A37"/>
    <w:rsid w:val="00C652A1"/>
    <w:rsid w:val="00C6590A"/>
    <w:rsid w:val="00C7158E"/>
    <w:rsid w:val="00C7250B"/>
    <w:rsid w:val="00C7346B"/>
    <w:rsid w:val="00C77C0E"/>
    <w:rsid w:val="00C800DB"/>
    <w:rsid w:val="00C84A29"/>
    <w:rsid w:val="00C85477"/>
    <w:rsid w:val="00C869EF"/>
    <w:rsid w:val="00C86CC4"/>
    <w:rsid w:val="00C87235"/>
    <w:rsid w:val="00C91687"/>
    <w:rsid w:val="00C924A8"/>
    <w:rsid w:val="00C945FE"/>
    <w:rsid w:val="00C96FAA"/>
    <w:rsid w:val="00C97471"/>
    <w:rsid w:val="00C97A04"/>
    <w:rsid w:val="00CA107B"/>
    <w:rsid w:val="00CA3F1A"/>
    <w:rsid w:val="00CA484D"/>
    <w:rsid w:val="00CA4FB6"/>
    <w:rsid w:val="00CA53CF"/>
    <w:rsid w:val="00CB5DE0"/>
    <w:rsid w:val="00CC1435"/>
    <w:rsid w:val="00CC2A38"/>
    <w:rsid w:val="00CC6491"/>
    <w:rsid w:val="00CC739E"/>
    <w:rsid w:val="00CD2DEF"/>
    <w:rsid w:val="00CD4CAB"/>
    <w:rsid w:val="00CD58B7"/>
    <w:rsid w:val="00CE4142"/>
    <w:rsid w:val="00CE471E"/>
    <w:rsid w:val="00CE4E82"/>
    <w:rsid w:val="00CF4099"/>
    <w:rsid w:val="00CF5B77"/>
    <w:rsid w:val="00CF7279"/>
    <w:rsid w:val="00D00729"/>
    <w:rsid w:val="00D00796"/>
    <w:rsid w:val="00D04603"/>
    <w:rsid w:val="00D048C9"/>
    <w:rsid w:val="00D05FB8"/>
    <w:rsid w:val="00D07E4E"/>
    <w:rsid w:val="00D10798"/>
    <w:rsid w:val="00D15235"/>
    <w:rsid w:val="00D2017F"/>
    <w:rsid w:val="00D20821"/>
    <w:rsid w:val="00D22AD8"/>
    <w:rsid w:val="00D235D1"/>
    <w:rsid w:val="00D24C22"/>
    <w:rsid w:val="00D257ED"/>
    <w:rsid w:val="00D261A2"/>
    <w:rsid w:val="00D30133"/>
    <w:rsid w:val="00D30337"/>
    <w:rsid w:val="00D312B3"/>
    <w:rsid w:val="00D32092"/>
    <w:rsid w:val="00D323EF"/>
    <w:rsid w:val="00D340B7"/>
    <w:rsid w:val="00D37307"/>
    <w:rsid w:val="00D419E0"/>
    <w:rsid w:val="00D47380"/>
    <w:rsid w:val="00D47509"/>
    <w:rsid w:val="00D520D4"/>
    <w:rsid w:val="00D533DC"/>
    <w:rsid w:val="00D570DE"/>
    <w:rsid w:val="00D6144F"/>
    <w:rsid w:val="00D61602"/>
    <w:rsid w:val="00D616D2"/>
    <w:rsid w:val="00D63B5F"/>
    <w:rsid w:val="00D63E9C"/>
    <w:rsid w:val="00D66077"/>
    <w:rsid w:val="00D70EF7"/>
    <w:rsid w:val="00D72243"/>
    <w:rsid w:val="00D729AD"/>
    <w:rsid w:val="00D7462B"/>
    <w:rsid w:val="00D775F2"/>
    <w:rsid w:val="00D8397C"/>
    <w:rsid w:val="00D8525F"/>
    <w:rsid w:val="00D86189"/>
    <w:rsid w:val="00D93E81"/>
    <w:rsid w:val="00D94EED"/>
    <w:rsid w:val="00D96026"/>
    <w:rsid w:val="00DA10A1"/>
    <w:rsid w:val="00DA32A5"/>
    <w:rsid w:val="00DA442A"/>
    <w:rsid w:val="00DA7C1C"/>
    <w:rsid w:val="00DB0D49"/>
    <w:rsid w:val="00DB147A"/>
    <w:rsid w:val="00DB1B7A"/>
    <w:rsid w:val="00DB7052"/>
    <w:rsid w:val="00DC0E5E"/>
    <w:rsid w:val="00DC15DF"/>
    <w:rsid w:val="00DC5383"/>
    <w:rsid w:val="00DC6708"/>
    <w:rsid w:val="00DD4C7F"/>
    <w:rsid w:val="00DD5258"/>
    <w:rsid w:val="00DD59DD"/>
    <w:rsid w:val="00DE3166"/>
    <w:rsid w:val="00DE4663"/>
    <w:rsid w:val="00DF0104"/>
    <w:rsid w:val="00DF62F9"/>
    <w:rsid w:val="00DF644E"/>
    <w:rsid w:val="00DF6DCB"/>
    <w:rsid w:val="00E013BA"/>
    <w:rsid w:val="00E01436"/>
    <w:rsid w:val="00E02D12"/>
    <w:rsid w:val="00E0337D"/>
    <w:rsid w:val="00E045BD"/>
    <w:rsid w:val="00E17B77"/>
    <w:rsid w:val="00E23337"/>
    <w:rsid w:val="00E259EA"/>
    <w:rsid w:val="00E25C0C"/>
    <w:rsid w:val="00E2761B"/>
    <w:rsid w:val="00E32061"/>
    <w:rsid w:val="00E340B4"/>
    <w:rsid w:val="00E37FB7"/>
    <w:rsid w:val="00E402A8"/>
    <w:rsid w:val="00E41D64"/>
    <w:rsid w:val="00E42215"/>
    <w:rsid w:val="00E424C1"/>
    <w:rsid w:val="00E42FF9"/>
    <w:rsid w:val="00E43DA3"/>
    <w:rsid w:val="00E45D42"/>
    <w:rsid w:val="00E460B4"/>
    <w:rsid w:val="00E4714C"/>
    <w:rsid w:val="00E476BA"/>
    <w:rsid w:val="00E47D0E"/>
    <w:rsid w:val="00E50E02"/>
    <w:rsid w:val="00E51AEB"/>
    <w:rsid w:val="00E51B52"/>
    <w:rsid w:val="00E522A7"/>
    <w:rsid w:val="00E5269A"/>
    <w:rsid w:val="00E52B61"/>
    <w:rsid w:val="00E52C28"/>
    <w:rsid w:val="00E54452"/>
    <w:rsid w:val="00E54A1B"/>
    <w:rsid w:val="00E55137"/>
    <w:rsid w:val="00E642F2"/>
    <w:rsid w:val="00E65611"/>
    <w:rsid w:val="00E664C5"/>
    <w:rsid w:val="00E66E24"/>
    <w:rsid w:val="00E671A2"/>
    <w:rsid w:val="00E67328"/>
    <w:rsid w:val="00E712F9"/>
    <w:rsid w:val="00E761A2"/>
    <w:rsid w:val="00E76D26"/>
    <w:rsid w:val="00E80C4F"/>
    <w:rsid w:val="00E80CD9"/>
    <w:rsid w:val="00E80E3D"/>
    <w:rsid w:val="00E84F79"/>
    <w:rsid w:val="00E85C98"/>
    <w:rsid w:val="00E90060"/>
    <w:rsid w:val="00E90148"/>
    <w:rsid w:val="00E905AF"/>
    <w:rsid w:val="00E90DA5"/>
    <w:rsid w:val="00E91FF9"/>
    <w:rsid w:val="00E93155"/>
    <w:rsid w:val="00E96637"/>
    <w:rsid w:val="00EA0C7E"/>
    <w:rsid w:val="00EA6BEA"/>
    <w:rsid w:val="00EA6F49"/>
    <w:rsid w:val="00EA7DA9"/>
    <w:rsid w:val="00EB0C4C"/>
    <w:rsid w:val="00EB1390"/>
    <w:rsid w:val="00EB29F4"/>
    <w:rsid w:val="00EB2C71"/>
    <w:rsid w:val="00EB2CA0"/>
    <w:rsid w:val="00EB4340"/>
    <w:rsid w:val="00EB556D"/>
    <w:rsid w:val="00EB5A7D"/>
    <w:rsid w:val="00EB5DE6"/>
    <w:rsid w:val="00EB6CB9"/>
    <w:rsid w:val="00EC0057"/>
    <w:rsid w:val="00ED1DA5"/>
    <w:rsid w:val="00ED2191"/>
    <w:rsid w:val="00ED421F"/>
    <w:rsid w:val="00ED55C0"/>
    <w:rsid w:val="00ED682B"/>
    <w:rsid w:val="00EE2F23"/>
    <w:rsid w:val="00EE41D5"/>
    <w:rsid w:val="00EE41FB"/>
    <w:rsid w:val="00EE463F"/>
    <w:rsid w:val="00EE78B6"/>
    <w:rsid w:val="00EF3029"/>
    <w:rsid w:val="00EF315E"/>
    <w:rsid w:val="00EF7486"/>
    <w:rsid w:val="00F003B8"/>
    <w:rsid w:val="00F0152D"/>
    <w:rsid w:val="00F026B8"/>
    <w:rsid w:val="00F037A4"/>
    <w:rsid w:val="00F07FB1"/>
    <w:rsid w:val="00F11CF8"/>
    <w:rsid w:val="00F16054"/>
    <w:rsid w:val="00F22617"/>
    <w:rsid w:val="00F24C86"/>
    <w:rsid w:val="00F264C8"/>
    <w:rsid w:val="00F26D49"/>
    <w:rsid w:val="00F27985"/>
    <w:rsid w:val="00F27C8F"/>
    <w:rsid w:val="00F31E7E"/>
    <w:rsid w:val="00F32479"/>
    <w:rsid w:val="00F32749"/>
    <w:rsid w:val="00F33FB5"/>
    <w:rsid w:val="00F358A8"/>
    <w:rsid w:val="00F36FD5"/>
    <w:rsid w:val="00F37172"/>
    <w:rsid w:val="00F42A8E"/>
    <w:rsid w:val="00F43C26"/>
    <w:rsid w:val="00F4477E"/>
    <w:rsid w:val="00F45647"/>
    <w:rsid w:val="00F45D62"/>
    <w:rsid w:val="00F460BB"/>
    <w:rsid w:val="00F469A3"/>
    <w:rsid w:val="00F47736"/>
    <w:rsid w:val="00F51CEC"/>
    <w:rsid w:val="00F535C8"/>
    <w:rsid w:val="00F5515C"/>
    <w:rsid w:val="00F5538A"/>
    <w:rsid w:val="00F578BD"/>
    <w:rsid w:val="00F67D30"/>
    <w:rsid w:val="00F67D8F"/>
    <w:rsid w:val="00F76A65"/>
    <w:rsid w:val="00F802BE"/>
    <w:rsid w:val="00F80E93"/>
    <w:rsid w:val="00F84280"/>
    <w:rsid w:val="00F86024"/>
    <w:rsid w:val="00F8611A"/>
    <w:rsid w:val="00F86764"/>
    <w:rsid w:val="00F875B7"/>
    <w:rsid w:val="00F94A0E"/>
    <w:rsid w:val="00F95D1E"/>
    <w:rsid w:val="00F96461"/>
    <w:rsid w:val="00F96DE1"/>
    <w:rsid w:val="00FA1280"/>
    <w:rsid w:val="00FA1491"/>
    <w:rsid w:val="00FA15C9"/>
    <w:rsid w:val="00FA2FCC"/>
    <w:rsid w:val="00FA44D3"/>
    <w:rsid w:val="00FA45FA"/>
    <w:rsid w:val="00FA5128"/>
    <w:rsid w:val="00FA5407"/>
    <w:rsid w:val="00FA5527"/>
    <w:rsid w:val="00FA5DB6"/>
    <w:rsid w:val="00FB0C71"/>
    <w:rsid w:val="00FB0F41"/>
    <w:rsid w:val="00FB42D4"/>
    <w:rsid w:val="00FB5059"/>
    <w:rsid w:val="00FB5906"/>
    <w:rsid w:val="00FB762F"/>
    <w:rsid w:val="00FC015D"/>
    <w:rsid w:val="00FC1418"/>
    <w:rsid w:val="00FC2AED"/>
    <w:rsid w:val="00FC3A00"/>
    <w:rsid w:val="00FC3C80"/>
    <w:rsid w:val="00FC68AE"/>
    <w:rsid w:val="00FC76C2"/>
    <w:rsid w:val="00FC7894"/>
    <w:rsid w:val="00FD068E"/>
    <w:rsid w:val="00FD1876"/>
    <w:rsid w:val="00FD1D6C"/>
    <w:rsid w:val="00FD435E"/>
    <w:rsid w:val="00FD5EA7"/>
    <w:rsid w:val="00FE252C"/>
    <w:rsid w:val="00FE7EC7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FBCAC7-118F-4E4E-8BD3-CE27D093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Default">
    <w:name w:val="Default"/>
    <w:rsid w:val="008546C2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8546C2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hyperlink" Target="http://bip.stat.gov.pl/dzialalnosc-statystyki-publicznej/rejestr-regon/liczba-podmiotow-w-rejestrze-regon-tablice/" TargetMode="External"/><Relationship Id="rId47" Type="http://schemas.openxmlformats.org/officeDocument/2006/relationships/hyperlink" Target="https://stat.gov.pl/metainformacje/slownik-pojec/pojecia-stosowane-w-statystyce-publicznej/223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image" Target="media/image24.emf"/><Relationship Id="rId45" Type="http://schemas.openxmlformats.org/officeDocument/2006/relationships/hyperlink" Target="https://stat.gov.pl/metainformacje/slownik-pojec/pojecia-stosowane-w-statystyce-publicznej/2076,pojecie.html" TargetMode="External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image" Target="media/image25.emf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814,pojecie.html" TargetMode="External"/><Relationship Id="rId56" Type="http://schemas.openxmlformats.org/officeDocument/2006/relationships/hyperlink" Target="https://stat.gov.pl/metainformacje/slownik-pojec/pojecia-stosowane-w-statystyce-publicznej/4598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://stat.gov.pl/metainformacje/slownik-pojec/pojecia-stosowane-w-statystyce-publicznej/2331,pojecie.html" TargetMode="External"/><Relationship Id="rId77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4598,pojecie.html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3.png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6.jpg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886,pojecie.html" TargetMode="External"/><Relationship Id="rId75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s://stat.gov.pl/metainformacje/slownik-pojec/pojecia-stosowane-w-statystyce-publicznej/742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yperlink" Target="https://stat.gov.pl/metainformacje/slownik-pojec/pojecia-stosowane-w-statystyce-publicznej/742,pojecie.html" TargetMode="External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jpg"/><Relationship Id="rId39" Type="http://schemas.openxmlformats.org/officeDocument/2006/relationships/hyperlink" Target="http://wroclaw.stat.gov.pl/" TargetMode="External"/><Relationship Id="rId34" Type="http://schemas.openxmlformats.org/officeDocument/2006/relationships/image" Target="media/image20.jpg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Relationship Id="rId76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CED54-7D2D-4CB6-BA46-C80E27CC97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BE66D1-2CC9-4568-8028-E139FA0B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6065</Words>
  <Characters>36395</Characters>
  <Application>Microsoft Office Word</Application>
  <DocSecurity>0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42376</CharactersWithSpaces>
  <SharedDoc>false</SharedDoc>
  <HLinks>
    <vt:vector size="48" baseType="variant">
      <vt:variant>
        <vt:i4>7274541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18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2</cp:revision>
  <cp:lastPrinted>2024-02-20T09:07:00Z</cp:lastPrinted>
  <dcterms:created xsi:type="dcterms:W3CDTF">2024-02-28T11:51:00Z</dcterms:created>
  <dcterms:modified xsi:type="dcterms:W3CDTF">2024-02-28T11:51:00Z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