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-782720</wp:posOffset>
            </wp:positionH>
            <wp:positionV relativeFrom="paragraph">
              <wp:posOffset>-900089</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bookmarkStart w:id="0" w:name="_GoBack"/>
      <w:bookmarkEnd w:id="0"/>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-695038</wp:posOffset>
            </wp:positionH>
            <wp:positionV relativeFrom="paragraph">
              <wp:posOffset>-912956</wp:posOffset>
            </wp:positionV>
            <wp:extent cx="7546910" cy="970033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6910"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2F2FD2">
        <w:rPr>
          <w:spacing w:val="-3"/>
        </w:rPr>
        <w:t xml:space="preserve">czerwiec </w:t>
      </w:r>
      <w:r w:rsidR="00C76AF6">
        <w:rPr>
          <w:spacing w:val="-3"/>
        </w:rPr>
        <w:t>2024</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2F2FD2">
        <w:t>June</w:t>
      </w:r>
      <w:r w:rsidR="00C76AF6">
        <w:t xml:space="preserve"> 2024</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AE20BF">
        <w:rPr>
          <w:lang w:val="en-US"/>
        </w:rPr>
        <w:t xml:space="preserve"> w 2024</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AE20BF" w:rsidP="00A61595">
      <w:pPr>
        <w:pStyle w:val="Spistreciang0"/>
      </w:pPr>
      <w:r>
        <w:t>Population in 2024</w:t>
      </w:r>
    </w:p>
    <w:p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AE20BF">
        <w:t>okresie styczeń</w:t>
      </w:r>
      <w:r w:rsidR="00457E91">
        <w:t>–</w:t>
      </w:r>
      <w:r w:rsidR="00AE20BF">
        <w:t>czerwiec 2024</w:t>
      </w:r>
      <w:r w:rsidRPr="00DD3FD1">
        <w:t xml:space="preserve"> r</w:t>
      </w:r>
      <w:r w:rsidR="00F70972" w:rsidRPr="00DD3FD1">
        <w:t xml:space="preserve">. </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rsidR="00AE20BF">
        <w:t xml:space="preserve"> the period January</w:t>
      </w:r>
      <w:r w:rsidR="00457E91">
        <w:t>–</w:t>
      </w:r>
      <w:r w:rsidR="00AE20BF">
        <w:t>June 2024</w:t>
      </w:r>
    </w:p>
    <w:p w:rsidR="00993987" w:rsidRDefault="004E644F" w:rsidP="00761971">
      <w:pPr>
        <w:pStyle w:val="Spistrecipol0"/>
        <w:rPr>
          <w:color w:val="595959" w:themeColor="text1" w:themeTint="A6"/>
          <w:lang w:val="en-US"/>
        </w:rPr>
      </w:pPr>
      <w:r w:rsidRPr="006E52F7">
        <w:t>Bezrobotni zare</w:t>
      </w:r>
      <w:r w:rsidR="00C76AF6">
        <w:t>jestrowani i oferty pracy w 2024</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C76AF6">
        <w:t>24</w:t>
      </w:r>
    </w:p>
    <w:p w:rsidR="00993987" w:rsidRDefault="004E644F" w:rsidP="00761971">
      <w:pPr>
        <w:pStyle w:val="Spistrecipol0"/>
        <w:rPr>
          <w:color w:val="595959" w:themeColor="text1" w:themeTint="A6"/>
          <w:lang w:val="en-US"/>
        </w:rPr>
      </w:pPr>
      <w:r w:rsidRPr="006E52F7">
        <w:t>Bezrobotni za</w:t>
      </w:r>
      <w:r w:rsidR="00C76AF6">
        <w:t>rejestrowani według wieku w 2024</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C76AF6">
        <w:t>24</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2024</w:t>
      </w:r>
      <w:r w:rsidRPr="006E52F7">
        <w:t xml:space="preserve"> r</w:t>
      </w:r>
      <w:r w:rsidR="00A466E6">
        <w:t>.</w:t>
      </w:r>
      <w:r w:rsidR="0001583B">
        <w:t xml:space="preserve"> </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C76AF6">
        <w:t>24</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8A551C">
        <w:t>wrzesień</w:t>
      </w:r>
      <w:r w:rsidR="00C76AF6">
        <w:t xml:space="preserve"> 2024</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8A551C">
        <w:t>September</w:t>
      </w:r>
      <w:r w:rsidR="00C76AF6">
        <w:t xml:space="preserve"> 2024</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8A551C">
        <w:t>wrzesień</w:t>
      </w:r>
      <w:r w:rsidR="00C76AF6">
        <w:t xml:space="preserve"> 2024</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w:t>
      </w:r>
      <w:r w:rsidR="008A551C">
        <w:t>September</w:t>
      </w:r>
      <w:r w:rsidR="00C76AF6">
        <w:t xml:space="preserve"> 2024</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8A551C">
        <w:t>wrzesień</w:t>
      </w:r>
      <w:r w:rsidR="00C76AF6">
        <w:t xml:space="preserve"> 2024</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8A551C">
        <w:t>September</w:t>
      </w:r>
      <w:r w:rsidR="00C76AF6">
        <w:t xml:space="preserve"> 2024</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8A551C">
        <w:t xml:space="preserve">wrzesień </w:t>
      </w:r>
      <w:r w:rsidR="00C76AF6">
        <w:t>2024</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w:t>
      </w:r>
      <w:r w:rsidR="008A551C">
        <w:t>September</w:t>
      </w:r>
      <w:r w:rsidR="00C76AF6">
        <w:t xml:space="preserve"> 2024</w:t>
      </w:r>
    </w:p>
    <w:p w:rsidR="00993987" w:rsidRDefault="00006AFE" w:rsidP="00761971">
      <w:pPr>
        <w:pStyle w:val="Spistrecipol0"/>
        <w:rPr>
          <w:color w:val="595959" w:themeColor="text1" w:themeTint="A6"/>
          <w:lang w:val="en-US"/>
        </w:rPr>
      </w:pPr>
      <w:r>
        <w:t>Wypadki drogowe w okresie styczeń</w:t>
      </w:r>
      <w:r w:rsidRPr="006E52F7">
        <w:t>–</w:t>
      </w:r>
      <w:r w:rsidR="008A551C">
        <w:t>wrzesień</w:t>
      </w:r>
      <w:r w:rsidR="00C76AF6">
        <w:t xml:space="preserve"> 2024</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w:t>
      </w:r>
      <w:r w:rsidR="008A551C">
        <w:t>September</w:t>
      </w:r>
      <w:r w:rsidR="002F2FD2">
        <w:t xml:space="preserve"> </w:t>
      </w:r>
      <w:r w:rsidR="00C76AF6">
        <w:t>2024</w:t>
      </w:r>
    </w:p>
    <w:p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2024</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24</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even" r:id="rId18"/>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Pr="003C1328" w:rsidRDefault="00346147" w:rsidP="00346147">
      <w:pPr>
        <w:pStyle w:val="PLbody00"/>
        <w:rPr>
          <w:rFonts w:cs="Arial"/>
          <w:szCs w:val="19"/>
        </w:rPr>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3C1328">
        <w:rPr>
          <w:rFonts w:cs="Arial"/>
          <w:spacing w:val="-4"/>
          <w:szCs w:val="19"/>
        </w:rPr>
        <w:t>Dz. U. 2024</w:t>
      </w:r>
      <w:r w:rsidRPr="006E52F7">
        <w:rPr>
          <w:rFonts w:cs="Arial"/>
          <w:spacing w:val="-4"/>
          <w:szCs w:val="19"/>
        </w:rPr>
        <w:t xml:space="preserve"> </w:t>
      </w:r>
      <w:r w:rsidR="003C1328">
        <w:rPr>
          <w:rFonts w:cs="Arial"/>
          <w:szCs w:val="19"/>
        </w:rPr>
        <w:t>poz. 475).</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3C1328">
        <w:rPr>
          <w:spacing w:val="2"/>
        </w:rPr>
        <w:t>poszukujące pracy (Dz. U. z 2024 r. poz. 167</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ED2D0C" w:rsidRDefault="00BB3747" w:rsidP="00346147">
      <w:pPr>
        <w:pStyle w:val="PLbody00a"/>
        <w:rPr>
          <w:spacing w:val="-4"/>
        </w:rPr>
      </w:pPr>
      <w:r w:rsidRPr="00ED2D0C">
        <w:rPr>
          <w:spacing w:val="-4"/>
        </w:rPr>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przeliczonei nie są w pełni porównywalne z danymi prezentowanymi w poprzednich edycjach biuletynu,</w:t>
      </w:r>
    </w:p>
    <w:p w:rsidR="00346147" w:rsidRDefault="00346147" w:rsidP="00346147">
      <w:pPr>
        <w:pStyle w:val="PLbody00a"/>
      </w:pPr>
      <w:r>
        <w:t>Ludność aktywna zawodowo obejmuje wszystkie osoby uznane za pracujące lub bezrobotne.</w:t>
      </w:r>
    </w:p>
    <w:p w:rsidR="00346147" w:rsidRPr="00ED2D0C" w:rsidRDefault="00346147" w:rsidP="00346147">
      <w:pPr>
        <w:pStyle w:val="PLbody00a"/>
        <w:rPr>
          <w:spacing w:val="-2"/>
        </w:rPr>
      </w:pPr>
      <w:r w:rsidRPr="00ED2D0C">
        <w:rPr>
          <w:rFonts w:ascii="Fira Sans SemiBold" w:hAnsi="Fira Sans SemiBold"/>
          <w:spacing w:val="-2"/>
        </w:rPr>
        <w:t>Od 1 kwartału 2021 r. w BAEL wprowadzono zmiany</w:t>
      </w:r>
      <w:r w:rsidRPr="00ED2D0C">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rsidRPr="00ED2D0C">
        <w:rPr>
          <w:spacing w:val="-2"/>
        </w:rPr>
        <w:tab/>
        <w:t xml:space="preserve">zakresu podmiotowego – zasadniczą częścią badania są objęte osoby </w:t>
      </w:r>
      <w:r w:rsidRPr="00ED2D0C">
        <w:rPr>
          <w:rFonts w:ascii="Fira Sans SemiBold" w:hAnsi="Fira Sans SemiBold"/>
          <w:spacing w:val="-2"/>
        </w:rPr>
        <w:t>w wieku 15–89 lat</w:t>
      </w:r>
      <w:r w:rsidRPr="00ED2D0C">
        <w:rPr>
          <w:spacing w:val="-2"/>
        </w:rPr>
        <w:t xml:space="preserve"> (do 4 kw. 2020 r. były to osoby w wieku 15 lat i więcej), dla pozostałych członków gospodarstwa domowego, tj. osób w wieku poniżej 15 lat i powyżej 89 lat, zbierane są wyłącznie informacje dot. ogólnej charakterystyki gospodarstwa </w:t>
      </w:r>
      <w:r w:rsidRPr="00ED2D0C">
        <w:rPr>
          <w:spacing w:val="2"/>
        </w:rPr>
        <w:t>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lastRenderedPageBreak/>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ED2D0C" w:rsidRDefault="00346147" w:rsidP="00346147">
      <w:pPr>
        <w:pStyle w:val="PLbody00"/>
        <w:rPr>
          <w:spacing w:val="4"/>
        </w:rPr>
      </w:pPr>
      <w:r>
        <w:t>10</w:t>
      </w:r>
      <w:r w:rsidRPr="006E52F7">
        <w:t>.</w:t>
      </w:r>
      <w:r w:rsidRPr="006E52F7">
        <w:tab/>
        <w:t>D</w:t>
      </w:r>
      <w:r w:rsidRPr="00ED2D0C">
        <w:rPr>
          <w:spacing w:val="4"/>
        </w:rPr>
        <w:t xml:space="preserve">ane dotyczące </w:t>
      </w:r>
      <w:r w:rsidRPr="00ED2D0C">
        <w:rPr>
          <w:rFonts w:ascii="Fira Sans SemiBold" w:hAnsi="Fira Sans SemiBold"/>
          <w:spacing w:val="4"/>
        </w:rPr>
        <w:t>wyników finansowych przedsiębiorstw</w:t>
      </w:r>
      <w:r w:rsidRPr="00ED2D0C">
        <w:rPr>
          <w:spacing w:val="4"/>
        </w:rPr>
        <w:t xml:space="preserve"> dostosowano do ustawy o rachunkowości z dnia 29 września 1994 r. (</w:t>
      </w:r>
      <w:r w:rsidR="00C861F3" w:rsidRPr="00ED2D0C">
        <w:rPr>
          <w:rFonts w:cs="Arial"/>
          <w:spacing w:val="4"/>
          <w:szCs w:val="19"/>
        </w:rPr>
        <w:t>tekst jednolity Dz. U. 2023</w:t>
      </w:r>
      <w:r w:rsidRPr="00ED2D0C">
        <w:rPr>
          <w:rFonts w:cs="Arial"/>
          <w:spacing w:val="4"/>
          <w:szCs w:val="19"/>
        </w:rPr>
        <w:t xml:space="preserve"> poz. </w:t>
      </w:r>
      <w:r w:rsidR="00C861F3" w:rsidRPr="00ED2D0C">
        <w:rPr>
          <w:rFonts w:cs="Arial"/>
          <w:spacing w:val="4"/>
          <w:szCs w:val="19"/>
        </w:rPr>
        <w:t>120</w:t>
      </w:r>
      <w:r w:rsidRPr="00ED2D0C">
        <w:rPr>
          <w:rFonts w:cs="Arial"/>
          <w:spacing w:val="4"/>
          <w:szCs w:val="19"/>
        </w:rPr>
        <w:t>, z późniejszymi zmianami</w:t>
      </w:r>
      <w:r w:rsidRPr="00ED2D0C">
        <w:rPr>
          <w:spacing w:val="4"/>
        </w:rPr>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457E91" w:rsidRDefault="00457E91">
      <w:pPr>
        <w:spacing w:after="160" w:line="259" w:lineRule="auto"/>
        <w:ind w:firstLine="0"/>
        <w:jc w:val="left"/>
        <w:rPr>
          <w:rFonts w:ascii="Fira Sans SemiBold" w:hAnsi="Fira Sans SemiBold"/>
          <w:szCs w:val="18"/>
        </w:rPr>
      </w:pPr>
      <w:r>
        <w:rPr>
          <w:rFonts w:ascii="Fira Sans SemiBold" w:hAnsi="Fira Sans SemiBold"/>
        </w:rPr>
        <w:br w:type="page"/>
      </w:r>
    </w:p>
    <w:p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8292A">
      <w:pPr>
        <w:pStyle w:val="PLbody01"/>
        <w:tabs>
          <w:tab w:val="clear" w:pos="680"/>
          <w:tab w:val="left" w:pos="284"/>
        </w:tabs>
        <w:spacing w:after="0"/>
        <w:ind w:left="426" w:hanging="426"/>
        <w:rPr>
          <w:bCs/>
        </w:rPr>
      </w:pPr>
      <w:r>
        <w:t xml:space="preserve">30.   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457E91">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lastRenderedPageBreak/>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Default="00346147" w:rsidP="00346147">
      <w:pPr>
        <w:pStyle w:val="Tekstpodstawowy"/>
        <w:spacing w:before="14" w:line="240" w:lineRule="exact"/>
        <w:rPr>
          <w:rFonts w:asciiTheme="minorHAnsi" w:hAnsiTheme="minorHAnsi"/>
          <w:i w:val="0"/>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130460" w:rsidRDefault="00130460">
      <w:pPr>
        <w:spacing w:after="160" w:line="259" w:lineRule="auto"/>
        <w:ind w:firstLine="0"/>
        <w:jc w:val="left"/>
        <w:rPr>
          <w:rFonts w:eastAsia="Myriad Pro" w:cs="Myriad Pro"/>
          <w:szCs w:val="19"/>
          <w:lang w:eastAsia="pl-PL" w:bidi="pl-PL"/>
        </w:rPr>
        <w:sectPr w:rsidR="00130460" w:rsidSect="00961F60">
          <w:headerReference w:type="even" r:id="rId26"/>
          <w:headerReference w:type="default" r:id="rId27"/>
          <w:headerReference w:type="first" r:id="rId28"/>
          <w:pgSz w:w="11907" w:h="15309" w:code="9"/>
          <w:pgMar w:top="1418" w:right="1134" w:bottom="1418" w:left="1134" w:header="851" w:footer="709" w:gutter="0"/>
          <w:cols w:space="284"/>
          <w:titlePg/>
          <w:docGrid w:linePitch="360"/>
        </w:sectPr>
      </w:pPr>
      <w:r>
        <w:rPr>
          <w:rFonts w:eastAsia="Myriad Pro" w:cs="Myriad Pro"/>
          <w:szCs w:val="19"/>
          <w:lang w:eastAsia="pl-PL" w:bidi="pl-PL"/>
        </w:rPr>
        <w:br w:type="page"/>
      </w:r>
    </w:p>
    <w:p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5860FC" w:rsidRDefault="00346147" w:rsidP="00346147">
      <w:pPr>
        <w:pStyle w:val="ENbody00"/>
        <w:sectPr w:rsidR="005860FC" w:rsidSect="00961F60">
          <w:headerReference w:type="even" r:id="rId29"/>
          <w:pgSz w:w="11907" w:h="15309" w:code="9"/>
          <w:pgMar w:top="1418" w:right="1134" w:bottom="1418" w:left="1134" w:header="851" w:footer="709" w:gutter="0"/>
          <w:cols w:space="284"/>
          <w:titlePg/>
          <w:docGrid w:linePitch="360"/>
        </w:sectPr>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w:t>
      </w:r>
      <w:r w:rsidR="003C1328">
        <w:rPr>
          <w:rFonts w:cs="Arial"/>
          <w:szCs w:val="19"/>
        </w:rPr>
        <w:t>24</w:t>
      </w:r>
      <w:r w:rsidRPr="006E52F7">
        <w:rPr>
          <w:rFonts w:cs="Arial"/>
          <w:szCs w:val="19"/>
        </w:rPr>
        <w:t xml:space="preserve"> </w:t>
      </w:r>
      <w:r w:rsidR="003C1328">
        <w:rPr>
          <w:rFonts w:cs="Arial"/>
          <w:szCs w:val="19"/>
        </w:rPr>
        <w:t>item 475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3C1328">
        <w:t>jobseekers (Journal of Laws 2024 item 167</w:t>
      </w:r>
      <w:r>
        <w:t>,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The</w:t>
      </w:r>
      <w:r w:rsidR="00F45618">
        <w:t xml:space="preserve"> results of the survey</w:t>
      </w:r>
      <w:r>
        <w:t xml:space="preserve"> </w:t>
      </w:r>
      <w:r w:rsidR="00F45618">
        <w:t xml:space="preserve">since the fourth quarter of 2023 </w:t>
      </w:r>
      <w:r>
        <w:t>have been generalized based on population b</w:t>
      </w:r>
      <w:r w:rsidR="00F45618">
        <w:t>alances compiled on the basis of</w:t>
      </w:r>
      <w:r>
        <w:t xml:space="preserve"> </w:t>
      </w:r>
      <w:r w:rsidR="00F45618">
        <w:t>the National Census 2021</w:t>
      </w:r>
      <w:r>
        <w:t>.</w:t>
      </w:r>
      <w:r w:rsidR="00F45618">
        <w:t xml:space="preserve"> The series presented have been recalculated and are not fully comparable with data presented in previous editions of the SB.</w:t>
      </w:r>
      <w:r>
        <w:t xml:space="preserve">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w:t>
      </w:r>
      <w:r w:rsidRPr="00130460">
        <w:rPr>
          <w:spacing w:val="-2"/>
        </w:rPr>
        <w: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rsidR="00F6353D">
        <w:t xml:space="preserve"> June 1995 (Journal of Laws 2023 item 773 with later amedments</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 xml:space="preserve">30. 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w:t>
      </w:r>
      <w:r w:rsidR="00457E91">
        <w:t>–</w:t>
      </w:r>
      <w:r>
        <w:t>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0"/>
      <w:headerReference w:type="default"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63B" w:rsidRDefault="00A6263B" w:rsidP="00D9213F">
      <w:pPr>
        <w:spacing w:line="240" w:lineRule="auto"/>
      </w:pPr>
      <w:r>
        <w:separator/>
      </w:r>
    </w:p>
  </w:endnote>
  <w:endnote w:type="continuationSeparator" w:id="0">
    <w:p w:rsidR="00A6263B" w:rsidRDefault="00A6263B"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86A84C4E-D635-46FC-A974-24CC28CE211F}"/>
    <w:embedBold r:id="rId2" w:fontKey="{32EE5BDE-AF13-4A49-8CB3-24BCDA1EB9DC}"/>
    <w:embedItalic r:id="rId3" w:fontKey="{954D2D6F-758A-4569-9FE0-A6F6B081D717}"/>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67B90067-FB4C-4A22-B089-A8B95CC90B28}"/>
    <w:embedBold r:id="rId5" w:fontKey="{4AFA238C-73CC-45CE-BE6A-378137208DE3}"/>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457E91" w:rsidRDefault="00457E91" w:rsidP="0096193D">
        <w:pPr>
          <w:pStyle w:val="Pagina"/>
          <w:jc w:val="left"/>
        </w:pPr>
        <w:r>
          <w:fldChar w:fldCharType="begin"/>
        </w:r>
        <w:r>
          <w:instrText>PAGE   \* MERGEFORMAT</w:instrText>
        </w:r>
        <w:r>
          <w:fldChar w:fldCharType="separate"/>
        </w:r>
        <w:r w:rsidR="000252E5">
          <w:rPr>
            <w:noProof/>
          </w:rPr>
          <w:t>24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457E91" w:rsidRDefault="00457E91" w:rsidP="009C2702">
        <w:pPr>
          <w:pStyle w:val="Pagina"/>
        </w:pPr>
        <w:r>
          <w:fldChar w:fldCharType="begin"/>
        </w:r>
        <w:r>
          <w:instrText>PAGE   \* MERGEFORMAT</w:instrText>
        </w:r>
        <w:r>
          <w:fldChar w:fldCharType="separate"/>
        </w:r>
        <w:r w:rsidR="000252E5">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pPr>
      <w:pStyle w:val="Stopka"/>
      <w:jc w:val="right"/>
    </w:pPr>
  </w:p>
  <w:p w:rsidR="00457E91" w:rsidRDefault="00457E91">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96193D">
    <w:pPr>
      <w:pStyle w:val="Pagina"/>
    </w:pPr>
  </w:p>
  <w:p w:rsidR="00457E91" w:rsidRPr="0034671A" w:rsidRDefault="00457E91"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Pr="0034671A" w:rsidRDefault="00457E91"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457E91" w:rsidRDefault="00457E91" w:rsidP="00247BF2">
        <w:pPr>
          <w:pStyle w:val="Pagina"/>
          <w:jc w:val="left"/>
        </w:pPr>
        <w:r>
          <w:fldChar w:fldCharType="begin"/>
        </w:r>
        <w:r>
          <w:instrText>PAGE   \* MERGEFORMAT</w:instrText>
        </w:r>
        <w:r>
          <w:fldChar w:fldCharType="separate"/>
        </w:r>
        <w:r w:rsidR="000252E5">
          <w:rPr>
            <w:noProof/>
          </w:rPr>
          <w:t>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457E91" w:rsidRDefault="00457E91" w:rsidP="00247BF2">
        <w:pPr>
          <w:pStyle w:val="Pagina"/>
        </w:pPr>
        <w:r>
          <w:fldChar w:fldCharType="begin"/>
        </w:r>
        <w:r>
          <w:instrText>PAGE   \* MERGEFORMAT</w:instrText>
        </w:r>
        <w:r>
          <w:fldChar w:fldCharType="separate"/>
        </w:r>
        <w:r w:rsidR="000252E5">
          <w:rPr>
            <w:noProof/>
          </w:rPr>
          <w:t>9</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457E91" w:rsidRDefault="00457E91" w:rsidP="00247BF2">
        <w:pPr>
          <w:pStyle w:val="Pagina"/>
        </w:pPr>
        <w:r>
          <w:fldChar w:fldCharType="begin"/>
        </w:r>
        <w:r>
          <w:instrText>PAGE   \* MERGEFORMAT</w:instrText>
        </w:r>
        <w:r>
          <w:fldChar w:fldCharType="separate"/>
        </w:r>
        <w:r w:rsidR="000252E5">
          <w:rPr>
            <w:noProof/>
          </w:rPr>
          <w:t>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63B" w:rsidRDefault="00A6263B" w:rsidP="00D9213F">
      <w:pPr>
        <w:spacing w:line="240" w:lineRule="auto"/>
      </w:pPr>
      <w:r>
        <w:separator/>
      </w:r>
    </w:p>
  </w:footnote>
  <w:footnote w:type="continuationSeparator" w:id="0">
    <w:p w:rsidR="00A6263B" w:rsidRDefault="00A6263B"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2A7A5D">
    <w:pPr>
      <w:pStyle w:val="ywapagina"/>
      <w:jc w:val="right"/>
    </w:pPr>
    <w:r>
      <w:t>SPIS TREŚCI</w:t>
    </w:r>
  </w:p>
  <w:p w:rsidR="00457E91" w:rsidRPr="002A7A5D" w:rsidRDefault="00457E91"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130460" w:rsidP="009576E1">
    <w:pPr>
      <w:pStyle w:val="ywapagina"/>
      <w:jc w:val="right"/>
    </w:pPr>
    <w:r>
      <w:t>WYJAŚNIENIA</w:t>
    </w:r>
    <w:r w:rsidR="00874E6F">
      <w:t xml:space="preserve"> </w:t>
    </w:r>
    <w:r w:rsidR="00457E91">
      <w:t>ME</w:t>
    </w:r>
    <w:r w:rsidR="00874E6F">
      <w:t>TODOLOGICZNE</w:t>
    </w:r>
  </w:p>
  <w:p w:rsidR="00457E91" w:rsidRPr="002A7A5D" w:rsidRDefault="00457E91"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Pr="004A3E82" w:rsidRDefault="00457E91" w:rsidP="004A3E82">
    <w:pPr>
      <w:pStyle w:val="Nagwek"/>
      <w:ind w:firstLine="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460" w:rsidRDefault="00130460" w:rsidP="00130460">
    <w:pPr>
      <w:pStyle w:val="ywapagina"/>
    </w:pPr>
    <w:r>
      <w:t>GENERAL NOTES</w:t>
    </w:r>
  </w:p>
  <w:p w:rsidR="00130460" w:rsidRPr="009576E1" w:rsidRDefault="00130460"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68FA2FE7" wp14:editId="610CA953">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140F5" id="Łącznik prosty 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CL0&#10;Sv/iAQAACw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4A3E82">
    <w:pPr>
      <w:pStyle w:val="ywapagina"/>
    </w:pPr>
    <w:r>
      <w:t>METHODOLOGICAL NOTES</w:t>
    </w:r>
  </w:p>
  <w:p w:rsidR="00457E91" w:rsidRPr="002A7A5D" w:rsidRDefault="00457E91"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ED" w:rsidRDefault="008373ED" w:rsidP="009576E1">
    <w:pPr>
      <w:pStyle w:val="ywapagina"/>
      <w:jc w:val="right"/>
    </w:pPr>
    <w:r>
      <w:t>METHODOLOGICAL NOTE</w:t>
    </w:r>
    <w:r>
      <w:t>S</w:t>
    </w:r>
  </w:p>
  <w:p w:rsidR="008373ED" w:rsidRPr="002A7A5D" w:rsidRDefault="008373ED" w:rsidP="009576E1">
    <w:pPr>
      <w:pStyle w:val="ywapagina"/>
      <w:jc w:val="center"/>
    </w:pPr>
    <w:r w:rsidRPr="00776823">
      <w:rPr>
        <w:noProof/>
        <w:color w:val="522398"/>
        <w:lang w:eastAsia="pl-PL"/>
      </w:rPr>
      <mc:AlternateContent>
        <mc:Choice Requires="wps">
          <w:drawing>
            <wp:anchor distT="0" distB="0" distL="114300" distR="114300" simplePos="0" relativeHeight="251702272" behindDoc="0" locked="0" layoutInCell="1" allowOverlap="1" wp14:anchorId="6B9017CA" wp14:editId="11ED94C0">
              <wp:simplePos x="0" y="0"/>
              <wp:positionH relativeFrom="column">
                <wp:posOffset>0</wp:posOffset>
              </wp:positionH>
              <wp:positionV relativeFrom="paragraph">
                <wp:posOffset>17780</wp:posOffset>
              </wp:positionV>
              <wp:extent cx="6120000"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5AD9C" id="Łącznik prosty 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K9B&#10;/iviAQAACw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Pr="004A3E82" w:rsidRDefault="00457E91"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D4254" w:rsidP="00247BF2">
    <w:pPr>
      <w:pStyle w:val="ywapagina"/>
    </w:pPr>
    <w:r>
      <w:t>CONTENTS</w:t>
    </w:r>
  </w:p>
  <w:p w:rsidR="00457E91" w:rsidRPr="00247BF2" w:rsidRDefault="00457E91"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E6F" w:rsidRDefault="00874E6F" w:rsidP="00247BF2">
    <w:pPr>
      <w:pStyle w:val="ywapagina"/>
    </w:pPr>
    <w:r>
      <w:t>SYMBOLS</w:t>
    </w:r>
    <w:r w:rsidR="00B35D42">
      <w:t xml:space="preserve">. </w:t>
    </w:r>
    <w:r w:rsidR="00B35D42">
      <w:t>MAJOR ABBREVIATION</w:t>
    </w:r>
  </w:p>
  <w:p w:rsidR="00874E6F" w:rsidRPr="00247BF2" w:rsidRDefault="00874E6F" w:rsidP="00247BF2">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15552719" wp14:editId="7EC997DC">
              <wp:simplePos x="0" y="0"/>
              <wp:positionH relativeFrom="column">
                <wp:posOffset>0</wp:posOffset>
              </wp:positionH>
              <wp:positionV relativeFrom="paragraph">
                <wp:posOffset>16160</wp:posOffset>
              </wp:positionV>
              <wp:extent cx="6091555" cy="0"/>
              <wp:effectExtent l="0" t="0" r="23495" b="19050"/>
              <wp:wrapNone/>
              <wp:docPr id="6" name="Łącznik prosty 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E67A49" id="Łącznik prosty 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Aq5AEAAAs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W1dEWJ&#10;ZQZH9PPbj+/8q1WfCfoK8UxWyaXBQ4PJN3YXph34XUiSTzKY9EUx5JSdPc/OilMkHA9X5XpZ1zUl&#10;/BIrHoA+QHwjnMF6gAPSyibRrGHHtxCxGKZeUtKxtmRo6bqu6pwFTqvuTmmdYhAO+xsdyJHhvOuq&#10;er2+Ss0jw6M03GmLh0nSKCL/xbMWI/8HIdESbHs5VkiXUcy0jHNh43Li1RazE0xiCzOwfBo45Seo&#10;yBf1OeAZkSs7G2ewUdaFv1WPp0vLcsy/ODDqThbsXXfO483W4I3Lzk2vI13px/sMf3jD218A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wkFAq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2A7A5D">
    <w:pPr>
      <w:pStyle w:val="ywapagina"/>
      <w:jc w:val="right"/>
    </w:pPr>
    <w:r>
      <w:t>OBJAŚNIENIA ZNAKÓW UMOWNYCH. SKRÓTY</w:t>
    </w:r>
  </w:p>
  <w:p w:rsidR="00457E91" w:rsidRPr="002A7A5D" w:rsidRDefault="00457E91"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247BF2">
    <w:pPr>
      <w:pStyle w:val="ywapagina"/>
      <w:jc w:val="right"/>
    </w:pPr>
    <w:r>
      <w:t>OBJAŚNIENIA ZNAKÓW UMOWNYCH. SKRÓTY</w:t>
    </w:r>
  </w:p>
  <w:p w:rsidR="00457E91" w:rsidRDefault="00457E91"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130460" w:rsidP="00247BF2">
    <w:pPr>
      <w:pStyle w:val="ywapagina"/>
    </w:pPr>
    <w:r>
      <w:t>UWAGI OGÓLNE</w:t>
    </w:r>
  </w:p>
  <w:p w:rsidR="00457E91" w:rsidRPr="00247BF2" w:rsidRDefault="00457E91"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457E91" w:rsidP="002A7A5D">
    <w:pPr>
      <w:pStyle w:val="ywapagina"/>
      <w:jc w:val="right"/>
    </w:pPr>
    <w:r>
      <w:t>UWAGI OGÓLNE</w:t>
    </w:r>
  </w:p>
  <w:p w:rsidR="00457E91" w:rsidRPr="002A7A5D" w:rsidRDefault="00457E91"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Pr="004A3E82" w:rsidRDefault="00457E91" w:rsidP="004A3E82">
    <w:pPr>
      <w:pStyle w:val="Nagwek"/>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E91" w:rsidRDefault="00130460" w:rsidP="00130460">
    <w:pPr>
      <w:pStyle w:val="ywapagina"/>
    </w:pPr>
    <w:r>
      <w:t>WYJAŚNIENIA</w:t>
    </w:r>
    <w:r w:rsidR="00874E6F">
      <w:t xml:space="preserve"> METODOLOGICZNE</w:t>
    </w:r>
  </w:p>
  <w:p w:rsidR="00457E91" w:rsidRPr="009576E1" w:rsidRDefault="00457E91"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017C"/>
    <w:rsid w:val="00012C6C"/>
    <w:rsid w:val="0001583B"/>
    <w:rsid w:val="000252E5"/>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C2E71"/>
    <w:rsid w:val="000C56BD"/>
    <w:rsid w:val="000E1C7E"/>
    <w:rsid w:val="000E5F31"/>
    <w:rsid w:val="000E70A4"/>
    <w:rsid w:val="000F36AE"/>
    <w:rsid w:val="000F43B9"/>
    <w:rsid w:val="0010072B"/>
    <w:rsid w:val="001074AC"/>
    <w:rsid w:val="00110CC7"/>
    <w:rsid w:val="00116581"/>
    <w:rsid w:val="001224E6"/>
    <w:rsid w:val="00125D7F"/>
    <w:rsid w:val="00130460"/>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1824"/>
    <w:rsid w:val="002778F0"/>
    <w:rsid w:val="00296EA8"/>
    <w:rsid w:val="002A5E44"/>
    <w:rsid w:val="002A6733"/>
    <w:rsid w:val="002A7A5D"/>
    <w:rsid w:val="002B6ED6"/>
    <w:rsid w:val="002C1ACD"/>
    <w:rsid w:val="002C5D64"/>
    <w:rsid w:val="002E1C1A"/>
    <w:rsid w:val="002F2FD2"/>
    <w:rsid w:val="00305D5D"/>
    <w:rsid w:val="00306210"/>
    <w:rsid w:val="00320402"/>
    <w:rsid w:val="00320F6A"/>
    <w:rsid w:val="00346147"/>
    <w:rsid w:val="0034671A"/>
    <w:rsid w:val="00352C36"/>
    <w:rsid w:val="0035602A"/>
    <w:rsid w:val="00365212"/>
    <w:rsid w:val="00367ECD"/>
    <w:rsid w:val="003736D5"/>
    <w:rsid w:val="003877D0"/>
    <w:rsid w:val="003953F3"/>
    <w:rsid w:val="003A27DC"/>
    <w:rsid w:val="003A4025"/>
    <w:rsid w:val="003A42A1"/>
    <w:rsid w:val="003B522B"/>
    <w:rsid w:val="003C0F17"/>
    <w:rsid w:val="003C1328"/>
    <w:rsid w:val="003C23BD"/>
    <w:rsid w:val="003C4074"/>
    <w:rsid w:val="003C4F5F"/>
    <w:rsid w:val="003C68CE"/>
    <w:rsid w:val="003D2873"/>
    <w:rsid w:val="003D2DF6"/>
    <w:rsid w:val="003D7B57"/>
    <w:rsid w:val="003E28C2"/>
    <w:rsid w:val="003F269A"/>
    <w:rsid w:val="003F3E0C"/>
    <w:rsid w:val="003F4E9D"/>
    <w:rsid w:val="00412751"/>
    <w:rsid w:val="004153EB"/>
    <w:rsid w:val="00417787"/>
    <w:rsid w:val="00432E0C"/>
    <w:rsid w:val="0043435C"/>
    <w:rsid w:val="0044685B"/>
    <w:rsid w:val="00456BB8"/>
    <w:rsid w:val="00457E91"/>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D4254"/>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860FC"/>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814DBC"/>
    <w:rsid w:val="00817A17"/>
    <w:rsid w:val="00821811"/>
    <w:rsid w:val="00821B9A"/>
    <w:rsid w:val="00822D14"/>
    <w:rsid w:val="00822FDF"/>
    <w:rsid w:val="00834818"/>
    <w:rsid w:val="008373ED"/>
    <w:rsid w:val="00843724"/>
    <w:rsid w:val="00867EDC"/>
    <w:rsid w:val="00870DCB"/>
    <w:rsid w:val="00874E6F"/>
    <w:rsid w:val="00885869"/>
    <w:rsid w:val="00885A6A"/>
    <w:rsid w:val="008872B9"/>
    <w:rsid w:val="008A551C"/>
    <w:rsid w:val="008A6788"/>
    <w:rsid w:val="008B0AAE"/>
    <w:rsid w:val="008B47AB"/>
    <w:rsid w:val="008B661E"/>
    <w:rsid w:val="008C1D41"/>
    <w:rsid w:val="008C577B"/>
    <w:rsid w:val="008D12B2"/>
    <w:rsid w:val="008E5862"/>
    <w:rsid w:val="008E7BDC"/>
    <w:rsid w:val="008F5370"/>
    <w:rsid w:val="0094029C"/>
    <w:rsid w:val="00941CB6"/>
    <w:rsid w:val="00950E8C"/>
    <w:rsid w:val="0095400B"/>
    <w:rsid w:val="00956686"/>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6263B"/>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478B"/>
    <w:rsid w:val="00AC662A"/>
    <w:rsid w:val="00AD14A4"/>
    <w:rsid w:val="00AD2B6B"/>
    <w:rsid w:val="00AD4C52"/>
    <w:rsid w:val="00AE20BF"/>
    <w:rsid w:val="00AE2669"/>
    <w:rsid w:val="00AE35FD"/>
    <w:rsid w:val="00AE4527"/>
    <w:rsid w:val="00AE5AAB"/>
    <w:rsid w:val="00AE70CB"/>
    <w:rsid w:val="00AF5FCC"/>
    <w:rsid w:val="00B01877"/>
    <w:rsid w:val="00B107FD"/>
    <w:rsid w:val="00B112DC"/>
    <w:rsid w:val="00B349A6"/>
    <w:rsid w:val="00B3504D"/>
    <w:rsid w:val="00B35D42"/>
    <w:rsid w:val="00B4550A"/>
    <w:rsid w:val="00B515D9"/>
    <w:rsid w:val="00B517B7"/>
    <w:rsid w:val="00B54B94"/>
    <w:rsid w:val="00B6110B"/>
    <w:rsid w:val="00B6729E"/>
    <w:rsid w:val="00B70BBF"/>
    <w:rsid w:val="00B717CC"/>
    <w:rsid w:val="00B72080"/>
    <w:rsid w:val="00B74AB0"/>
    <w:rsid w:val="00B8021D"/>
    <w:rsid w:val="00B90A83"/>
    <w:rsid w:val="00B94295"/>
    <w:rsid w:val="00BA4B8A"/>
    <w:rsid w:val="00BB176A"/>
    <w:rsid w:val="00BB2429"/>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76AF6"/>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2D0C"/>
    <w:rsid w:val="00ED361C"/>
    <w:rsid w:val="00EF333E"/>
    <w:rsid w:val="00EF4C11"/>
    <w:rsid w:val="00F07FE5"/>
    <w:rsid w:val="00F15B4E"/>
    <w:rsid w:val="00F16CFA"/>
    <w:rsid w:val="00F17A50"/>
    <w:rsid w:val="00F17B32"/>
    <w:rsid w:val="00F31831"/>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9175F"/>
    <w:rsid w:val="00F933BC"/>
    <w:rsid w:val="00FA6ACE"/>
    <w:rsid w:val="00FA7E97"/>
    <w:rsid w:val="00FB2467"/>
    <w:rsid w:val="00FB4450"/>
    <w:rsid w:val="00FC2426"/>
    <w:rsid w:val="00FC2EFA"/>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D9BEA-D08E-44E5-9D76-EA996224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14674</Words>
  <Characters>88046</Characters>
  <Application>Microsoft Office Word</Application>
  <DocSecurity>0</DocSecurity>
  <Lines>733</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7</cp:revision>
  <cp:lastPrinted>2024-11-28T11:17:00Z</cp:lastPrinted>
  <dcterms:created xsi:type="dcterms:W3CDTF">2024-11-28T11:06:00Z</dcterms:created>
  <dcterms:modified xsi:type="dcterms:W3CDTF">2024-11-28T11:22:00Z</dcterms:modified>
</cp:coreProperties>
</file>