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-777846</wp:posOffset>
            </wp:positionH>
            <wp:positionV relativeFrom="paragraph">
              <wp:posOffset>-900430</wp:posOffset>
            </wp:positionV>
            <wp:extent cx="7590431" cy="97631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0431" cy="9763125"/>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-692393</wp:posOffset>
            </wp:positionH>
            <wp:positionV relativeFrom="paragraph">
              <wp:posOffset>-912462</wp:posOffset>
            </wp:positionV>
            <wp:extent cx="7541611" cy="9700330"/>
            <wp:effectExtent l="0" t="0" r="254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1611"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bookmarkStart w:id="0" w:name="_GoBack"/>
      <w:bookmarkEnd w:id="0"/>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2F2FD2">
        <w:rPr>
          <w:spacing w:val="-3"/>
        </w:rPr>
        <w:t xml:space="preserve">czerwiec </w:t>
      </w:r>
      <w:r w:rsidR="00C76AF6">
        <w:rPr>
          <w:spacing w:val="-3"/>
        </w:rPr>
        <w:t>2024</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2F2FD2">
        <w:t>June</w:t>
      </w:r>
      <w:r w:rsidR="00C76AF6">
        <w:t xml:space="preserve"> 2024</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DD3FD1">
        <w:rPr>
          <w:lang w:val="en-US"/>
        </w:rPr>
        <w:t xml:space="preserve"> w 2023</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DD3FD1" w:rsidP="00A61595">
      <w:pPr>
        <w:pStyle w:val="Spistreciang0"/>
      </w:pPr>
      <w:r>
        <w:t>Population in 2023</w:t>
      </w:r>
    </w:p>
    <w:p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DD3FD1" w:rsidRPr="00DD3FD1">
        <w:t>2023</w:t>
      </w:r>
      <w:r w:rsidRPr="00DD3FD1">
        <w:t xml:space="preserve"> r</w:t>
      </w:r>
      <w:r w:rsidR="00F70972" w:rsidRPr="00DD3FD1">
        <w:t xml:space="preserve">. </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rsidR="00DD3FD1">
        <w:t xml:space="preserve"> 2023</w:t>
      </w:r>
    </w:p>
    <w:p w:rsidR="00993987" w:rsidRDefault="004E644F" w:rsidP="00761971">
      <w:pPr>
        <w:pStyle w:val="Spistrecipol0"/>
        <w:rPr>
          <w:color w:val="595959" w:themeColor="text1" w:themeTint="A6"/>
          <w:lang w:val="en-US"/>
        </w:rPr>
      </w:pPr>
      <w:r w:rsidRPr="006E52F7">
        <w:t>Bezrobotni zare</w:t>
      </w:r>
      <w:r w:rsidR="00C76AF6">
        <w:t>jestrowani i oferty pracy w 2024</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C76AF6">
        <w:t>24</w:t>
      </w:r>
    </w:p>
    <w:p w:rsidR="00993987" w:rsidRDefault="004E644F" w:rsidP="00761971">
      <w:pPr>
        <w:pStyle w:val="Spistrecipol0"/>
        <w:rPr>
          <w:color w:val="595959" w:themeColor="text1" w:themeTint="A6"/>
          <w:lang w:val="en-US"/>
        </w:rPr>
      </w:pPr>
      <w:r w:rsidRPr="006E52F7">
        <w:t>Bezrobotni za</w:t>
      </w:r>
      <w:r w:rsidR="00C76AF6">
        <w:t>rejestrowani według wieku w 2024</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C76AF6">
        <w:t>24</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2024</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C76AF6">
        <w:t>24</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2F2FD2">
        <w:t>czerwiec</w:t>
      </w:r>
      <w:r w:rsidR="00C76AF6">
        <w:t xml:space="preserve"> 2024</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2F2FD2">
        <w:t>June</w:t>
      </w:r>
      <w:r w:rsidR="00C76AF6">
        <w:t xml:space="preserve"> 2024</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2F2FD2">
        <w:t>czerwiec</w:t>
      </w:r>
      <w:r w:rsidR="00C76AF6">
        <w:t xml:space="preserve"> 2024</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w:t>
      </w:r>
      <w:r w:rsidR="002F2FD2">
        <w:t>June</w:t>
      </w:r>
      <w:r w:rsidR="00C76AF6">
        <w:t xml:space="preserve"> 2024</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2F2FD2">
        <w:t>czerwiec</w:t>
      </w:r>
      <w:r w:rsidR="00C76AF6">
        <w:t xml:space="preserve"> 2024</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2F2FD2">
        <w:t>June</w:t>
      </w:r>
      <w:r w:rsidR="00C76AF6">
        <w:t xml:space="preserve"> 2024</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2F2FD2">
        <w:t>czerwiec</w:t>
      </w:r>
      <w:r w:rsidR="00C76AF6">
        <w:t xml:space="preserve"> 2024</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w:t>
      </w:r>
      <w:r w:rsidR="002F2FD2">
        <w:t>June</w:t>
      </w:r>
      <w:r w:rsidR="00C76AF6">
        <w:t xml:space="preserve"> 2024</w:t>
      </w:r>
    </w:p>
    <w:p w:rsidR="00993987" w:rsidRDefault="00006AFE" w:rsidP="00761971">
      <w:pPr>
        <w:pStyle w:val="Spistrecipol0"/>
        <w:rPr>
          <w:color w:val="595959" w:themeColor="text1" w:themeTint="A6"/>
          <w:lang w:val="en-US"/>
        </w:rPr>
      </w:pPr>
      <w:r>
        <w:t>Wypadki drogowe w okresie styczeń</w:t>
      </w:r>
      <w:r w:rsidRPr="006E52F7">
        <w:t>–</w:t>
      </w:r>
      <w:r w:rsidR="002F2FD2">
        <w:t>czerwiec</w:t>
      </w:r>
      <w:r w:rsidR="00C76AF6">
        <w:t xml:space="preserve"> 2024</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w:t>
      </w:r>
      <w:r w:rsidR="002F2FD2">
        <w:t xml:space="preserve">June </w:t>
      </w:r>
      <w:r w:rsidR="00C76AF6">
        <w:t>2024</w:t>
      </w:r>
    </w:p>
    <w:p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2024</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24</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8E514D">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8D173D">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8D173D">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8D173D">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8D173D">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8D173D">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8D173D">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8D173D">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8E514D" w:rsidRDefault="008E514D" w:rsidP="00412751">
      <w:pPr>
        <w:pStyle w:val="Boczek"/>
        <w:tabs>
          <w:tab w:val="left" w:pos="2984"/>
        </w:tabs>
        <w:spacing w:before="40" w:after="40"/>
        <w:ind w:left="57"/>
        <w:rPr>
          <w:b/>
        </w:rPr>
        <w:sectPr w:rsidR="008E514D" w:rsidSect="00BC46E1">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BC46E1">
          <w:headerReference w:type="first" r:id="rId21"/>
          <w:footerReference w:type="first" r:id="rId22"/>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sectPr w:rsidR="00346147" w:rsidRPr="006E52F7" w:rsidSect="008E514D">
          <w:headerReference w:type="even" r:id="rId23"/>
          <w:headerReference w:type="default" r:id="rId24"/>
          <w:headerReference w:type="first" r:id="rId25"/>
          <w:footerReference w:type="first" r:id="rId26"/>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Pr="003C1328" w:rsidRDefault="00346147" w:rsidP="00346147">
      <w:pPr>
        <w:pStyle w:val="PLbody00"/>
        <w:rPr>
          <w:rFonts w:cs="Arial"/>
          <w:szCs w:val="19"/>
        </w:rPr>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3C1328">
        <w:rPr>
          <w:rFonts w:cs="Arial"/>
          <w:spacing w:val="-4"/>
          <w:szCs w:val="19"/>
        </w:rPr>
        <w:t>Dz. U. 2024</w:t>
      </w:r>
      <w:r w:rsidRPr="006E52F7">
        <w:rPr>
          <w:rFonts w:cs="Arial"/>
          <w:spacing w:val="-4"/>
          <w:szCs w:val="19"/>
        </w:rPr>
        <w:t xml:space="preserve"> </w:t>
      </w:r>
      <w:r w:rsidR="003C1328">
        <w:rPr>
          <w:rFonts w:cs="Arial"/>
          <w:szCs w:val="19"/>
        </w:rPr>
        <w:t>poz. 475).</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3C1328">
        <w:rPr>
          <w:spacing w:val="2"/>
        </w:rPr>
        <w:t>poszukujące pracy (Dz. U. z 2024 r. poz. 167</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006AFE" w:rsidRDefault="00BB3747" w:rsidP="00346147">
      <w:pPr>
        <w:pStyle w:val="PLbody00a"/>
      </w:pPr>
      <w:r w:rsidRPr="00006AFE">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przeliczonei nie są w pełni porównywalne z danymi prezentowanymi w poprzednich edycjach biuletynu,</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lastRenderedPageBreak/>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sidR="00C861F3">
        <w:rPr>
          <w:rFonts w:cs="Arial"/>
          <w:szCs w:val="19"/>
        </w:rPr>
        <w:t>tekst jednolity Dz. U. 2023</w:t>
      </w:r>
      <w:r w:rsidRPr="006E52F7">
        <w:rPr>
          <w:rFonts w:cs="Arial"/>
          <w:szCs w:val="19"/>
        </w:rPr>
        <w:t xml:space="preserve"> poz. </w:t>
      </w:r>
      <w:r w:rsidR="00C861F3">
        <w:rPr>
          <w:rFonts w:cs="Arial"/>
          <w:szCs w:val="19"/>
        </w:rPr>
        <w:t>120</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8D173D"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8D173D" w:rsidRDefault="008D173D">
      <w:pPr>
        <w:spacing w:after="160" w:line="259" w:lineRule="auto"/>
        <w:ind w:firstLine="0"/>
        <w:jc w:val="left"/>
        <w:rPr>
          <w:rFonts w:ascii="Fira Sans" w:hAnsi="Fira Sans"/>
          <w:spacing w:val="-2"/>
          <w:szCs w:val="18"/>
        </w:rPr>
      </w:pPr>
      <w:r>
        <w:rPr>
          <w:spacing w:val="-2"/>
        </w:rPr>
        <w:br w:type="page"/>
      </w:r>
    </w:p>
    <w:p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8292A">
      <w:pPr>
        <w:pStyle w:val="PLbody01"/>
        <w:tabs>
          <w:tab w:val="clear" w:pos="680"/>
          <w:tab w:val="left" w:pos="284"/>
        </w:tabs>
        <w:spacing w:after="0"/>
        <w:ind w:left="426" w:hanging="426"/>
        <w:rPr>
          <w:bCs/>
        </w:rPr>
      </w:pPr>
      <w:r>
        <w:t xml:space="preserve">30.   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8D173D">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lastRenderedPageBreak/>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Default="00346147" w:rsidP="00346147">
      <w:pPr>
        <w:pStyle w:val="Tekstpodstawowy"/>
        <w:spacing w:before="14" w:line="240" w:lineRule="exact"/>
        <w:rPr>
          <w:rFonts w:asciiTheme="minorHAnsi" w:hAnsiTheme="minorHAnsi"/>
          <w:i w:val="0"/>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780162" w:rsidRDefault="00780162" w:rsidP="009576E1">
      <w:pPr>
        <w:pStyle w:val="ENtytu00"/>
        <w:rPr>
          <w:color w:val="595959" w:themeColor="text1" w:themeTint="A6"/>
        </w:rPr>
        <w:sectPr w:rsidR="00780162" w:rsidSect="008E514D">
          <w:headerReference w:type="even" r:id="rId27"/>
          <w:headerReference w:type="default" r:id="rId28"/>
          <w:headerReference w:type="first" r:id="rId29"/>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8E514D">
          <w:headerReference w:type="even" r:id="rId30"/>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w:t>
      </w:r>
      <w:r w:rsidR="003C1328">
        <w:rPr>
          <w:rFonts w:cs="Arial"/>
          <w:szCs w:val="19"/>
        </w:rPr>
        <w:t>24</w:t>
      </w:r>
      <w:r w:rsidRPr="006E52F7">
        <w:rPr>
          <w:rFonts w:cs="Arial"/>
          <w:szCs w:val="19"/>
        </w:rPr>
        <w:t xml:space="preserve"> </w:t>
      </w:r>
      <w:r w:rsidR="003C1328">
        <w:rPr>
          <w:rFonts w:cs="Arial"/>
          <w:szCs w:val="19"/>
        </w:rPr>
        <w:t>item 475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3C1328">
        <w:t>jobseekers (Journal of Laws 2024 item 167</w:t>
      </w:r>
      <w:r>
        <w:t>,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The</w:t>
      </w:r>
      <w:r w:rsidR="00F45618">
        <w:t xml:space="preserve"> results of the survey</w:t>
      </w:r>
      <w:r>
        <w:t xml:space="preserve"> </w:t>
      </w:r>
      <w:r w:rsidR="00F45618">
        <w:t xml:space="preserve">since the fourth quarter of 2023 </w:t>
      </w:r>
      <w:r>
        <w:t>have been generalized based on population b</w:t>
      </w:r>
      <w:r w:rsidR="00F45618">
        <w:t>alances compiled on the basis of</w:t>
      </w:r>
      <w:r>
        <w:t xml:space="preserve"> </w:t>
      </w:r>
      <w:r w:rsidR="00F45618">
        <w:t>the National Census 2021</w:t>
      </w:r>
      <w:r>
        <w:t>.</w:t>
      </w:r>
      <w:r w:rsidR="00F45618">
        <w:t xml:space="preserve"> The series presented have been recalculated and are not fully comparable with data presented in previous editions of the SB.</w:t>
      </w:r>
      <w:r>
        <w:t xml:space="preserve">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rsidR="00F6353D">
        <w:t xml:space="preserve"> June 1995 (Journal of Laws 2023 item 773 with later amedments</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 xml:space="preserve">30. 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w:t>
      </w:r>
      <w:r w:rsidR="008D173D">
        <w:t>–</w:t>
      </w:r>
      <w:r>
        <w:t>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8E514D">
      <w:headerReference w:type="even" r:id="rId31"/>
      <w:headerReference w:type="default" r:id="rId32"/>
      <w:headerReference w:type="first" r:id="rId3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BD0" w:rsidRDefault="00887BD0" w:rsidP="00D9213F">
      <w:pPr>
        <w:spacing w:line="240" w:lineRule="auto"/>
      </w:pPr>
      <w:r>
        <w:separator/>
      </w:r>
    </w:p>
  </w:endnote>
  <w:endnote w:type="continuationSeparator" w:id="0">
    <w:p w:rsidR="00887BD0" w:rsidRDefault="00887BD0"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86FBF89C-BE14-4D01-AE76-48977FA90E3D}"/>
    <w:embedBold r:id="rId2" w:fontKey="{BEB2B6CE-19C7-45A7-90D6-AC1F8C18165F}"/>
    <w:embedItalic r:id="rId3" w:fontKey="{E0428487-AC88-41AC-934E-BB85A0CF2076}"/>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813ED77A-D7D1-4ECE-9F1D-4561B4AA229D}"/>
    <w:embedBold r:id="rId5" w:fontKey="{0D3CD6EF-2059-4515-AA4E-24AB481AF01E}"/>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8D173D" w:rsidRDefault="008D173D" w:rsidP="004C2910">
        <w:pPr>
          <w:pStyle w:val="Pagina"/>
          <w:jc w:val="left"/>
        </w:pPr>
        <w:r>
          <w:fldChar w:fldCharType="begin"/>
        </w:r>
        <w:r>
          <w:instrText>PAGE   \* MERGEFORMAT</w:instrText>
        </w:r>
        <w:r>
          <w:fldChar w:fldCharType="separate"/>
        </w:r>
        <w:r w:rsidR="00124149">
          <w:rPr>
            <w:noProof/>
          </w:rPr>
          <w:t>24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8D173D" w:rsidRDefault="008D173D" w:rsidP="009C2702">
        <w:pPr>
          <w:pStyle w:val="Pagina"/>
        </w:pPr>
        <w:r>
          <w:fldChar w:fldCharType="begin"/>
        </w:r>
        <w:r>
          <w:instrText>PAGE   \* MERGEFORMAT</w:instrText>
        </w:r>
        <w:r>
          <w:fldChar w:fldCharType="separate"/>
        </w:r>
        <w:r w:rsidR="00124149">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pPr>
      <w:pStyle w:val="Stopka"/>
      <w:jc w:val="right"/>
    </w:pPr>
  </w:p>
  <w:p w:rsidR="008D173D" w:rsidRDefault="008D173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96193D">
    <w:pPr>
      <w:pStyle w:val="Pagina"/>
    </w:pPr>
  </w:p>
  <w:p w:rsidR="008D173D" w:rsidRPr="0034671A" w:rsidRDefault="008D173D"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Pr="0034671A" w:rsidRDefault="008D173D"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8D173D" w:rsidRDefault="008D173D" w:rsidP="00247BF2">
        <w:pPr>
          <w:pStyle w:val="Pagina"/>
          <w:jc w:val="left"/>
        </w:pPr>
        <w:r>
          <w:fldChar w:fldCharType="begin"/>
        </w:r>
        <w:r>
          <w:instrText>PAGE   \* MERGEFORMAT</w:instrText>
        </w:r>
        <w:r>
          <w:fldChar w:fldCharType="separate"/>
        </w:r>
        <w:r w:rsidR="00124149">
          <w:rPr>
            <w:noProof/>
          </w:rPr>
          <w:t>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142658"/>
      <w:docPartObj>
        <w:docPartGallery w:val="Page Numbers (Bottom of Page)"/>
        <w:docPartUnique/>
      </w:docPartObj>
    </w:sdtPr>
    <w:sdtContent>
      <w:p w:rsidR="008D173D" w:rsidRDefault="008D173D" w:rsidP="00247BF2">
        <w:pPr>
          <w:pStyle w:val="Pagina"/>
        </w:pPr>
        <w:r>
          <w:fldChar w:fldCharType="begin"/>
        </w:r>
        <w:r>
          <w:instrText>PAGE   \* MERGEFORMAT</w:instrText>
        </w:r>
        <w:r>
          <w:fldChar w:fldCharType="separate"/>
        </w:r>
        <w:r w:rsidR="00124149">
          <w:rPr>
            <w:noProof/>
          </w:rPr>
          <w:t>9</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58332"/>
      <w:docPartObj>
        <w:docPartGallery w:val="Page Numbers (Bottom of Page)"/>
        <w:docPartUnique/>
      </w:docPartObj>
    </w:sdtPr>
    <w:sdtContent>
      <w:p w:rsidR="00BC46E1" w:rsidRDefault="00BC46E1" w:rsidP="00BC46E1">
        <w:pPr>
          <w:pStyle w:val="Pagina"/>
          <w:jc w:val="left"/>
        </w:pPr>
        <w:r>
          <w:fldChar w:fldCharType="begin"/>
        </w:r>
        <w:r>
          <w:instrText>PAGE   \* MERGEFORMAT</w:instrText>
        </w:r>
        <w:r>
          <w:fldChar w:fldCharType="separate"/>
        </w:r>
        <w:r w:rsidR="00124149">
          <w:rPr>
            <w:noProof/>
          </w:rPr>
          <w:t>10</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8D173D" w:rsidRDefault="008D173D" w:rsidP="00247BF2">
        <w:pPr>
          <w:pStyle w:val="Pagina"/>
        </w:pPr>
        <w:r>
          <w:fldChar w:fldCharType="begin"/>
        </w:r>
        <w:r>
          <w:instrText>PAGE   \* MERGEFORMAT</w:instrText>
        </w:r>
        <w:r>
          <w:fldChar w:fldCharType="separate"/>
        </w:r>
        <w:r w:rsidR="00124149">
          <w:rPr>
            <w:noProof/>
          </w:rPr>
          <w:t>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BD0" w:rsidRDefault="00887BD0" w:rsidP="00D9213F">
      <w:pPr>
        <w:spacing w:line="240" w:lineRule="auto"/>
      </w:pPr>
      <w:r>
        <w:separator/>
      </w:r>
    </w:p>
  </w:footnote>
  <w:footnote w:type="continuationSeparator" w:id="0">
    <w:p w:rsidR="00887BD0" w:rsidRDefault="00887BD0"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2A7A5D">
    <w:pPr>
      <w:pStyle w:val="ywapagina"/>
      <w:jc w:val="right"/>
    </w:pPr>
    <w:r>
      <w:t>SPIS TREŚCI</w:t>
    </w:r>
  </w:p>
  <w:p w:rsidR="008D173D" w:rsidRPr="002A7A5D" w:rsidRDefault="008D173D"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162" w:rsidRDefault="00780162" w:rsidP="00780162">
    <w:pPr>
      <w:pStyle w:val="ywapagina"/>
      <w:jc w:val="right"/>
    </w:pPr>
    <w:r>
      <w:t>WYJAŚNIENIA</w:t>
    </w:r>
    <w:r>
      <w:t xml:space="preserve"> METODOLOGICZNE</w:t>
    </w:r>
  </w:p>
  <w:p w:rsidR="008D173D" w:rsidRPr="002A7A5D" w:rsidRDefault="008D173D"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Pr="004A3E82" w:rsidRDefault="008D173D" w:rsidP="004A3E82">
    <w:pPr>
      <w:pStyle w:val="Nagwek"/>
      <w:ind w:firstLine="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162" w:rsidRDefault="00780162" w:rsidP="009576E1">
    <w:pPr>
      <w:pStyle w:val="ywapagina"/>
    </w:pPr>
    <w:r>
      <w:t>G</w:t>
    </w:r>
    <w:r w:rsidR="00124149">
      <w:t>ENERAL NOTES</w:t>
    </w:r>
  </w:p>
  <w:p w:rsidR="00780162" w:rsidRPr="009576E1" w:rsidRDefault="00780162"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7C10AA71" wp14:editId="2667B4C7">
              <wp:simplePos x="0" y="0"/>
              <wp:positionH relativeFrom="column">
                <wp:posOffset>0</wp:posOffset>
              </wp:positionH>
              <wp:positionV relativeFrom="paragraph">
                <wp:posOffset>17780</wp:posOffset>
              </wp:positionV>
              <wp:extent cx="6120000" cy="0"/>
              <wp:effectExtent l="0" t="0" r="33655" b="19050"/>
              <wp:wrapNone/>
              <wp:docPr id="6" name="Łącznik prosty 6"/>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A62F9" id="Łącznik prosty 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OLw&#10;cnriAQAACw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4A3E82">
    <w:pPr>
      <w:pStyle w:val="ywapagina"/>
    </w:pPr>
    <w:r>
      <w:t>METHODOLOGICAL NOTES</w:t>
    </w:r>
  </w:p>
  <w:p w:rsidR="008D173D" w:rsidRPr="002A7A5D" w:rsidRDefault="008D173D"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149" w:rsidRDefault="00124149" w:rsidP="00124149">
    <w:pPr>
      <w:pStyle w:val="ywapagina"/>
      <w:jc w:val="right"/>
    </w:pPr>
    <w:r>
      <w:t>MET</w:t>
    </w:r>
    <w:r>
      <w:t>H</w:t>
    </w:r>
    <w:r>
      <w:t>ODOLOGICAL NOTES</w:t>
    </w:r>
  </w:p>
  <w:p w:rsidR="00124149" w:rsidRPr="002A7A5D" w:rsidRDefault="00124149" w:rsidP="00124149">
    <w:pPr>
      <w:pStyle w:val="ywapagina"/>
    </w:pPr>
    <w:r w:rsidRPr="00776823">
      <w:rPr>
        <w:noProof/>
        <w:color w:val="522398"/>
        <w:lang w:eastAsia="pl-PL"/>
      </w:rPr>
      <mc:AlternateContent>
        <mc:Choice Requires="wps">
          <w:drawing>
            <wp:anchor distT="0" distB="0" distL="114300" distR="114300" simplePos="0" relativeHeight="251702272" behindDoc="0" locked="0" layoutInCell="1" allowOverlap="1" wp14:anchorId="2BF2BE1B" wp14:editId="1A73E79B">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E6F4F" id="Łącznik prosty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CL0&#10;Sv/iAQAACw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Pr="004A3E82" w:rsidRDefault="008D173D"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14D" w:rsidRDefault="008E514D" w:rsidP="008E514D">
    <w:pPr>
      <w:pStyle w:val="ywapagina"/>
    </w:pPr>
    <w:r>
      <w:t>CONTENTS</w:t>
    </w:r>
  </w:p>
  <w:p w:rsidR="008D173D" w:rsidRPr="00247BF2" w:rsidRDefault="008D173D"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2A7A5D">
    <w:pPr>
      <w:pStyle w:val="ywapagina"/>
      <w:jc w:val="right"/>
    </w:pPr>
    <w:r>
      <w:t>OBJAŚNIENIA ZNAKÓW UMOWNYCH. SKRÓTY</w:t>
    </w:r>
  </w:p>
  <w:p w:rsidR="008D173D" w:rsidRPr="002A7A5D" w:rsidRDefault="008D173D"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247BF2">
    <w:pPr>
      <w:pStyle w:val="ywapagina"/>
      <w:jc w:val="right"/>
    </w:pPr>
    <w:r>
      <w:t>OBJAŚNIENIA ZNAKÓW UMOWNYCH. SKRÓTY</w:t>
    </w:r>
  </w:p>
  <w:p w:rsidR="008D173D" w:rsidRDefault="008D173D"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6E1" w:rsidRDefault="00BC46E1" w:rsidP="00BC46E1">
    <w:pPr>
      <w:pStyle w:val="ywapagina"/>
    </w:pPr>
    <w:r>
      <w:t>SYMBOLS. ABBREVIATIONS</w:t>
    </w:r>
  </w:p>
  <w:p w:rsidR="00BC46E1" w:rsidRDefault="00BC46E1" w:rsidP="002A7A5D">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60A19CE3" wp14:editId="330C99D1">
              <wp:simplePos x="0" y="0"/>
              <wp:positionH relativeFrom="column">
                <wp:posOffset>0</wp:posOffset>
              </wp:positionH>
              <wp:positionV relativeFrom="paragraph">
                <wp:posOffset>16160</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F61BD" id="Łącznik prosty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780162" w:rsidP="00247BF2">
    <w:pPr>
      <w:pStyle w:val="ywapagina"/>
    </w:pPr>
    <w:r>
      <w:t>UWAGI OGÓLNE</w:t>
    </w:r>
  </w:p>
  <w:p w:rsidR="008D173D" w:rsidRPr="00247BF2" w:rsidRDefault="008D173D"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8D173D" w:rsidP="002A7A5D">
    <w:pPr>
      <w:pStyle w:val="ywapagina"/>
      <w:jc w:val="right"/>
    </w:pPr>
    <w:r>
      <w:t>UWAGI OGÓLNE</w:t>
    </w:r>
  </w:p>
  <w:p w:rsidR="008D173D" w:rsidRPr="002A7A5D" w:rsidRDefault="008D173D"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Pr="004A3E82" w:rsidRDefault="008D173D" w:rsidP="004A3E82">
    <w:pPr>
      <w:pStyle w:val="Nagwek"/>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3D" w:rsidRDefault="00780162" w:rsidP="009576E1">
    <w:pPr>
      <w:pStyle w:val="ywapagina"/>
    </w:pPr>
    <w:r>
      <w:t>WYJAŚNIENIA METODOLOGICZNE</w:t>
    </w:r>
  </w:p>
  <w:p w:rsidR="008D173D" w:rsidRPr="009576E1" w:rsidRDefault="008D173D"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1C7E"/>
    <w:rsid w:val="000E5F31"/>
    <w:rsid w:val="000E70A4"/>
    <w:rsid w:val="000F36AE"/>
    <w:rsid w:val="000F43B9"/>
    <w:rsid w:val="0010072B"/>
    <w:rsid w:val="001074AC"/>
    <w:rsid w:val="00110CC7"/>
    <w:rsid w:val="00116581"/>
    <w:rsid w:val="001224E6"/>
    <w:rsid w:val="00124149"/>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2F2FD2"/>
    <w:rsid w:val="00305D5D"/>
    <w:rsid w:val="00306210"/>
    <w:rsid w:val="00320402"/>
    <w:rsid w:val="00320F6A"/>
    <w:rsid w:val="00346147"/>
    <w:rsid w:val="0034671A"/>
    <w:rsid w:val="00352C36"/>
    <w:rsid w:val="0035602A"/>
    <w:rsid w:val="00365212"/>
    <w:rsid w:val="003652AB"/>
    <w:rsid w:val="00367ECD"/>
    <w:rsid w:val="003877D0"/>
    <w:rsid w:val="003953F3"/>
    <w:rsid w:val="003A27DC"/>
    <w:rsid w:val="003A4025"/>
    <w:rsid w:val="003A42A1"/>
    <w:rsid w:val="003B522B"/>
    <w:rsid w:val="003C0F17"/>
    <w:rsid w:val="003C1328"/>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4685B"/>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0162"/>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87BD0"/>
    <w:rsid w:val="008A6788"/>
    <w:rsid w:val="008B0AAE"/>
    <w:rsid w:val="008B47AB"/>
    <w:rsid w:val="008B661E"/>
    <w:rsid w:val="008C1D41"/>
    <w:rsid w:val="008C577B"/>
    <w:rsid w:val="008D12B2"/>
    <w:rsid w:val="008D173D"/>
    <w:rsid w:val="008E514D"/>
    <w:rsid w:val="008E5862"/>
    <w:rsid w:val="008E7BDC"/>
    <w:rsid w:val="008F5370"/>
    <w:rsid w:val="0094029C"/>
    <w:rsid w:val="00941CB6"/>
    <w:rsid w:val="00950E8C"/>
    <w:rsid w:val="0095400B"/>
    <w:rsid w:val="00956686"/>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478B"/>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0A83"/>
    <w:rsid w:val="00B94295"/>
    <w:rsid w:val="00BA4B8A"/>
    <w:rsid w:val="00BB176A"/>
    <w:rsid w:val="00BB2429"/>
    <w:rsid w:val="00BB3747"/>
    <w:rsid w:val="00BC46E1"/>
    <w:rsid w:val="00BC79DF"/>
    <w:rsid w:val="00BD3292"/>
    <w:rsid w:val="00BD602A"/>
    <w:rsid w:val="00BE6721"/>
    <w:rsid w:val="00C01E7F"/>
    <w:rsid w:val="00C07AAF"/>
    <w:rsid w:val="00C26E39"/>
    <w:rsid w:val="00C31865"/>
    <w:rsid w:val="00C34E5D"/>
    <w:rsid w:val="00C5084B"/>
    <w:rsid w:val="00C617A2"/>
    <w:rsid w:val="00C6508D"/>
    <w:rsid w:val="00C66EE3"/>
    <w:rsid w:val="00C76AF6"/>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7A50"/>
    <w:rsid w:val="00F17B32"/>
    <w:rsid w:val="00F31831"/>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9175F"/>
    <w:rsid w:val="00F933BC"/>
    <w:rsid w:val="00FA6ACE"/>
    <w:rsid w:val="00FA7E97"/>
    <w:rsid w:val="00FB2467"/>
    <w:rsid w:val="00FB4450"/>
    <w:rsid w:val="00FC2426"/>
    <w:rsid w:val="00FC2EFA"/>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 w:type="character" w:styleId="Numerwiersza">
    <w:name w:val="line number"/>
    <w:basedOn w:val="Domylnaczcionkaakapitu"/>
    <w:uiPriority w:val="99"/>
    <w:semiHidden/>
    <w:unhideWhenUsed/>
    <w:rsid w:val="00BC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26C1-864B-4B5F-A058-54F3E329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36</Pages>
  <Words>14682</Words>
  <Characters>88097</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42</cp:revision>
  <cp:lastPrinted>2022-08-19T14:41:00Z</cp:lastPrinted>
  <dcterms:created xsi:type="dcterms:W3CDTF">2022-08-19T14:41:00Z</dcterms:created>
  <dcterms:modified xsi:type="dcterms:W3CDTF">2024-08-26T09:52:00Z</dcterms:modified>
</cp:coreProperties>
</file>