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A00665" w:rsidRPr="00103E90" w:rsidRDefault="00A00665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DbL8MF&#10;3wAAAAo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A00665" w:rsidRPr="00103E90" w:rsidRDefault="00A00665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4823FF22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1FC6245B" w:rsidR="00A00665" w:rsidRPr="00103E90" w:rsidRDefault="00A00665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1FC6245B" w:rsidR="00A00665" w:rsidRPr="00103E90" w:rsidRDefault="00A00665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alt="&quot;&quot;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95429C">
        <w:rPr>
          <w:rFonts w:cs="Arial"/>
        </w:rPr>
        <w:t>październiku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536F8E19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837256">
              <w:t>październiku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>jak 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27E2230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837256">
              <w:t>października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FC2B34">
              <w:t>październikiem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78649D">
              <w:t>taka sama jak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46449786" w:rsidR="00246FFA" w:rsidRPr="00DF6880" w:rsidRDefault="004840E3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FC2B34">
              <w:t>październiku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FC2B34">
              <w:t>wzrosło</w:t>
            </w:r>
            <w:r w:rsidRPr="00C91944">
              <w:t xml:space="preserve"> w</w:t>
            </w:r>
            <w:r w:rsidR="00CC77DF" w:rsidRPr="00C91944">
              <w:t> </w:t>
            </w:r>
            <w:r w:rsidRPr="00DF6880">
              <w:t>stosunku do poprzedniego miesiąca</w:t>
            </w:r>
            <w:r w:rsidR="00260408" w:rsidRPr="00DF6880">
              <w:t xml:space="preserve">, </w:t>
            </w:r>
            <w:r w:rsidR="00FC2B34">
              <w:t>jak i</w:t>
            </w:r>
            <w:r w:rsidR="00927ABC" w:rsidRPr="00DF6880">
              <w:t xml:space="preserve"> </w:t>
            </w:r>
            <w:r w:rsidR="00511B44" w:rsidRPr="00DF6880">
              <w:t xml:space="preserve">w </w:t>
            </w:r>
            <w:r w:rsidRPr="00DF6880">
              <w:t xml:space="preserve">porównaniu </w:t>
            </w:r>
            <w:r w:rsidR="00C5769F" w:rsidRPr="00DF6880">
              <w:t>z</w:t>
            </w:r>
            <w:r w:rsidRPr="00DF6880">
              <w:t xml:space="preserve"> </w:t>
            </w:r>
            <w:r w:rsidR="00B208B6" w:rsidRPr="00DF6880">
              <w:t>analogicznym miesiącem ubiegłego roku.</w:t>
            </w:r>
          </w:p>
          <w:p w14:paraId="64E5CE57" w14:textId="32DA7488" w:rsidR="001F2AF0" w:rsidRPr="003E0837" w:rsidRDefault="00E8589A" w:rsidP="00D51B98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E0837">
              <w:t>Przeciętne ceny pszenicy na rynku rolnym oraz żyta w skupie były niższe w skali roku, natomiast wyższe</w:t>
            </w:r>
            <w:r w:rsidR="007139CE">
              <w:t xml:space="preserve"> </w:t>
            </w:r>
            <w:r w:rsidR="007139CE">
              <w:br/>
            </w:r>
            <w:r w:rsidRPr="003E0837">
              <w:t xml:space="preserve">w skali miesiąca. Ceny skupu wszystkich gatunków żywca rzeźnego były wyższe niż przed rokiem, jak i przed miesiącem (z wyjątkiem świń). Ceny ziemniaków w skupie wzrosły w ujęciu miesięcznym, natomiast zmalały </w:t>
            </w:r>
            <w:r w:rsidRPr="003E0837">
              <w:br/>
              <w:t>w ujęciu rocznym oraz na targowiskach. Wzrosły ceny mleka w skupie.</w:t>
            </w:r>
          </w:p>
          <w:p w14:paraId="1E4FFCF2" w14:textId="43BD10B8" w:rsidR="00246FFA" w:rsidRPr="00DF6880" w:rsidRDefault="004840E3" w:rsidP="006F5F5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F6880">
              <w:t xml:space="preserve">Produkcja sprzedana przemysłu </w:t>
            </w:r>
            <w:r w:rsidR="00461D00" w:rsidRPr="00DF6880">
              <w:t>z</w:t>
            </w:r>
            <w:r w:rsidR="00E11A1D" w:rsidRPr="00DF6880">
              <w:t>mniej</w:t>
            </w:r>
            <w:r w:rsidR="00461D00" w:rsidRPr="00DF6880">
              <w:t>szyła się</w:t>
            </w:r>
            <w:r w:rsidR="001F7FA1" w:rsidRPr="00DF6880">
              <w:t xml:space="preserve"> w porównaniu z</w:t>
            </w:r>
            <w:r w:rsidR="00010C7F" w:rsidRPr="00DF6880">
              <w:t xml:space="preserve"> rokiem</w:t>
            </w:r>
            <w:r w:rsidR="001F7FA1" w:rsidRPr="00DF6880">
              <w:t xml:space="preserve"> poprzednim</w:t>
            </w:r>
            <w:r w:rsidRPr="00DF6880">
              <w:t xml:space="preserve">. </w:t>
            </w:r>
            <w:r w:rsidR="00C0254F" w:rsidRPr="00DF6880">
              <w:t>Spadła również</w:t>
            </w:r>
            <w:r w:rsidR="00461D00" w:rsidRPr="00DF6880">
              <w:t xml:space="preserve"> </w:t>
            </w:r>
            <w:r w:rsidR="006C3772" w:rsidRPr="00DF6880">
              <w:t xml:space="preserve">sprzedaż </w:t>
            </w:r>
            <w:r w:rsidR="00C72877" w:rsidRPr="00DF6880">
              <w:t>p</w:t>
            </w:r>
            <w:r w:rsidRPr="00DF6880">
              <w:t>rodukcj</w:t>
            </w:r>
            <w:r w:rsidR="006C3772" w:rsidRPr="00DF6880">
              <w:t>i</w:t>
            </w:r>
            <w:r w:rsidRPr="00DF6880">
              <w:t xml:space="preserve"> budowlano</w:t>
            </w:r>
            <w:r w:rsidR="006131EB" w:rsidRPr="00DF6880">
              <w:t>-</w:t>
            </w:r>
            <w:r w:rsidRPr="00DF6880">
              <w:t>montażow</w:t>
            </w:r>
            <w:r w:rsidR="006C3772" w:rsidRPr="00DF6880">
              <w:t>ej</w:t>
            </w:r>
            <w:r w:rsidR="00600439" w:rsidRPr="00DF6880">
              <w:t>.</w:t>
            </w:r>
          </w:p>
          <w:p w14:paraId="7DA7852F" w14:textId="3F889503" w:rsidR="00246FFA" w:rsidRPr="007E21AA" w:rsidRDefault="00761EE5" w:rsidP="006F5F5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Liczba oddanych do użytkowania mieszkań była </w:t>
            </w:r>
            <w:r w:rsidR="005F5498">
              <w:t>mniejsza</w:t>
            </w:r>
            <w:r w:rsidR="007B4749" w:rsidRPr="00DF6880">
              <w:t xml:space="preserve"> niż</w:t>
            </w:r>
            <w:r w:rsidR="007B4749">
              <w:t xml:space="preserve"> w</w:t>
            </w:r>
            <w:r w:rsidR="005F5498">
              <w:t xml:space="preserve"> październiku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B00147">
              <w:t>,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B00147">
              <w:t xml:space="preserve"> oraz budownictwo </w:t>
            </w:r>
            <w:r w:rsidR="00FA71E4">
              <w:t>komunalne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6BE1B68F" w14:textId="198DD751" w:rsidR="00E04095" w:rsidRDefault="00761EE5" w:rsidP="006F5F5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5F5498">
              <w:t xml:space="preserve">październikiem </w:t>
            </w:r>
            <w:r w:rsidRPr="007E21AA">
              <w:t xml:space="preserve">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  <w:p w14:paraId="1C84F910" w14:textId="33F59752" w:rsidR="00D51B98" w:rsidRPr="006F5F5E" w:rsidRDefault="00A4499A" w:rsidP="006F5F5E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573037">
              <w:rPr>
                <w:rFonts w:cs="Arial"/>
                <w:szCs w:val="19"/>
              </w:rPr>
              <w:t>W</w:t>
            </w:r>
            <w:r>
              <w:rPr>
                <w:rFonts w:cs="Arial"/>
                <w:bCs w:val="0"/>
                <w:szCs w:val="19"/>
              </w:rPr>
              <w:t xml:space="preserve"> 3 kwartale </w:t>
            </w:r>
            <w:r w:rsidRPr="00573037">
              <w:rPr>
                <w:rFonts w:cs="Arial"/>
                <w:szCs w:val="19"/>
              </w:rPr>
              <w:t xml:space="preserve">2024 r. wynik ze sprzedaży produktów, towarów i materiałów, wynik finansowy brutto i netto badanych przedsiębiorstw niefinansowych, wynik na operacjach finansowych </w:t>
            </w:r>
            <w:r>
              <w:rPr>
                <w:rFonts w:cs="Arial"/>
                <w:bCs w:val="0"/>
                <w:szCs w:val="19"/>
              </w:rPr>
              <w:t xml:space="preserve">i </w:t>
            </w:r>
            <w:r w:rsidRPr="00573037">
              <w:rPr>
                <w:rFonts w:cs="Arial"/>
                <w:szCs w:val="19"/>
              </w:rPr>
              <w:t>wynik na pozostałej działalności operacyjnej</w:t>
            </w:r>
            <w:r>
              <w:rPr>
                <w:rFonts w:cs="Arial"/>
                <w:bCs w:val="0"/>
                <w:szCs w:val="19"/>
              </w:rPr>
              <w:t xml:space="preserve"> </w:t>
            </w:r>
            <w:r w:rsidRPr="00573037">
              <w:rPr>
                <w:rFonts w:cs="Arial"/>
                <w:szCs w:val="19"/>
              </w:rPr>
              <w:t>był</w:t>
            </w:r>
            <w:r>
              <w:rPr>
                <w:rFonts w:cs="Arial"/>
                <w:bCs w:val="0"/>
                <w:szCs w:val="19"/>
              </w:rPr>
              <w:t>y</w:t>
            </w:r>
            <w:r w:rsidRPr="00573037">
              <w:rPr>
                <w:rFonts w:cs="Arial"/>
                <w:szCs w:val="19"/>
              </w:rPr>
              <w:t xml:space="preserve"> mniej korzystn</w:t>
            </w:r>
            <w:r>
              <w:rPr>
                <w:rFonts w:cs="Arial"/>
                <w:bCs w:val="0"/>
                <w:szCs w:val="19"/>
              </w:rPr>
              <w:t>e</w:t>
            </w:r>
            <w:r w:rsidRPr="00573037">
              <w:rPr>
                <w:rFonts w:cs="Arial"/>
                <w:szCs w:val="19"/>
              </w:rPr>
              <w:t xml:space="preserve"> niż uzyskan</w:t>
            </w:r>
            <w:r>
              <w:rPr>
                <w:rFonts w:cs="Arial"/>
                <w:bCs w:val="0"/>
                <w:szCs w:val="19"/>
              </w:rPr>
              <w:t>e</w:t>
            </w:r>
            <w:r w:rsidRPr="00573037">
              <w:rPr>
                <w:rFonts w:cs="Arial"/>
                <w:szCs w:val="19"/>
              </w:rPr>
              <w:t xml:space="preserve"> rok wcześniej. </w:t>
            </w:r>
            <w:r w:rsidR="006F5F5E" w:rsidRPr="006F5F5E">
              <w:t>Mniej korzystne</w:t>
            </w:r>
            <w:r w:rsidR="00071F86">
              <w:t xml:space="preserve"> </w:t>
            </w:r>
            <w:r w:rsidR="006F5F5E" w:rsidRPr="006F5F5E">
              <w:t>były również inne podstawowe wskaźniki ekonomiczno-finansowe</w:t>
            </w:r>
            <w:r w:rsidR="00AB689F">
              <w:t xml:space="preserve">, z wyjątkiem </w:t>
            </w:r>
            <w:r w:rsidR="00AB689F" w:rsidRPr="006F5F5E">
              <w:t>wskaźnik</w:t>
            </w:r>
            <w:r w:rsidR="00AB689F">
              <w:t>ów</w:t>
            </w:r>
            <w:r w:rsidR="00AB689F" w:rsidRPr="006F5F5E">
              <w:t xml:space="preserve"> płynności finansowej I i II stopnia.</w:t>
            </w:r>
          </w:p>
          <w:p w14:paraId="1EAD61E6" w14:textId="0606F9CE" w:rsidR="00FC5A66" w:rsidRPr="00AC460E" w:rsidRDefault="00FC5A66" w:rsidP="006F5F5E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DF3227">
              <w:t>Nakłady inwestycyjne poniesione przez przedsiębiorstwa w</w:t>
            </w:r>
            <w:r w:rsidR="007139CE">
              <w:t xml:space="preserve"> 3 kwartale</w:t>
            </w:r>
            <w:r w:rsidRPr="00DF3227">
              <w:t xml:space="preserve"> 202</w:t>
            </w:r>
            <w:r w:rsidR="00DA0D45" w:rsidRPr="00DF3227">
              <w:t>4</w:t>
            </w:r>
            <w:r w:rsidRPr="00DF3227">
              <w:t xml:space="preserve"> r. były </w:t>
            </w:r>
            <w:r w:rsidR="00DF3227" w:rsidRPr="00DF3227">
              <w:t xml:space="preserve">niższe </w:t>
            </w:r>
            <w:r w:rsidRPr="00DF3227">
              <w:t>w porównaniu</w:t>
            </w:r>
            <w:r w:rsidR="00060F60">
              <w:t xml:space="preserve"> </w:t>
            </w:r>
            <w:r w:rsidR="00060F60">
              <w:br/>
              <w:t xml:space="preserve">z </w:t>
            </w:r>
            <w:r w:rsidR="00060F60" w:rsidRPr="007E21AA">
              <w:t xml:space="preserve">analogicznym okresem 2023 r. </w:t>
            </w:r>
            <w:r w:rsidR="00DF3227" w:rsidRPr="00DF3227">
              <w:t>Niższa</w:t>
            </w:r>
            <w:r w:rsidR="00060F60">
              <w:t xml:space="preserve"> </w:t>
            </w:r>
            <w:r w:rsidRPr="00DF3227">
              <w:t>była także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2587F634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</w:t>
      </w:r>
      <w:r w:rsidR="00071F8A" w:rsidRPr="005D078C">
        <w:rPr>
          <w:szCs w:val="22"/>
        </w:rPr>
        <w:t>ol</w:t>
      </w:r>
      <w:r w:rsidR="00C44F2B" w:rsidRPr="005D078C">
        <w:rPr>
          <w:szCs w:val="22"/>
        </w:rPr>
        <w:t>nictwo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6FB97340" w14:textId="1CD46AA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7531F">
        <w:rPr>
          <w:szCs w:val="22"/>
        </w:rPr>
        <w:t>6</w:t>
      </w:r>
    </w:p>
    <w:p w14:paraId="3887572F" w14:textId="2485B326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7531F">
        <w:rPr>
          <w:szCs w:val="22"/>
        </w:rPr>
        <w:t>18</w:t>
      </w:r>
    </w:p>
    <w:p w14:paraId="3B288682" w14:textId="577F6DB1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7531F">
        <w:rPr>
          <w:szCs w:val="22"/>
        </w:rPr>
        <w:t>1</w:t>
      </w:r>
    </w:p>
    <w:p w14:paraId="6BD7B838" w14:textId="77777777" w:rsidR="006631ED" w:rsidRPr="00A00665" w:rsidRDefault="006631ED" w:rsidP="006631ED">
      <w:pPr>
        <w:pStyle w:val="Spistreci"/>
        <w:suppressAutoHyphens/>
        <w:spacing w:line="230" w:lineRule="exact"/>
        <w:rPr>
          <w:szCs w:val="22"/>
        </w:rPr>
      </w:pPr>
      <w:r w:rsidRPr="00A00665">
        <w:rPr>
          <w:szCs w:val="22"/>
        </w:rPr>
        <w:t>Wyniki finansowe przedsiębiorstw</w:t>
      </w:r>
      <w:r w:rsidRPr="00A00665">
        <w:rPr>
          <w:szCs w:val="22"/>
        </w:rPr>
        <w:tab/>
        <w:t>22</w:t>
      </w:r>
    </w:p>
    <w:p w14:paraId="4DC333A1" w14:textId="77777777" w:rsidR="006631ED" w:rsidRPr="00A00665" w:rsidRDefault="006631ED" w:rsidP="006631ED">
      <w:pPr>
        <w:pStyle w:val="Spistreci"/>
        <w:suppressAutoHyphens/>
        <w:spacing w:line="230" w:lineRule="exact"/>
        <w:rPr>
          <w:szCs w:val="22"/>
        </w:rPr>
      </w:pPr>
      <w:r w:rsidRPr="00A00665">
        <w:rPr>
          <w:szCs w:val="22"/>
        </w:rPr>
        <w:t>Nakłady inwestycyjne</w:t>
      </w:r>
      <w:r w:rsidRPr="00A00665">
        <w:rPr>
          <w:szCs w:val="22"/>
        </w:rPr>
        <w:tab/>
        <w:t>24</w:t>
      </w:r>
    </w:p>
    <w:p w14:paraId="2A001D04" w14:textId="6C76E2AF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AB08BD">
        <w:rPr>
          <w:szCs w:val="22"/>
        </w:rPr>
        <w:t>5</w:t>
      </w:r>
    </w:p>
    <w:p w14:paraId="6165EB35" w14:textId="5642D45A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AB08BD">
        <w:rPr>
          <w:szCs w:val="22"/>
        </w:rPr>
        <w:t>6</w:t>
      </w:r>
    </w:p>
    <w:p w14:paraId="1DFD3868" w14:textId="521082CC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AB08BD">
        <w:rPr>
          <w:szCs w:val="22"/>
        </w:rPr>
        <w:t>30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r w:rsidR="00C44F2B" w:rsidRPr="00AC460E">
        <w:rPr>
          <w:i/>
          <w:szCs w:val="19"/>
        </w:rPr>
        <w:t>head offices</w:t>
      </w:r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29EF8FB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61608C">
        <w:rPr>
          <w:rFonts w:ascii="Fira Sans" w:hAnsi="Fira Sans" w:cs="Arial"/>
          <w:sz w:val="19"/>
          <w:szCs w:val="19"/>
        </w:rPr>
        <w:t>październiku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DC7FFD7" w14:textId="3203D6E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61608C">
        <w:rPr>
          <w:rFonts w:ascii="Fira Sans" w:hAnsi="Fira Sans" w:cs="Arial"/>
          <w:sz w:val="19"/>
          <w:szCs w:val="19"/>
        </w:rPr>
        <w:t>październiku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91EF8">
        <w:rPr>
          <w:rFonts w:ascii="Fira Sans" w:hAnsi="Fira Sans" w:cs="Arial"/>
          <w:sz w:val="19"/>
          <w:szCs w:val="19"/>
        </w:rPr>
        <w:t>12</w:t>
      </w:r>
      <w:r w:rsidR="004F7F6E">
        <w:rPr>
          <w:rFonts w:ascii="Fira Sans" w:hAnsi="Fira Sans" w:cs="Arial"/>
          <w:sz w:val="19"/>
          <w:szCs w:val="19"/>
        </w:rPr>
        <w:t>8</w:t>
      </w:r>
      <w:r w:rsidR="00E91EF8">
        <w:rPr>
          <w:rFonts w:ascii="Fira Sans" w:hAnsi="Fira Sans" w:cs="Arial"/>
          <w:sz w:val="19"/>
          <w:szCs w:val="19"/>
        </w:rPr>
        <w:t>,</w:t>
      </w:r>
      <w:r w:rsidR="004F7F6E">
        <w:rPr>
          <w:rFonts w:ascii="Fira Sans" w:hAnsi="Fira Sans" w:cs="Arial"/>
          <w:sz w:val="19"/>
          <w:szCs w:val="19"/>
        </w:rPr>
        <w:t>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4F7F6E">
        <w:rPr>
          <w:rFonts w:ascii="Fira Sans" w:hAnsi="Fira Sans" w:cs="Arial"/>
          <w:sz w:val="19"/>
          <w:szCs w:val="19"/>
        </w:rPr>
        <w:t>3,5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80634A">
        <w:rPr>
          <w:rFonts w:ascii="Fira Sans" w:hAnsi="Fira Sans" w:cs="Arial"/>
          <w:sz w:val="19"/>
          <w:szCs w:val="19"/>
        </w:rPr>
        <w:t>3,</w:t>
      </w:r>
      <w:r w:rsidR="004F7F6E">
        <w:rPr>
          <w:rFonts w:ascii="Fira Sans" w:hAnsi="Fira Sans" w:cs="Arial"/>
          <w:sz w:val="19"/>
          <w:szCs w:val="19"/>
        </w:rPr>
        <w:t>1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147EA4C4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F7F6E">
        <w:rPr>
          <w:rFonts w:ascii="Fira Sans" w:hAnsi="Fira Sans" w:cs="Arial"/>
          <w:sz w:val="19"/>
          <w:szCs w:val="19"/>
        </w:rPr>
        <w:t>październikiem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12,8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4F7F6E">
        <w:rPr>
          <w:rFonts w:ascii="Fira Sans" w:hAnsi="Fira Sans" w:cs="Arial"/>
          <w:bCs/>
          <w:sz w:val="19"/>
          <w:szCs w:val="19"/>
        </w:rPr>
        <w:t>8,5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6,0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4F7F6E">
        <w:rPr>
          <w:rFonts w:ascii="Fira Sans" w:hAnsi="Fira Sans" w:cs="Arial"/>
          <w:bCs/>
          <w:sz w:val="19"/>
          <w:szCs w:val="19"/>
        </w:rPr>
        <w:t>3,9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C27002">
        <w:rPr>
          <w:rFonts w:ascii="Fira Sans" w:hAnsi="Fira Sans" w:cs="Arial"/>
          <w:sz w:val="19"/>
          <w:szCs w:val="19"/>
        </w:rPr>
        <w:t>oraz</w:t>
      </w:r>
      <w:r w:rsidR="00EF4FCD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F4FCD" w:rsidRPr="00BF7FD7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EF4FCD" w:rsidRPr="00BF7FD7">
        <w:rPr>
          <w:rFonts w:ascii="Fira Sans" w:hAnsi="Fira Sans" w:cs="Arial"/>
          <w:sz w:val="19"/>
          <w:szCs w:val="19"/>
        </w:rPr>
        <w:t xml:space="preserve">(o </w:t>
      </w:r>
      <w:r w:rsidR="004F7F6E">
        <w:rPr>
          <w:rFonts w:ascii="Fira Sans" w:hAnsi="Fira Sans" w:cs="Arial"/>
          <w:sz w:val="19"/>
          <w:szCs w:val="19"/>
        </w:rPr>
        <w:t>2,6</w:t>
      </w:r>
      <w:r w:rsidR="00EF4FCD" w:rsidRPr="00BF7FD7">
        <w:rPr>
          <w:rFonts w:ascii="Fira Sans" w:hAnsi="Fira Sans" w:cs="Arial"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F5C17">
        <w:rPr>
          <w:rFonts w:ascii="Fira Sans" w:hAnsi="Fira Sans" w:cs="Arial"/>
          <w:bCs/>
          <w:sz w:val="19"/>
          <w:szCs w:val="19"/>
        </w:rPr>
        <w:t>(o </w:t>
      </w:r>
      <w:r w:rsidR="004F7F6E">
        <w:rPr>
          <w:rFonts w:ascii="Fira Sans" w:hAnsi="Fira Sans" w:cs="Arial"/>
          <w:bCs/>
          <w:sz w:val="19"/>
          <w:szCs w:val="19"/>
        </w:rPr>
        <w:t>2,2</w:t>
      </w:r>
      <w:r w:rsidR="001F5C17">
        <w:rPr>
          <w:rFonts w:ascii="Fira Sans" w:hAnsi="Fira Sans" w:cs="Arial"/>
          <w:bCs/>
          <w:sz w:val="19"/>
          <w:szCs w:val="19"/>
        </w:rPr>
        <w:t>%)</w:t>
      </w:r>
      <w:r w:rsidR="004F7F6E">
        <w:rPr>
          <w:rFonts w:ascii="Fira Sans" w:hAnsi="Fira Sans" w:cs="Arial"/>
          <w:bCs/>
          <w:sz w:val="19"/>
          <w:szCs w:val="19"/>
        </w:rPr>
        <w:t xml:space="preserve"> oraz</w:t>
      </w:r>
      <w:r w:rsidR="001F5C17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1,5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październiku 2024 roku oraz w okresie narastającym styczeń-październik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C34A4FC" w:rsidR="008B0717" w:rsidRPr="002758AF" w:rsidRDefault="004F7F6E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8B0717">
              <w:rPr>
                <w:rFonts w:cs="Arial"/>
                <w:szCs w:val="19"/>
              </w:rPr>
              <w:t xml:space="preserve"> </w:t>
            </w:r>
            <w:r w:rsidR="008B0717" w:rsidRPr="002758AF">
              <w:rPr>
                <w:rFonts w:cs="Arial"/>
                <w:szCs w:val="19"/>
              </w:rPr>
              <w:t>202</w:t>
            </w:r>
            <w:r w:rsidR="008B0717"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7A8AD750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 w:rsidR="004F7F6E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3D8E8FF6" w:rsidR="008B0717" w:rsidRPr="002758AF" w:rsidRDefault="004F7F6E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8B0717" w:rsidRPr="002758AF">
              <w:rPr>
                <w:rFonts w:cs="Arial"/>
                <w:szCs w:val="19"/>
              </w:rPr>
              <w:t xml:space="preserve"> 202</w:t>
            </w:r>
            <w:r w:rsidR="008B0717">
              <w:rPr>
                <w:rFonts w:cs="Arial"/>
                <w:szCs w:val="19"/>
              </w:rPr>
              <w:t>3</w:t>
            </w:r>
            <w:r w:rsidR="008B0717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44172E3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 w:rsidR="004F7F6E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4F7F6E" w:rsidRPr="002758AF" w14:paraId="7F2A3783" w14:textId="6A7776DC" w:rsidTr="004F7F6E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3A813E04" w:rsidR="004F7F6E" w:rsidRPr="004F7F6E" w:rsidRDefault="004F7F6E" w:rsidP="004F7F6E">
            <w:pPr>
              <w:jc w:val="right"/>
              <w:rPr>
                <w:rFonts w:cs="Arial"/>
                <w:b/>
                <w:szCs w:val="19"/>
              </w:rPr>
            </w:pPr>
            <w:r w:rsidRPr="004F7F6E">
              <w:rPr>
                <w:rFonts w:cs="Arial"/>
                <w:b/>
                <w:szCs w:val="19"/>
              </w:rPr>
              <w:t>128,5</w:t>
            </w:r>
          </w:p>
        </w:tc>
        <w:tc>
          <w:tcPr>
            <w:tcW w:w="1638" w:type="dxa"/>
            <w:vAlign w:val="center"/>
          </w:tcPr>
          <w:p w14:paraId="6226A2B7" w14:textId="0B34E48A" w:rsidR="004F7F6E" w:rsidRPr="004F7F6E" w:rsidRDefault="004F7F6E" w:rsidP="004F7F6E">
            <w:pPr>
              <w:jc w:val="right"/>
              <w:rPr>
                <w:rFonts w:cs="Arial"/>
                <w:b/>
                <w:szCs w:val="19"/>
              </w:rPr>
            </w:pPr>
            <w:r w:rsidRPr="004F7F6E">
              <w:rPr>
                <w:rFonts w:cs="Arial"/>
                <w:b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5A3D740F" w14:textId="073047BF" w:rsidR="004F7F6E" w:rsidRPr="004F7F6E" w:rsidRDefault="004F7F6E" w:rsidP="004F7F6E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4F7F6E">
              <w:rPr>
                <w:rFonts w:cs="Arial"/>
                <w:b/>
                <w:szCs w:val="19"/>
              </w:rPr>
              <w:t>130,9</w:t>
            </w:r>
          </w:p>
        </w:tc>
        <w:tc>
          <w:tcPr>
            <w:tcW w:w="1638" w:type="dxa"/>
            <w:vAlign w:val="center"/>
          </w:tcPr>
          <w:p w14:paraId="2778E9B0" w14:textId="623D140C" w:rsidR="004F7F6E" w:rsidRPr="004F7F6E" w:rsidRDefault="004F7F6E" w:rsidP="004F7F6E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4F7F6E">
              <w:rPr>
                <w:rFonts w:cs="Arial"/>
                <w:b/>
                <w:szCs w:val="19"/>
              </w:rPr>
              <w:t>97,1</w:t>
            </w:r>
          </w:p>
        </w:tc>
      </w:tr>
      <w:tr w:rsidR="004F7F6E" w:rsidRPr="002758AF" w14:paraId="4ABC5182" w14:textId="1E200219" w:rsidTr="005F5498">
        <w:trPr>
          <w:tblHeader/>
        </w:trPr>
        <w:tc>
          <w:tcPr>
            <w:tcW w:w="3940" w:type="dxa"/>
            <w:vAlign w:val="center"/>
          </w:tcPr>
          <w:p w14:paraId="11A08BB6" w14:textId="77777777" w:rsidR="004F7F6E" w:rsidRPr="002758AF" w:rsidRDefault="004F7F6E" w:rsidP="004F7F6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4BCD0A19" w14:textId="77777777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77A4CBF2" w14:textId="77777777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</w:p>
        </w:tc>
      </w:tr>
      <w:tr w:rsidR="004F7F6E" w:rsidRPr="002758AF" w14:paraId="119B7749" w14:textId="28DF6D66" w:rsidTr="005F5498">
        <w:trPr>
          <w:tblHeader/>
        </w:trPr>
        <w:tc>
          <w:tcPr>
            <w:tcW w:w="3940" w:type="dxa"/>
            <w:vAlign w:val="center"/>
          </w:tcPr>
          <w:p w14:paraId="358FD1A7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285774D0" w14:textId="5C36E9E6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75,5</w:t>
            </w:r>
          </w:p>
        </w:tc>
        <w:tc>
          <w:tcPr>
            <w:tcW w:w="1638" w:type="dxa"/>
            <w:vAlign w:val="center"/>
          </w:tcPr>
          <w:p w14:paraId="55A6FFE7" w14:textId="41B7F8B7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bottom"/>
          </w:tcPr>
          <w:p w14:paraId="4172EE3B" w14:textId="49CD6E5B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76,7</w:t>
            </w:r>
          </w:p>
        </w:tc>
        <w:tc>
          <w:tcPr>
            <w:tcW w:w="1638" w:type="dxa"/>
            <w:vAlign w:val="center"/>
          </w:tcPr>
          <w:p w14:paraId="696ABCF2" w14:textId="690F65C8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4F7F6E" w:rsidRPr="002758AF" w14:paraId="272CAA9D" w14:textId="7A9648B2" w:rsidTr="005F5498">
        <w:trPr>
          <w:tblHeader/>
        </w:trPr>
        <w:tc>
          <w:tcPr>
            <w:tcW w:w="3940" w:type="dxa"/>
            <w:vAlign w:val="center"/>
          </w:tcPr>
          <w:p w14:paraId="143BEC30" w14:textId="77777777" w:rsidR="004F7F6E" w:rsidRPr="002758AF" w:rsidRDefault="004F7F6E" w:rsidP="004F7F6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791F74C5" w14:textId="0EC0A9DD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67,6</w:t>
            </w:r>
          </w:p>
        </w:tc>
        <w:tc>
          <w:tcPr>
            <w:tcW w:w="1638" w:type="dxa"/>
            <w:vAlign w:val="center"/>
          </w:tcPr>
          <w:p w14:paraId="259BFFF7" w14:textId="10412E99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bottom"/>
          </w:tcPr>
          <w:p w14:paraId="1E764CDD" w14:textId="2FA5569C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68,8</w:t>
            </w:r>
          </w:p>
        </w:tc>
        <w:tc>
          <w:tcPr>
            <w:tcW w:w="1638" w:type="dxa"/>
            <w:vAlign w:val="center"/>
          </w:tcPr>
          <w:p w14:paraId="59E0978C" w14:textId="74F86CE5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</w:tr>
      <w:tr w:rsidR="004F7F6E" w:rsidRPr="002758AF" w14:paraId="0DA75CF0" w14:textId="4499F92D" w:rsidTr="005F5498">
        <w:trPr>
          <w:tblHeader/>
        </w:trPr>
        <w:tc>
          <w:tcPr>
            <w:tcW w:w="3940" w:type="dxa"/>
            <w:vAlign w:val="center"/>
          </w:tcPr>
          <w:p w14:paraId="779A1A54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5E605716" w14:textId="79767F4E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51FEC5C0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637" w:type="dxa"/>
            <w:vAlign w:val="bottom"/>
          </w:tcPr>
          <w:p w14:paraId="59865EFB" w14:textId="35F53EAD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1C724A37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4F7F6E" w:rsidRPr="002758AF" w14:paraId="549CAD5B" w14:textId="28FA8D71" w:rsidTr="005F5498">
        <w:trPr>
          <w:tblHeader/>
        </w:trPr>
        <w:tc>
          <w:tcPr>
            <w:tcW w:w="3940" w:type="dxa"/>
            <w:vAlign w:val="center"/>
          </w:tcPr>
          <w:p w14:paraId="68A52EB7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49225FAB" w14:textId="6795F1E0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38" w:type="dxa"/>
            <w:vAlign w:val="center"/>
          </w:tcPr>
          <w:p w14:paraId="37457BAD" w14:textId="7E6D0CAA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637" w:type="dxa"/>
            <w:vAlign w:val="bottom"/>
          </w:tcPr>
          <w:p w14:paraId="1115FD05" w14:textId="388BE459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  <w:tc>
          <w:tcPr>
            <w:tcW w:w="1638" w:type="dxa"/>
            <w:vAlign w:val="center"/>
          </w:tcPr>
          <w:p w14:paraId="23FDFFEB" w14:textId="69C3F748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4F7F6E" w:rsidRPr="002758AF" w14:paraId="7EA24EC3" w14:textId="36F6025E" w:rsidTr="005F5498">
        <w:trPr>
          <w:tblHeader/>
        </w:trPr>
        <w:tc>
          <w:tcPr>
            <w:tcW w:w="3940" w:type="dxa"/>
            <w:vAlign w:val="center"/>
          </w:tcPr>
          <w:p w14:paraId="19B3506E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341C0AEF" w14:textId="1DF273E7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4881B5FB" w14:textId="79552A39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637" w:type="dxa"/>
            <w:vAlign w:val="bottom"/>
          </w:tcPr>
          <w:p w14:paraId="0D3D335E" w14:textId="5341CD95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38" w:type="dxa"/>
            <w:vAlign w:val="center"/>
          </w:tcPr>
          <w:p w14:paraId="0F2153AC" w14:textId="1E78B728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  <w:tr w:rsidR="004F7F6E" w:rsidRPr="002758AF" w14:paraId="33257F6F" w14:textId="37B564FB" w:rsidTr="005F5498">
        <w:trPr>
          <w:tblHeader/>
        </w:trPr>
        <w:tc>
          <w:tcPr>
            <w:tcW w:w="3940" w:type="dxa"/>
            <w:vAlign w:val="center"/>
          </w:tcPr>
          <w:p w14:paraId="33B4806F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395B1C77" w14:textId="18172DD5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206C2C67" w14:textId="4C4615FA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637" w:type="dxa"/>
            <w:vAlign w:val="bottom"/>
          </w:tcPr>
          <w:p w14:paraId="2E781798" w14:textId="37C5EA3E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EAFE3E3" w14:textId="3EB81EDF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4F7F6E" w:rsidRPr="002758AF" w14:paraId="3120F013" w14:textId="3C3B8EA6" w:rsidTr="005F5498">
        <w:trPr>
          <w:tblHeader/>
        </w:trPr>
        <w:tc>
          <w:tcPr>
            <w:tcW w:w="3940" w:type="dxa"/>
            <w:vAlign w:val="center"/>
          </w:tcPr>
          <w:p w14:paraId="40969233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6A791684" w14:textId="38851C64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659EF7D3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637" w:type="dxa"/>
            <w:vAlign w:val="bottom"/>
          </w:tcPr>
          <w:p w14:paraId="2941CC1E" w14:textId="1E964F24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0766EABA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4F7F6E" w:rsidRPr="00ED62DB" w14:paraId="3E961E89" w14:textId="44913D69" w:rsidTr="005F5498">
        <w:trPr>
          <w:tblHeader/>
        </w:trPr>
        <w:tc>
          <w:tcPr>
            <w:tcW w:w="3940" w:type="dxa"/>
            <w:vAlign w:val="center"/>
          </w:tcPr>
          <w:p w14:paraId="57A6D8A0" w14:textId="77777777" w:rsidR="004F7F6E" w:rsidRPr="00ED62DB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B28381" w14:textId="1247A276" w:rsidR="004F7F6E" w:rsidRPr="00ED62DB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613047E1" w:rsidR="004F7F6E" w:rsidRPr="00ED62DB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91,5</w:t>
            </w:r>
          </w:p>
        </w:tc>
        <w:tc>
          <w:tcPr>
            <w:tcW w:w="1637" w:type="dxa"/>
            <w:vAlign w:val="bottom"/>
          </w:tcPr>
          <w:p w14:paraId="499F7E64" w14:textId="144279BA" w:rsidR="004F7F6E" w:rsidRPr="00ED62DB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55449921" w:rsidR="004F7F6E" w:rsidRPr="00ED62DB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</w:tr>
      <w:tr w:rsidR="004F7F6E" w:rsidRPr="002758AF" w14:paraId="028630FC" w14:textId="43073AC6" w:rsidTr="005F5498">
        <w:trPr>
          <w:tblHeader/>
        </w:trPr>
        <w:tc>
          <w:tcPr>
            <w:tcW w:w="3940" w:type="dxa"/>
            <w:vAlign w:val="center"/>
          </w:tcPr>
          <w:p w14:paraId="201E37F3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>i 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1637" w:type="dxa"/>
            <w:vAlign w:val="bottom"/>
          </w:tcPr>
          <w:p w14:paraId="0859C501" w14:textId="43B3688C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38B63BA6" w14:textId="54BE895E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637" w:type="dxa"/>
            <w:vAlign w:val="bottom"/>
          </w:tcPr>
          <w:p w14:paraId="2306CB9B" w14:textId="2CA8B211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5EC404A0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  <w:tr w:rsidR="004F7F6E" w:rsidRPr="002758AF" w14:paraId="7E0D3CF0" w14:textId="06FE650D" w:rsidTr="005F5498">
        <w:trPr>
          <w:tblHeader/>
        </w:trPr>
        <w:tc>
          <w:tcPr>
            <w:tcW w:w="3940" w:type="dxa"/>
            <w:vAlign w:val="center"/>
          </w:tcPr>
          <w:p w14:paraId="7111E632" w14:textId="77777777" w:rsidR="004F7F6E" w:rsidRPr="002758AF" w:rsidRDefault="004F7F6E" w:rsidP="004F7F6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211F0B46" w14:textId="20F24EC9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38" w:type="dxa"/>
            <w:vAlign w:val="center"/>
          </w:tcPr>
          <w:p w14:paraId="08101A0D" w14:textId="0AC534A3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87,2</w:t>
            </w:r>
          </w:p>
        </w:tc>
        <w:tc>
          <w:tcPr>
            <w:tcW w:w="1637" w:type="dxa"/>
            <w:vAlign w:val="bottom"/>
          </w:tcPr>
          <w:p w14:paraId="22F597DA" w14:textId="4A810CDC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56B911EE" w14:textId="53D71DE0" w:rsidR="004F7F6E" w:rsidRPr="002758AF" w:rsidRDefault="004F7F6E" w:rsidP="004F7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89,8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B65238C" w14:textId="0D9F5CA3" w:rsidR="006571DB" w:rsidRPr="00910FF7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6E05FE">
        <w:rPr>
          <w:rFonts w:ascii="Fira Sans" w:hAnsi="Fira Sans" w:cs="Arial"/>
          <w:sz w:val="19"/>
          <w:szCs w:val="19"/>
        </w:rPr>
        <w:t>wrześniem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707E7F" w:rsidRPr="00ED62DB">
        <w:rPr>
          <w:rFonts w:ascii="Fira Sans" w:hAnsi="Fira Sans" w:cs="Arial"/>
          <w:sz w:val="19"/>
          <w:szCs w:val="19"/>
        </w:rPr>
        <w:t>4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ED62DB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51F9A" w:rsidRPr="00ED62DB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6E05FE" w:rsidRPr="00ED62DB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6E05FE">
        <w:rPr>
          <w:rFonts w:ascii="Fira Sans" w:hAnsi="Fira Sans" w:cs="Arial"/>
          <w:sz w:val="19"/>
          <w:szCs w:val="19"/>
        </w:rPr>
        <w:t>15,1</w:t>
      </w:r>
      <w:r w:rsidR="006E05FE" w:rsidRPr="00ED62DB">
        <w:rPr>
          <w:rFonts w:ascii="Fira Sans" w:hAnsi="Fira Sans" w:cs="Arial"/>
          <w:sz w:val="19"/>
          <w:szCs w:val="19"/>
        </w:rPr>
        <w:t>%),</w:t>
      </w:r>
      <w:r w:rsidR="006E05FE" w:rsidRPr="006E05FE">
        <w:rPr>
          <w:rFonts w:ascii="Fira Sans" w:hAnsi="Fira Sans" w:cs="Arial"/>
          <w:bCs/>
          <w:sz w:val="19"/>
          <w:szCs w:val="19"/>
        </w:rPr>
        <w:t xml:space="preserve"> </w:t>
      </w:r>
      <w:r w:rsidR="006E05FE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E05FE">
        <w:rPr>
          <w:rFonts w:ascii="Fira Sans" w:hAnsi="Fira Sans" w:cs="Arial"/>
          <w:bCs/>
          <w:sz w:val="19"/>
          <w:szCs w:val="19"/>
        </w:rPr>
        <w:t>4,7</w:t>
      </w:r>
      <w:r w:rsidR="006E05FE" w:rsidRPr="00ED62DB">
        <w:rPr>
          <w:rFonts w:ascii="Fira Sans" w:hAnsi="Fira Sans" w:cs="Arial"/>
          <w:bCs/>
          <w:sz w:val="19"/>
          <w:szCs w:val="19"/>
        </w:rPr>
        <w:t>%),</w:t>
      </w:r>
      <w:r w:rsidR="006E05FE" w:rsidRPr="006E05FE">
        <w:rPr>
          <w:rFonts w:ascii="Fira Sans" w:hAnsi="Fira Sans" w:cs="Arial"/>
          <w:sz w:val="19"/>
          <w:szCs w:val="19"/>
        </w:rPr>
        <w:t xml:space="preserve"> </w:t>
      </w:r>
      <w:r w:rsidR="006E05FE" w:rsidRPr="00ED62DB">
        <w:rPr>
          <w:rFonts w:ascii="Fira Sans" w:hAnsi="Fira Sans" w:cs="Arial"/>
          <w:sz w:val="19"/>
          <w:szCs w:val="19"/>
        </w:rPr>
        <w:t xml:space="preserve">transporcie </w:t>
      </w:r>
      <w:r w:rsidR="006E05FE">
        <w:rPr>
          <w:rFonts w:ascii="Fira Sans" w:hAnsi="Fira Sans" w:cs="Arial"/>
          <w:sz w:val="19"/>
          <w:szCs w:val="19"/>
        </w:rPr>
        <w:br/>
      </w:r>
      <w:r w:rsidR="006E05FE" w:rsidRPr="00ED62DB">
        <w:rPr>
          <w:rFonts w:ascii="Fira Sans" w:hAnsi="Fira Sans" w:cs="Arial"/>
          <w:sz w:val="19"/>
          <w:szCs w:val="19"/>
        </w:rPr>
        <w:t xml:space="preserve">i gospodarce magazynowej </w:t>
      </w:r>
      <w:r w:rsidR="006E05FE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6E05FE">
        <w:rPr>
          <w:rFonts w:ascii="Fira Sans" w:hAnsi="Fira Sans" w:cs="Arial"/>
          <w:bCs/>
          <w:sz w:val="19"/>
          <w:szCs w:val="19"/>
        </w:rPr>
        <w:t>1,8</w:t>
      </w:r>
      <w:r w:rsidR="006E05FE" w:rsidRPr="00ED62DB">
        <w:rPr>
          <w:rFonts w:ascii="Fira Sans" w:hAnsi="Fira Sans" w:cs="Arial"/>
          <w:bCs/>
          <w:sz w:val="19"/>
          <w:szCs w:val="19"/>
        </w:rPr>
        <w:t>%)</w:t>
      </w:r>
      <w:r w:rsidR="006E05FE">
        <w:rPr>
          <w:rFonts w:ascii="Fira Sans" w:hAnsi="Fira Sans" w:cs="Arial"/>
          <w:bCs/>
          <w:sz w:val="19"/>
          <w:szCs w:val="19"/>
        </w:rPr>
        <w:t xml:space="preserve">, </w:t>
      </w:r>
      <w:r w:rsidR="006E05FE" w:rsidRPr="00ED62DB">
        <w:rPr>
          <w:rFonts w:ascii="Fira Sans" w:hAnsi="Fira Sans" w:cs="Arial"/>
          <w:bCs/>
          <w:sz w:val="19"/>
          <w:szCs w:val="19"/>
        </w:rPr>
        <w:t>wzrost</w:t>
      </w:r>
      <w:r w:rsidR="006E05FE" w:rsidRPr="00ED62DB">
        <w:rPr>
          <w:rFonts w:ascii="Fira Sans" w:hAnsi="Fira Sans" w:cs="Arial"/>
          <w:sz w:val="19"/>
          <w:szCs w:val="19"/>
        </w:rPr>
        <w:t xml:space="preserve"> natomiast odnotowano m.in. w</w:t>
      </w:r>
      <w:r w:rsidR="006E05FE">
        <w:rPr>
          <w:rFonts w:ascii="Fira Sans" w:hAnsi="Fira Sans" w:cs="Arial"/>
          <w:sz w:val="19"/>
          <w:szCs w:val="19"/>
        </w:rPr>
        <w:t xml:space="preserve"> </w:t>
      </w:r>
      <w:r w:rsidR="00ED62DB" w:rsidRPr="00ED62DB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6E05FE">
        <w:rPr>
          <w:rFonts w:ascii="Fira Sans" w:hAnsi="Fira Sans" w:cs="Arial"/>
          <w:bCs/>
          <w:sz w:val="19"/>
          <w:szCs w:val="19"/>
        </w:rPr>
        <w:t>1,0</w:t>
      </w:r>
      <w:r w:rsidR="00ED62DB" w:rsidRPr="00ED62DB">
        <w:rPr>
          <w:rFonts w:ascii="Fira Sans" w:hAnsi="Fira Sans" w:cs="Arial"/>
          <w:bCs/>
          <w:sz w:val="19"/>
          <w:szCs w:val="19"/>
        </w:rPr>
        <w:t xml:space="preserve">%) oraz budownictwie </w:t>
      </w:r>
      <w:r w:rsidR="006E05FE">
        <w:rPr>
          <w:rFonts w:ascii="Fira Sans" w:hAnsi="Fira Sans" w:cs="Arial"/>
          <w:bCs/>
          <w:sz w:val="19"/>
          <w:szCs w:val="19"/>
        </w:rPr>
        <w:t>i</w:t>
      </w:r>
      <w:r w:rsidR="00ED62DB" w:rsidRPr="00910FF7">
        <w:rPr>
          <w:rFonts w:ascii="Fira Sans" w:hAnsi="Fira Sans" w:cs="Arial"/>
          <w:sz w:val="19"/>
          <w:szCs w:val="19"/>
        </w:rPr>
        <w:t xml:space="preserve"> </w:t>
      </w:r>
      <w:r w:rsidR="00910FF7" w:rsidRPr="00910FF7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ED62DB" w:rsidRPr="00910FF7">
        <w:rPr>
          <w:rFonts w:ascii="Fira Sans" w:hAnsi="Fira Sans" w:cs="Arial"/>
          <w:sz w:val="19"/>
          <w:szCs w:val="19"/>
        </w:rPr>
        <w:t>(</w:t>
      </w:r>
      <w:r w:rsidR="006E05FE">
        <w:rPr>
          <w:rFonts w:ascii="Fira Sans" w:hAnsi="Fira Sans" w:cs="Arial"/>
          <w:sz w:val="19"/>
          <w:szCs w:val="19"/>
        </w:rPr>
        <w:t>p</w:t>
      </w:r>
      <w:r w:rsidR="00ED62DB" w:rsidRPr="00910FF7">
        <w:rPr>
          <w:rFonts w:ascii="Fira Sans" w:hAnsi="Fira Sans" w:cs="Arial"/>
          <w:sz w:val="19"/>
          <w:szCs w:val="19"/>
        </w:rPr>
        <w:t xml:space="preserve">o </w:t>
      </w:r>
      <w:r w:rsidR="006E05FE">
        <w:rPr>
          <w:rFonts w:ascii="Fira Sans" w:hAnsi="Fira Sans" w:cs="Arial"/>
          <w:sz w:val="19"/>
          <w:szCs w:val="19"/>
        </w:rPr>
        <w:t>0,6</w:t>
      </w:r>
      <w:r w:rsidR="00ED62DB" w:rsidRPr="00910FF7">
        <w:rPr>
          <w:rFonts w:ascii="Fira Sans" w:hAnsi="Fira Sans" w:cs="Arial"/>
          <w:sz w:val="19"/>
          <w:szCs w:val="19"/>
        </w:rPr>
        <w:t>%)</w:t>
      </w:r>
      <w:r w:rsidR="00ED62DB" w:rsidRPr="00910FF7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7368F7AC" w:rsidR="00927ABC" w:rsidRPr="00910FF7" w:rsidRDefault="00927ABC" w:rsidP="0002713D">
      <w:pPr>
        <w:pStyle w:val="Tytutablicwykreswmap"/>
        <w:spacing w:line="288" w:lineRule="auto"/>
        <w:rPr>
          <w:b w:val="0"/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6E05FE">
        <w:rPr>
          <w:rFonts w:cs="Arial"/>
          <w:b w:val="0"/>
          <w:spacing w:val="0"/>
          <w:szCs w:val="19"/>
        </w:rPr>
        <w:t>październik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7E71F6">
        <w:rPr>
          <w:rFonts w:cs="Arial"/>
          <w:b w:val="0"/>
          <w:spacing w:val="0"/>
          <w:szCs w:val="19"/>
        </w:rPr>
        <w:t>13</w:t>
      </w:r>
      <w:r w:rsidR="006E05FE">
        <w:rPr>
          <w:rFonts w:cs="Arial"/>
          <w:b w:val="0"/>
          <w:spacing w:val="0"/>
          <w:szCs w:val="19"/>
        </w:rPr>
        <w:t>0</w:t>
      </w:r>
      <w:r w:rsidR="007E71F6">
        <w:rPr>
          <w:rFonts w:cs="Arial"/>
          <w:b w:val="0"/>
          <w:spacing w:val="0"/>
          <w:szCs w:val="19"/>
        </w:rPr>
        <w:t>,</w:t>
      </w:r>
      <w:r w:rsidR="006E05FE">
        <w:rPr>
          <w:rFonts w:cs="Arial"/>
          <w:b w:val="0"/>
          <w:spacing w:val="0"/>
          <w:szCs w:val="19"/>
        </w:rPr>
        <w:t>9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6E05FE">
        <w:rPr>
          <w:rFonts w:cs="Arial"/>
          <w:b w:val="0"/>
          <w:spacing w:val="0"/>
          <w:szCs w:val="19"/>
        </w:rPr>
        <w:t>9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6E05FE" w:rsidRPr="00D90808">
        <w:rPr>
          <w:rFonts w:cs="Arial"/>
          <w:b w:val="0"/>
          <w:szCs w:val="19"/>
        </w:rPr>
        <w:t xml:space="preserve">administrowaniu i działalności wspierającej (o </w:t>
      </w:r>
      <w:r w:rsidR="006E05FE">
        <w:rPr>
          <w:rFonts w:cs="Arial"/>
          <w:b w:val="0"/>
          <w:szCs w:val="19"/>
        </w:rPr>
        <w:t>10,2</w:t>
      </w:r>
      <w:r w:rsidR="006E05FE" w:rsidRPr="00D90808">
        <w:rPr>
          <w:rFonts w:cs="Arial"/>
          <w:b w:val="0"/>
          <w:szCs w:val="19"/>
        </w:rPr>
        <w:t>%)</w:t>
      </w:r>
      <w:r w:rsidR="006E05FE">
        <w:rPr>
          <w:rFonts w:cs="Arial"/>
          <w:b w:val="0"/>
          <w:szCs w:val="19"/>
        </w:rPr>
        <w:t>,</w:t>
      </w:r>
      <w:r w:rsidR="006E05FE" w:rsidRP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6E05FE">
        <w:rPr>
          <w:rFonts w:cs="Arial"/>
          <w:b w:val="0"/>
          <w:bCs/>
          <w:spacing w:val="0"/>
          <w:szCs w:val="19"/>
        </w:rPr>
        <w:t>8,</w:t>
      </w:r>
      <w:r w:rsidR="00C97B64">
        <w:rPr>
          <w:rFonts w:cs="Arial"/>
          <w:b w:val="0"/>
          <w:bCs/>
          <w:spacing w:val="0"/>
          <w:szCs w:val="19"/>
        </w:rPr>
        <w:t>9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, budownictwie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7B64">
        <w:rPr>
          <w:rFonts w:cs="Arial"/>
          <w:b w:val="0"/>
          <w:bCs/>
          <w:spacing w:val="0"/>
          <w:szCs w:val="19"/>
        </w:rPr>
        <w:t>6,4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oraz</w:t>
      </w:r>
      <w:r w:rsidR="006E05FE" w:rsidRPr="0002713D">
        <w:rPr>
          <w:rFonts w:cs="Arial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przetwórstwie przemysłowym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6E05FE">
        <w:rPr>
          <w:rFonts w:cs="Arial"/>
          <w:b w:val="0"/>
          <w:bCs/>
          <w:spacing w:val="0"/>
          <w:szCs w:val="19"/>
        </w:rPr>
        <w:t>3,</w:t>
      </w:r>
      <w:r w:rsidR="00C97B64">
        <w:rPr>
          <w:rFonts w:cs="Arial"/>
          <w:b w:val="0"/>
          <w:bCs/>
          <w:spacing w:val="0"/>
          <w:szCs w:val="19"/>
        </w:rPr>
        <w:t>9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 w:rsidRPr="0002713D">
        <w:rPr>
          <w:rFonts w:cs="Arial"/>
          <w:b w:val="0"/>
          <w:bCs/>
          <w:szCs w:val="19"/>
        </w:rPr>
        <w:t>.</w:t>
      </w:r>
      <w:r w:rsidR="006E05FE">
        <w:rPr>
          <w:rFonts w:cs="Arial"/>
          <w:b w:val="0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Wzrosło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6E05FE" w:rsidRPr="0002713D">
        <w:rPr>
          <w:spacing w:val="0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m.in. w</w:t>
      </w:r>
      <w:r w:rsidR="00C97B64">
        <w:rPr>
          <w:rFonts w:cs="Arial"/>
          <w:b w:val="0"/>
          <w:bCs/>
          <w:spacing w:val="0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7B64">
        <w:rPr>
          <w:rFonts w:cs="Arial"/>
          <w:b w:val="0"/>
          <w:bCs/>
          <w:spacing w:val="0"/>
          <w:szCs w:val="19"/>
        </w:rPr>
        <w:t>8,5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FF1EBC">
        <w:rPr>
          <w:rFonts w:cs="Arial"/>
          <w:b w:val="0"/>
          <w:bCs/>
          <w:spacing w:val="0"/>
          <w:szCs w:val="19"/>
        </w:rPr>
        <w:t>4,</w:t>
      </w:r>
      <w:r w:rsidR="00C97B64">
        <w:rPr>
          <w:rFonts w:cs="Arial"/>
          <w:b w:val="0"/>
          <w:bCs/>
          <w:spacing w:val="0"/>
          <w:szCs w:val="19"/>
        </w:rPr>
        <w:t>3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243DC8">
        <w:t>Wykres</w:t>
      </w:r>
      <w:r w:rsidRPr="00AC460E">
        <w:t xml:space="preserve">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57CBB317" w:rsidR="00B51E67" w:rsidRPr="00AC460E" w:rsidRDefault="00243DC8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82240" behindDoc="0" locked="0" layoutInCell="1" allowOverlap="1" wp14:anchorId="3CA2585D" wp14:editId="656D43BE">
            <wp:simplePos x="0" y="0"/>
            <wp:positionH relativeFrom="column">
              <wp:posOffset>0</wp:posOffset>
            </wp:positionH>
            <wp:positionV relativeFrom="paragraph">
              <wp:posOffset>3451</wp:posOffset>
            </wp:positionV>
            <wp:extent cx="6654165" cy="2411095"/>
            <wp:effectExtent l="0" t="0" r="0" b="8255"/>
            <wp:wrapTopAndBottom/>
            <wp:docPr id="6" name="Obraz 6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3EBD8B74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015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C97B64">
        <w:rPr>
          <w:rFonts w:cs="Arial"/>
          <w:szCs w:val="19"/>
        </w:rPr>
        <w:t>października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FF1EBC">
        <w:rPr>
          <w:rFonts w:cs="Arial"/>
          <w:szCs w:val="19"/>
        </w:rPr>
        <w:t>36,</w:t>
      </w:r>
      <w:r w:rsidR="00C97B64">
        <w:rPr>
          <w:rFonts w:cs="Arial"/>
          <w:szCs w:val="19"/>
        </w:rPr>
        <w:t>8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</w:t>
      </w:r>
      <w:r w:rsidR="0052501F">
        <w:rPr>
          <w:rFonts w:cs="Arial"/>
          <w:szCs w:val="19"/>
        </w:rPr>
        <w:t xml:space="preserve"> </w:t>
      </w:r>
      <w:r w:rsidR="00C97B64">
        <w:rPr>
          <w:rFonts w:cs="Arial"/>
          <w:szCs w:val="19"/>
        </w:rPr>
        <w:t>0,5 tys.</w:t>
      </w:r>
      <w:r w:rsidR="00DC4FCB" w:rsidRPr="00AC460E">
        <w:rPr>
          <w:rFonts w:cs="Arial"/>
          <w:szCs w:val="19"/>
        </w:rPr>
        <w:t xml:space="preserve"> osób (o </w:t>
      </w:r>
      <w:r w:rsidR="00C97B64">
        <w:rPr>
          <w:rFonts w:cs="Arial"/>
          <w:szCs w:val="19"/>
        </w:rPr>
        <w:t>1,5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C97B64">
        <w:rPr>
          <w:rFonts w:cs="Arial"/>
          <w:szCs w:val="19"/>
        </w:rPr>
        <w:t>0,8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C97B64">
        <w:rPr>
          <w:rFonts w:cs="Arial"/>
          <w:szCs w:val="19"/>
        </w:rPr>
        <w:t>2,2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C97B64">
        <w:rPr>
          <w:rFonts w:cs="Arial"/>
          <w:szCs w:val="19"/>
        </w:rPr>
        <w:t>październiku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C97B64">
        <w:rPr>
          <w:rFonts w:cs="Arial"/>
          <w:szCs w:val="19"/>
        </w:rPr>
        <w:t>53,0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97B64">
        <w:rPr>
          <w:rFonts w:cs="Arial"/>
          <w:szCs w:val="19"/>
        </w:rPr>
        <w:t>53,9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październiku 2023 roku oraz w we wrześniu i w październik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3E5642FE" w:rsidR="00D90808" w:rsidRPr="002758AF" w:rsidRDefault="00C97B64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5045FE">
              <w:rPr>
                <w:rFonts w:cs="Arial"/>
                <w:szCs w:val="19"/>
              </w:rPr>
              <w:t xml:space="preserve"> </w:t>
            </w:r>
            <w:r w:rsidR="00D90808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219DE6D3" w:rsidR="007B48BA" w:rsidRPr="002758AF" w:rsidRDefault="00C97B64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569" w:type="dxa"/>
            <w:vAlign w:val="center"/>
          </w:tcPr>
          <w:p w14:paraId="2AF3FD1E" w14:textId="53EE4DAC" w:rsidR="007B48BA" w:rsidRPr="002758AF" w:rsidRDefault="00C97B64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C97B64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C97B64" w:rsidRPr="002758AF" w:rsidRDefault="00C97B64" w:rsidP="00C97B6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61405F0F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1569" w:type="dxa"/>
            <w:vAlign w:val="center"/>
          </w:tcPr>
          <w:p w14:paraId="7D6EEFCA" w14:textId="174F3BE8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1569" w:type="dxa"/>
            <w:vAlign w:val="center"/>
          </w:tcPr>
          <w:p w14:paraId="23F21D62" w14:textId="0775B71B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</w:tr>
      <w:tr w:rsidR="00C97B64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C97B64" w:rsidRPr="002758AF" w:rsidRDefault="00C97B64" w:rsidP="00C97B6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57A3E9B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569" w:type="dxa"/>
            <w:vAlign w:val="center"/>
          </w:tcPr>
          <w:p w14:paraId="7A20E2F9" w14:textId="55B9FCEF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5AB07140" w14:textId="07276E3D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C97B64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C97B64" w:rsidRPr="002758AF" w:rsidRDefault="00C97B64" w:rsidP="00C97B6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76F3971B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717BBA58" w14:textId="5B294BDE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32A8A699" w14:textId="26CB210A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C97B64" w:rsidRPr="002758AF" w14:paraId="077FC89D" w14:textId="77777777" w:rsidTr="00EB7977">
        <w:trPr>
          <w:tblHeader/>
        </w:trPr>
        <w:tc>
          <w:tcPr>
            <w:tcW w:w="5761" w:type="dxa"/>
            <w:vAlign w:val="center"/>
          </w:tcPr>
          <w:p w14:paraId="694E2586" w14:textId="77777777" w:rsidR="00C97B64" w:rsidRPr="002758AF" w:rsidRDefault="00C97B64" w:rsidP="00C97B64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09CD1E0A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5A5064D4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641BC4A4" w:rsidR="00C97B64" w:rsidRPr="002758AF" w:rsidRDefault="00C97B64" w:rsidP="00C97B6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48946548" w:rsidR="00B51E67" w:rsidRPr="00AC460E" w:rsidRDefault="0004757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667904" behindDoc="0" locked="0" layoutInCell="1" allowOverlap="1" wp14:anchorId="7FFE4A47" wp14:editId="45D04845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78405"/>
            <wp:effectExtent l="0" t="0" r="0" b="0"/>
            <wp:wrapTopAndBottom/>
            <wp:docPr id="5" name="Obraz 5" descr="Wykres liniowy przedstawia zmiany stopy bezrobocia rejestrowanego dla Polski i województwa warmińsko mazurskiego w poszczególnych miesiącach od 2021 do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C97B64">
        <w:rPr>
          <w:rFonts w:cs="Arial"/>
          <w:szCs w:val="19"/>
        </w:rPr>
        <w:t>październiku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C52131" w:rsidRPr="00C52131">
        <w:rPr>
          <w:rFonts w:cs="Arial"/>
          <w:szCs w:val="19"/>
        </w:rPr>
        <w:t>7,</w:t>
      </w:r>
      <w:r w:rsidR="008808AC">
        <w:rPr>
          <w:rFonts w:cs="Arial"/>
          <w:szCs w:val="19"/>
        </w:rPr>
        <w:t>9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808AC">
        <w:rPr>
          <w:rFonts w:cs="Arial"/>
          <w:szCs w:val="19"/>
        </w:rPr>
        <w:t xml:space="preserve">wyższa </w:t>
      </w:r>
      <w:r w:rsidR="00E23141">
        <w:rPr>
          <w:rFonts w:cs="Arial"/>
          <w:szCs w:val="19"/>
        </w:rPr>
        <w:t>(</w:t>
      </w:r>
      <w:r w:rsidR="008808AC">
        <w:rPr>
          <w:rFonts w:cs="Arial"/>
          <w:szCs w:val="19"/>
        </w:rPr>
        <w:t>o 0,1 p. proc.</w:t>
      </w:r>
      <w:r w:rsidR="00E2314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E23141">
        <w:rPr>
          <w:rFonts w:cs="Arial"/>
          <w:szCs w:val="19"/>
        </w:rPr>
        <w:t xml:space="preserve">oraz </w:t>
      </w:r>
      <w:r w:rsidR="008808AC">
        <w:rPr>
          <w:rFonts w:cs="Arial"/>
          <w:szCs w:val="19"/>
        </w:rPr>
        <w:t>taka sama jak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52928E20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73330B">
        <w:rPr>
          <w:rFonts w:ascii="Fira Sans" w:hAnsi="Fira Sans" w:cs="Arial"/>
          <w:sz w:val="19"/>
          <w:szCs w:val="19"/>
        </w:rPr>
        <w:t>należały:</w:t>
      </w:r>
      <w:r w:rsidR="00F82309" w:rsidRPr="0073330B">
        <w:rPr>
          <w:rFonts w:ascii="Fira Sans" w:hAnsi="Fira Sans" w:cs="Arial"/>
          <w:sz w:val="19"/>
          <w:szCs w:val="19"/>
        </w:rPr>
        <w:t xml:space="preserve"> </w:t>
      </w:r>
      <w:r w:rsidR="00401952" w:rsidRPr="0073330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576184">
        <w:rPr>
          <w:rFonts w:ascii="Fira Sans" w:hAnsi="Fira Sans" w:cs="Arial"/>
          <w:sz w:val="19"/>
          <w:szCs w:val="19"/>
        </w:rPr>
        <w:t>(</w:t>
      </w:r>
      <w:r w:rsidR="00576184">
        <w:rPr>
          <w:rFonts w:ascii="Fira Sans" w:hAnsi="Fira Sans" w:cs="Arial"/>
          <w:sz w:val="19"/>
          <w:szCs w:val="19"/>
        </w:rPr>
        <w:t>15,8</w:t>
      </w:r>
      <w:r w:rsidR="00401952" w:rsidRPr="00576184">
        <w:rPr>
          <w:rFonts w:ascii="Fira Sans" w:hAnsi="Fira Sans" w:cs="Arial"/>
          <w:sz w:val="19"/>
          <w:szCs w:val="19"/>
        </w:rPr>
        <w:t xml:space="preserve">%, wobec </w:t>
      </w:r>
      <w:r w:rsidR="008731D2" w:rsidRPr="00576184">
        <w:rPr>
          <w:rFonts w:ascii="Fira Sans" w:hAnsi="Fira Sans" w:cs="Arial"/>
          <w:sz w:val="19"/>
          <w:szCs w:val="19"/>
        </w:rPr>
        <w:t>17,0</w:t>
      </w:r>
      <w:r w:rsidR="00401952" w:rsidRPr="00576184">
        <w:rPr>
          <w:rFonts w:ascii="Fira Sans" w:hAnsi="Fira Sans" w:cs="Arial"/>
          <w:sz w:val="19"/>
          <w:szCs w:val="19"/>
        </w:rPr>
        <w:t xml:space="preserve">% w </w:t>
      </w:r>
      <w:r w:rsidR="008808AC" w:rsidRPr="00576184">
        <w:rPr>
          <w:rFonts w:ascii="Fira Sans" w:hAnsi="Fira Sans" w:cs="Arial"/>
          <w:sz w:val="19"/>
          <w:szCs w:val="19"/>
        </w:rPr>
        <w:t>październiku</w:t>
      </w:r>
      <w:r w:rsidR="00401952" w:rsidRPr="00576184">
        <w:rPr>
          <w:rFonts w:ascii="Fira Sans" w:hAnsi="Fira Sans" w:cs="Arial"/>
          <w:sz w:val="19"/>
          <w:szCs w:val="19"/>
        </w:rPr>
        <w:t xml:space="preserve"> ub.r.)</w:t>
      </w:r>
      <w:r w:rsidR="0073330B" w:rsidRPr="00576184">
        <w:rPr>
          <w:rFonts w:ascii="Fira Sans" w:hAnsi="Fira Sans" w:cs="Arial"/>
          <w:sz w:val="19"/>
          <w:szCs w:val="19"/>
        </w:rPr>
        <w:t xml:space="preserve">, </w:t>
      </w:r>
      <w:r w:rsidR="00576184" w:rsidRPr="00576184">
        <w:rPr>
          <w:rFonts w:ascii="Fira Sans" w:hAnsi="Fira Sans" w:cs="Arial"/>
          <w:sz w:val="19"/>
          <w:szCs w:val="19"/>
        </w:rPr>
        <w:t>kętrzyński (14,</w:t>
      </w:r>
      <w:r w:rsidR="00576184">
        <w:rPr>
          <w:rFonts w:ascii="Fira Sans" w:hAnsi="Fira Sans" w:cs="Arial"/>
          <w:sz w:val="19"/>
          <w:szCs w:val="19"/>
        </w:rPr>
        <w:t>7</w:t>
      </w:r>
      <w:r w:rsidR="00576184" w:rsidRPr="00576184">
        <w:rPr>
          <w:rFonts w:ascii="Fira Sans" w:hAnsi="Fira Sans" w:cs="Arial"/>
          <w:sz w:val="19"/>
          <w:szCs w:val="19"/>
        </w:rPr>
        <w:t xml:space="preserve">%, wobec odpowiednio 15,9%) i </w:t>
      </w:r>
      <w:r w:rsidR="0073330B" w:rsidRPr="00576184">
        <w:rPr>
          <w:rFonts w:ascii="Fira Sans" w:hAnsi="Fira Sans" w:cs="Arial"/>
          <w:sz w:val="19"/>
          <w:szCs w:val="19"/>
        </w:rPr>
        <w:t>braniewski (14,</w:t>
      </w:r>
      <w:r w:rsidR="00576184">
        <w:rPr>
          <w:rFonts w:ascii="Fira Sans" w:hAnsi="Fira Sans" w:cs="Arial"/>
          <w:sz w:val="19"/>
          <w:szCs w:val="19"/>
        </w:rPr>
        <w:t>6</w:t>
      </w:r>
      <w:r w:rsidR="0073330B"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8731D2" w:rsidRPr="00576184">
        <w:rPr>
          <w:rFonts w:ascii="Fira Sans" w:hAnsi="Fira Sans" w:cs="Arial"/>
          <w:sz w:val="19"/>
          <w:szCs w:val="19"/>
        </w:rPr>
        <w:t>14,7</w:t>
      </w:r>
      <w:r w:rsidR="0073330B" w:rsidRPr="00576184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, a o najniższej – Olsztyn</w:t>
      </w:r>
      <w:r w:rsidR="00401952" w:rsidRPr="00576184">
        <w:rPr>
          <w:rFonts w:ascii="Fira Sans" w:hAnsi="Fira Sans" w:cs="Arial"/>
          <w:sz w:val="19"/>
          <w:szCs w:val="19"/>
        </w:rPr>
        <w:t xml:space="preserve"> </w:t>
      </w:r>
      <w:r w:rsidRPr="00576184">
        <w:rPr>
          <w:rFonts w:ascii="Fira Sans" w:hAnsi="Fira Sans" w:cs="Arial"/>
          <w:sz w:val="19"/>
          <w:szCs w:val="19"/>
        </w:rPr>
        <w:t>(</w:t>
      </w:r>
      <w:r w:rsidR="00D81ADE" w:rsidRPr="00576184">
        <w:rPr>
          <w:rFonts w:ascii="Fira Sans" w:hAnsi="Fira Sans" w:cs="Arial"/>
          <w:sz w:val="19"/>
          <w:szCs w:val="19"/>
        </w:rPr>
        <w:t>2,</w:t>
      </w:r>
      <w:r w:rsidR="00085753" w:rsidRPr="00576184">
        <w:rPr>
          <w:rFonts w:ascii="Fira Sans" w:hAnsi="Fira Sans" w:cs="Arial"/>
          <w:sz w:val="19"/>
          <w:szCs w:val="19"/>
        </w:rPr>
        <w:t>0</w:t>
      </w:r>
      <w:r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37108A" w:rsidRPr="00576184">
        <w:rPr>
          <w:rFonts w:ascii="Fira Sans" w:hAnsi="Fira Sans" w:cs="Arial"/>
          <w:sz w:val="19"/>
          <w:szCs w:val="19"/>
        </w:rPr>
        <w:t>1,9</w:t>
      </w:r>
      <w:r w:rsidRPr="00576184">
        <w:rPr>
          <w:rFonts w:ascii="Fira Sans" w:hAnsi="Fira Sans" w:cs="Arial"/>
          <w:sz w:val="19"/>
          <w:szCs w:val="19"/>
        </w:rPr>
        <w:t>%).</w:t>
      </w:r>
    </w:p>
    <w:p w14:paraId="03361F8D" w14:textId="5A39C705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8808AC">
        <w:rPr>
          <w:b w:val="0"/>
        </w:rPr>
        <w:t>października</w:t>
      </w:r>
    </w:p>
    <w:p w14:paraId="21C5EC51" w14:textId="204871DF" w:rsidR="00DB65AC" w:rsidRPr="00837937" w:rsidRDefault="0004757A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668928" behindDoc="0" locked="0" layoutInCell="1" allowOverlap="1" wp14:anchorId="16453621" wp14:editId="31D87EE4">
            <wp:simplePos x="0" y="0"/>
            <wp:positionH relativeFrom="column">
              <wp:posOffset>3976</wp:posOffset>
            </wp:positionH>
            <wp:positionV relativeFrom="paragraph">
              <wp:posOffset>-3396</wp:posOffset>
            </wp:positionV>
            <wp:extent cx="6654165" cy="2498725"/>
            <wp:effectExtent l="0" t="0" r="0" b="0"/>
            <wp:wrapTopAndBottom/>
            <wp:docPr id="11" name="Obraz 11" descr="Mapa przedstawia stopę bezrobocia rejestrowanego w październik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opa bezrobocia_październik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8808AC">
        <w:rPr>
          <w:rFonts w:ascii="Fira Sans" w:hAnsi="Fira Sans" w:cs="Arial"/>
          <w:sz w:val="19"/>
          <w:szCs w:val="19"/>
        </w:rPr>
        <w:t>październiku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057924">
        <w:rPr>
          <w:rFonts w:ascii="Fira Sans" w:hAnsi="Fira Sans" w:cs="Arial"/>
          <w:sz w:val="19"/>
          <w:szCs w:val="19"/>
        </w:rPr>
        <w:t>6,</w:t>
      </w:r>
      <w:r w:rsidR="008808AC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8808AC">
        <w:rPr>
          <w:rFonts w:ascii="Fira Sans" w:hAnsi="Fira Sans" w:cs="Arial"/>
          <w:sz w:val="19"/>
          <w:szCs w:val="19"/>
        </w:rPr>
        <w:t>2,7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057924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8808AC">
        <w:rPr>
          <w:rFonts w:ascii="Fira Sans" w:hAnsi="Fira Sans" w:cs="Arial"/>
          <w:sz w:val="19"/>
          <w:szCs w:val="19"/>
        </w:rPr>
        <w:t>5</w:t>
      </w:r>
      <w:r w:rsidR="00057924">
        <w:rPr>
          <w:rFonts w:ascii="Fira Sans" w:hAnsi="Fira Sans" w:cs="Arial"/>
          <w:sz w:val="19"/>
          <w:szCs w:val="19"/>
        </w:rPr>
        <w:t>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057924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057924">
        <w:rPr>
          <w:rFonts w:ascii="Fira Sans" w:hAnsi="Fira Sans" w:cs="Arial"/>
          <w:sz w:val="19"/>
          <w:szCs w:val="19"/>
        </w:rPr>
        <w:t>wyższy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8808AC">
        <w:rPr>
          <w:rFonts w:ascii="Fira Sans" w:hAnsi="Fira Sans" w:cs="Arial"/>
          <w:sz w:val="19"/>
          <w:szCs w:val="19"/>
        </w:rPr>
        <w:t>1,1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8808AC">
        <w:rPr>
          <w:rFonts w:ascii="Fira Sans" w:hAnsi="Fira Sans" w:cs="Arial"/>
          <w:sz w:val="19"/>
          <w:szCs w:val="19"/>
        </w:rPr>
        <w:t>80,6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057924">
        <w:rPr>
          <w:rFonts w:ascii="Fira Sans" w:hAnsi="Fira Sans" w:cs="Arial"/>
          <w:sz w:val="19"/>
          <w:szCs w:val="19"/>
        </w:rPr>
        <w:t>również</w:t>
      </w:r>
      <w:r w:rsidR="004425E9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0,</w:t>
      </w:r>
      <w:r w:rsidR="008808AC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8808AC">
        <w:rPr>
          <w:rFonts w:ascii="Fira Sans" w:hAnsi="Fira Sans" w:cs="Arial"/>
          <w:sz w:val="19"/>
          <w:szCs w:val="19"/>
        </w:rPr>
        <w:t>11,6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18279206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770FDE">
        <w:rPr>
          <w:rFonts w:cs="Arial"/>
          <w:szCs w:val="19"/>
        </w:rPr>
        <w:t>1,</w:t>
      </w:r>
      <w:r w:rsidR="00770FDE" w:rsidRPr="00770FDE">
        <w:rPr>
          <w:rFonts w:cs="Arial"/>
          <w:szCs w:val="19"/>
        </w:rPr>
        <w:t>3</w:t>
      </w:r>
      <w:r w:rsidR="00C52131">
        <w:rPr>
          <w:rFonts w:cs="Arial"/>
          <w:szCs w:val="19"/>
        </w:rPr>
        <w:t>.</w:t>
      </w:r>
    </w:p>
    <w:p w14:paraId="1684A980" w14:textId="64064845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8808AC">
        <w:rPr>
          <w:rFonts w:ascii="Fira Sans" w:hAnsi="Fira Sans" w:cs="Arial"/>
          <w:sz w:val="19"/>
          <w:szCs w:val="19"/>
        </w:rPr>
        <w:t>październiku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8808AC">
        <w:rPr>
          <w:rFonts w:ascii="Fira Sans" w:hAnsi="Fira Sans" w:cs="Arial"/>
          <w:sz w:val="19"/>
          <w:szCs w:val="19"/>
        </w:rPr>
        <w:t>5,7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7315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973150">
        <w:rPr>
          <w:rFonts w:ascii="Fira Sans" w:hAnsi="Fira Sans" w:cs="Arial"/>
          <w:sz w:val="19"/>
          <w:szCs w:val="19"/>
        </w:rPr>
        <w:t>5,3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973150">
        <w:rPr>
          <w:rFonts w:ascii="Fira Sans" w:hAnsi="Fira Sans" w:cs="Arial"/>
          <w:sz w:val="19"/>
          <w:szCs w:val="19"/>
        </w:rPr>
        <w:t>0,7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3,</w:t>
      </w:r>
      <w:r w:rsidR="00973150">
        <w:rPr>
          <w:rFonts w:ascii="Fira Sans" w:hAnsi="Fira Sans" w:cs="Arial"/>
          <w:sz w:val="19"/>
          <w:szCs w:val="19"/>
        </w:rPr>
        <w:t>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57924">
        <w:rPr>
          <w:rFonts w:ascii="Fira Sans" w:hAnsi="Fira Sans" w:cs="Arial"/>
          <w:sz w:val="19"/>
          <w:szCs w:val="19"/>
        </w:rPr>
        <w:t>3,</w:t>
      </w:r>
      <w:r w:rsidR="00973150">
        <w:rPr>
          <w:rFonts w:ascii="Fira Sans" w:hAnsi="Fira Sans" w:cs="Arial"/>
          <w:sz w:val="19"/>
          <w:szCs w:val="19"/>
        </w:rPr>
        <w:t>0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973150">
        <w:rPr>
          <w:rFonts w:ascii="Fira Sans" w:hAnsi="Fira Sans" w:cs="Arial"/>
          <w:sz w:val="19"/>
          <w:szCs w:val="19"/>
        </w:rPr>
        <w:t>października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57924">
        <w:rPr>
          <w:rFonts w:ascii="Fira Sans" w:hAnsi="Fira Sans" w:cs="Arial"/>
          <w:sz w:val="19"/>
          <w:szCs w:val="19"/>
        </w:rPr>
        <w:t>6,</w:t>
      </w:r>
      <w:r w:rsidR="00973150">
        <w:rPr>
          <w:rFonts w:ascii="Fira Sans" w:hAnsi="Fira Sans" w:cs="Arial"/>
          <w:sz w:val="19"/>
          <w:szCs w:val="19"/>
        </w:rPr>
        <w:t>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973150">
        <w:rPr>
          <w:rFonts w:ascii="Fira Sans" w:hAnsi="Fira Sans" w:cs="Arial"/>
          <w:sz w:val="19"/>
          <w:szCs w:val="19"/>
        </w:rPr>
        <w:t>59,0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A264EA">
        <w:rPr>
          <w:rFonts w:ascii="Fira Sans" w:hAnsi="Fira Sans" w:cs="Arial"/>
          <w:sz w:val="19"/>
          <w:szCs w:val="19"/>
        </w:rPr>
        <w:t xml:space="preserve">Zmniejszył się natomiast </w:t>
      </w:r>
      <w:r w:rsidR="00E23141">
        <w:rPr>
          <w:rFonts w:ascii="Fira Sans" w:hAnsi="Fira Sans" w:cs="Arial"/>
          <w:sz w:val="19"/>
          <w:szCs w:val="19"/>
        </w:rPr>
        <w:t>u</w:t>
      </w:r>
      <w:r w:rsidR="00E23141" w:rsidRPr="00AC460E">
        <w:rPr>
          <w:rFonts w:ascii="Fira Sans" w:hAnsi="Fira Sans" w:cs="Arial"/>
          <w:sz w:val="19"/>
          <w:szCs w:val="19"/>
        </w:rPr>
        <w:t>dział</w:t>
      </w:r>
      <w:r w:rsidR="00E23141">
        <w:rPr>
          <w:rFonts w:ascii="Fira Sans" w:hAnsi="Fira Sans" w:cs="Arial"/>
          <w:sz w:val="19"/>
          <w:szCs w:val="19"/>
        </w:rPr>
        <w:t xml:space="preserve"> osób,</w:t>
      </w:r>
      <w:r w:rsidR="00E23141" w:rsidRPr="00F35F19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które</w:t>
      </w:r>
      <w:r w:rsidR="00E23141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utraciły status bezrobotnego w</w:t>
      </w:r>
      <w:r w:rsidR="00E23141">
        <w:rPr>
          <w:rFonts w:ascii="Fira Sans" w:hAnsi="Fira Sans" w:cs="Arial"/>
          <w:sz w:val="19"/>
          <w:szCs w:val="19"/>
        </w:rPr>
        <w:t> </w:t>
      </w:r>
      <w:r w:rsidR="00E2314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E23141">
        <w:rPr>
          <w:rFonts w:ascii="Fira Sans" w:hAnsi="Fira Sans" w:cs="Arial"/>
          <w:sz w:val="19"/>
          <w:szCs w:val="19"/>
        </w:rPr>
        <w:t>o 2,4</w:t>
      </w:r>
      <w:r w:rsidR="00E23141" w:rsidRPr="007968F1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p. proc. do</w:t>
      </w:r>
      <w:r w:rsidR="00E23141" w:rsidRPr="001475C7">
        <w:rPr>
          <w:rFonts w:ascii="Fira Sans" w:hAnsi="Fira Sans" w:cs="Arial"/>
          <w:sz w:val="19"/>
          <w:szCs w:val="19"/>
        </w:rPr>
        <w:t xml:space="preserve"> </w:t>
      </w:r>
      <w:r w:rsidR="00E23141">
        <w:rPr>
          <w:rFonts w:ascii="Fira Sans" w:hAnsi="Fira Sans" w:cs="Arial"/>
          <w:sz w:val="19"/>
          <w:szCs w:val="19"/>
        </w:rPr>
        <w:t>16,7</w:t>
      </w:r>
      <w:r w:rsidR="00E23141" w:rsidRPr="00AC460E">
        <w:rPr>
          <w:rFonts w:ascii="Fira Sans" w:hAnsi="Fira Sans" w:cs="Arial"/>
          <w:sz w:val="19"/>
          <w:szCs w:val="19"/>
        </w:rPr>
        <w:t>%)</w:t>
      </w:r>
      <w:r w:rsidR="00E23141">
        <w:rPr>
          <w:rFonts w:ascii="Fira Sans" w:hAnsi="Fira Sans" w:cs="Arial"/>
          <w:sz w:val="19"/>
          <w:szCs w:val="19"/>
        </w:rPr>
        <w:t xml:space="preserve">, </w:t>
      </w:r>
      <w:r w:rsidR="00516073" w:rsidRPr="00AC460E">
        <w:rPr>
          <w:rFonts w:ascii="Fira Sans" w:hAnsi="Fira Sans" w:cs="Arial"/>
          <w:sz w:val="19"/>
          <w:szCs w:val="19"/>
        </w:rPr>
        <w:t>udział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osób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516073" w:rsidRPr="00AC460E">
        <w:rPr>
          <w:rFonts w:ascii="Fira Sans" w:hAnsi="Fira Sans" w:cs="Arial"/>
          <w:sz w:val="19"/>
          <w:szCs w:val="19"/>
        </w:rPr>
        <w:t>które</w:t>
      </w:r>
      <w:r w:rsidR="00516073" w:rsidRPr="00814BAA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u pracodawcy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(o </w:t>
      </w:r>
      <w:r w:rsidR="00973150">
        <w:rPr>
          <w:rFonts w:ascii="Fira Sans" w:hAnsi="Fira Sans" w:cs="Arial"/>
          <w:sz w:val="19"/>
          <w:szCs w:val="19"/>
        </w:rPr>
        <w:t>0,6</w:t>
      </w:r>
      <w:r w:rsidR="0051607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D2069">
        <w:rPr>
          <w:rFonts w:ascii="Fira Sans" w:hAnsi="Fira Sans" w:cs="Arial"/>
          <w:sz w:val="19"/>
          <w:szCs w:val="19"/>
        </w:rPr>
        <w:t>5,</w:t>
      </w:r>
      <w:r w:rsidR="00973150">
        <w:rPr>
          <w:rFonts w:ascii="Fira Sans" w:hAnsi="Fira Sans" w:cs="Arial"/>
          <w:sz w:val="19"/>
          <w:szCs w:val="19"/>
        </w:rPr>
        <w:t>3</w:t>
      </w:r>
      <w:r w:rsidR="00516073" w:rsidRPr="00AC460E">
        <w:rPr>
          <w:rFonts w:ascii="Fira Sans" w:hAnsi="Fira Sans" w:cs="Arial"/>
          <w:sz w:val="19"/>
          <w:szCs w:val="19"/>
        </w:rPr>
        <w:t>%)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E23141">
        <w:rPr>
          <w:rFonts w:ascii="Fira Sans" w:hAnsi="Fira Sans" w:cs="Arial"/>
          <w:sz w:val="19"/>
          <w:szCs w:val="19"/>
        </w:rPr>
        <w:t xml:space="preserve">oraz </w:t>
      </w:r>
      <w:r w:rsidR="003D2069" w:rsidRPr="00AC460E">
        <w:rPr>
          <w:rFonts w:ascii="Fira Sans" w:hAnsi="Fira Sans" w:cs="Arial"/>
          <w:sz w:val="19"/>
          <w:szCs w:val="19"/>
        </w:rPr>
        <w:t>osób,</w:t>
      </w:r>
      <w:r w:rsidR="003D2069" w:rsidRPr="000A575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które</w:t>
      </w:r>
      <w:r w:rsidR="003D2069" w:rsidRPr="000A575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3D2069">
        <w:rPr>
          <w:rFonts w:ascii="Fira Sans" w:hAnsi="Fira Sans" w:cs="Arial"/>
          <w:sz w:val="19"/>
          <w:szCs w:val="19"/>
        </w:rPr>
        <w:t xml:space="preserve"> (o 0,</w:t>
      </w:r>
      <w:r w:rsidR="00973150">
        <w:rPr>
          <w:rFonts w:ascii="Fira Sans" w:hAnsi="Fira Sans" w:cs="Arial"/>
          <w:sz w:val="19"/>
          <w:szCs w:val="19"/>
        </w:rPr>
        <w:t>3</w:t>
      </w:r>
      <w:r w:rsidR="003D2069" w:rsidRPr="007968F1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973150">
        <w:rPr>
          <w:rFonts w:ascii="Fira Sans" w:hAnsi="Fira Sans" w:cs="Arial"/>
          <w:sz w:val="19"/>
          <w:szCs w:val="19"/>
        </w:rPr>
        <w:t>6,2</w:t>
      </w:r>
      <w:r w:rsidR="003D2069" w:rsidRPr="00AC460E">
        <w:rPr>
          <w:rFonts w:ascii="Fira Sans" w:hAnsi="Fira Sans" w:cs="Arial"/>
          <w:sz w:val="19"/>
          <w:szCs w:val="19"/>
        </w:rPr>
        <w:t>%</w:t>
      </w:r>
      <w:r w:rsidR="003D2069">
        <w:rPr>
          <w:rFonts w:ascii="Fira Sans" w:hAnsi="Fira Sans" w:cs="Arial"/>
          <w:sz w:val="19"/>
          <w:szCs w:val="19"/>
        </w:rPr>
        <w:t>)</w:t>
      </w:r>
      <w:r w:rsidR="003D2069" w:rsidRPr="003D2069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3717438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973150">
        <w:rPr>
          <w:rFonts w:ascii="Fira Sans" w:hAnsi="Fira Sans" w:cs="Arial"/>
          <w:sz w:val="19"/>
          <w:szCs w:val="19"/>
        </w:rPr>
        <w:t>października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973150">
        <w:rPr>
          <w:rFonts w:ascii="Fira Sans" w:hAnsi="Fira Sans" w:cs="Arial"/>
          <w:sz w:val="19"/>
          <w:szCs w:val="19"/>
        </w:rPr>
        <w:t>30,1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973150">
        <w:rPr>
          <w:rFonts w:ascii="Fira Sans" w:hAnsi="Fira Sans" w:cs="Arial"/>
          <w:sz w:val="19"/>
          <w:szCs w:val="19"/>
        </w:rPr>
        <w:t>6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16073">
        <w:rPr>
          <w:rFonts w:ascii="Fira Sans" w:hAnsi="Fira Sans" w:cs="Arial"/>
          <w:sz w:val="19"/>
          <w:szCs w:val="19"/>
        </w:rPr>
        <w:t>81,</w:t>
      </w:r>
      <w:r w:rsidR="003D2069">
        <w:rPr>
          <w:rFonts w:ascii="Fira Sans" w:hAnsi="Fira Sans" w:cs="Arial"/>
          <w:sz w:val="19"/>
          <w:szCs w:val="19"/>
        </w:rPr>
        <w:t>8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F1CDC88" w14:textId="422EA94E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973150">
        <w:rPr>
          <w:rFonts w:ascii="Fira Sans" w:hAnsi="Fira Sans" w:cs="Arial"/>
          <w:sz w:val="19"/>
          <w:szCs w:val="19"/>
        </w:rPr>
        <w:t>października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D2069">
        <w:rPr>
          <w:rFonts w:ascii="Fira Sans" w:hAnsi="Fira Sans" w:cs="Arial"/>
          <w:sz w:val="19"/>
          <w:szCs w:val="19"/>
        </w:rPr>
        <w:t>81,2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3D2069">
        <w:rPr>
          <w:rFonts w:ascii="Fira Sans" w:hAnsi="Fira Sans" w:cs="Arial"/>
          <w:sz w:val="19"/>
          <w:szCs w:val="19"/>
        </w:rPr>
        <w:t>6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973150">
        <w:rPr>
          <w:rFonts w:ascii="Fira Sans" w:hAnsi="Fira Sans" w:cs="Arial"/>
          <w:spacing w:val="-2"/>
          <w:sz w:val="19"/>
          <w:szCs w:val="19"/>
        </w:rPr>
        <w:t>5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</w:t>
      </w:r>
      <w:r w:rsidR="003D2069">
        <w:rPr>
          <w:rFonts w:ascii="Fira Sans" w:hAnsi="Fira Sans" w:cs="Arial"/>
          <w:spacing w:val="-2"/>
          <w:sz w:val="19"/>
          <w:szCs w:val="19"/>
        </w:rPr>
        <w:t>5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973150">
        <w:rPr>
          <w:rFonts w:ascii="Fira Sans" w:hAnsi="Fira Sans" w:cs="Arial"/>
          <w:spacing w:val="-2"/>
          <w:sz w:val="19"/>
          <w:szCs w:val="19"/>
        </w:rPr>
        <w:t>3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973150">
        <w:rPr>
          <w:rFonts w:ascii="Fira Sans" w:hAnsi="Fira Sans" w:cs="Arial"/>
          <w:sz w:val="19"/>
          <w:szCs w:val="19"/>
        </w:rPr>
        <w:t>14,0</w:t>
      </w:r>
      <w:r w:rsidR="003D2069">
        <w:rPr>
          <w:rFonts w:ascii="Fira Sans" w:hAnsi="Fira Sans" w:cs="Arial"/>
          <w:sz w:val="19"/>
          <w:szCs w:val="19"/>
        </w:rPr>
        <w:t>%)</w:t>
      </w:r>
      <w:r w:rsidR="00973150">
        <w:rPr>
          <w:rFonts w:ascii="Fira Sans" w:hAnsi="Fira Sans" w:cs="Arial"/>
          <w:sz w:val="19"/>
          <w:szCs w:val="19"/>
        </w:rPr>
        <w:t>.</w:t>
      </w:r>
      <w:r w:rsidR="003D2069" w:rsidRP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E6CBF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2926E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2926EA">
        <w:rPr>
          <w:rFonts w:ascii="Fira Sans" w:hAnsi="Fira Sans" w:cs="Arial"/>
          <w:spacing w:val="-2"/>
          <w:sz w:val="19"/>
          <w:szCs w:val="19"/>
        </w:rPr>
        <w:t>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</w:t>
      </w:r>
      <w:r w:rsidR="005E6CBF">
        <w:rPr>
          <w:rFonts w:ascii="Fira Sans" w:hAnsi="Fira Sans" w:cs="Arial"/>
          <w:spacing w:val="-2"/>
          <w:sz w:val="19"/>
          <w:szCs w:val="19"/>
        </w:rPr>
        <w:br/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5E6CBF">
        <w:rPr>
          <w:rFonts w:ascii="Fira Sans" w:hAnsi="Fira Sans" w:cs="Arial"/>
          <w:spacing w:val="-2"/>
          <w:sz w:val="19"/>
          <w:szCs w:val="19"/>
        </w:rPr>
        <w:t>2,3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5E6CBF">
        <w:rPr>
          <w:rFonts w:ascii="Fira Sans" w:hAnsi="Fira Sans" w:cs="Arial"/>
          <w:spacing w:val="-2"/>
          <w:sz w:val="19"/>
          <w:szCs w:val="19"/>
        </w:rPr>
        <w:t>6,4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5E6CBF">
        <w:rPr>
          <w:rFonts w:ascii="Fira Sans" w:hAnsi="Fira Sans" w:cs="Arial"/>
          <w:sz w:val="19"/>
          <w:szCs w:val="19"/>
        </w:rPr>
        <w:t>, natomiast u</w:t>
      </w:r>
      <w:r w:rsidR="00516073">
        <w:rPr>
          <w:rFonts w:ascii="Fira Sans" w:hAnsi="Fira Sans" w:cs="Arial"/>
          <w:sz w:val="19"/>
          <w:szCs w:val="19"/>
        </w:rPr>
        <w:t xml:space="preserve">dział osób po 50 roku życia był </w:t>
      </w:r>
      <w:r w:rsidR="005E6CBF">
        <w:rPr>
          <w:rFonts w:ascii="Fira Sans" w:hAnsi="Fira Sans" w:cs="Arial"/>
          <w:sz w:val="19"/>
          <w:szCs w:val="19"/>
        </w:rPr>
        <w:t>taki sam jak</w:t>
      </w:r>
      <w:r w:rsidR="00516073">
        <w:rPr>
          <w:rFonts w:ascii="Fira Sans" w:hAnsi="Fira Sans" w:cs="Arial"/>
          <w:sz w:val="19"/>
          <w:szCs w:val="19"/>
        </w:rPr>
        <w:t xml:space="preserve"> przed rokiem</w:t>
      </w:r>
      <w:r w:rsidR="00516073" w:rsidRPr="00AC460E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5E6CBF">
        <w:rPr>
          <w:rFonts w:ascii="Fira Sans" w:hAnsi="Fira Sans" w:cs="Arial"/>
          <w:sz w:val="19"/>
          <w:szCs w:val="19"/>
        </w:rPr>
        <w:t>27,2</w:t>
      </w:r>
      <w:r w:rsidR="00D20DC4">
        <w:rPr>
          <w:rFonts w:ascii="Fira Sans" w:hAnsi="Fira Sans" w:cs="Arial"/>
          <w:sz w:val="19"/>
          <w:szCs w:val="19"/>
        </w:rPr>
        <w:t>%)</w:t>
      </w:r>
      <w:r w:rsidR="00D70225">
        <w:rPr>
          <w:rFonts w:ascii="Fira Sans" w:hAnsi="Fira Sans" w:cs="Arial"/>
          <w:sz w:val="19"/>
          <w:szCs w:val="19"/>
        </w:rPr>
        <w:t>.</w:t>
      </w:r>
    </w:p>
    <w:p w14:paraId="6B63E50D" w14:textId="58B60F4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5E6CBF">
        <w:rPr>
          <w:rFonts w:ascii="Fira Sans" w:hAnsi="Fira Sans" w:cs="Arial"/>
          <w:sz w:val="19"/>
          <w:szCs w:val="19"/>
        </w:rPr>
        <w:t>październikiem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5E6CBF">
        <w:rPr>
          <w:rFonts w:ascii="Fira Sans" w:hAnsi="Fira Sans" w:cs="Arial"/>
          <w:sz w:val="19"/>
          <w:szCs w:val="19"/>
        </w:rPr>
        <w:t>28,4%),</w:t>
      </w:r>
      <w:r w:rsidR="005E6CBF" w:rsidRPr="00D82474">
        <w:rPr>
          <w:rFonts w:ascii="Fira Sans" w:hAnsi="Fira Sans" w:cs="Arial"/>
          <w:sz w:val="19"/>
          <w:szCs w:val="19"/>
        </w:rPr>
        <w:t xml:space="preserve">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</w:t>
      </w:r>
      <w:r w:rsidR="005E6CBF">
        <w:rPr>
          <w:rFonts w:ascii="Fira Sans" w:hAnsi="Fira Sans" w:cs="Arial"/>
          <w:sz w:val="19"/>
          <w:szCs w:val="19"/>
        </w:rPr>
        <w:t>2,4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5D3B34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5E6CBF">
        <w:rPr>
          <w:rFonts w:ascii="Fira Sans" w:hAnsi="Fira Sans" w:cs="Arial"/>
          <w:sz w:val="19"/>
          <w:szCs w:val="19"/>
        </w:rPr>
        <w:t>1,0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 </w:t>
      </w:r>
      <w:r w:rsidR="00D82474">
        <w:rPr>
          <w:rFonts w:ascii="Fira Sans" w:hAnsi="Fira Sans" w:cs="Arial"/>
          <w:sz w:val="19"/>
          <w:szCs w:val="19"/>
        </w:rPr>
        <w:t>oraz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5E6CBF">
        <w:rPr>
          <w:rFonts w:ascii="Fira Sans" w:hAnsi="Fira Sans" w:cs="Arial"/>
          <w:sz w:val="19"/>
          <w:szCs w:val="19"/>
        </w:rPr>
        <w:t>0,2</w:t>
      </w:r>
      <w:r w:rsidR="005D3B34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październiu 2023 roku oraz we wrześniu i w październik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5AE4A710" w:rsidR="00062C45" w:rsidRPr="002758AF" w:rsidRDefault="005E6CBF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062C45">
              <w:rPr>
                <w:rFonts w:cs="Arial"/>
                <w:szCs w:val="19"/>
              </w:rPr>
              <w:t xml:space="preserve"> </w:t>
            </w:r>
            <w:r w:rsidR="00062C45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6F124372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77F93">
              <w:rPr>
                <w:rFonts w:cs="Arial"/>
                <w:szCs w:val="19"/>
              </w:rPr>
              <w:t>9</w:t>
            </w:r>
          </w:p>
        </w:tc>
        <w:tc>
          <w:tcPr>
            <w:tcW w:w="1569" w:type="dxa"/>
            <w:vAlign w:val="center"/>
          </w:tcPr>
          <w:p w14:paraId="0739061B" w14:textId="5E6DBC8E" w:rsidR="00062C45" w:rsidRPr="002758AF" w:rsidRDefault="005E6CBF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5E6CBF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5E6CBF" w:rsidRPr="002758AF" w:rsidRDefault="005E6CBF" w:rsidP="005E6C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5ECAA189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25,4</w:t>
            </w:r>
          </w:p>
        </w:tc>
        <w:tc>
          <w:tcPr>
            <w:tcW w:w="1569" w:type="dxa"/>
            <w:vAlign w:val="center"/>
          </w:tcPr>
          <w:p w14:paraId="47999F8F" w14:textId="62127CD6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1569" w:type="dxa"/>
            <w:vAlign w:val="center"/>
          </w:tcPr>
          <w:p w14:paraId="6B8B0DDC" w14:textId="3E757CD2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</w:tr>
      <w:tr w:rsidR="005E6CBF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5E6CBF" w:rsidRPr="002758AF" w:rsidRDefault="005E6CBF" w:rsidP="005E6C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CE47CCB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569" w:type="dxa"/>
            <w:vAlign w:val="center"/>
          </w:tcPr>
          <w:p w14:paraId="0A784BA3" w14:textId="7A4C116E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13,9</w:t>
            </w:r>
          </w:p>
        </w:tc>
        <w:tc>
          <w:tcPr>
            <w:tcW w:w="1569" w:type="dxa"/>
            <w:vAlign w:val="center"/>
          </w:tcPr>
          <w:p w14:paraId="43FA5174" w14:textId="0D72FB72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</w:tr>
      <w:tr w:rsidR="005E6CBF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5E6CBF" w:rsidRPr="002758AF" w:rsidRDefault="005E6CBF" w:rsidP="005E6C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68" w:type="dxa"/>
            <w:vAlign w:val="center"/>
          </w:tcPr>
          <w:p w14:paraId="7D12DB9A" w14:textId="4733530D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47,0</w:t>
            </w:r>
          </w:p>
        </w:tc>
        <w:tc>
          <w:tcPr>
            <w:tcW w:w="1569" w:type="dxa"/>
            <w:vAlign w:val="center"/>
          </w:tcPr>
          <w:p w14:paraId="577FACF6" w14:textId="5345942F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81B49AF" w14:textId="3875C5BA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</w:tr>
      <w:tr w:rsidR="005E6CBF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5E6CBF" w:rsidRPr="002758AF" w:rsidRDefault="005E6CBF" w:rsidP="005E6C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2689604A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3DBFD2AB" w14:textId="2F52A638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26,9</w:t>
            </w:r>
          </w:p>
        </w:tc>
        <w:tc>
          <w:tcPr>
            <w:tcW w:w="1569" w:type="dxa"/>
            <w:vAlign w:val="center"/>
          </w:tcPr>
          <w:p w14:paraId="0301B102" w14:textId="19F060F6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  <w:tr w:rsidR="005E6CBF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5E6CBF" w:rsidRPr="002758AF" w:rsidRDefault="005E6CBF" w:rsidP="005E6C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5A2486BB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18,2</w:t>
            </w:r>
          </w:p>
        </w:tc>
        <w:tc>
          <w:tcPr>
            <w:tcW w:w="1569" w:type="dxa"/>
            <w:vAlign w:val="center"/>
          </w:tcPr>
          <w:p w14:paraId="4ADDC458" w14:textId="10BF6F57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569" w:type="dxa"/>
            <w:vAlign w:val="center"/>
          </w:tcPr>
          <w:p w14:paraId="38C24EBE" w14:textId="5B42648E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16,9</w:t>
            </w:r>
          </w:p>
        </w:tc>
      </w:tr>
      <w:tr w:rsidR="005E6CBF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5E6CBF" w:rsidRPr="002758AF" w:rsidRDefault="005E6CBF" w:rsidP="005E6C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65875CB1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1252F17" w14:textId="1B1F0A8A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vAlign w:val="center"/>
          </w:tcPr>
          <w:p w14:paraId="0A8C4280" w14:textId="446401B3" w:rsidR="005E6CBF" w:rsidRPr="002758AF" w:rsidRDefault="005E6CBF" w:rsidP="005E6CB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3EC991A9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5E6CBF">
        <w:rPr>
          <w:rFonts w:ascii="Fira Sans" w:hAnsi="Fira Sans" w:cs="Arial"/>
          <w:sz w:val="19"/>
          <w:szCs w:val="19"/>
        </w:rPr>
        <w:t>październiku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E6CBF">
        <w:rPr>
          <w:rFonts w:ascii="Fira Sans" w:hAnsi="Fira Sans" w:cs="Arial"/>
          <w:spacing w:val="-2"/>
          <w:sz w:val="19"/>
          <w:szCs w:val="19"/>
        </w:rPr>
        <w:t>2,7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63EB2">
        <w:rPr>
          <w:rFonts w:ascii="Fira Sans" w:hAnsi="Fira Sans" w:cs="Arial"/>
          <w:spacing w:val="-2"/>
          <w:sz w:val="19"/>
          <w:szCs w:val="19"/>
        </w:rPr>
        <w:t>335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5E6CBF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763EB2">
        <w:rPr>
          <w:rFonts w:ascii="Fira Sans" w:hAnsi="Fira Sans" w:cs="Arial"/>
          <w:sz w:val="19"/>
          <w:szCs w:val="19"/>
        </w:rPr>
        <w:t>163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D6213">
        <w:rPr>
          <w:rFonts w:ascii="Fira Sans" w:hAnsi="Fira Sans" w:cs="Arial"/>
          <w:sz w:val="19"/>
          <w:szCs w:val="19"/>
        </w:rPr>
        <w:t>, podobnie jak przed rokiem,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763EB2">
        <w:rPr>
          <w:rFonts w:ascii="Fira Sans" w:hAnsi="Fira Sans" w:cs="Arial"/>
          <w:sz w:val="19"/>
          <w:szCs w:val="19"/>
        </w:rPr>
        <w:t>7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</w:t>
      </w:r>
      <w:r w:rsidR="00763EB2">
        <w:rPr>
          <w:rFonts w:ascii="Fira Sans" w:hAnsi="Fira Sans" w:cs="Arial"/>
          <w:sz w:val="19"/>
          <w:szCs w:val="19"/>
        </w:rPr>
        <w:t>15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592473ED" w:rsidR="00B51E67" w:rsidRPr="00AC460E" w:rsidRDefault="0004757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69952" behindDoc="0" locked="0" layoutInCell="1" allowOverlap="1" wp14:anchorId="66802B14" wp14:editId="7D9BC216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655"/>
            <wp:effectExtent l="0" t="0" r="0" b="0"/>
            <wp:wrapTopAndBottom/>
            <wp:docPr id="12" name="Obraz 12" descr="Wykres kolumnowy prezentuje liczbę bezrobotnych zarejestrowanych przypadającą na jedną ofertę pracy według miesięcy od 2021 do 2024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6040279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5FC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763EB2">
        <w:rPr>
          <w:rFonts w:cs="Arial"/>
          <w:szCs w:val="19"/>
        </w:rPr>
        <w:t>października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763EB2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763EB2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763EB2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763EB2">
        <w:rPr>
          <w:rFonts w:cs="Arial"/>
          <w:szCs w:val="19"/>
        </w:rPr>
        <w:t>367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763EB2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763EB2">
        <w:rPr>
          <w:rFonts w:cs="Arial"/>
        </w:rPr>
        <w:t>470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6F7D88C0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144973">
        <w:rPr>
          <w:rFonts w:cs="Arial"/>
          <w:szCs w:val="19"/>
        </w:rPr>
        <w:t>październiku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2749E">
        <w:rPr>
          <w:rFonts w:cs="Arial"/>
          <w:szCs w:val="19"/>
        </w:rPr>
        <w:t>6</w:t>
      </w:r>
      <w:r w:rsidR="00144973">
        <w:rPr>
          <w:rFonts w:cs="Arial"/>
          <w:szCs w:val="19"/>
        </w:rPr>
        <w:t> 960,37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C8156D">
        <w:rPr>
          <w:rFonts w:cs="Arial"/>
          <w:szCs w:val="19"/>
        </w:rPr>
        <w:t>12,7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14,</w:t>
      </w:r>
      <w:r w:rsidR="00C8156D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%).</w:t>
      </w:r>
    </w:p>
    <w:p w14:paraId="1B13B9CA" w14:textId="4C619972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C8156D">
        <w:rPr>
          <w:rFonts w:ascii="Fira Sans" w:hAnsi="Fira Sans" w:cs="Arial"/>
          <w:bCs/>
          <w:sz w:val="19"/>
          <w:szCs w:val="19"/>
        </w:rPr>
        <w:t>październikiem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1C5513" w:rsidRPr="00D2749E">
        <w:rPr>
          <w:rFonts w:ascii="Fira Sans" w:hAnsi="Fira Sans" w:cs="Arial"/>
          <w:bCs/>
          <w:sz w:val="19"/>
          <w:szCs w:val="19"/>
        </w:rPr>
        <w:t>3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D86829">
        <w:rPr>
          <w:rFonts w:ascii="Fira Sans" w:hAnsi="Fira Sans" w:cs="Arial"/>
          <w:bCs/>
          <w:sz w:val="19"/>
          <w:szCs w:val="19"/>
        </w:rPr>
        <w:t>większości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D86829">
        <w:rPr>
          <w:rFonts w:ascii="Fira Sans" w:hAnsi="Fira Sans" w:cs="Arial"/>
          <w:bCs/>
          <w:sz w:val="19"/>
          <w:szCs w:val="19"/>
        </w:rPr>
        <w:t>i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C8156D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C8156D">
        <w:rPr>
          <w:rFonts w:ascii="Fira Sans" w:hAnsi="Fira Sans" w:cs="Arial"/>
          <w:bCs/>
          <w:sz w:val="19"/>
          <w:szCs w:val="19"/>
        </w:rPr>
        <w:t>16,3</w:t>
      </w:r>
      <w:r w:rsidR="00C8156D" w:rsidRPr="00D2749E">
        <w:rPr>
          <w:rFonts w:ascii="Fira Sans" w:hAnsi="Fira Sans" w:cs="Arial"/>
          <w:bCs/>
          <w:sz w:val="19"/>
          <w:szCs w:val="19"/>
        </w:rPr>
        <w:t>%),</w:t>
      </w:r>
      <w:r w:rsidR="00C8156D" w:rsidRPr="00C8156D">
        <w:rPr>
          <w:rFonts w:ascii="Fira Sans" w:hAnsi="Fira Sans" w:cs="Arial"/>
          <w:bCs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C8156D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C8156D">
        <w:rPr>
          <w:rFonts w:ascii="Fira Sans" w:hAnsi="Fira Sans" w:cs="Arial"/>
          <w:bCs/>
          <w:spacing w:val="-1"/>
          <w:sz w:val="19"/>
          <w:szCs w:val="19"/>
        </w:rPr>
        <w:t>16,</w:t>
      </w:r>
      <w:r w:rsidR="00E23141">
        <w:rPr>
          <w:rFonts w:ascii="Fira Sans" w:hAnsi="Fira Sans" w:cs="Arial"/>
          <w:bCs/>
          <w:spacing w:val="-1"/>
          <w:sz w:val="19"/>
          <w:szCs w:val="19"/>
        </w:rPr>
        <w:t>1</w:t>
      </w:r>
      <w:r w:rsidR="00C8156D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C8156D">
        <w:rPr>
          <w:rFonts w:ascii="Fira Sans" w:hAnsi="Fira Sans" w:cs="Arial"/>
          <w:bCs/>
          <w:spacing w:val="-1"/>
          <w:sz w:val="19"/>
          <w:szCs w:val="19"/>
        </w:rPr>
        <w:t>),</w:t>
      </w:r>
      <w:r w:rsidR="00C8156D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sz w:val="19"/>
          <w:szCs w:val="19"/>
        </w:rPr>
        <w:t xml:space="preserve">administrowaniu </w:t>
      </w:r>
      <w:r w:rsidR="00C8156D">
        <w:rPr>
          <w:rFonts w:ascii="Fira Sans" w:hAnsi="Fira Sans" w:cs="Arial"/>
          <w:sz w:val="19"/>
          <w:szCs w:val="19"/>
        </w:rPr>
        <w:br/>
      </w:r>
      <w:r w:rsidR="00C8156D" w:rsidRPr="00D2749E">
        <w:rPr>
          <w:rFonts w:ascii="Fira Sans" w:hAnsi="Fira Sans" w:cs="Arial"/>
          <w:sz w:val="19"/>
          <w:szCs w:val="19"/>
        </w:rPr>
        <w:t xml:space="preserve">i działalności wspierającej (o </w:t>
      </w:r>
      <w:r w:rsidR="00C8156D">
        <w:rPr>
          <w:rFonts w:ascii="Fira Sans" w:hAnsi="Fira Sans" w:cs="Arial"/>
          <w:sz w:val="19"/>
          <w:szCs w:val="19"/>
        </w:rPr>
        <w:t>15,3</w:t>
      </w:r>
      <w:r w:rsidR="00C8156D" w:rsidRPr="00D2749E">
        <w:rPr>
          <w:rFonts w:ascii="Fira Sans" w:hAnsi="Fira Sans" w:cs="Arial"/>
          <w:sz w:val="19"/>
          <w:szCs w:val="19"/>
        </w:rPr>
        <w:t>%),</w:t>
      </w:r>
      <w:r w:rsidR="00C8156D" w:rsidRPr="00C8156D">
        <w:rPr>
          <w:rFonts w:ascii="Fira Sans" w:hAnsi="Fira Sans" w:cs="Arial"/>
          <w:bCs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C8156D">
        <w:rPr>
          <w:rFonts w:ascii="Fira Sans" w:hAnsi="Fira Sans" w:cs="Arial"/>
          <w:bCs/>
          <w:sz w:val="19"/>
          <w:szCs w:val="19"/>
        </w:rPr>
        <w:t>15,0</w:t>
      </w:r>
      <w:r w:rsidR="00C8156D" w:rsidRPr="00D2749E">
        <w:rPr>
          <w:rFonts w:ascii="Fira Sans" w:hAnsi="Fira Sans" w:cs="Arial"/>
          <w:bCs/>
          <w:sz w:val="19"/>
          <w:szCs w:val="19"/>
        </w:rPr>
        <w:t>%)</w:t>
      </w:r>
      <w:r w:rsidR="00C8156D" w:rsidRPr="00C8156D">
        <w:rPr>
          <w:rFonts w:ascii="Fira Sans" w:hAnsi="Fira Sans" w:cs="Arial"/>
          <w:bCs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bCs/>
          <w:sz w:val="19"/>
          <w:szCs w:val="19"/>
        </w:rPr>
        <w:t>oraz</w:t>
      </w:r>
      <w:r w:rsidR="00C8156D" w:rsidRPr="00C8156D">
        <w:rPr>
          <w:rFonts w:ascii="Fira Sans" w:hAnsi="Fira Sans" w:cs="Arial"/>
          <w:bCs/>
          <w:sz w:val="19"/>
          <w:szCs w:val="19"/>
        </w:rPr>
        <w:t xml:space="preserve"> </w:t>
      </w:r>
      <w:r w:rsidR="00C8156D">
        <w:rPr>
          <w:rFonts w:ascii="Fira Sans" w:hAnsi="Fira Sans" w:cs="Arial"/>
          <w:bCs/>
          <w:sz w:val="19"/>
          <w:szCs w:val="19"/>
        </w:rPr>
        <w:t>budownictwie (o 14,6%).</w:t>
      </w:r>
      <w:r w:rsidR="00C8156D" w:rsidRPr="00C8156D">
        <w:rPr>
          <w:rFonts w:ascii="Fira Sans" w:hAnsi="Fira Sans" w:cs="Arial"/>
          <w:sz w:val="19"/>
          <w:szCs w:val="19"/>
        </w:rPr>
        <w:t xml:space="preserve"> </w:t>
      </w:r>
      <w:r w:rsidR="00C8156D" w:rsidRPr="00561E8C">
        <w:rPr>
          <w:rFonts w:ascii="Fira Sans" w:hAnsi="Fira Sans" w:cs="Arial"/>
          <w:sz w:val="19"/>
          <w:szCs w:val="19"/>
        </w:rPr>
        <w:t xml:space="preserve">Spadek wystąpił </w:t>
      </w:r>
      <w:r w:rsidR="00C8156D">
        <w:rPr>
          <w:rFonts w:ascii="Fira Sans" w:hAnsi="Fira Sans" w:cs="Arial"/>
          <w:sz w:val="19"/>
          <w:szCs w:val="19"/>
        </w:rPr>
        <w:br/>
      </w:r>
      <w:r w:rsidR="00C8156D" w:rsidRPr="00561E8C">
        <w:rPr>
          <w:rFonts w:ascii="Fira Sans" w:hAnsi="Fira Sans" w:cs="Arial"/>
          <w:sz w:val="19"/>
          <w:szCs w:val="19"/>
        </w:rPr>
        <w:t xml:space="preserve">w obsłudze rynku nieruchomości (o </w:t>
      </w:r>
      <w:r w:rsidR="00C8156D">
        <w:rPr>
          <w:rFonts w:ascii="Fira Sans" w:hAnsi="Fira Sans" w:cs="Arial"/>
          <w:sz w:val="19"/>
          <w:szCs w:val="19"/>
        </w:rPr>
        <w:t>0,9</w:t>
      </w:r>
      <w:r w:rsidR="00C8156D" w:rsidRPr="00561E8C">
        <w:rPr>
          <w:rFonts w:ascii="Fira Sans" w:hAnsi="Fira Sans" w:cs="Arial"/>
          <w:sz w:val="19"/>
          <w:szCs w:val="19"/>
        </w:rPr>
        <w:t>%).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październiku 2024 roku oraz w okresie narasatającym styczeń-październik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11961171" w:rsidR="000C775A" w:rsidRPr="002758AF" w:rsidRDefault="00C8156D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0C775A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19418AD6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10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3E50F10D" w:rsidR="000C775A" w:rsidRPr="002758AF" w:rsidRDefault="00C8156D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0C775A" w:rsidRPr="002758AF">
              <w:rPr>
                <w:rFonts w:cs="Arial"/>
                <w:szCs w:val="19"/>
              </w:rPr>
              <w:t xml:space="preserve"> 202</w:t>
            </w:r>
            <w:r w:rsidR="000C775A">
              <w:rPr>
                <w:rFonts w:cs="Arial"/>
                <w:szCs w:val="19"/>
              </w:rPr>
              <w:t>3</w:t>
            </w:r>
            <w:r w:rsidR="000C775A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6C68563F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8156D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06399F57" w:rsidR="00C8156D" w:rsidRPr="00C8156D" w:rsidRDefault="00C8156D" w:rsidP="00C8156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8156D">
              <w:rPr>
                <w:rFonts w:cs="Arial"/>
                <w:b/>
                <w:szCs w:val="19"/>
              </w:rPr>
              <w:t>6 960,37</w:t>
            </w:r>
          </w:p>
        </w:tc>
        <w:tc>
          <w:tcPr>
            <w:tcW w:w="1595" w:type="dxa"/>
            <w:vAlign w:val="center"/>
          </w:tcPr>
          <w:p w14:paraId="233F4007" w14:textId="6BA288EC" w:rsidR="00C8156D" w:rsidRPr="00C8156D" w:rsidRDefault="00C8156D" w:rsidP="00C8156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8156D">
              <w:rPr>
                <w:rFonts w:cs="Arial"/>
                <w:b/>
                <w:szCs w:val="19"/>
              </w:rPr>
              <w:t>112,7</w:t>
            </w:r>
          </w:p>
        </w:tc>
        <w:tc>
          <w:tcPr>
            <w:tcW w:w="1595" w:type="dxa"/>
            <w:vAlign w:val="center"/>
          </w:tcPr>
          <w:p w14:paraId="70F64B60" w14:textId="556BA80A" w:rsidR="00C8156D" w:rsidRPr="00C8156D" w:rsidRDefault="00C8156D" w:rsidP="00C8156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8156D">
              <w:rPr>
                <w:rFonts w:cs="Arial"/>
                <w:b/>
                <w:szCs w:val="19"/>
              </w:rPr>
              <w:t>6 811,28</w:t>
            </w:r>
          </w:p>
        </w:tc>
        <w:tc>
          <w:tcPr>
            <w:tcW w:w="1595" w:type="dxa"/>
            <w:vAlign w:val="center"/>
          </w:tcPr>
          <w:p w14:paraId="38906ADF" w14:textId="1E1A6D76" w:rsidR="00C8156D" w:rsidRPr="00C8156D" w:rsidRDefault="00C8156D" w:rsidP="00C8156D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8156D">
              <w:rPr>
                <w:rFonts w:cs="Arial"/>
                <w:b/>
                <w:szCs w:val="19"/>
              </w:rPr>
              <w:t>113,2</w:t>
            </w:r>
          </w:p>
        </w:tc>
      </w:tr>
      <w:tr w:rsidR="00C8156D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C8156D" w:rsidRPr="002758AF" w:rsidRDefault="00C8156D" w:rsidP="00C8156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</w:p>
        </w:tc>
      </w:tr>
      <w:tr w:rsidR="00C8156D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76E61BEF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7 049,33</w:t>
            </w:r>
          </w:p>
        </w:tc>
        <w:tc>
          <w:tcPr>
            <w:tcW w:w="1595" w:type="dxa"/>
            <w:vAlign w:val="center"/>
          </w:tcPr>
          <w:p w14:paraId="7E2843B4" w14:textId="74CA9862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95" w:type="dxa"/>
            <w:vAlign w:val="center"/>
          </w:tcPr>
          <w:p w14:paraId="0D128A08" w14:textId="1B44CB7C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6 982,79</w:t>
            </w:r>
          </w:p>
        </w:tc>
        <w:tc>
          <w:tcPr>
            <w:tcW w:w="1595" w:type="dxa"/>
            <w:vAlign w:val="center"/>
          </w:tcPr>
          <w:p w14:paraId="4821423B" w14:textId="393F0C7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C8156D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C8156D" w:rsidRPr="002758AF" w:rsidRDefault="00C8156D" w:rsidP="00C8156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42CE28D1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7 068,08</w:t>
            </w:r>
          </w:p>
        </w:tc>
        <w:tc>
          <w:tcPr>
            <w:tcW w:w="1595" w:type="dxa"/>
            <w:vAlign w:val="center"/>
          </w:tcPr>
          <w:p w14:paraId="5D309A78" w14:textId="7A00AFDE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95" w:type="dxa"/>
            <w:vAlign w:val="center"/>
          </w:tcPr>
          <w:p w14:paraId="4977A0EE" w14:textId="0767BE9B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6 975,89</w:t>
            </w:r>
          </w:p>
        </w:tc>
        <w:tc>
          <w:tcPr>
            <w:tcW w:w="1595" w:type="dxa"/>
            <w:vAlign w:val="center"/>
          </w:tcPr>
          <w:p w14:paraId="22F8E391" w14:textId="3207E39A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  <w:tr w:rsidR="00C8156D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73B3539F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7 155,10</w:t>
            </w:r>
          </w:p>
        </w:tc>
        <w:tc>
          <w:tcPr>
            <w:tcW w:w="1595" w:type="dxa"/>
            <w:vAlign w:val="center"/>
          </w:tcPr>
          <w:p w14:paraId="3EFD81FC" w14:textId="419C024F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595" w:type="dxa"/>
            <w:vAlign w:val="center"/>
          </w:tcPr>
          <w:p w14:paraId="3EEF4EFC" w14:textId="19115ACE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6 913,38</w:t>
            </w:r>
          </w:p>
        </w:tc>
        <w:tc>
          <w:tcPr>
            <w:tcW w:w="1595" w:type="dxa"/>
            <w:vAlign w:val="center"/>
          </w:tcPr>
          <w:p w14:paraId="7CFB5A3D" w14:textId="49D55CF6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</w:tr>
      <w:tr w:rsidR="00C8156D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195C3830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6 202,27</w:t>
            </w:r>
          </w:p>
        </w:tc>
        <w:tc>
          <w:tcPr>
            <w:tcW w:w="1595" w:type="dxa"/>
            <w:vAlign w:val="center"/>
          </w:tcPr>
          <w:p w14:paraId="51F0058C" w14:textId="01E455B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595" w:type="dxa"/>
            <w:vAlign w:val="center"/>
          </w:tcPr>
          <w:p w14:paraId="30EEC8C8" w14:textId="2FB923E0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6 056,32</w:t>
            </w:r>
          </w:p>
        </w:tc>
        <w:tc>
          <w:tcPr>
            <w:tcW w:w="1595" w:type="dxa"/>
            <w:vAlign w:val="center"/>
          </w:tcPr>
          <w:p w14:paraId="614FBB35" w14:textId="6CA20C69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</w:tr>
      <w:tr w:rsidR="00C8156D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1FC3064B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6 958,04</w:t>
            </w:r>
          </w:p>
        </w:tc>
        <w:tc>
          <w:tcPr>
            <w:tcW w:w="1595" w:type="dxa"/>
            <w:vAlign w:val="center"/>
          </w:tcPr>
          <w:p w14:paraId="2907C102" w14:textId="17D51F53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595" w:type="dxa"/>
            <w:vAlign w:val="center"/>
          </w:tcPr>
          <w:p w14:paraId="55E96EB1" w14:textId="661F6FD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6 832,56</w:t>
            </w:r>
          </w:p>
        </w:tc>
        <w:tc>
          <w:tcPr>
            <w:tcW w:w="1595" w:type="dxa"/>
            <w:vAlign w:val="center"/>
          </w:tcPr>
          <w:p w14:paraId="398E5FF5" w14:textId="5F129040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</w:tr>
      <w:tr w:rsidR="00C8156D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6634DED5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6 105,86</w:t>
            </w:r>
          </w:p>
        </w:tc>
        <w:tc>
          <w:tcPr>
            <w:tcW w:w="1595" w:type="dxa"/>
            <w:vAlign w:val="center"/>
          </w:tcPr>
          <w:p w14:paraId="66613DCE" w14:textId="15558DB0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1595" w:type="dxa"/>
            <w:vAlign w:val="center"/>
          </w:tcPr>
          <w:p w14:paraId="58C3EF67" w14:textId="0E295987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5 904,83</w:t>
            </w:r>
          </w:p>
        </w:tc>
        <w:tc>
          <w:tcPr>
            <w:tcW w:w="1595" w:type="dxa"/>
            <w:vAlign w:val="center"/>
          </w:tcPr>
          <w:p w14:paraId="7E842565" w14:textId="635C598C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</w:tr>
      <w:tr w:rsidR="00C8156D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68E430F7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8 299,46</w:t>
            </w:r>
          </w:p>
        </w:tc>
        <w:tc>
          <w:tcPr>
            <w:tcW w:w="1595" w:type="dxa"/>
            <w:vAlign w:val="center"/>
          </w:tcPr>
          <w:p w14:paraId="4BC5F6C3" w14:textId="15375D2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595" w:type="dxa"/>
            <w:vAlign w:val="center"/>
          </w:tcPr>
          <w:p w14:paraId="522E645E" w14:textId="07FD90D1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8 380,10</w:t>
            </w:r>
          </w:p>
        </w:tc>
        <w:tc>
          <w:tcPr>
            <w:tcW w:w="1595" w:type="dxa"/>
            <w:vAlign w:val="center"/>
          </w:tcPr>
          <w:p w14:paraId="2F03FD4E" w14:textId="25A947C4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C8156D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6A32F9A0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6 826,69</w:t>
            </w:r>
          </w:p>
        </w:tc>
        <w:tc>
          <w:tcPr>
            <w:tcW w:w="1595" w:type="dxa"/>
            <w:vAlign w:val="center"/>
          </w:tcPr>
          <w:p w14:paraId="6DE3F425" w14:textId="409F5DA5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95" w:type="dxa"/>
            <w:vAlign w:val="center"/>
          </w:tcPr>
          <w:p w14:paraId="0394694F" w14:textId="3CD859B5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6 861,77</w:t>
            </w:r>
          </w:p>
        </w:tc>
        <w:tc>
          <w:tcPr>
            <w:tcW w:w="1595" w:type="dxa"/>
            <w:vAlign w:val="center"/>
          </w:tcPr>
          <w:p w14:paraId="42BB62AC" w14:textId="52F65BA1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C8156D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>i techniczna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94" w:type="dxa"/>
            <w:vAlign w:val="center"/>
          </w:tcPr>
          <w:p w14:paraId="4D43076E" w14:textId="50261863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7 647,07</w:t>
            </w:r>
          </w:p>
        </w:tc>
        <w:tc>
          <w:tcPr>
            <w:tcW w:w="1595" w:type="dxa"/>
            <w:vAlign w:val="center"/>
          </w:tcPr>
          <w:p w14:paraId="7D7CB9AF" w14:textId="60827331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95" w:type="dxa"/>
            <w:vAlign w:val="center"/>
          </w:tcPr>
          <w:p w14:paraId="3C81350B" w14:textId="078A07DB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7 495,91</w:t>
            </w:r>
          </w:p>
        </w:tc>
        <w:tc>
          <w:tcPr>
            <w:tcW w:w="1595" w:type="dxa"/>
            <w:vAlign w:val="center"/>
          </w:tcPr>
          <w:p w14:paraId="34716DF4" w14:textId="555C02FF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</w:tr>
      <w:tr w:rsidR="00C8156D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C8156D" w:rsidRPr="002758AF" w:rsidRDefault="00C8156D" w:rsidP="00C815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45EBD172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5 058,35</w:t>
            </w:r>
          </w:p>
        </w:tc>
        <w:tc>
          <w:tcPr>
            <w:tcW w:w="1595" w:type="dxa"/>
            <w:vAlign w:val="center"/>
          </w:tcPr>
          <w:p w14:paraId="6F8981BF" w14:textId="02CECFF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595" w:type="dxa"/>
            <w:vAlign w:val="center"/>
          </w:tcPr>
          <w:p w14:paraId="0E56DE97" w14:textId="530D107E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4 976,75</w:t>
            </w:r>
          </w:p>
        </w:tc>
        <w:tc>
          <w:tcPr>
            <w:tcW w:w="1595" w:type="dxa"/>
            <w:vAlign w:val="center"/>
          </w:tcPr>
          <w:p w14:paraId="3B13517C" w14:textId="373EA2D8" w:rsidR="00C8156D" w:rsidRPr="002758AF" w:rsidRDefault="00C8156D" w:rsidP="00C8156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2E44FEE8" w14:textId="574892A3" w:rsidR="00DA4215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F85550">
        <w:rPr>
          <w:rFonts w:cs="Arial"/>
          <w:bCs/>
          <w:szCs w:val="19"/>
        </w:rPr>
        <w:t>wrześniem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F85550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F85550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DA4215">
        <w:rPr>
          <w:rFonts w:cs="Arial"/>
          <w:bCs/>
          <w:szCs w:val="19"/>
        </w:rPr>
        <w:t xml:space="preserve">budownictwie </w:t>
      </w:r>
      <w:r w:rsidR="00DA4215" w:rsidRPr="009437D8">
        <w:rPr>
          <w:rFonts w:cs="Arial"/>
          <w:bCs/>
          <w:szCs w:val="19"/>
        </w:rPr>
        <w:t xml:space="preserve">(o </w:t>
      </w:r>
      <w:r w:rsidR="00DA4215">
        <w:rPr>
          <w:rFonts w:cs="Arial"/>
          <w:bCs/>
          <w:szCs w:val="19"/>
        </w:rPr>
        <w:t>1,4%),</w:t>
      </w:r>
      <w:r w:rsidR="00DA4215" w:rsidRPr="00DA4215">
        <w:rPr>
          <w:rFonts w:cs="Arial"/>
          <w:bCs/>
          <w:szCs w:val="19"/>
        </w:rPr>
        <w:t xml:space="preserve"> </w:t>
      </w:r>
      <w:r w:rsidR="00DA4215">
        <w:rPr>
          <w:rFonts w:cs="Arial"/>
          <w:bCs/>
          <w:szCs w:val="19"/>
        </w:rPr>
        <w:t>przetwórstwie przemysłowym (o 1,1%)</w:t>
      </w:r>
      <w:r w:rsidR="00DA4215" w:rsidRPr="00DA4215">
        <w:rPr>
          <w:rFonts w:cs="Arial"/>
          <w:bCs/>
          <w:szCs w:val="19"/>
        </w:rPr>
        <w:t xml:space="preserve"> </w:t>
      </w:r>
      <w:r w:rsidR="00DA4215">
        <w:rPr>
          <w:rFonts w:cs="Arial"/>
          <w:bCs/>
          <w:szCs w:val="19"/>
        </w:rPr>
        <w:t xml:space="preserve">oraz handlu, naprawie pojazdów samochodowych </w:t>
      </w:r>
      <w:r w:rsidR="00E23141">
        <w:rPr>
          <w:rFonts w:cs="Arial"/>
          <w:bCs/>
          <w:szCs w:val="19"/>
        </w:rPr>
        <w:br/>
      </w:r>
      <w:r w:rsidR="00DA4215">
        <w:rPr>
          <w:rFonts w:cs="Arial"/>
          <w:bCs/>
          <w:szCs w:val="19"/>
        </w:rPr>
        <w:t xml:space="preserve">(o 0,9%). </w:t>
      </w:r>
      <w:r w:rsidR="00DA4215">
        <w:rPr>
          <w:rFonts w:cs="Arial"/>
          <w:bCs/>
          <w:spacing w:val="-1"/>
          <w:szCs w:val="19"/>
        </w:rPr>
        <w:t>Spadek</w:t>
      </w:r>
      <w:r w:rsidR="00DA4215" w:rsidRPr="000920ED">
        <w:rPr>
          <w:rFonts w:cs="Arial"/>
          <w:bCs/>
          <w:szCs w:val="19"/>
        </w:rPr>
        <w:t xml:space="preserve"> </w:t>
      </w:r>
      <w:r w:rsidR="00DA4215">
        <w:rPr>
          <w:rFonts w:cs="Arial"/>
          <w:bCs/>
          <w:szCs w:val="19"/>
        </w:rPr>
        <w:t xml:space="preserve">natomiast wystąpił m.in. w </w:t>
      </w:r>
      <w:r w:rsidR="00DA4215">
        <w:rPr>
          <w:rFonts w:cs="Arial"/>
          <w:szCs w:val="19"/>
        </w:rPr>
        <w:t>obsłudze rynku nieruchomości (o 6,7%),</w:t>
      </w:r>
      <w:r w:rsidR="00DA4215" w:rsidRPr="00561E8C">
        <w:rPr>
          <w:rFonts w:cs="Arial"/>
          <w:bCs/>
          <w:szCs w:val="19"/>
        </w:rPr>
        <w:t xml:space="preserve"> </w:t>
      </w:r>
      <w:r w:rsidR="00DA4215" w:rsidRPr="00BF7FD7">
        <w:rPr>
          <w:rFonts w:cs="Arial"/>
          <w:bCs/>
          <w:szCs w:val="19"/>
        </w:rPr>
        <w:t>zakwaterowaniu i gastronomii (o </w:t>
      </w:r>
      <w:r w:rsidR="00DA4215">
        <w:rPr>
          <w:rFonts w:cs="Arial"/>
          <w:bCs/>
          <w:szCs w:val="19"/>
        </w:rPr>
        <w:t>5,3</w:t>
      </w:r>
      <w:r w:rsidR="00DA4215" w:rsidRPr="00BF7FD7">
        <w:rPr>
          <w:rFonts w:cs="Arial"/>
          <w:bCs/>
          <w:szCs w:val="19"/>
        </w:rPr>
        <w:t>%)</w:t>
      </w:r>
      <w:r w:rsidR="00DA4215" w:rsidRPr="00561E8C">
        <w:rPr>
          <w:rFonts w:cs="Arial"/>
          <w:szCs w:val="19"/>
        </w:rPr>
        <w:t xml:space="preserve"> </w:t>
      </w:r>
      <w:r w:rsidR="00DA4215">
        <w:rPr>
          <w:rFonts w:cs="Arial"/>
          <w:szCs w:val="19"/>
        </w:rPr>
        <w:t>oraz</w:t>
      </w:r>
      <w:r w:rsidR="00DA4215" w:rsidRPr="00DA4215">
        <w:rPr>
          <w:rFonts w:cs="Arial"/>
          <w:szCs w:val="19"/>
        </w:rPr>
        <w:t xml:space="preserve"> </w:t>
      </w:r>
      <w:r w:rsidR="00DA4215" w:rsidRPr="007B05E3">
        <w:rPr>
          <w:rFonts w:cs="Arial"/>
          <w:szCs w:val="19"/>
        </w:rPr>
        <w:t xml:space="preserve">administrowaniu i działalności wspierającej </w:t>
      </w:r>
      <w:r w:rsidR="00DA4215">
        <w:rPr>
          <w:rFonts w:cs="Arial"/>
          <w:bCs/>
          <w:szCs w:val="19"/>
        </w:rPr>
        <w:t>(o 4,0%).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460180C1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DA4215">
        <w:t>październiku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1822E2AA" w:rsidR="00B51E67" w:rsidRPr="00C4303E" w:rsidRDefault="0004757A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70976" behindDoc="0" locked="0" layoutInCell="1" allowOverlap="1" wp14:anchorId="0D5E4417" wp14:editId="57D0A6EE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16" name="Obraz 16" descr="Wykres słupkowy przedstawia różnice w wysokości przeciętnych miesięcznych wynagrodzeń brutto według wybranych sekcji PKD w porównaniu do przeciętnego wynagrodzenia w województwie w październik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DA4215">
        <w:rPr>
          <w:rFonts w:cs="Arial"/>
          <w:bCs/>
          <w:szCs w:val="19"/>
        </w:rPr>
        <w:t>październiku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DA4215">
        <w:rPr>
          <w:rFonts w:cs="Arial"/>
          <w:bCs/>
          <w:szCs w:val="19"/>
        </w:rPr>
        <w:t>19,2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DA4215">
        <w:rPr>
          <w:rFonts w:cs="Arial"/>
          <w:bCs/>
          <w:szCs w:val="19"/>
        </w:rPr>
        <w:t>9,9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4664A387" w14:textId="056F809E" w:rsidR="00CC1686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DA4215">
        <w:rPr>
          <w:rFonts w:cs="Arial"/>
          <w:bCs/>
        </w:rPr>
        <w:t>październik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CC6EFE">
        <w:rPr>
          <w:rFonts w:cs="Arial"/>
          <w:bCs/>
        </w:rPr>
        <w:t> 811,28</w:t>
      </w:r>
      <w:r w:rsidRPr="00A113F6">
        <w:rPr>
          <w:rFonts w:cs="Arial"/>
          <w:bCs/>
        </w:rPr>
        <w:t xml:space="preserve"> zł, tj. o </w:t>
      </w:r>
      <w:r w:rsidR="001D1CEF">
        <w:rPr>
          <w:rFonts w:cs="Arial"/>
          <w:bCs/>
        </w:rPr>
        <w:t>13,</w:t>
      </w:r>
      <w:r w:rsidR="00CC6EFE">
        <w:rPr>
          <w:rFonts w:cs="Arial"/>
          <w:bCs/>
        </w:rPr>
        <w:t>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C6EFE" w:rsidRPr="00D2749E">
        <w:rPr>
          <w:rFonts w:cs="Arial"/>
          <w:szCs w:val="19"/>
        </w:rPr>
        <w:t xml:space="preserve">transporcie i gospodarce magazynowej </w:t>
      </w:r>
      <w:r w:rsidR="00CC6EFE" w:rsidRPr="00D2749E">
        <w:rPr>
          <w:rFonts w:cs="Arial"/>
          <w:bCs/>
          <w:szCs w:val="19"/>
        </w:rPr>
        <w:t xml:space="preserve">(o </w:t>
      </w:r>
      <w:r w:rsidR="00CC6EFE">
        <w:rPr>
          <w:rFonts w:cs="Arial"/>
          <w:bCs/>
          <w:szCs w:val="19"/>
        </w:rPr>
        <w:t>17,4</w:t>
      </w:r>
      <w:r w:rsidR="00CC6EFE" w:rsidRPr="00D2749E">
        <w:rPr>
          <w:rFonts w:cs="Arial"/>
          <w:bCs/>
          <w:szCs w:val="19"/>
        </w:rPr>
        <w:t>%),</w:t>
      </w:r>
      <w:r w:rsidR="00CC6EFE" w:rsidRPr="00CC6EFE">
        <w:rPr>
          <w:rFonts w:cs="Arial"/>
          <w:bCs/>
          <w:szCs w:val="19"/>
        </w:rPr>
        <w:t xml:space="preserve"> </w:t>
      </w:r>
      <w:r w:rsidR="00CC6EFE">
        <w:rPr>
          <w:rFonts w:cs="Arial"/>
          <w:bCs/>
          <w:szCs w:val="19"/>
        </w:rPr>
        <w:t>budownictwie (o 16,8%),</w:t>
      </w:r>
      <w:r w:rsidR="00CC6EFE" w:rsidRPr="00CC6EFE">
        <w:rPr>
          <w:rFonts w:cs="Arial"/>
          <w:bCs/>
          <w:szCs w:val="19"/>
        </w:rPr>
        <w:t xml:space="preserve"> </w:t>
      </w:r>
      <w:r w:rsidR="00CC6EFE" w:rsidRPr="00BF7FD7">
        <w:rPr>
          <w:rFonts w:cs="Arial"/>
          <w:bCs/>
          <w:szCs w:val="19"/>
        </w:rPr>
        <w:t>zakwaterowaniu i gastronomii (o </w:t>
      </w:r>
      <w:r w:rsidR="00CC6EFE">
        <w:rPr>
          <w:rFonts w:cs="Arial"/>
          <w:bCs/>
          <w:szCs w:val="19"/>
        </w:rPr>
        <w:t>16,7</w:t>
      </w:r>
      <w:r w:rsidR="00CC6EFE" w:rsidRPr="00BF7FD7">
        <w:rPr>
          <w:rFonts w:cs="Arial"/>
          <w:bCs/>
          <w:szCs w:val="19"/>
        </w:rPr>
        <w:t>%)</w:t>
      </w:r>
      <w:r w:rsidR="00CC6EFE">
        <w:rPr>
          <w:rFonts w:cs="Arial"/>
          <w:bCs/>
          <w:szCs w:val="19"/>
        </w:rPr>
        <w:t>,</w:t>
      </w:r>
      <w:r w:rsidR="00CC6EFE" w:rsidRPr="00CC6EFE">
        <w:rPr>
          <w:rFonts w:cs="Arial"/>
          <w:bCs/>
          <w:szCs w:val="19"/>
        </w:rPr>
        <w:t xml:space="preserve"> </w:t>
      </w:r>
      <w:r w:rsidR="00CC6EFE">
        <w:rPr>
          <w:rFonts w:cs="Arial"/>
          <w:bCs/>
          <w:szCs w:val="19"/>
        </w:rPr>
        <w:t>informacji i komunikacji (o 14,8%)</w:t>
      </w:r>
      <w:r w:rsidR="00CC6EFE" w:rsidRPr="00CC6EFE">
        <w:rPr>
          <w:rFonts w:cs="Arial"/>
          <w:bCs/>
          <w:szCs w:val="19"/>
        </w:rPr>
        <w:t xml:space="preserve"> </w:t>
      </w:r>
      <w:r w:rsidR="00CC6EFE">
        <w:rPr>
          <w:rFonts w:cs="Arial"/>
          <w:bCs/>
          <w:szCs w:val="19"/>
        </w:rPr>
        <w:t xml:space="preserve">oraz </w:t>
      </w:r>
      <w:r w:rsidR="00580B95" w:rsidRPr="007B05E3">
        <w:rPr>
          <w:rFonts w:cs="Arial"/>
          <w:szCs w:val="19"/>
        </w:rPr>
        <w:t xml:space="preserve">administrowaniu i działalności wspierającej </w:t>
      </w:r>
      <w:r w:rsidR="00580B95">
        <w:rPr>
          <w:rFonts w:cs="Arial"/>
          <w:bCs/>
          <w:szCs w:val="19"/>
        </w:rPr>
        <w:t>(o </w:t>
      </w:r>
      <w:r w:rsidR="00CC6EFE">
        <w:rPr>
          <w:rFonts w:cs="Arial"/>
          <w:bCs/>
          <w:szCs w:val="19"/>
        </w:rPr>
        <w:t>14,3</w:t>
      </w:r>
      <w:r w:rsidR="00580B95">
        <w:rPr>
          <w:rFonts w:cs="Arial"/>
          <w:bCs/>
          <w:szCs w:val="19"/>
        </w:rPr>
        <w:t>%)</w:t>
      </w:r>
      <w:r w:rsidR="00D411E2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623548DA" w:rsidR="00DB230E" w:rsidRDefault="0004757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672000" behindDoc="0" locked="0" layoutInCell="1" allowOverlap="1" wp14:anchorId="3138B547" wp14:editId="06B94543">
            <wp:simplePos x="0" y="0"/>
            <wp:positionH relativeFrom="column">
              <wp:posOffset>3976</wp:posOffset>
            </wp:positionH>
            <wp:positionV relativeFrom="paragraph">
              <wp:posOffset>1850</wp:posOffset>
            </wp:positionV>
            <wp:extent cx="6654165" cy="2356485"/>
            <wp:effectExtent l="0" t="0" r="0" b="5715"/>
            <wp:wrapTopAndBottom/>
            <wp:docPr id="17" name="Obraz 17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58DEC3F" w14:textId="7F666F25" w:rsidR="00CA12FE" w:rsidRPr="00614DAB" w:rsidRDefault="00B51E67" w:rsidP="00614DAB">
      <w:pPr>
        <w:pStyle w:val="Nagwek2"/>
      </w:pPr>
      <w:r w:rsidRPr="00614DAB">
        <w:lastRenderedPageBreak/>
        <w:t>Rolnictwo</w:t>
      </w:r>
      <w:bookmarkEnd w:id="13"/>
      <w:bookmarkEnd w:id="14"/>
    </w:p>
    <w:p w14:paraId="200BA8E3" w14:textId="77777777" w:rsidR="009C7915" w:rsidRPr="0085305A" w:rsidRDefault="009C7915" w:rsidP="009C7915">
      <w:pPr>
        <w:pStyle w:val="Tekstpodstawowy"/>
        <w:suppressAutoHyphens/>
        <w:rPr>
          <w:szCs w:val="19"/>
        </w:rPr>
      </w:pPr>
      <w:bookmarkStart w:id="15" w:name="_Hlk178339357"/>
      <w:r w:rsidRPr="0085305A">
        <w:rPr>
          <w:szCs w:val="19"/>
        </w:rPr>
        <w:t xml:space="preserve">W październiku 2024 r. </w:t>
      </w:r>
      <w:bookmarkEnd w:id="15"/>
      <w:r w:rsidRPr="0085305A">
        <w:rPr>
          <w:szCs w:val="19"/>
        </w:rPr>
        <w:t xml:space="preserve">dostawy zbóż do skupu były mniejsze niż przed miesiącem, natomiast większe niż przed rokiem. Przeciętne ceny pszenicy na rynku rolnym oraz żyta w skupie były niższe w skali roku, natomiast wyższe w skali miesiąca. W skali roku, jak i miesiąca zmalała podaż wszystkich gatunków zwierząt (z wyjątkiem drobiu). Ceny skupu wszystkich gatunków żywca rzeźnego były wyższe niż przed rokiem, jak i przed miesiącem (z wyjątkiem świń). Ceny ziemniaków </w:t>
      </w:r>
      <w:r w:rsidRPr="0085305A">
        <w:rPr>
          <w:szCs w:val="19"/>
        </w:rPr>
        <w:br/>
        <w:t xml:space="preserve">w skupie wzrosły w ujęciu miesięcznym, natomiast zmalały w ujęciu rocznym oraz na targowiskach w skali miesiąca, jak </w:t>
      </w:r>
      <w:r w:rsidRPr="0085305A">
        <w:rPr>
          <w:szCs w:val="19"/>
        </w:rPr>
        <w:br/>
        <w:t xml:space="preserve">i roku. Podaż mleka w skupie zmalała w ujęciu rocznym, jak i miesięcznym, natomiast wzrosły ceny tego surowca. </w:t>
      </w:r>
    </w:p>
    <w:p w14:paraId="7A5ABEBD" w14:textId="43269992" w:rsidR="009C7915" w:rsidRPr="0085305A" w:rsidRDefault="009C7915" w:rsidP="009C7915">
      <w:pPr>
        <w:pStyle w:val="Tekstpodstawowy"/>
        <w:rPr>
          <w:szCs w:val="19"/>
        </w:rPr>
      </w:pPr>
      <w:r w:rsidRPr="0085305A">
        <w:rPr>
          <w:szCs w:val="19"/>
        </w:rPr>
        <w:t>W październiku 2024 r. średnia temperatura powietrza na obszarze województwa warmińsko-mazurskiego wyniosła 9,3°C i była wyższa od średniej z lat 1991–2020 o 1,3°C, przy czym maksymalna temperatura wyniosła 21,0°C (Olsztyn),</w:t>
      </w:r>
      <w:r w:rsidR="006F76AC">
        <w:rPr>
          <w:szCs w:val="19"/>
        </w:rPr>
        <w:t xml:space="preserve"> </w:t>
      </w:r>
      <w:r w:rsidRPr="0085305A">
        <w:rPr>
          <w:szCs w:val="19"/>
        </w:rPr>
        <w:t>a minimalna minus 0,1°C (Olsztyn). Średnia suma opadów atmosferycznych (32,7 mm) stanowiła 58% normy z wielolecia</w:t>
      </w:r>
      <w:r w:rsidRPr="0085305A">
        <w:rPr>
          <w:szCs w:val="19"/>
          <w:vertAlign w:val="superscript"/>
        </w:rPr>
        <w:footnoteReference w:id="2"/>
      </w:r>
      <w:r w:rsidRPr="0085305A">
        <w:rPr>
          <w:szCs w:val="19"/>
        </w:rPr>
        <w:t>. Liczba dni z opadami w zależności od regionu wyniosła od 10 do 12.</w:t>
      </w:r>
    </w:p>
    <w:p w14:paraId="0654544C" w14:textId="77777777" w:rsidR="009C7915" w:rsidRPr="00DC0269" w:rsidRDefault="009C7915" w:rsidP="009C7915">
      <w:pPr>
        <w:pStyle w:val="Tekstpodstawowy"/>
        <w:suppressAutoHyphens/>
        <w:rPr>
          <w:szCs w:val="19"/>
        </w:rPr>
      </w:pPr>
      <w:r w:rsidRPr="0085305A">
        <w:rPr>
          <w:szCs w:val="19"/>
        </w:rPr>
        <w:t>Notowane w październiku br. dodatnie temperatury w dzień, brak przymrozków i opady deszczu sprzyjały wegetacji ozimin, zwłaszcza wysianych w opóźnionych terminach agrotechnicznych. Coraz więcej gospodarstw wykonywało uprawki metodami uproszczonymi. Częściej była pozostawiana na zimę okrywa ochronna w postaci ścierniska czy resztek pożniwnych. Wysiewane były również międzyplony ozime. Stan plantacji ozimin oceniany był jako zbliżony do roku ubiegłego. Ogólnie występowała dosyć dobra kondycja zdrowotna zbóż i rzepaku przed zimowaniem, która powinna pozwolić na przezimowanie bez większych strat.</w:t>
      </w:r>
      <w:r w:rsidRPr="00DC0269">
        <w:rPr>
          <w:szCs w:val="19"/>
        </w:rPr>
        <w:t xml:space="preserve"> </w:t>
      </w:r>
    </w:p>
    <w:p w14:paraId="7161A447" w14:textId="60DFC540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C324AB">
        <w:t>5</w:t>
      </w:r>
      <w:r w:rsidR="00D42F87">
        <w:t>.</w:t>
      </w:r>
      <w:r w:rsidRPr="00854EAC">
        <w:t xml:space="preserve"> Skup zbóż</w:t>
      </w:r>
      <w:r w:rsidRPr="00854EAC">
        <w:rPr>
          <w:vertAlign w:val="superscript"/>
        </w:rPr>
        <w:t>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4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85305A" w:rsidRPr="0085305A" w14:paraId="400022D3" w14:textId="77777777" w:rsidTr="00A00665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763EB425" w14:textId="77777777" w:rsidR="0085305A" w:rsidRPr="0085305A" w:rsidRDefault="0085305A" w:rsidP="00A0066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5E91E9CC" w14:textId="77777777" w:rsidR="0085305A" w:rsidRPr="0085305A" w:rsidRDefault="0085305A" w:rsidP="00A0066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07–10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1EC328C7" w14:textId="77777777" w:rsidR="0085305A" w:rsidRPr="0085305A" w:rsidRDefault="0085305A" w:rsidP="00A0066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10 2024</w:t>
            </w:r>
          </w:p>
        </w:tc>
      </w:tr>
      <w:tr w:rsidR="0085305A" w:rsidRPr="0085305A" w14:paraId="71E5E8F5" w14:textId="77777777" w:rsidTr="00A00665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044CBE5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4A4F08D3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512716D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85305A">
              <w:rPr>
                <w:szCs w:val="19"/>
              </w:rPr>
              <w:t>07–10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F963638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0AAD119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10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4245BE3" w14:textId="77777777" w:rsidR="0085305A" w:rsidRPr="0085305A" w:rsidRDefault="0085305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09 2024=100</w:t>
            </w:r>
          </w:p>
        </w:tc>
      </w:tr>
      <w:tr w:rsidR="0085305A" w:rsidRPr="0085305A" w14:paraId="3A9EE26D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C26EE03" w14:textId="77777777" w:rsidR="0085305A" w:rsidRPr="0085305A" w:rsidRDefault="0085305A" w:rsidP="00A0066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Ziarno zbóż podstawowych</w:t>
            </w:r>
            <w:r w:rsidRPr="0085305A">
              <w:rPr>
                <w:szCs w:val="19"/>
                <w:vertAlign w:val="superscript"/>
              </w:rPr>
              <w:t>b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C85B3A5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251,3</w:t>
            </w:r>
          </w:p>
        </w:tc>
        <w:tc>
          <w:tcPr>
            <w:tcW w:w="1604" w:type="dxa"/>
            <w:vAlign w:val="center"/>
          </w:tcPr>
          <w:p w14:paraId="50499084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99,9</w:t>
            </w:r>
          </w:p>
        </w:tc>
        <w:tc>
          <w:tcPr>
            <w:tcW w:w="1604" w:type="dxa"/>
            <w:vAlign w:val="center"/>
          </w:tcPr>
          <w:p w14:paraId="3139EE0C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46,4</w:t>
            </w:r>
          </w:p>
        </w:tc>
        <w:tc>
          <w:tcPr>
            <w:tcW w:w="1604" w:type="dxa"/>
            <w:vAlign w:val="center"/>
          </w:tcPr>
          <w:p w14:paraId="166E10E3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103,0</w:t>
            </w:r>
          </w:p>
        </w:tc>
        <w:tc>
          <w:tcPr>
            <w:tcW w:w="1605" w:type="dxa"/>
            <w:vAlign w:val="center"/>
          </w:tcPr>
          <w:p w14:paraId="178A95BB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96,9</w:t>
            </w:r>
          </w:p>
        </w:tc>
      </w:tr>
      <w:tr w:rsidR="0085305A" w:rsidRPr="0085305A" w14:paraId="136BC5CB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C6151FA" w14:textId="77777777" w:rsidR="0085305A" w:rsidRPr="0085305A" w:rsidRDefault="0085305A" w:rsidP="00A0066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92D09E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5A0D58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4BEE1E8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9ED3B34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0D04FD08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5305A" w:rsidRPr="0085305A" w14:paraId="11F0F84A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88FC4D4" w14:textId="77777777" w:rsidR="0085305A" w:rsidRPr="0085305A" w:rsidRDefault="0085305A" w:rsidP="00A0066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E7EC8D1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178,9</w:t>
            </w:r>
          </w:p>
        </w:tc>
        <w:tc>
          <w:tcPr>
            <w:tcW w:w="1604" w:type="dxa"/>
            <w:vAlign w:val="center"/>
          </w:tcPr>
          <w:p w14:paraId="50EABE8F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97,4</w:t>
            </w:r>
          </w:p>
        </w:tc>
        <w:tc>
          <w:tcPr>
            <w:tcW w:w="1604" w:type="dxa"/>
            <w:vAlign w:val="center"/>
          </w:tcPr>
          <w:p w14:paraId="589D5C79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35,1</w:t>
            </w:r>
          </w:p>
        </w:tc>
        <w:tc>
          <w:tcPr>
            <w:tcW w:w="1604" w:type="dxa"/>
            <w:vAlign w:val="center"/>
          </w:tcPr>
          <w:p w14:paraId="27F176B5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102,5</w:t>
            </w:r>
          </w:p>
        </w:tc>
        <w:tc>
          <w:tcPr>
            <w:tcW w:w="1605" w:type="dxa"/>
            <w:vAlign w:val="center"/>
          </w:tcPr>
          <w:p w14:paraId="7563D50B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90,5</w:t>
            </w:r>
          </w:p>
        </w:tc>
      </w:tr>
      <w:tr w:rsidR="0085305A" w:rsidRPr="00576F5B" w14:paraId="1F3F15E5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471FAEF" w14:textId="77777777" w:rsidR="0085305A" w:rsidRPr="0085305A" w:rsidRDefault="0085305A" w:rsidP="00A0066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B48AAE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12,5</w:t>
            </w:r>
          </w:p>
        </w:tc>
        <w:tc>
          <w:tcPr>
            <w:tcW w:w="1604" w:type="dxa"/>
            <w:vAlign w:val="center"/>
          </w:tcPr>
          <w:p w14:paraId="4038DF3F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88,2</w:t>
            </w:r>
          </w:p>
        </w:tc>
        <w:tc>
          <w:tcPr>
            <w:tcW w:w="1604" w:type="dxa"/>
            <w:vAlign w:val="center"/>
          </w:tcPr>
          <w:p w14:paraId="60D949E7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2,8</w:t>
            </w:r>
          </w:p>
        </w:tc>
        <w:tc>
          <w:tcPr>
            <w:tcW w:w="1604" w:type="dxa"/>
            <w:vAlign w:val="center"/>
          </w:tcPr>
          <w:p w14:paraId="0AF510D7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111,9</w:t>
            </w:r>
          </w:p>
        </w:tc>
        <w:tc>
          <w:tcPr>
            <w:tcW w:w="1605" w:type="dxa"/>
            <w:vAlign w:val="center"/>
          </w:tcPr>
          <w:p w14:paraId="7693CD7C" w14:textId="77777777" w:rsidR="0085305A" w:rsidRPr="0085305A" w:rsidRDefault="0085305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5305A">
              <w:rPr>
                <w:szCs w:val="19"/>
              </w:rPr>
              <w:t>266,0</w:t>
            </w:r>
          </w:p>
        </w:tc>
      </w:tr>
    </w:tbl>
    <w:p w14:paraId="438E7AD8" w14:textId="6A2083BC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0405C68D" w14:textId="77777777" w:rsidR="003B6BCA" w:rsidRPr="00BF243E" w:rsidRDefault="003B6BCA" w:rsidP="003B6BCA">
      <w:pPr>
        <w:pStyle w:val="Tekstpodstawowy"/>
        <w:suppressAutoHyphens/>
        <w:spacing w:before="360"/>
        <w:rPr>
          <w:szCs w:val="19"/>
        </w:rPr>
      </w:pPr>
      <w:r w:rsidRPr="003B6BCA">
        <w:rPr>
          <w:szCs w:val="19"/>
        </w:rPr>
        <w:t>W okresie lipiec–październik 2024 r.</w:t>
      </w:r>
      <w:r w:rsidRPr="003B6BCA">
        <w:rPr>
          <w:b/>
          <w:szCs w:val="19"/>
        </w:rPr>
        <w:t xml:space="preserve"> skup zbóż podstawowych</w:t>
      </w:r>
      <w:r w:rsidRPr="003B6BCA">
        <w:rPr>
          <w:szCs w:val="19"/>
        </w:rPr>
        <w:t xml:space="preserve"> (z mieszankami zbożowymi, bez ziarna siewnego) był nieznacznie mniejszy (o 0,1%) niż w tym samym okresie poprzedniego roku. Mniejszy był zarówno skup żyta (o 11,8%), jak </w:t>
      </w:r>
      <w:r w:rsidRPr="003B6BCA">
        <w:rPr>
          <w:szCs w:val="19"/>
        </w:rPr>
        <w:br/>
        <w:t>i pszenicy (o 2,6%). W październiku 2024 r. dostawy zbóż do skupu były mniejsze niż przed miesiącem – łącznie skupiono 46,4 tys. t zbóż, tj. o 3,1% mniej niż we wrześniu br. W porównaniu z październikiem 2023 r. odnotowano wzrost podaży o 3,0%.</w:t>
      </w:r>
      <w:r>
        <w:rPr>
          <w:szCs w:val="19"/>
        </w:rPr>
        <w:t xml:space="preserve"> </w:t>
      </w:r>
    </w:p>
    <w:p w14:paraId="5E1E35B3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BE86D97" w14:textId="23DC8670" w:rsidR="00BD4FEB" w:rsidRPr="00854EAC" w:rsidRDefault="00BD4FEB" w:rsidP="00BD4FEB">
      <w:pPr>
        <w:pStyle w:val="Tytutablicwykreswmap"/>
      </w:pPr>
      <w:r w:rsidRPr="00854EAC">
        <w:rPr>
          <w:rFonts w:cs="Arial"/>
        </w:rPr>
        <w:lastRenderedPageBreak/>
        <w:t xml:space="preserve">Tablica </w:t>
      </w:r>
      <w:r w:rsidR="00C324AB">
        <w:rPr>
          <w:rFonts w:cs="Arial"/>
        </w:rPr>
        <w:t>6</w:t>
      </w:r>
      <w:r w:rsidRPr="00854EAC">
        <w:rPr>
          <w:rFonts w:cs="Arial"/>
        </w:rPr>
        <w:t xml:space="preserve">. </w:t>
      </w:r>
      <w:r w:rsidRPr="00854EAC">
        <w:t>Skup podstawowych produktów zwierzęcych</w:t>
      </w:r>
      <w:r w:rsidRPr="00854EAC">
        <w:rPr>
          <w:vertAlign w:val="superscript"/>
        </w:rPr>
        <w:t>a</w:t>
      </w:r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C6144A" w:rsidRPr="00BA4E2B" w14:paraId="41D79C77" w14:textId="77777777" w:rsidTr="00A00665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0777F963" w14:textId="77777777" w:rsidR="00C6144A" w:rsidRPr="00BA4E2B" w:rsidRDefault="00C6144A" w:rsidP="00A0066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20A7105A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01–10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442B07D0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10 2024</w:t>
            </w:r>
          </w:p>
        </w:tc>
      </w:tr>
      <w:tr w:rsidR="00C6144A" w:rsidRPr="00BA4E2B" w14:paraId="2D8A8FA0" w14:textId="77777777" w:rsidTr="00A00665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079A5C46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D29124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416F641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01–10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FF21633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54A5C4B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10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0C3AB2C" w14:textId="77777777" w:rsidR="00C6144A" w:rsidRPr="00BA4E2B" w:rsidRDefault="00C6144A" w:rsidP="00A0066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09 2024=100</w:t>
            </w:r>
          </w:p>
        </w:tc>
      </w:tr>
      <w:tr w:rsidR="00C6144A" w:rsidRPr="00BA4E2B" w14:paraId="5C8A1CAF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7B4C265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A4E2B">
              <w:rPr>
                <w:szCs w:val="19"/>
              </w:rPr>
              <w:t>Żywiec rzeźny</w:t>
            </w:r>
            <w:r w:rsidRPr="00BA4E2B">
              <w:rPr>
                <w:szCs w:val="19"/>
                <w:vertAlign w:val="superscript"/>
              </w:rPr>
              <w:t>b</w:t>
            </w:r>
          </w:p>
        </w:tc>
        <w:tc>
          <w:tcPr>
            <w:tcW w:w="1635" w:type="dxa"/>
            <w:vAlign w:val="center"/>
          </w:tcPr>
          <w:p w14:paraId="2C926B4B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311,7</w:t>
            </w:r>
          </w:p>
        </w:tc>
        <w:tc>
          <w:tcPr>
            <w:tcW w:w="1635" w:type="dxa"/>
            <w:vAlign w:val="center"/>
          </w:tcPr>
          <w:p w14:paraId="082AE47B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95,4</w:t>
            </w:r>
          </w:p>
        </w:tc>
        <w:tc>
          <w:tcPr>
            <w:tcW w:w="1635" w:type="dxa"/>
            <w:vAlign w:val="center"/>
          </w:tcPr>
          <w:p w14:paraId="708BFA0E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32,0</w:t>
            </w:r>
          </w:p>
        </w:tc>
        <w:tc>
          <w:tcPr>
            <w:tcW w:w="1635" w:type="dxa"/>
            <w:vAlign w:val="center"/>
          </w:tcPr>
          <w:p w14:paraId="4504CDD7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97,6</w:t>
            </w:r>
          </w:p>
        </w:tc>
        <w:tc>
          <w:tcPr>
            <w:tcW w:w="1635" w:type="dxa"/>
            <w:vAlign w:val="center"/>
          </w:tcPr>
          <w:p w14:paraId="64599A87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101,6</w:t>
            </w:r>
          </w:p>
        </w:tc>
      </w:tr>
      <w:tr w:rsidR="00C6144A" w:rsidRPr="00BA4E2B" w14:paraId="5BC0E059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97B5824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A4E2B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4BF12C80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E451904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BDDAB95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20C5A28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EEB8100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C6144A" w:rsidRPr="00BA4E2B" w14:paraId="1EAC7D99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16BA035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8EDDDFA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21,6</w:t>
            </w:r>
          </w:p>
        </w:tc>
        <w:tc>
          <w:tcPr>
            <w:tcW w:w="1635" w:type="dxa"/>
            <w:vAlign w:val="center"/>
          </w:tcPr>
          <w:p w14:paraId="0869C007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93,4</w:t>
            </w:r>
          </w:p>
        </w:tc>
        <w:tc>
          <w:tcPr>
            <w:tcW w:w="1635" w:type="dxa"/>
            <w:vAlign w:val="center"/>
          </w:tcPr>
          <w:p w14:paraId="5BF877DA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3,0</w:t>
            </w:r>
          </w:p>
        </w:tc>
        <w:tc>
          <w:tcPr>
            <w:tcW w:w="1635" w:type="dxa"/>
            <w:vAlign w:val="center"/>
          </w:tcPr>
          <w:p w14:paraId="661ABF95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139,7</w:t>
            </w:r>
          </w:p>
        </w:tc>
        <w:tc>
          <w:tcPr>
            <w:tcW w:w="1635" w:type="dxa"/>
            <w:vAlign w:val="center"/>
          </w:tcPr>
          <w:p w14:paraId="2B34ABB8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140,9</w:t>
            </w:r>
          </w:p>
        </w:tc>
      </w:tr>
      <w:tr w:rsidR="00C6144A" w:rsidRPr="00BA4E2B" w14:paraId="5C3565F5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A5B228F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7549A8D4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94,4</w:t>
            </w:r>
          </w:p>
        </w:tc>
        <w:tc>
          <w:tcPr>
            <w:tcW w:w="1635" w:type="dxa"/>
            <w:vAlign w:val="center"/>
          </w:tcPr>
          <w:p w14:paraId="25DEC7E6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89,6</w:t>
            </w:r>
          </w:p>
        </w:tc>
        <w:tc>
          <w:tcPr>
            <w:tcW w:w="1635" w:type="dxa"/>
            <w:vAlign w:val="center"/>
          </w:tcPr>
          <w:p w14:paraId="6EA79832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9,2</w:t>
            </w:r>
          </w:p>
        </w:tc>
        <w:tc>
          <w:tcPr>
            <w:tcW w:w="1635" w:type="dxa"/>
            <w:vAlign w:val="center"/>
          </w:tcPr>
          <w:p w14:paraId="2E86A79B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105,1</w:t>
            </w:r>
          </w:p>
        </w:tc>
        <w:tc>
          <w:tcPr>
            <w:tcW w:w="1635" w:type="dxa"/>
            <w:vAlign w:val="center"/>
          </w:tcPr>
          <w:p w14:paraId="7ED8BF72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127,5</w:t>
            </w:r>
          </w:p>
        </w:tc>
      </w:tr>
      <w:tr w:rsidR="00C6144A" w:rsidRPr="00BA4E2B" w14:paraId="7B7622D2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795576D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0747A7E6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195,6</w:t>
            </w:r>
          </w:p>
        </w:tc>
        <w:tc>
          <w:tcPr>
            <w:tcW w:w="1635" w:type="dxa"/>
            <w:vAlign w:val="center"/>
          </w:tcPr>
          <w:p w14:paraId="6300D7FA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98,7</w:t>
            </w:r>
          </w:p>
        </w:tc>
        <w:tc>
          <w:tcPr>
            <w:tcW w:w="1635" w:type="dxa"/>
            <w:vAlign w:val="center"/>
          </w:tcPr>
          <w:p w14:paraId="326A7F37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19,7</w:t>
            </w:r>
          </w:p>
        </w:tc>
        <w:tc>
          <w:tcPr>
            <w:tcW w:w="1635" w:type="dxa"/>
            <w:vAlign w:val="center"/>
          </w:tcPr>
          <w:p w14:paraId="3A9F4250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90,4</w:t>
            </w:r>
          </w:p>
        </w:tc>
        <w:tc>
          <w:tcPr>
            <w:tcW w:w="1635" w:type="dxa"/>
            <w:vAlign w:val="center"/>
          </w:tcPr>
          <w:p w14:paraId="0ABFCF08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89,3</w:t>
            </w:r>
          </w:p>
        </w:tc>
      </w:tr>
      <w:tr w:rsidR="00C6144A" w:rsidRPr="00BA4E2B" w14:paraId="47CD7420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22C5FA" w14:textId="77777777" w:rsidR="00C6144A" w:rsidRPr="00BA4E2B" w:rsidRDefault="00C6144A" w:rsidP="00A0066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A4E2B">
              <w:rPr>
                <w:szCs w:val="19"/>
              </w:rPr>
              <w:t>Mleko</w:t>
            </w:r>
            <w:r w:rsidRPr="00BA4E2B">
              <w:rPr>
                <w:i/>
                <w:szCs w:val="19"/>
                <w:vertAlign w:val="superscript"/>
              </w:rPr>
              <w:t>c</w:t>
            </w:r>
          </w:p>
        </w:tc>
        <w:tc>
          <w:tcPr>
            <w:tcW w:w="1635" w:type="dxa"/>
            <w:vAlign w:val="center"/>
          </w:tcPr>
          <w:p w14:paraId="1711F30C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783,0</w:t>
            </w:r>
          </w:p>
        </w:tc>
        <w:tc>
          <w:tcPr>
            <w:tcW w:w="1635" w:type="dxa"/>
            <w:vAlign w:val="center"/>
          </w:tcPr>
          <w:p w14:paraId="26A5C424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101,8</w:t>
            </w:r>
          </w:p>
        </w:tc>
        <w:tc>
          <w:tcPr>
            <w:tcW w:w="1635" w:type="dxa"/>
            <w:vAlign w:val="center"/>
          </w:tcPr>
          <w:p w14:paraId="40625612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73,5</w:t>
            </w:r>
          </w:p>
        </w:tc>
        <w:tc>
          <w:tcPr>
            <w:tcW w:w="1635" w:type="dxa"/>
            <w:vAlign w:val="center"/>
          </w:tcPr>
          <w:p w14:paraId="178CC4D6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98,7</w:t>
            </w:r>
          </w:p>
        </w:tc>
        <w:tc>
          <w:tcPr>
            <w:tcW w:w="1635" w:type="dxa"/>
            <w:vAlign w:val="center"/>
          </w:tcPr>
          <w:p w14:paraId="0E68067C" w14:textId="77777777" w:rsidR="00C6144A" w:rsidRPr="00BA4E2B" w:rsidRDefault="00C6144A" w:rsidP="00A0066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A4E2B">
              <w:rPr>
                <w:szCs w:val="19"/>
              </w:rPr>
              <w:t>96,7</w:t>
            </w:r>
          </w:p>
        </w:tc>
      </w:tr>
    </w:tbl>
    <w:p w14:paraId="35891495" w14:textId="7B8921E9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E344FD">
        <w:rPr>
          <w:sz w:val="16"/>
          <w:szCs w:val="16"/>
        </w:rPr>
        <w:t>W okresie lipiec–</w:t>
      </w:r>
      <w:r w:rsidR="00C344BE">
        <w:rPr>
          <w:sz w:val="16"/>
          <w:szCs w:val="16"/>
        </w:rPr>
        <w:t>październik</w:t>
      </w:r>
      <w:r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6F2BFA5" w14:textId="77777777" w:rsidR="00A9713B" w:rsidRPr="000C5F20" w:rsidRDefault="00A9713B" w:rsidP="00C429EC">
      <w:pPr>
        <w:pStyle w:val="Tekstpodstawowy"/>
        <w:suppressAutoHyphens/>
        <w:rPr>
          <w:sz w:val="16"/>
          <w:szCs w:val="16"/>
        </w:rPr>
      </w:pPr>
    </w:p>
    <w:p w14:paraId="09AF18CD" w14:textId="77777777" w:rsidR="00A9713B" w:rsidRDefault="00A9713B" w:rsidP="00A9713B">
      <w:pPr>
        <w:pStyle w:val="Tekstpodstawowy"/>
        <w:suppressAutoHyphens/>
        <w:rPr>
          <w:szCs w:val="19"/>
        </w:rPr>
      </w:pPr>
      <w:r w:rsidRPr="00A9713B">
        <w:rPr>
          <w:szCs w:val="19"/>
        </w:rPr>
        <w:t xml:space="preserve">W okresie styczeń-październik br. skup </w:t>
      </w:r>
      <w:r w:rsidRPr="00A9713B">
        <w:rPr>
          <w:b/>
          <w:szCs w:val="19"/>
        </w:rPr>
        <w:t>żywca rzeźnego</w:t>
      </w:r>
      <w:r w:rsidRPr="00A9713B">
        <w:rPr>
          <w:szCs w:val="19"/>
        </w:rPr>
        <w:t xml:space="preserve"> (w wadze żywej) był mniejszy o 4,6% niż w tym samym okresie ub.r. Odnotowano spadek skupu wszystkich gatunków żywca rzeźnego. W październiku br. producenci z województwa warmińsko-mazurskiego dostarczyli do skupu 32,0 tys. t żywca rzeźnego, tj. o 1,6% więcej niż przed miesiącem, natomiast o 2,4% mniej niż przed rokiem. W skali roku, jak i miesiąca wzrosła podaż wszystkich gatunków zwierząt (z wyjątkiem drobiu).</w:t>
      </w:r>
    </w:p>
    <w:p w14:paraId="1EC2C72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524AB345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C324AB">
        <w:rPr>
          <w:rFonts w:cs="Arial"/>
          <w:b/>
          <w:szCs w:val="19"/>
        </w:rPr>
        <w:t>7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CB53C4" w:rsidRPr="00CB53C4" w14:paraId="32AE5E1D" w14:textId="77777777" w:rsidTr="00A00665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22DA2351" w14:textId="77777777" w:rsidR="00CB53C4" w:rsidRPr="00CB53C4" w:rsidRDefault="00CB53C4" w:rsidP="00A00665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5899FD0" w14:textId="77777777" w:rsidR="00CB53C4" w:rsidRPr="00CB53C4" w:rsidRDefault="00CB53C4" w:rsidP="00A0066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BC4A9AF" w14:textId="77777777" w:rsidR="00CB53C4" w:rsidRPr="00CB53C4" w:rsidRDefault="00CB53C4" w:rsidP="00A0066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Ceny na targowiskach</w:t>
            </w:r>
          </w:p>
        </w:tc>
      </w:tr>
      <w:tr w:rsidR="00CB53C4" w:rsidRPr="00CB53C4" w14:paraId="26517462" w14:textId="77777777" w:rsidTr="00A0066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665D5992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26422A7B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10 2024</w:t>
            </w:r>
          </w:p>
        </w:tc>
        <w:tc>
          <w:tcPr>
            <w:tcW w:w="1647" w:type="dxa"/>
            <w:gridSpan w:val="2"/>
            <w:vAlign w:val="center"/>
          </w:tcPr>
          <w:p w14:paraId="53646E80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01–10 2024</w:t>
            </w:r>
          </w:p>
        </w:tc>
        <w:tc>
          <w:tcPr>
            <w:tcW w:w="2470" w:type="dxa"/>
            <w:gridSpan w:val="3"/>
            <w:vAlign w:val="center"/>
          </w:tcPr>
          <w:p w14:paraId="4EEFF8B8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10 2024</w:t>
            </w:r>
          </w:p>
        </w:tc>
        <w:tc>
          <w:tcPr>
            <w:tcW w:w="1647" w:type="dxa"/>
            <w:gridSpan w:val="2"/>
            <w:vAlign w:val="center"/>
          </w:tcPr>
          <w:p w14:paraId="67258AFA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01–10 2024</w:t>
            </w:r>
          </w:p>
        </w:tc>
      </w:tr>
      <w:tr w:rsidR="00CB53C4" w:rsidRPr="00CB53C4" w14:paraId="09C6FD16" w14:textId="77777777" w:rsidTr="00A0066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1DEAAC18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ED8DC0D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07EB590" w14:textId="77777777" w:rsidR="00CB53C4" w:rsidRPr="00CB53C4" w:rsidRDefault="00CB53C4" w:rsidP="00A0066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 2023=100</w:t>
            </w:r>
          </w:p>
        </w:tc>
        <w:tc>
          <w:tcPr>
            <w:tcW w:w="823" w:type="dxa"/>
            <w:vAlign w:val="center"/>
          </w:tcPr>
          <w:p w14:paraId="48084328" w14:textId="77777777" w:rsidR="00CB53C4" w:rsidRPr="00CB53C4" w:rsidRDefault="00CB53C4" w:rsidP="00A0066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09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053A77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A08E0B" w14:textId="77777777" w:rsidR="00CB53C4" w:rsidRPr="00CB53C4" w:rsidRDefault="00CB53C4" w:rsidP="00A0066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01–10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1761949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B4CC54" w14:textId="77777777" w:rsidR="00CB53C4" w:rsidRPr="00CB53C4" w:rsidRDefault="00CB53C4" w:rsidP="00A0066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0F7EF2" w14:textId="77777777" w:rsidR="00CB53C4" w:rsidRPr="00CB53C4" w:rsidRDefault="00CB53C4" w:rsidP="00A0066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09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85C7E2" w14:textId="77777777" w:rsidR="00CB53C4" w:rsidRPr="00CB53C4" w:rsidRDefault="00CB53C4" w:rsidP="00A0066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51E4E5" w14:textId="77777777" w:rsidR="00CB53C4" w:rsidRPr="00CB53C4" w:rsidRDefault="00CB53C4" w:rsidP="00A0066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01–10 2023=100</w:t>
            </w:r>
          </w:p>
        </w:tc>
      </w:tr>
      <w:tr w:rsidR="00CB53C4" w:rsidRPr="00CB53C4" w14:paraId="59BB701C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1E7EAF1" w14:textId="77777777" w:rsidR="00CB53C4" w:rsidRPr="00CB53C4" w:rsidRDefault="00CB53C4" w:rsidP="00A00665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Ziarno zbóż</w:t>
            </w:r>
            <w:r w:rsidRPr="00CB53C4">
              <w:rPr>
                <w:sz w:val="16"/>
                <w:szCs w:val="16"/>
                <w:vertAlign w:val="superscript"/>
              </w:rPr>
              <w:t>a</w:t>
            </w:r>
            <w:r w:rsidRPr="00CB53C4"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823" w:type="dxa"/>
            <w:vAlign w:val="center"/>
          </w:tcPr>
          <w:p w14:paraId="292CF10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C26517C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510DCA3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2ED23D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4EC03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C5F011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B891B7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ABAD73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CDF72F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34A055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CB53C4" w:rsidRPr="00CB53C4" w14:paraId="4571BDD7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6C8C109" w14:textId="77777777" w:rsidR="00CB53C4" w:rsidRPr="00CB53C4" w:rsidRDefault="00CB53C4" w:rsidP="00A0066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5EA2281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88,68</w:t>
            </w:r>
          </w:p>
        </w:tc>
        <w:tc>
          <w:tcPr>
            <w:tcW w:w="823" w:type="dxa"/>
            <w:vAlign w:val="center"/>
          </w:tcPr>
          <w:p w14:paraId="0DE918E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96,8</w:t>
            </w:r>
          </w:p>
        </w:tc>
        <w:tc>
          <w:tcPr>
            <w:tcW w:w="823" w:type="dxa"/>
            <w:vAlign w:val="center"/>
          </w:tcPr>
          <w:p w14:paraId="426D3D3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103,5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D35FD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83,67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11BA84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83,4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2D1EF7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125,71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09A85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95,1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98D18A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4F7BE4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120,91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4B43B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83,3</w:t>
            </w:r>
          </w:p>
        </w:tc>
      </w:tr>
      <w:tr w:rsidR="00CB53C4" w:rsidRPr="00CB53C4" w14:paraId="5B9FDFA3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78CAC56" w14:textId="77777777" w:rsidR="00CB53C4" w:rsidRPr="00CB53C4" w:rsidRDefault="00CB53C4" w:rsidP="00A0066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2ABC20C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64,62</w:t>
            </w:r>
          </w:p>
        </w:tc>
        <w:tc>
          <w:tcPr>
            <w:tcW w:w="823" w:type="dxa"/>
            <w:vAlign w:val="center"/>
          </w:tcPr>
          <w:p w14:paraId="0E43563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95,6</w:t>
            </w:r>
          </w:p>
        </w:tc>
        <w:tc>
          <w:tcPr>
            <w:tcW w:w="823" w:type="dxa"/>
            <w:vAlign w:val="center"/>
          </w:tcPr>
          <w:p w14:paraId="484EDAC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114,4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2C3F5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60,21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85C84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80,2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618BC3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3B794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A7878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07C83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99F02D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</w:tr>
      <w:tr w:rsidR="00CB53C4" w:rsidRPr="00CB53C4" w14:paraId="0915A199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F5362A2" w14:textId="77777777" w:rsidR="00CB53C4" w:rsidRPr="00CB53C4" w:rsidRDefault="00CB53C4" w:rsidP="00A00665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Ziemniaki</w:t>
            </w:r>
            <w:r w:rsidRPr="00CB53C4">
              <w:rPr>
                <w:sz w:val="16"/>
                <w:szCs w:val="16"/>
                <w:vertAlign w:val="superscript"/>
              </w:rPr>
              <w:t>b</w:t>
            </w:r>
            <w:r w:rsidRPr="00CB53C4">
              <w:rPr>
                <w:rFonts w:cs="Arial"/>
                <w:sz w:val="16"/>
                <w:szCs w:val="16"/>
              </w:rPr>
              <w:t xml:space="preserve"> za 1 dt</w:t>
            </w:r>
          </w:p>
        </w:tc>
        <w:tc>
          <w:tcPr>
            <w:tcW w:w="823" w:type="dxa"/>
            <w:vAlign w:val="center"/>
          </w:tcPr>
          <w:p w14:paraId="5CFBA25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49,34</w:t>
            </w:r>
          </w:p>
        </w:tc>
        <w:tc>
          <w:tcPr>
            <w:tcW w:w="823" w:type="dxa"/>
            <w:vAlign w:val="center"/>
          </w:tcPr>
          <w:p w14:paraId="3C8FB40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vAlign w:val="center"/>
          </w:tcPr>
          <w:p w14:paraId="6FF9606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104,6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F3572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66,99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63855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73,3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AFFB62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231,62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FB8B3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94,3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18E51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1AA0D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255,24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98418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119,5</w:t>
            </w:r>
          </w:p>
        </w:tc>
      </w:tr>
      <w:tr w:rsidR="00CB53C4" w:rsidRPr="00CB53C4" w14:paraId="052DB96A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DE512BF" w14:textId="77777777" w:rsidR="00CB53C4" w:rsidRPr="00CB53C4" w:rsidRDefault="00CB53C4" w:rsidP="00A00665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B53C4">
                <w:rPr>
                  <w:sz w:val="16"/>
                  <w:szCs w:val="16"/>
                </w:rPr>
                <w:t>1 kg</w:t>
              </w:r>
            </w:smartTag>
            <w:r w:rsidRPr="00CB53C4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780CEAA5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292C42A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37C3B6C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00098F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1F929F3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ECB308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411D68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B60D6D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1D9925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388E108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CB53C4" w:rsidRPr="00CB53C4" w14:paraId="6F177DBF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62ED240" w14:textId="77777777" w:rsidR="00CB53C4" w:rsidRPr="00CB53C4" w:rsidRDefault="00CB53C4" w:rsidP="00A00665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0D44CAAD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3201821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4A7631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0A5053A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5C64A3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31A69D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75B1D9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D8C1F5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39C6BB5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2DCE3B0" w14:textId="77777777" w:rsidR="00CB53C4" w:rsidRPr="00CB53C4" w:rsidRDefault="00CB53C4" w:rsidP="00A0066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CB53C4" w:rsidRPr="00CB53C4" w14:paraId="55FD35B5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3400C09" w14:textId="77777777" w:rsidR="00CB53C4" w:rsidRPr="00CB53C4" w:rsidRDefault="00CB53C4" w:rsidP="00A0066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B1AAB94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9,93</w:t>
            </w:r>
          </w:p>
        </w:tc>
        <w:tc>
          <w:tcPr>
            <w:tcW w:w="823" w:type="dxa"/>
            <w:vAlign w:val="center"/>
          </w:tcPr>
          <w:p w14:paraId="493545C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105,9</w:t>
            </w:r>
          </w:p>
        </w:tc>
        <w:tc>
          <w:tcPr>
            <w:tcW w:w="823" w:type="dxa"/>
            <w:vAlign w:val="center"/>
          </w:tcPr>
          <w:p w14:paraId="1BC2A442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100,1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243DF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9,68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A69D2D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96,9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CB79F2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1216F2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E07408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743ED6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F8AC77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</w:tr>
      <w:tr w:rsidR="00CB53C4" w:rsidRPr="00CB53C4" w14:paraId="2F96E13B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0250D8" w14:textId="77777777" w:rsidR="00CB53C4" w:rsidRPr="00CB53C4" w:rsidRDefault="00CB53C4" w:rsidP="00A0066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69E4647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6,79</w:t>
            </w:r>
          </w:p>
        </w:tc>
        <w:tc>
          <w:tcPr>
            <w:tcW w:w="823" w:type="dxa"/>
            <w:vAlign w:val="center"/>
          </w:tcPr>
          <w:p w14:paraId="79EF9FD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84,8</w:t>
            </w:r>
          </w:p>
        </w:tc>
        <w:tc>
          <w:tcPr>
            <w:tcW w:w="823" w:type="dxa"/>
            <w:vAlign w:val="center"/>
          </w:tcPr>
          <w:p w14:paraId="78D30CA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93,7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99936C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7,29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B982F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86,7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8E1B9F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A8CF3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233725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075412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30F0E8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</w:tr>
      <w:tr w:rsidR="00CB53C4" w:rsidRPr="00CB53C4" w14:paraId="2ECC4BA4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A4B62F5" w14:textId="77777777" w:rsidR="00CB53C4" w:rsidRPr="00CB53C4" w:rsidRDefault="00CB53C4" w:rsidP="00A0066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92038A1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6,43</w:t>
            </w:r>
          </w:p>
        </w:tc>
        <w:tc>
          <w:tcPr>
            <w:tcW w:w="823" w:type="dxa"/>
            <w:vAlign w:val="center"/>
          </w:tcPr>
          <w:p w14:paraId="74295A57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102,5</w:t>
            </w:r>
          </w:p>
        </w:tc>
        <w:tc>
          <w:tcPr>
            <w:tcW w:w="823" w:type="dxa"/>
            <w:vAlign w:val="center"/>
          </w:tcPr>
          <w:p w14:paraId="717BC459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105,8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287734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6,09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71DCE3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89,6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E339F8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7B8DDA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7FDCA8C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E503B57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017AA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</w:tr>
      <w:tr w:rsidR="00CB53C4" w:rsidRPr="00676AFF" w14:paraId="1629E62F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7E91AA" w14:textId="77777777" w:rsidR="00CB53C4" w:rsidRPr="00CB53C4" w:rsidRDefault="00CB53C4" w:rsidP="00A00665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Mleko za 1 hl</w:t>
            </w:r>
          </w:p>
        </w:tc>
        <w:tc>
          <w:tcPr>
            <w:tcW w:w="823" w:type="dxa"/>
            <w:vAlign w:val="center"/>
          </w:tcPr>
          <w:p w14:paraId="08A724B7" w14:textId="77777777" w:rsidR="00CB53C4" w:rsidRPr="00CB53C4" w:rsidRDefault="00CB53C4" w:rsidP="00A00665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223,85</w:t>
            </w:r>
          </w:p>
        </w:tc>
        <w:tc>
          <w:tcPr>
            <w:tcW w:w="823" w:type="dxa"/>
            <w:vAlign w:val="center"/>
          </w:tcPr>
          <w:p w14:paraId="0F3840F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113,7</w:t>
            </w:r>
          </w:p>
        </w:tc>
        <w:tc>
          <w:tcPr>
            <w:tcW w:w="823" w:type="dxa"/>
            <w:vAlign w:val="center"/>
          </w:tcPr>
          <w:p w14:paraId="7C22392B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107,1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F83236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203,39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AB2ABF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98,3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938ECC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D9DE6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371640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45D6B7E" w14:textId="77777777" w:rsidR="00CB53C4" w:rsidRPr="00CB53C4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F19D3B" w14:textId="77777777" w:rsidR="00CB53C4" w:rsidRPr="00676AFF" w:rsidRDefault="00CB53C4" w:rsidP="00A0066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.</w:t>
            </w:r>
          </w:p>
        </w:tc>
      </w:tr>
    </w:tbl>
    <w:p w14:paraId="405DC168" w14:textId="75D4A0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4B378CF1" w14:textId="77777777" w:rsidR="00CB53C4" w:rsidRPr="00CB53C4" w:rsidRDefault="00CB53C4" w:rsidP="00CB53C4">
      <w:pPr>
        <w:pStyle w:val="Tekstpodstawowy"/>
        <w:suppressAutoHyphens/>
        <w:spacing w:before="360"/>
        <w:rPr>
          <w:szCs w:val="19"/>
        </w:rPr>
      </w:pPr>
      <w:r w:rsidRPr="00CB53C4">
        <w:rPr>
          <w:szCs w:val="19"/>
        </w:rPr>
        <w:t xml:space="preserve">W październiku 2024 r., przy spadku podaży, producenci z województwa warmińsko-mazurskiego uzyskiwali wyższe niż przed miesiącem ceny za dostarczoną do skupu </w:t>
      </w:r>
      <w:r w:rsidRPr="00CB53C4">
        <w:rPr>
          <w:b/>
          <w:bCs/>
          <w:szCs w:val="19"/>
        </w:rPr>
        <w:t>pszenicę</w:t>
      </w:r>
      <w:r w:rsidRPr="00CB53C4">
        <w:rPr>
          <w:szCs w:val="19"/>
        </w:rPr>
        <w:t xml:space="preserve"> (o 3,5%), natomiast przy wzroście podaży, uzyskiwali wyższe ceny za </w:t>
      </w:r>
      <w:r w:rsidRPr="00CB53C4">
        <w:rPr>
          <w:b/>
          <w:bCs/>
          <w:szCs w:val="19"/>
        </w:rPr>
        <w:t>żyto</w:t>
      </w:r>
      <w:r w:rsidRPr="00CB53C4">
        <w:rPr>
          <w:szCs w:val="19"/>
        </w:rPr>
        <w:t xml:space="preserve"> (o 14,4%). Na targowiskach w porównaniu z poprzednim miesiącem także wzrosła cena pszenicy (o 8,8%). Od marca 2023 r. utrzymała się tendencja spadkowa cen skupu pszenicy w porównaniu z analogicznym miesiącem poprzedniego roku. Średnia cena pszenicy w skupie była niższa w skali roku o 3,2% i na targowiskach niższa o 4,9%. Średnia cena żyta w skupie była niższa o 4,4% od notowanej w październiku 2023 r. </w:t>
      </w:r>
    </w:p>
    <w:p w14:paraId="2D26D531" w14:textId="77777777" w:rsidR="00CB53C4" w:rsidRPr="000C34C4" w:rsidRDefault="00CB53C4" w:rsidP="00CB53C4">
      <w:pPr>
        <w:pStyle w:val="Tekstpodstawowy"/>
        <w:suppressAutoHyphens/>
        <w:spacing w:before="360"/>
        <w:rPr>
          <w:szCs w:val="19"/>
        </w:rPr>
      </w:pPr>
      <w:r w:rsidRPr="00CB53C4">
        <w:rPr>
          <w:szCs w:val="19"/>
        </w:rPr>
        <w:t xml:space="preserve">W październiku br. ceny w skupie </w:t>
      </w:r>
      <w:r w:rsidRPr="00CB53C4">
        <w:rPr>
          <w:b/>
          <w:bCs/>
          <w:szCs w:val="19"/>
        </w:rPr>
        <w:t>ziemniaków</w:t>
      </w:r>
      <w:r w:rsidRPr="00CB53C4">
        <w:rPr>
          <w:szCs w:val="19"/>
        </w:rPr>
        <w:t xml:space="preserve"> wzrosły w skali miesiąca, natomiast zmalały w skali roku. Średnio za 1 dt ziemniaków płacono 49,34 zł tj. o 4,6% więcej niż we wrześniu br., natomiast o 4,8% mniej niż w październiku 2023 r. Na targowiskach przeciętna cena ziemniaków jadalnych wyniosła 231,62 zł/dt. W ujęciu rocznym zmalała o 5,7% i w ujęciu miesięcznym zmalała o 2,6%.</w:t>
      </w:r>
      <w:r>
        <w:rPr>
          <w:szCs w:val="19"/>
        </w:rPr>
        <w:t xml:space="preserve"> </w:t>
      </w:r>
    </w:p>
    <w:p w14:paraId="798611EE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315DE0CE" w:rsidR="00BD4FEB" w:rsidRPr="00BD4FEB" w:rsidRDefault="00BD4FEB" w:rsidP="00BD4FEB">
      <w:pPr>
        <w:pStyle w:val="Tytutablicwykreswmap"/>
      </w:pPr>
      <w:r w:rsidRPr="00CF3953">
        <w:lastRenderedPageBreak/>
        <w:t xml:space="preserve">Wykres 6. Przeciętne ceny skupu zbóż i targowiskowe ceny </w:t>
      </w:r>
      <w:r w:rsidRPr="00CF3953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3078F1EE" w14:textId="4DE90F86" w:rsidR="004113EC" w:rsidRPr="004113EC" w:rsidRDefault="0004757A" w:rsidP="004113E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4113EC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673024" behindDoc="0" locked="0" layoutInCell="1" allowOverlap="1" wp14:anchorId="34F0F7FD" wp14:editId="6E921BDD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54605"/>
            <wp:effectExtent l="0" t="0" r="0" b="0"/>
            <wp:wrapTopAndBottom/>
            <wp:docPr id="19" name="Obraz 19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4113EC">
        <w:rPr>
          <w:rFonts w:ascii="Fira Sans" w:hAnsi="Fira Sans"/>
          <w:sz w:val="19"/>
          <w:szCs w:val="19"/>
        </w:rPr>
        <w:t>W</w:t>
      </w:r>
      <w:r w:rsidR="004113EC" w:rsidRPr="004113EC">
        <w:rPr>
          <w:rFonts w:ascii="Fira Sans" w:hAnsi="Fira Sans"/>
          <w:sz w:val="19"/>
          <w:szCs w:val="19"/>
        </w:rPr>
        <w:t xml:space="preserve"> październiku br. za 1 kg </w:t>
      </w:r>
      <w:r w:rsidR="004113EC" w:rsidRPr="004113EC">
        <w:rPr>
          <w:rFonts w:ascii="Fira Sans" w:hAnsi="Fira Sans"/>
          <w:b/>
          <w:sz w:val="19"/>
          <w:szCs w:val="19"/>
        </w:rPr>
        <w:t>żywca wieprzowego</w:t>
      </w:r>
      <w:r w:rsidR="004113EC" w:rsidRPr="004113EC">
        <w:rPr>
          <w:rFonts w:ascii="Fira Sans" w:hAnsi="Fira Sans"/>
          <w:sz w:val="19"/>
          <w:szCs w:val="19"/>
        </w:rPr>
        <w:t xml:space="preserve"> w skupie płacono 6,79 zł. Cena ta była niższa niż miesiąc wcześniej</w:t>
      </w:r>
      <w:r w:rsidR="006F76AC">
        <w:rPr>
          <w:rFonts w:ascii="Fira Sans" w:hAnsi="Fira Sans"/>
          <w:sz w:val="19"/>
          <w:szCs w:val="19"/>
        </w:rPr>
        <w:t xml:space="preserve"> </w:t>
      </w:r>
      <w:r w:rsidR="006F76AC">
        <w:rPr>
          <w:rFonts w:ascii="Fira Sans" w:hAnsi="Fira Sans"/>
          <w:sz w:val="19"/>
          <w:szCs w:val="19"/>
        </w:rPr>
        <w:br/>
      </w:r>
      <w:r w:rsidR="004113EC" w:rsidRPr="004113EC">
        <w:rPr>
          <w:rFonts w:ascii="Fira Sans" w:hAnsi="Fira Sans"/>
          <w:sz w:val="19"/>
          <w:szCs w:val="19"/>
        </w:rPr>
        <w:t>(o 6,3%). W ujęciu rocznym przeciętne ceny żywca wieprzowego w skupie były niższe o 15,2%. Obserwowany</w:t>
      </w:r>
      <w:r w:rsidR="006F76AC">
        <w:rPr>
          <w:rFonts w:ascii="Fira Sans" w:hAnsi="Fira Sans"/>
          <w:sz w:val="19"/>
          <w:szCs w:val="19"/>
        </w:rPr>
        <w:t xml:space="preserve"> </w:t>
      </w:r>
      <w:r w:rsidR="006F76AC">
        <w:rPr>
          <w:rFonts w:ascii="Fira Sans" w:hAnsi="Fira Sans"/>
          <w:sz w:val="19"/>
          <w:szCs w:val="19"/>
        </w:rPr>
        <w:br/>
      </w:r>
      <w:r w:rsidR="004113EC" w:rsidRPr="004113EC">
        <w:rPr>
          <w:rFonts w:ascii="Fira Sans" w:hAnsi="Fira Sans"/>
          <w:sz w:val="19"/>
          <w:szCs w:val="19"/>
        </w:rPr>
        <w:t xml:space="preserve">w październiku br. wzrost cen targowiskowych jęczmienia przy spadku cen żywca wieprzowego w skupie spowodował spadek poziomu rentowności produkcji żywca wieprzowego. W październiku 2024 r. cena </w:t>
      </w:r>
      <w:smartTag w:uri="urn:schemas-microsoft-com:office:smarttags" w:element="metricconverter">
        <w:smartTagPr>
          <w:attr w:name="ProductID" w:val="1 kg"/>
        </w:smartTagPr>
        <w:r w:rsidR="004113EC" w:rsidRPr="004113EC">
          <w:rPr>
            <w:rFonts w:ascii="Fira Sans" w:hAnsi="Fira Sans"/>
            <w:sz w:val="19"/>
            <w:szCs w:val="19"/>
          </w:rPr>
          <w:t>1 kg</w:t>
        </w:r>
      </w:smartTag>
      <w:r w:rsidR="004113EC" w:rsidRPr="004113EC">
        <w:rPr>
          <w:rFonts w:ascii="Fira Sans" w:hAnsi="Fira Sans"/>
          <w:sz w:val="19"/>
          <w:szCs w:val="19"/>
        </w:rPr>
        <w:t xml:space="preserve"> żywca wieprzowego </w:t>
      </w:r>
      <w:r w:rsidR="004113EC" w:rsidRPr="004113EC">
        <w:rPr>
          <w:rFonts w:ascii="Fira Sans" w:hAnsi="Fira Sans"/>
          <w:sz w:val="19"/>
          <w:szCs w:val="19"/>
        </w:rPr>
        <w:br/>
        <w:t>w skupie równoważyła wartość 5,7 kg jęczmienia na targowiskach (przed miesiącem wskaźnik wyniósł 6,6).</w:t>
      </w:r>
    </w:p>
    <w:p w14:paraId="2AE60CE1" w14:textId="58F03262" w:rsidR="004113EC" w:rsidRDefault="004113EC" w:rsidP="004113E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4113EC">
        <w:rPr>
          <w:rFonts w:ascii="Fira Sans" w:hAnsi="Fira Sans"/>
          <w:sz w:val="19"/>
          <w:szCs w:val="19"/>
        </w:rPr>
        <w:t xml:space="preserve">Podaż </w:t>
      </w:r>
      <w:r w:rsidRPr="004113EC">
        <w:rPr>
          <w:rFonts w:ascii="Fira Sans" w:hAnsi="Fira Sans"/>
          <w:b/>
          <w:sz w:val="19"/>
          <w:szCs w:val="19"/>
        </w:rPr>
        <w:t>żywca drobiowego</w:t>
      </w:r>
      <w:r w:rsidRPr="004113EC">
        <w:rPr>
          <w:rFonts w:ascii="Fira Sans" w:hAnsi="Fira Sans"/>
          <w:sz w:val="19"/>
          <w:szCs w:val="19"/>
        </w:rPr>
        <w:t xml:space="preserve"> w skupie w październiku 2024 r. ukształtowała się na niższym poziomie niż przed miesiącem, jak i przed rokiem. Przeciętna cena skupu drobiu rzeźnego (osiągając poziom 6,43 zł za 1 kg) wzrosła o 5,8% w porównaniu</w:t>
      </w:r>
      <w:r w:rsidR="007A0805">
        <w:rPr>
          <w:rFonts w:ascii="Fira Sans" w:hAnsi="Fira Sans"/>
          <w:sz w:val="19"/>
          <w:szCs w:val="19"/>
        </w:rPr>
        <w:t xml:space="preserve"> </w:t>
      </w:r>
      <w:r w:rsidR="007A0805">
        <w:rPr>
          <w:rFonts w:ascii="Fira Sans" w:hAnsi="Fira Sans"/>
          <w:sz w:val="19"/>
          <w:szCs w:val="19"/>
        </w:rPr>
        <w:br/>
      </w:r>
      <w:r w:rsidRPr="004113EC">
        <w:rPr>
          <w:rFonts w:ascii="Fira Sans" w:hAnsi="Fira Sans"/>
          <w:sz w:val="19"/>
          <w:szCs w:val="19"/>
        </w:rPr>
        <w:t xml:space="preserve">z wrześniem br. i o 2,5% w odniesieniu do października 2023 r. </w:t>
      </w:r>
    </w:p>
    <w:p w14:paraId="32B3875B" w14:textId="5305DFDB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0F4D8D">
        <w:rPr>
          <w:rFonts w:ascii="Fira Sans" w:hAnsi="Fira Sans"/>
          <w:b/>
          <w:bCs/>
          <w:sz w:val="19"/>
          <w:szCs w:val="19"/>
        </w:rPr>
        <w:t xml:space="preserve">Wykres </w:t>
      </w:r>
      <w:r w:rsidR="0097255C" w:rsidRPr="000F4D8D">
        <w:rPr>
          <w:rFonts w:ascii="Fira Sans" w:hAnsi="Fira Sans"/>
          <w:b/>
          <w:bCs/>
          <w:sz w:val="19"/>
          <w:szCs w:val="19"/>
        </w:rPr>
        <w:t>7</w:t>
      </w:r>
      <w:r w:rsidRPr="000F4D8D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0F4D8D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709C1B1F" w14:textId="79D28C29" w:rsidR="00F13349" w:rsidRPr="00F13349" w:rsidRDefault="0004757A" w:rsidP="00F13349">
      <w:pPr>
        <w:spacing w:before="360"/>
        <w:rPr>
          <w:szCs w:val="19"/>
        </w:rPr>
      </w:pPr>
      <w:r w:rsidRPr="00F13349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674048" behindDoc="0" locked="0" layoutInCell="1" allowOverlap="1" wp14:anchorId="26AA1523" wp14:editId="26DDE774">
            <wp:simplePos x="0" y="0"/>
            <wp:positionH relativeFrom="column">
              <wp:posOffset>3976</wp:posOffset>
            </wp:positionH>
            <wp:positionV relativeFrom="paragraph">
              <wp:posOffset>-1601</wp:posOffset>
            </wp:positionV>
            <wp:extent cx="6654165" cy="2482850"/>
            <wp:effectExtent l="0" t="0" r="0" b="0"/>
            <wp:wrapTopAndBottom/>
            <wp:docPr id="22" name="Obraz 22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D8D" w:rsidRPr="00F13349">
        <w:rPr>
          <w:rFonts w:eastAsia="Times New Roman" w:cs="Times New Roman"/>
          <w:szCs w:val="19"/>
          <w:lang w:eastAsia="pl-PL"/>
        </w:rPr>
        <w:t>W</w:t>
      </w:r>
      <w:r w:rsidR="00F13349" w:rsidRPr="00F13349">
        <w:rPr>
          <w:rFonts w:eastAsia="Times New Roman" w:cs="Times New Roman"/>
          <w:szCs w:val="19"/>
          <w:lang w:eastAsia="pl-PL"/>
        </w:rPr>
        <w:t xml:space="preserve"> </w:t>
      </w:r>
      <w:r w:rsidR="00F13349" w:rsidRPr="00F13349">
        <w:rPr>
          <w:szCs w:val="19"/>
        </w:rPr>
        <w:t xml:space="preserve">październiku 2024 r. przeciętna cena skupu </w:t>
      </w:r>
      <w:r w:rsidR="00F13349" w:rsidRPr="00F13349">
        <w:rPr>
          <w:b/>
          <w:szCs w:val="19"/>
        </w:rPr>
        <w:t>żywca wołowego</w:t>
      </w:r>
      <w:r w:rsidR="00F13349" w:rsidRPr="00F13349">
        <w:rPr>
          <w:szCs w:val="19"/>
        </w:rPr>
        <w:t xml:space="preserve"> (osiągając poziom 9,93 zł za 1 kg) w porównaniu</w:t>
      </w:r>
      <w:r w:rsidR="007A0805">
        <w:rPr>
          <w:szCs w:val="19"/>
        </w:rPr>
        <w:t xml:space="preserve"> </w:t>
      </w:r>
      <w:r w:rsidR="007A0805">
        <w:rPr>
          <w:szCs w:val="19"/>
        </w:rPr>
        <w:br/>
      </w:r>
      <w:r w:rsidR="00F13349" w:rsidRPr="00F13349">
        <w:rPr>
          <w:szCs w:val="19"/>
        </w:rPr>
        <w:t>z październikiem 2023 r. wzrosła o 5,9% i w porównaniu z wrześniem br. wzrosła nieznacznie o 0,1%.</w:t>
      </w:r>
    </w:p>
    <w:p w14:paraId="53FD604B" w14:textId="512618A3" w:rsidR="000F4D8D" w:rsidRDefault="00F13349" w:rsidP="00F13349">
      <w:pPr>
        <w:spacing w:before="360"/>
        <w:rPr>
          <w:szCs w:val="19"/>
        </w:rPr>
      </w:pPr>
      <w:r w:rsidRPr="00F13349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F13349">
        <w:rPr>
          <w:rFonts w:eastAsia="Times New Roman" w:cs="Times New Roman"/>
          <w:b/>
          <w:szCs w:val="19"/>
          <w:lang w:eastAsia="pl-PL"/>
        </w:rPr>
        <w:t>mleka</w:t>
      </w:r>
      <w:r w:rsidRPr="00F13349">
        <w:rPr>
          <w:rFonts w:eastAsia="Times New Roman" w:cs="Times New Roman"/>
          <w:szCs w:val="19"/>
          <w:lang w:eastAsia="pl-PL"/>
        </w:rPr>
        <w:t xml:space="preserve"> wyniósł 783,0 mln l i był o 1,8% większy niż w analogicznym okresie 2023 r. Średnia cena mleka ukształtowała się na poziomie 203,39 zł za 100 l, tj. o 1,7% niższym niż przed rokiem. W październiku br. dostawy mleka do skupu były mniejsze w ujęciu miesięcznym (o 3,3%) i mniejsze w ujęciu rocznym (o 1,3%). Za</w:t>
      </w:r>
      <w:r w:rsidR="007A0805">
        <w:rPr>
          <w:rFonts w:eastAsia="Times New Roman" w:cs="Times New Roman"/>
          <w:szCs w:val="19"/>
          <w:lang w:eastAsia="pl-PL"/>
        </w:rPr>
        <w:t xml:space="preserve"> </w:t>
      </w:r>
      <w:r w:rsidRPr="00F13349">
        <w:rPr>
          <w:rFonts w:eastAsia="Times New Roman" w:cs="Times New Roman"/>
          <w:szCs w:val="19"/>
          <w:lang w:eastAsia="pl-PL"/>
        </w:rPr>
        <w:t>100 l mleka płacono średnio 223,85 zł, tj. o 13,7% więcej w porównaniu z październikiem ub.r. i o 7,1% więcej</w:t>
      </w:r>
      <w:r w:rsidR="007A0805">
        <w:rPr>
          <w:rFonts w:eastAsia="Times New Roman" w:cs="Times New Roman"/>
          <w:szCs w:val="19"/>
          <w:lang w:eastAsia="pl-PL"/>
        </w:rPr>
        <w:t xml:space="preserve"> </w:t>
      </w:r>
      <w:r w:rsidRPr="00F13349">
        <w:rPr>
          <w:rFonts w:eastAsia="Times New Roman" w:cs="Times New Roman"/>
          <w:szCs w:val="19"/>
          <w:lang w:eastAsia="pl-PL"/>
        </w:rPr>
        <w:t>w porównaniu z wrześniem 2024 r</w:t>
      </w:r>
      <w:r>
        <w:rPr>
          <w:rFonts w:eastAsia="Times New Roman" w:cs="Times New Roman"/>
          <w:szCs w:val="19"/>
          <w:lang w:eastAsia="pl-PL"/>
        </w:rPr>
        <w:t>.</w:t>
      </w:r>
    </w:p>
    <w:p w14:paraId="3CB73E92" w14:textId="77777777" w:rsidR="00F13349" w:rsidRDefault="00F13349" w:rsidP="00F13349">
      <w:pPr>
        <w:spacing w:before="360"/>
        <w:rPr>
          <w:szCs w:val="19"/>
        </w:rPr>
      </w:pPr>
    </w:p>
    <w:p w14:paraId="4C1CD87B" w14:textId="4A6808C0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51480D14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3123D">
        <w:rPr>
          <w:rFonts w:ascii="Fira Sans" w:hAnsi="Fira Sans" w:cs="Arial"/>
          <w:bCs/>
          <w:sz w:val="19"/>
          <w:szCs w:val="19"/>
        </w:rPr>
        <w:t>październiku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93123D">
        <w:rPr>
          <w:rFonts w:ascii="Fira Sans" w:hAnsi="Fira Sans" w:cs="Arial"/>
          <w:bCs/>
          <w:sz w:val="19"/>
          <w:szCs w:val="19"/>
        </w:rPr>
        <w:t>4 241,8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93123D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93123D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3123D">
        <w:rPr>
          <w:rFonts w:ascii="Fira Sans" w:hAnsi="Fira Sans" w:cs="Arial"/>
          <w:bCs/>
          <w:sz w:val="19"/>
          <w:szCs w:val="19"/>
        </w:rPr>
        <w:t>1,0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>w październiku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93123D">
        <w:rPr>
          <w:rFonts w:ascii="Fira Sans" w:hAnsi="Fira Sans" w:cs="Arial"/>
          <w:bCs/>
          <w:sz w:val="19"/>
          <w:szCs w:val="19"/>
        </w:rPr>
        <w:t>12,7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924D7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D70606">
        <w:rPr>
          <w:rFonts w:ascii="Fira Sans" w:hAnsi="Fira Sans" w:cs="Arial"/>
          <w:sz w:val="19"/>
          <w:szCs w:val="19"/>
        </w:rPr>
        <w:t>42,6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14F11439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D70606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606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D70606">
        <w:rPr>
          <w:rFonts w:ascii="Fira Sans" w:hAnsi="Fira Sans" w:cs="Arial"/>
          <w:bCs/>
          <w:spacing w:val="-2"/>
          <w:sz w:val="19"/>
          <w:szCs w:val="19"/>
        </w:rPr>
        <w:t>1,7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606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3879BE">
        <w:rPr>
          <w:rFonts w:ascii="Fira Sans" w:hAnsi="Fira Sans" w:cs="Arial"/>
          <w:bCs/>
          <w:spacing w:val="-2"/>
          <w:sz w:val="19"/>
          <w:szCs w:val="19"/>
        </w:rPr>
        <w:t xml:space="preserve">Spadek dotyczył </w:t>
      </w:r>
      <w:r w:rsidR="007924D7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3879BE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7924D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3879BE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7924D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3879BE">
        <w:rPr>
          <w:rFonts w:ascii="Fira Sans" w:hAnsi="Fira Sans" w:cs="Arial"/>
          <w:bCs/>
          <w:spacing w:val="-2"/>
          <w:sz w:val="19"/>
          <w:szCs w:val="19"/>
        </w:rPr>
        <w:t>38,5</w:t>
      </w:r>
      <w:r w:rsidR="007924D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97EE0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7924D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D60F4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D60F4" w:rsidRPr="003879BE">
        <w:rPr>
          <w:rFonts w:ascii="Fira Sans" w:hAnsi="Fira Sans" w:cs="Arial"/>
          <w:bCs/>
          <w:sz w:val="19"/>
          <w:szCs w:val="19"/>
        </w:rPr>
        <w:t>ytwarzani</w:t>
      </w:r>
      <w:r w:rsidR="00197EE0">
        <w:rPr>
          <w:rFonts w:ascii="Fira Sans" w:hAnsi="Fira Sans" w:cs="Arial"/>
          <w:bCs/>
          <w:sz w:val="19"/>
          <w:szCs w:val="19"/>
        </w:rPr>
        <w:t>a</w:t>
      </w:r>
      <w:r w:rsidR="00FD60F4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3879BE">
        <w:rPr>
          <w:rFonts w:ascii="Fira Sans" w:hAnsi="Fira Sans" w:cs="Arial"/>
          <w:bCs/>
          <w:sz w:val="19"/>
          <w:szCs w:val="19"/>
        </w:rPr>
        <w:t xml:space="preserve"> </w:t>
      </w:r>
      <w:r w:rsidR="00FD60F4" w:rsidRPr="003879BE">
        <w:rPr>
          <w:rFonts w:ascii="Fira Sans" w:hAnsi="Fira Sans" w:cs="Arial"/>
          <w:bCs/>
          <w:sz w:val="19"/>
          <w:szCs w:val="19"/>
        </w:rPr>
        <w:t>zaopatrywani</w:t>
      </w:r>
      <w:r w:rsidR="00197EE0">
        <w:rPr>
          <w:rFonts w:ascii="Fira Sans" w:hAnsi="Fira Sans" w:cs="Arial"/>
          <w:bCs/>
          <w:sz w:val="19"/>
          <w:szCs w:val="19"/>
        </w:rPr>
        <w:t>a</w:t>
      </w:r>
      <w:r w:rsidR="00FD60F4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FD60F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197E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F5498">
        <w:rPr>
          <w:rFonts w:ascii="Fira Sans" w:hAnsi="Fira Sans" w:cs="Arial"/>
          <w:bCs/>
          <w:spacing w:val="-2"/>
          <w:sz w:val="19"/>
          <w:szCs w:val="19"/>
        </w:rPr>
        <w:t>10,8</w:t>
      </w:r>
      <w:r w:rsidR="00FD60F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97EE0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FD60F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97EE0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7924D7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BB1733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7924D7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BB1733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7924D7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BB1733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C916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97EE0">
        <w:rPr>
          <w:rFonts w:ascii="Fira Sans" w:hAnsi="Fira Sans" w:cs="Arial"/>
          <w:bCs/>
          <w:spacing w:val="-2"/>
          <w:sz w:val="19"/>
          <w:szCs w:val="19"/>
        </w:rPr>
        <w:t>produkcja sprzedana pozostała na poziomie z roku poprzedniego.</w:t>
      </w:r>
      <w:r w:rsidR="00EB1788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08F45761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36196D">
        <w:t xml:space="preserve">Wykres </w:t>
      </w:r>
      <w:r w:rsidR="0097255C" w:rsidRPr="0036196D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90BE3ED" w14:textId="25E7A2E7" w:rsidR="00F15300" w:rsidRPr="00410EC6" w:rsidRDefault="0004757A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75072" behindDoc="0" locked="0" layoutInCell="1" allowOverlap="1" wp14:anchorId="426139B5" wp14:editId="683E9CB3">
            <wp:simplePos x="0" y="0"/>
            <wp:positionH relativeFrom="column">
              <wp:posOffset>3976</wp:posOffset>
            </wp:positionH>
            <wp:positionV relativeFrom="paragraph">
              <wp:posOffset>3506</wp:posOffset>
            </wp:positionV>
            <wp:extent cx="6654165" cy="2374900"/>
            <wp:effectExtent l="0" t="0" r="0" b="6350"/>
            <wp:wrapTopAndBottom/>
            <wp:docPr id="28" name="Obraz 28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602">
        <w:rPr>
          <w:rFonts w:cs="Arial"/>
          <w:bCs/>
          <w:szCs w:val="19"/>
        </w:rPr>
        <w:t>Wy</w:t>
      </w:r>
      <w:r w:rsidR="00FD60F4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8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październiku</w:t>
      </w:r>
      <w:r w:rsidR="00BB0EDC" w:rsidRPr="005866C1">
        <w:rPr>
          <w:rFonts w:cs="Arial"/>
          <w:bCs/>
          <w:szCs w:val="19"/>
        </w:rPr>
        <w:t xml:space="preserve"> </w:t>
      </w:r>
      <w:bookmarkEnd w:id="18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FD60F4">
        <w:rPr>
          <w:rFonts w:cs="Arial"/>
          <w:bCs/>
          <w:szCs w:val="19"/>
        </w:rPr>
        <w:t>4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C91602">
        <w:rPr>
          <w:rFonts w:eastAsia="Times New Roman" w:cs="Arial"/>
          <w:bCs/>
          <w:szCs w:val="19"/>
          <w:lang w:eastAsia="pl-PL"/>
        </w:rPr>
        <w:t>niższy</w:t>
      </w:r>
      <w:r w:rsidR="00FD60F4">
        <w:rPr>
          <w:rFonts w:eastAsia="Times New Roman" w:cs="Arial"/>
          <w:bCs/>
          <w:szCs w:val="19"/>
          <w:lang w:eastAsia="pl-PL"/>
        </w:rPr>
        <w:t xml:space="preserve"> również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D5718A">
        <w:rPr>
          <w:rFonts w:eastAsia="Times New Roman" w:cs="Arial"/>
          <w:bCs/>
          <w:szCs w:val="19"/>
          <w:lang w:eastAsia="pl-PL"/>
        </w:rPr>
        <w:t>1</w:t>
      </w:r>
      <w:r w:rsidR="00FD60F4">
        <w:rPr>
          <w:rFonts w:eastAsia="Times New Roman" w:cs="Arial"/>
          <w:bCs/>
          <w:szCs w:val="19"/>
          <w:lang w:eastAsia="pl-PL"/>
        </w:rPr>
        <w:t>4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C91602">
        <w:rPr>
          <w:rFonts w:eastAsia="Times New Roman" w:cs="Arial"/>
          <w:bCs/>
          <w:szCs w:val="19"/>
          <w:lang w:eastAsia="pl-PL"/>
        </w:rPr>
        <w:t>Wzrost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C91602" w:rsidRPr="00C91602">
        <w:rPr>
          <w:rFonts w:cs="Arial"/>
          <w:szCs w:val="19"/>
        </w:rPr>
        <w:t xml:space="preserve">drewna, korka, słomy i wikliny (o </w:t>
      </w:r>
      <w:r w:rsidR="00C91602">
        <w:rPr>
          <w:rFonts w:cs="Arial"/>
          <w:szCs w:val="19"/>
        </w:rPr>
        <w:t>13,8</w:t>
      </w:r>
      <w:r w:rsidR="00C91602" w:rsidRPr="00C91602">
        <w:rPr>
          <w:rFonts w:cs="Arial"/>
          <w:szCs w:val="19"/>
        </w:rPr>
        <w:t xml:space="preserve">%), wyrobów z pozostałych mineralnych surowców niemetalicznych (o </w:t>
      </w:r>
      <w:r w:rsidR="00C91602">
        <w:rPr>
          <w:rFonts w:cs="Arial"/>
          <w:szCs w:val="19"/>
        </w:rPr>
        <w:t>11,0</w:t>
      </w:r>
      <w:r w:rsidR="00C91602" w:rsidRPr="00C91602">
        <w:rPr>
          <w:rFonts w:cs="Arial"/>
          <w:szCs w:val="19"/>
        </w:rPr>
        <w:t>%)</w:t>
      </w:r>
      <w:r w:rsidR="00C91602">
        <w:rPr>
          <w:rFonts w:cs="Arial"/>
          <w:szCs w:val="19"/>
        </w:rPr>
        <w:t xml:space="preserve">, </w:t>
      </w:r>
      <w:r w:rsidR="00C91602" w:rsidRPr="00C91602">
        <w:rPr>
          <w:rFonts w:cs="Arial"/>
          <w:szCs w:val="19"/>
        </w:rPr>
        <w:t xml:space="preserve">artykułów spożywczych (o </w:t>
      </w:r>
      <w:r w:rsidR="00A65848">
        <w:rPr>
          <w:rFonts w:cs="Arial"/>
          <w:szCs w:val="19"/>
        </w:rPr>
        <w:t>5,4</w:t>
      </w:r>
      <w:r w:rsidR="00C91602" w:rsidRPr="00C91602">
        <w:rPr>
          <w:rFonts w:cs="Arial"/>
          <w:szCs w:val="19"/>
        </w:rPr>
        <w:t xml:space="preserve">%), </w:t>
      </w:r>
      <w:r w:rsidR="00A65848" w:rsidRPr="00A65848">
        <w:rPr>
          <w:rFonts w:cs="Arial"/>
          <w:szCs w:val="19"/>
        </w:rPr>
        <w:t xml:space="preserve">mebli (o </w:t>
      </w:r>
      <w:r w:rsidR="00A65848">
        <w:rPr>
          <w:rFonts w:cs="Arial"/>
          <w:szCs w:val="19"/>
        </w:rPr>
        <w:t>2,3</w:t>
      </w:r>
      <w:r w:rsidR="00A65848" w:rsidRPr="00A65848">
        <w:rPr>
          <w:rFonts w:cs="Arial"/>
          <w:szCs w:val="19"/>
        </w:rPr>
        <w:t>%)</w:t>
      </w:r>
      <w:r w:rsidR="00A65848">
        <w:rPr>
          <w:rFonts w:cs="Arial"/>
          <w:szCs w:val="19"/>
        </w:rPr>
        <w:t>. Spadek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F0339F" w:rsidRPr="00C91602">
        <w:rPr>
          <w:rFonts w:cs="Arial"/>
          <w:szCs w:val="19"/>
        </w:rPr>
        <w:t>produkcji</w:t>
      </w:r>
      <w:r w:rsidR="006368BF" w:rsidRPr="00C91602">
        <w:rPr>
          <w:rFonts w:cs="Arial"/>
          <w:szCs w:val="19"/>
        </w:rPr>
        <w:t>:</w:t>
      </w:r>
      <w:r w:rsidR="00F0339F" w:rsidRPr="00C91602">
        <w:rPr>
          <w:rFonts w:cs="Arial"/>
          <w:szCs w:val="19"/>
        </w:rPr>
        <w:t xml:space="preserve"> </w:t>
      </w:r>
      <w:r w:rsidR="00A65848">
        <w:rPr>
          <w:rFonts w:cs="Arial"/>
          <w:szCs w:val="19"/>
        </w:rPr>
        <w:t xml:space="preserve">z </w:t>
      </w:r>
      <w:r w:rsidR="00A65848" w:rsidRPr="00A65848">
        <w:rPr>
          <w:rFonts w:cs="Arial"/>
          <w:szCs w:val="19"/>
        </w:rPr>
        <w:t xml:space="preserve">gumy i tworzyw sztucznych (o </w:t>
      </w:r>
      <w:r w:rsidR="00A65848">
        <w:rPr>
          <w:rFonts w:cs="Arial"/>
          <w:szCs w:val="19"/>
        </w:rPr>
        <w:t>6,7</w:t>
      </w:r>
      <w:r w:rsidR="00A65848" w:rsidRPr="00A65848">
        <w:rPr>
          <w:rFonts w:cs="Arial"/>
          <w:szCs w:val="19"/>
        </w:rPr>
        <w:t xml:space="preserve">%), wyrobów z metali (o </w:t>
      </w:r>
      <w:r w:rsidR="00A65848">
        <w:rPr>
          <w:rFonts w:cs="Arial"/>
          <w:szCs w:val="19"/>
        </w:rPr>
        <w:t>6,0</w:t>
      </w:r>
      <w:r w:rsidR="00A65848" w:rsidRPr="00A65848">
        <w:rPr>
          <w:rFonts w:cs="Arial"/>
          <w:szCs w:val="19"/>
        </w:rPr>
        <w:t>%)</w:t>
      </w:r>
      <w:r w:rsidR="00A65848">
        <w:rPr>
          <w:rFonts w:cs="Arial"/>
          <w:szCs w:val="19"/>
        </w:rPr>
        <w:t>,</w:t>
      </w:r>
      <w:r w:rsidR="00A65848" w:rsidRPr="00A65848">
        <w:rPr>
          <w:rFonts w:cs="Arial"/>
          <w:szCs w:val="19"/>
        </w:rPr>
        <w:t xml:space="preserve"> pozostałego sprzętu transportowego (o </w:t>
      </w:r>
      <w:r w:rsidR="00A65848">
        <w:rPr>
          <w:rFonts w:cs="Arial"/>
          <w:szCs w:val="19"/>
        </w:rPr>
        <w:t>0,9</w:t>
      </w:r>
      <w:r w:rsidR="00A65848" w:rsidRPr="00A65848">
        <w:rPr>
          <w:rFonts w:cs="Arial"/>
          <w:szCs w:val="19"/>
        </w:rPr>
        <w:t>%)</w:t>
      </w:r>
      <w:r w:rsidR="00A65848">
        <w:rPr>
          <w:rFonts w:cs="Arial"/>
          <w:szCs w:val="19"/>
        </w:rPr>
        <w:t>.</w:t>
      </w:r>
      <w:r w:rsidR="00A65848" w:rsidRPr="00A65848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6368BF">
        <w:rPr>
          <w:rFonts w:cs="Arial"/>
          <w:bCs/>
          <w:szCs w:val="19"/>
        </w:rPr>
        <w:t> 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036265">
        <w:rPr>
          <w:rFonts w:cs="Arial"/>
          <w:bCs/>
          <w:szCs w:val="19"/>
        </w:rPr>
        <w:t>z</w:t>
      </w:r>
      <w:r w:rsidR="00D30926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A65848">
        <w:rPr>
          <w:rFonts w:cs="Arial"/>
          <w:bCs/>
          <w:szCs w:val="19"/>
        </w:rPr>
        <w:t>12,3</w:t>
      </w:r>
      <w:r w:rsidR="00B31119" w:rsidRPr="00AC460E">
        <w:rPr>
          <w:rFonts w:cs="Arial"/>
          <w:bCs/>
          <w:szCs w:val="19"/>
        </w:rPr>
        <w:t>%.</w:t>
      </w:r>
    </w:p>
    <w:p w14:paraId="2ACD11D2" w14:textId="422A6864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292C44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292C44">
        <w:rPr>
          <w:rFonts w:ascii="Fira Sans" w:hAnsi="Fira Sans" w:cs="Arial"/>
          <w:bCs/>
          <w:sz w:val="19"/>
          <w:szCs w:val="19"/>
        </w:rPr>
        <w:t xml:space="preserve">w październiku </w:t>
      </w:r>
      <w:r w:rsidRPr="00292C44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292C44">
        <w:rPr>
          <w:rFonts w:ascii="Fira Sans" w:hAnsi="Fira Sans" w:cs="Arial"/>
          <w:bCs/>
          <w:sz w:val="19"/>
          <w:szCs w:val="19"/>
        </w:rPr>
        <w:t>56,2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292C44">
        <w:rPr>
          <w:rFonts w:ascii="Fira Sans" w:hAnsi="Fira Sans" w:cs="Arial"/>
          <w:bCs/>
          <w:sz w:val="19"/>
          <w:szCs w:val="19"/>
        </w:rPr>
        <w:t>4,8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292C44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C1006C">
        <w:rPr>
          <w:rFonts w:ascii="Fira Sans" w:hAnsi="Fira Sans" w:cs="Arial"/>
          <w:bCs/>
          <w:sz w:val="19"/>
          <w:szCs w:val="19"/>
        </w:rPr>
        <w:t>3,6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470171">
        <w:rPr>
          <w:rFonts w:ascii="Fira Sans" w:hAnsi="Fira Sans" w:cs="Arial"/>
          <w:bCs/>
          <w:sz w:val="19"/>
          <w:szCs w:val="19"/>
        </w:rPr>
        <w:t>12,9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4A74CBAA" w:rsidR="00FF6423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470171">
        <w:rPr>
          <w:rFonts w:ascii="Fira Sans" w:hAnsi="Fira Sans" w:cs="Arial"/>
          <w:bCs/>
          <w:sz w:val="19"/>
          <w:szCs w:val="19"/>
        </w:rPr>
        <w:t>październik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470171">
        <w:rPr>
          <w:rFonts w:ascii="Fira Sans" w:hAnsi="Fira Sans"/>
          <w:sz w:val="19"/>
          <w:szCs w:val="19"/>
        </w:rPr>
        <w:t>38 028,7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470171">
        <w:rPr>
          <w:rFonts w:ascii="Fira Sans" w:hAnsi="Fira Sans"/>
          <w:sz w:val="19"/>
          <w:szCs w:val="19"/>
        </w:rPr>
        <w:t>6,5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D30926">
        <w:rPr>
          <w:rFonts w:ascii="Fira Sans" w:hAnsi="Fira Sans"/>
          <w:sz w:val="19"/>
          <w:szCs w:val="19"/>
        </w:rPr>
        <w:t xml:space="preserve"> </w:t>
      </w:r>
      <w:r w:rsidR="00470171">
        <w:rPr>
          <w:rFonts w:ascii="Fira Sans" w:hAnsi="Fira Sans"/>
          <w:sz w:val="19"/>
          <w:szCs w:val="19"/>
        </w:rPr>
        <w:t>6,2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470171">
        <w:rPr>
          <w:rFonts w:ascii="Fira Sans" w:hAnsi="Fira Sans"/>
          <w:sz w:val="19"/>
          <w:szCs w:val="19"/>
        </w:rPr>
        <w:t>495,9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470171">
        <w:rPr>
          <w:rFonts w:ascii="Fira Sans" w:hAnsi="Fira Sans"/>
          <w:sz w:val="19"/>
          <w:szCs w:val="19"/>
        </w:rPr>
        <w:t>2,9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7D4A4E52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5EB3A9B1" w:rsidR="00B51E67" w:rsidRPr="00AC460E" w:rsidRDefault="002D0AE5" w:rsidP="003959F5">
      <w:pPr>
        <w:pStyle w:val="Tytutablicwykreswmap"/>
      </w:pPr>
      <w:r w:rsidRPr="00FF6423">
        <w:lastRenderedPageBreak/>
        <w:t xml:space="preserve">Tablica </w:t>
      </w:r>
      <w:r w:rsidR="00C324AB" w:rsidRPr="00FF6423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październiku 2024 r. do analogicznego miesiąca roku poprzedniego, w okresie styczeń-październik 2024 r. do styczeń-październik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2994075D" w:rsidR="00875C3C" w:rsidRPr="001C2F22" w:rsidRDefault="002A04BA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10 </w:t>
            </w:r>
            <w:r w:rsidR="00875C3C" w:rsidRPr="001C2F22">
              <w:rPr>
                <w:rFonts w:cs="Arial"/>
                <w:szCs w:val="19"/>
              </w:rPr>
              <w:t>202</w:t>
            </w:r>
            <w:r w:rsidR="00875C3C"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10704D1E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10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1AA9C844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101,0</w:t>
            </w:r>
          </w:p>
        </w:tc>
        <w:tc>
          <w:tcPr>
            <w:tcW w:w="1985" w:type="dxa"/>
          </w:tcPr>
          <w:p w14:paraId="595BA237" w14:textId="7D3BFEB0" w:rsidR="00207614" w:rsidRPr="001C2F22" w:rsidRDefault="00673ECD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93,5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470141FB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61,5</w:t>
            </w:r>
          </w:p>
        </w:tc>
        <w:tc>
          <w:tcPr>
            <w:tcW w:w="1985" w:type="dxa"/>
          </w:tcPr>
          <w:p w14:paraId="3B4699CA" w14:textId="1B3A046C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80,8</w:t>
            </w:r>
          </w:p>
        </w:tc>
        <w:tc>
          <w:tcPr>
            <w:tcW w:w="1985" w:type="dxa"/>
          </w:tcPr>
          <w:p w14:paraId="1205456A" w14:textId="2E68B8CA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2962AFA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985" w:type="dxa"/>
          </w:tcPr>
          <w:p w14:paraId="313B3AB1" w14:textId="7225A162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93,8</w:t>
            </w:r>
          </w:p>
        </w:tc>
        <w:tc>
          <w:tcPr>
            <w:tcW w:w="1985" w:type="dxa"/>
          </w:tcPr>
          <w:p w14:paraId="1E5DBDF8" w14:textId="70F6E6D7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93,0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0E904CFF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985" w:type="dxa"/>
          </w:tcPr>
          <w:p w14:paraId="75BC29BB" w14:textId="3A144E40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100,4</w:t>
            </w:r>
          </w:p>
        </w:tc>
        <w:tc>
          <w:tcPr>
            <w:tcW w:w="1985" w:type="dxa"/>
          </w:tcPr>
          <w:p w14:paraId="6ED504D2" w14:textId="0DE65FF0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29,0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6B6E0CEF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985" w:type="dxa"/>
          </w:tcPr>
          <w:p w14:paraId="7F12AFBC" w14:textId="3FE2EA7F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100,4</w:t>
            </w:r>
          </w:p>
        </w:tc>
        <w:tc>
          <w:tcPr>
            <w:tcW w:w="1985" w:type="dxa"/>
          </w:tcPr>
          <w:p w14:paraId="55493DC3" w14:textId="0478A91C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7B4E6FEB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985" w:type="dxa"/>
          </w:tcPr>
          <w:p w14:paraId="380DFCBA" w14:textId="4775D1B8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112,0</w:t>
            </w:r>
          </w:p>
        </w:tc>
        <w:tc>
          <w:tcPr>
            <w:tcW w:w="1985" w:type="dxa"/>
          </w:tcPr>
          <w:p w14:paraId="47B02553" w14:textId="78914628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1B70A9CA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985" w:type="dxa"/>
          </w:tcPr>
          <w:p w14:paraId="5DA9C739" w14:textId="1D521722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92,5</w:t>
            </w:r>
          </w:p>
        </w:tc>
        <w:tc>
          <w:tcPr>
            <w:tcW w:w="1985" w:type="dxa"/>
          </w:tcPr>
          <w:p w14:paraId="25ADDEBD" w14:textId="4DF0146B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660BD9C8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985" w:type="dxa"/>
          </w:tcPr>
          <w:p w14:paraId="79CC4178" w14:textId="32735C37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82,7</w:t>
            </w:r>
          </w:p>
        </w:tc>
        <w:tc>
          <w:tcPr>
            <w:tcW w:w="1985" w:type="dxa"/>
          </w:tcPr>
          <w:p w14:paraId="3EC66215" w14:textId="22AB8A81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15,5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517A5A9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985" w:type="dxa"/>
          </w:tcPr>
          <w:p w14:paraId="78BD5671" w14:textId="60141BB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87,1</w:t>
            </w:r>
          </w:p>
        </w:tc>
        <w:tc>
          <w:tcPr>
            <w:tcW w:w="1985" w:type="dxa"/>
          </w:tcPr>
          <w:p w14:paraId="078676D0" w14:textId="5A26431F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02E0DB62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985" w:type="dxa"/>
          </w:tcPr>
          <w:p w14:paraId="21FC31F3" w14:textId="3884042D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88,1</w:t>
            </w:r>
          </w:p>
        </w:tc>
        <w:tc>
          <w:tcPr>
            <w:tcW w:w="1985" w:type="dxa"/>
          </w:tcPr>
          <w:p w14:paraId="35E2ADA2" w14:textId="7F8F3052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9,5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38E957DC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985" w:type="dxa"/>
          </w:tcPr>
          <w:p w14:paraId="394A2890" w14:textId="589CCB1D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97,6</w:t>
            </w:r>
          </w:p>
        </w:tc>
        <w:tc>
          <w:tcPr>
            <w:tcW w:w="1985" w:type="dxa"/>
          </w:tcPr>
          <w:p w14:paraId="32FD70AB" w14:textId="723403DF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12DE96EB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88,0</w:t>
            </w:r>
          </w:p>
        </w:tc>
        <w:tc>
          <w:tcPr>
            <w:tcW w:w="1985" w:type="dxa"/>
          </w:tcPr>
          <w:p w14:paraId="26595FF4" w14:textId="70BC2173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97,2</w:t>
            </w:r>
          </w:p>
        </w:tc>
        <w:tc>
          <w:tcPr>
            <w:tcW w:w="1985" w:type="dxa"/>
          </w:tcPr>
          <w:p w14:paraId="60B7EC18" w14:textId="1CBB72B7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61083856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985" w:type="dxa"/>
          </w:tcPr>
          <w:p w14:paraId="46E17E9A" w14:textId="021F6FDA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76,3</w:t>
            </w:r>
          </w:p>
        </w:tc>
        <w:tc>
          <w:tcPr>
            <w:tcW w:w="1985" w:type="dxa"/>
          </w:tcPr>
          <w:p w14:paraId="2E7DF7B1" w14:textId="6CF7C073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12DEEE13" w:rsidR="00875C3C" w:rsidRPr="001C2F22" w:rsidRDefault="00673ECD" w:rsidP="00673ECD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985" w:type="dxa"/>
          </w:tcPr>
          <w:p w14:paraId="6F0ABC9A" w14:textId="6153332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98,1</w:t>
            </w:r>
          </w:p>
        </w:tc>
        <w:tc>
          <w:tcPr>
            <w:tcW w:w="1985" w:type="dxa"/>
          </w:tcPr>
          <w:p w14:paraId="1832D927" w14:textId="67D330D4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34283636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1985" w:type="dxa"/>
          </w:tcPr>
          <w:p w14:paraId="32C6DEE6" w14:textId="35C90938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82,5</w:t>
            </w:r>
          </w:p>
        </w:tc>
        <w:tc>
          <w:tcPr>
            <w:tcW w:w="1985" w:type="dxa"/>
          </w:tcPr>
          <w:p w14:paraId="34BBD674" w14:textId="7DA8C50B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00F1AEA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985" w:type="dxa"/>
          </w:tcPr>
          <w:p w14:paraId="4F5A7D88" w14:textId="27348226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96,6</w:t>
            </w:r>
          </w:p>
        </w:tc>
        <w:tc>
          <w:tcPr>
            <w:tcW w:w="1985" w:type="dxa"/>
          </w:tcPr>
          <w:p w14:paraId="31FA111C" w14:textId="490B124E" w:rsidR="00875C3C" w:rsidRPr="001C2F22" w:rsidRDefault="00673EC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122B6861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październiku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673ECD">
        <w:rPr>
          <w:rFonts w:ascii="Fira Sans" w:hAnsi="Fira Sans" w:cs="Arial"/>
          <w:bCs/>
          <w:sz w:val="19"/>
          <w:szCs w:val="19"/>
        </w:rPr>
        <w:t>653,8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F106C">
        <w:rPr>
          <w:rFonts w:ascii="Fira Sans" w:hAnsi="Fira Sans" w:cs="Arial"/>
          <w:bCs/>
          <w:sz w:val="19"/>
          <w:szCs w:val="19"/>
        </w:rPr>
        <w:t>24,8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październiku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0F106C">
        <w:rPr>
          <w:rFonts w:ascii="Fira Sans" w:hAnsi="Fira Sans" w:cs="Arial"/>
          <w:bCs/>
          <w:sz w:val="19"/>
          <w:szCs w:val="19"/>
        </w:rPr>
        <w:t>59,4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241F2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0F106C">
        <w:rPr>
          <w:rFonts w:ascii="Fira Sans" w:hAnsi="Fira Sans" w:cs="Arial"/>
          <w:bCs/>
          <w:sz w:val="19"/>
          <w:szCs w:val="19"/>
        </w:rPr>
        <w:t>wrześniem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0F106C">
        <w:rPr>
          <w:rFonts w:ascii="Fira Sans" w:hAnsi="Fira Sans" w:cs="Arial"/>
          <w:bCs/>
          <w:sz w:val="19"/>
          <w:szCs w:val="19"/>
        </w:rPr>
        <w:t>p</w:t>
      </w:r>
      <w:r w:rsidR="000F106C" w:rsidRPr="00673ECD">
        <w:rPr>
          <w:rFonts w:ascii="Fira Sans" w:hAnsi="Fira Sans" w:cs="Arial"/>
          <w:bCs/>
          <w:sz w:val="19"/>
          <w:szCs w:val="19"/>
        </w:rPr>
        <w:t>aździerniku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0F106C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B241F2">
        <w:rPr>
          <w:rFonts w:ascii="Fira Sans" w:hAnsi="Fira Sans" w:cs="Arial"/>
          <w:bCs/>
          <w:sz w:val="19"/>
          <w:szCs w:val="19"/>
        </w:rPr>
        <w:t xml:space="preserve"> </w:t>
      </w:r>
      <w:r w:rsidR="000F106C">
        <w:rPr>
          <w:rFonts w:ascii="Fira Sans" w:hAnsi="Fira Sans" w:cs="Arial"/>
          <w:bCs/>
          <w:sz w:val="19"/>
          <w:szCs w:val="19"/>
        </w:rPr>
        <w:t>6,0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0F106C">
        <w:rPr>
          <w:rFonts w:ascii="Fira Sans" w:hAnsi="Fira Sans" w:cs="Arial"/>
          <w:bCs/>
          <w:sz w:val="19"/>
          <w:szCs w:val="19"/>
        </w:rPr>
        <w:t xml:space="preserve"> 14,6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0F106C">
        <w:rPr>
          <w:rFonts w:ascii="Fira Sans" w:hAnsi="Fira Sans" w:cs="Arial"/>
          <w:bCs/>
          <w:sz w:val="19"/>
          <w:szCs w:val="19"/>
        </w:rPr>
        <w:t> 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październiku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0F106C">
        <w:rPr>
          <w:rFonts w:ascii="Fira Sans" w:hAnsi="Fira Sans" w:cs="Arial"/>
          <w:bCs/>
          <w:sz w:val="19"/>
          <w:szCs w:val="19"/>
        </w:rPr>
        <w:t>69,0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F106C">
        <w:rPr>
          <w:rFonts w:ascii="Fira Sans" w:hAnsi="Fira Sans" w:cs="Arial"/>
          <w:bCs/>
          <w:sz w:val="19"/>
          <w:szCs w:val="19"/>
        </w:rPr>
        <w:t>20,1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73137FC0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październiku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0F106C">
        <w:rPr>
          <w:rFonts w:ascii="Fira Sans" w:hAnsi="Fira Sans"/>
          <w:sz w:val="19"/>
          <w:szCs w:val="19"/>
        </w:rPr>
        <w:t>379,9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0F106C">
        <w:rPr>
          <w:rFonts w:ascii="Fira Sans" w:hAnsi="Fira Sans"/>
          <w:sz w:val="19"/>
          <w:szCs w:val="19"/>
        </w:rPr>
        <w:t>58,1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1619A">
        <w:rPr>
          <w:rFonts w:ascii="Fira Sans" w:hAnsi="Fira Sans"/>
          <w:sz w:val="19"/>
          <w:szCs w:val="19"/>
        </w:rPr>
        <w:t xml:space="preserve">wzrosła o </w:t>
      </w:r>
      <w:r w:rsidR="000F106C">
        <w:rPr>
          <w:rFonts w:ascii="Fira Sans" w:hAnsi="Fira Sans"/>
          <w:sz w:val="19"/>
          <w:szCs w:val="19"/>
        </w:rPr>
        <w:t>28,2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0F106C">
        <w:rPr>
          <w:rFonts w:ascii="Fira Sans" w:hAnsi="Fira Sans" w:cs="Arial"/>
          <w:bCs/>
          <w:sz w:val="19"/>
          <w:szCs w:val="19"/>
        </w:rPr>
        <w:t>października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BB1733">
        <w:rPr>
          <w:rFonts w:ascii="Fira Sans" w:hAnsi="Fira Sans" w:cs="Arial"/>
          <w:bCs/>
          <w:sz w:val="19"/>
          <w:szCs w:val="19"/>
        </w:rPr>
        <w:t>42,6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październik</w:t>
      </w:r>
      <w:r w:rsidR="00BB1733">
        <w:rPr>
          <w:rFonts w:ascii="Fira Sans" w:hAnsi="Fira Sans" w:cs="Arial"/>
          <w:bCs/>
          <w:sz w:val="19"/>
          <w:szCs w:val="19"/>
        </w:rPr>
        <w:t>iem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F023CA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BB1733">
        <w:rPr>
          <w:rFonts w:ascii="Fira Sans" w:hAnsi="Fira Sans" w:cs="Arial"/>
          <w:bCs/>
          <w:sz w:val="19"/>
          <w:szCs w:val="19"/>
        </w:rPr>
        <w:t>dwóch</w:t>
      </w:r>
      <w:r w:rsidR="0021619A">
        <w:rPr>
          <w:rFonts w:ascii="Fira Sans" w:hAnsi="Fira Sans" w:cs="Arial"/>
          <w:bCs/>
          <w:sz w:val="19"/>
          <w:szCs w:val="19"/>
        </w:rPr>
        <w:t xml:space="preserve"> działów budownictwa. W </w:t>
      </w:r>
      <w:r w:rsidR="00F023CA">
        <w:rPr>
          <w:rFonts w:ascii="Fira Sans" w:hAnsi="Fira Sans"/>
          <w:sz w:val="19"/>
          <w:szCs w:val="19"/>
        </w:rPr>
        <w:t>przedsiębiorstw</w:t>
      </w:r>
      <w:r w:rsidR="0021619A">
        <w:rPr>
          <w:rFonts w:ascii="Fira Sans" w:hAnsi="Fira Sans"/>
          <w:sz w:val="19"/>
          <w:szCs w:val="19"/>
        </w:rPr>
        <w:t>ach</w:t>
      </w:r>
      <w:r w:rsidR="00F023CA">
        <w:rPr>
          <w:rFonts w:ascii="Fira Sans" w:hAnsi="Fira Sans"/>
          <w:sz w:val="19"/>
          <w:szCs w:val="19"/>
        </w:rPr>
        <w:t xml:space="preserve"> zajmujących się </w:t>
      </w:r>
      <w:r w:rsidR="00F023CA">
        <w:rPr>
          <w:rFonts w:ascii="Fira Sans" w:hAnsi="Fira Sans"/>
          <w:sz w:val="19"/>
          <w:szCs w:val="19"/>
        </w:rPr>
        <w:lastRenderedPageBreak/>
        <w:t xml:space="preserve">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spadła ona </w:t>
      </w:r>
      <w:r w:rsidR="00F023CA">
        <w:rPr>
          <w:rFonts w:ascii="Fira Sans" w:hAnsi="Fira Sans" w:cs="Arial"/>
          <w:bCs/>
          <w:sz w:val="19"/>
          <w:szCs w:val="19"/>
        </w:rPr>
        <w:t xml:space="preserve">o </w:t>
      </w:r>
      <w:r w:rsidR="00BB1733">
        <w:rPr>
          <w:rFonts w:ascii="Fira Sans" w:hAnsi="Fira Sans" w:cs="Arial"/>
          <w:bCs/>
          <w:sz w:val="19"/>
          <w:szCs w:val="19"/>
        </w:rPr>
        <w:t>66,3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21619A">
        <w:rPr>
          <w:rFonts w:ascii="Fira Sans" w:hAnsi="Fira Sans" w:cs="Arial"/>
          <w:bCs/>
          <w:sz w:val="19"/>
          <w:szCs w:val="19"/>
        </w:rPr>
        <w:t>,</w:t>
      </w:r>
      <w:r w:rsidR="00F023CA">
        <w:rPr>
          <w:rFonts w:ascii="Fira Sans" w:hAnsi="Fira Sans" w:cs="Arial"/>
          <w:bCs/>
          <w:sz w:val="19"/>
          <w:szCs w:val="19"/>
        </w:rPr>
        <w:t xml:space="preserve"> </w:t>
      </w:r>
      <w:r w:rsidR="00BB1733">
        <w:rPr>
          <w:rFonts w:ascii="Fira Sans" w:hAnsi="Fira Sans" w:cs="Arial"/>
          <w:bCs/>
          <w:sz w:val="19"/>
          <w:szCs w:val="19"/>
        </w:rPr>
        <w:t xml:space="preserve">a w </w:t>
      </w:r>
      <w:r w:rsidR="00F023CA">
        <w:rPr>
          <w:rFonts w:ascii="Fira Sans" w:hAnsi="Fira Sans" w:cs="Arial"/>
          <w:bCs/>
          <w:sz w:val="19"/>
          <w:szCs w:val="19"/>
        </w:rPr>
        <w:t xml:space="preserve">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21619A">
        <w:rPr>
          <w:rFonts w:ascii="Fira Sans" w:hAnsi="Fira Sans" w:cs="Arial"/>
          <w:bCs/>
          <w:sz w:val="19"/>
          <w:szCs w:val="19"/>
        </w:rPr>
        <w:t xml:space="preserve">– o </w:t>
      </w:r>
      <w:r w:rsidR="00BB1733">
        <w:rPr>
          <w:rFonts w:ascii="Fira Sans" w:hAnsi="Fira Sans" w:cs="Arial"/>
          <w:bCs/>
          <w:sz w:val="19"/>
          <w:szCs w:val="19"/>
        </w:rPr>
        <w:t>3,5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BB1733">
        <w:rPr>
          <w:rFonts w:ascii="Fira Sans" w:hAnsi="Fira Sans" w:cs="Arial"/>
          <w:bCs/>
          <w:sz w:val="19"/>
          <w:szCs w:val="19"/>
        </w:rPr>
        <w:t>.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BB1733">
        <w:rPr>
          <w:rFonts w:ascii="Fira Sans" w:hAnsi="Fira Sans" w:cs="Arial"/>
          <w:bCs/>
          <w:sz w:val="19"/>
          <w:szCs w:val="19"/>
        </w:rPr>
        <w:t>W</w:t>
      </w:r>
      <w:r w:rsidR="0021619A">
        <w:rPr>
          <w:rFonts w:ascii="Fira Sans" w:hAnsi="Fira Sans" w:cs="Arial"/>
          <w:bCs/>
          <w:sz w:val="19"/>
          <w:szCs w:val="19"/>
        </w:rPr>
        <w:t xml:space="preserve"> dziale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„</w:t>
      </w:r>
      <w:r w:rsidR="00F023CA">
        <w:rPr>
          <w:rFonts w:ascii="Fira Sans" w:hAnsi="Fira Sans" w:cs="Arial"/>
          <w:sz w:val="19"/>
          <w:szCs w:val="19"/>
        </w:rPr>
        <w:t>b</w:t>
      </w:r>
      <w:r w:rsidR="00F023CA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F023CA">
        <w:rPr>
          <w:rFonts w:ascii="Fira Sans" w:hAnsi="Fira Sans" w:cs="Arial"/>
          <w:sz w:val="19"/>
          <w:szCs w:val="19"/>
        </w:rPr>
        <w:t xml:space="preserve"> </w:t>
      </w:r>
      <w:r w:rsidR="00F023CA" w:rsidRPr="001C2F22">
        <w:rPr>
          <w:rFonts w:ascii="Fira Sans" w:hAnsi="Fira Sans" w:cs="Arial"/>
          <w:sz w:val="19"/>
          <w:szCs w:val="19"/>
        </w:rPr>
        <w:t>wodnej</w:t>
      </w:r>
      <w:r w:rsidR="00F023CA">
        <w:rPr>
          <w:rFonts w:ascii="Fira Sans" w:hAnsi="Fira Sans" w:cs="Arial"/>
          <w:sz w:val="19"/>
          <w:szCs w:val="19"/>
        </w:rPr>
        <w:t>”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BB1733">
        <w:rPr>
          <w:rFonts w:ascii="Fira Sans" w:hAnsi="Fira Sans" w:cs="Arial"/>
          <w:bCs/>
          <w:sz w:val="19"/>
          <w:szCs w:val="19"/>
        </w:rPr>
        <w:t>odnotowano wzrost produkcji budowlano-montażowej o</w:t>
      </w:r>
      <w:r w:rsidR="00F023CA">
        <w:rPr>
          <w:rFonts w:ascii="Fira Sans" w:hAnsi="Fira Sans"/>
          <w:spacing w:val="-2"/>
          <w:sz w:val="19"/>
          <w:szCs w:val="19"/>
        </w:rPr>
        <w:t xml:space="preserve"> </w:t>
      </w:r>
      <w:r w:rsidR="00BB1733">
        <w:rPr>
          <w:rFonts w:ascii="Fira Sans" w:hAnsi="Fira Sans"/>
          <w:spacing w:val="-2"/>
          <w:sz w:val="19"/>
          <w:szCs w:val="19"/>
        </w:rPr>
        <w:t>38,6</w:t>
      </w:r>
      <w:r w:rsidR="00F023CA">
        <w:rPr>
          <w:rFonts w:ascii="Fira Sans" w:hAnsi="Fira Sans"/>
          <w:spacing w:val="-2"/>
          <w:sz w:val="19"/>
          <w:szCs w:val="19"/>
        </w:rPr>
        <w:t>%.</w:t>
      </w:r>
    </w:p>
    <w:p w14:paraId="3B32114A" w14:textId="757435B6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FF642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październiku 2024 r. do analogicznego miesiąca roku poprzedniego oraz okresu styczeń-październik 2024 r. do styczeń-październik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5B92EA85" w:rsidR="00D064D4" w:rsidRPr="001C2F22" w:rsidRDefault="002A04BA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D064D4">
              <w:rPr>
                <w:rFonts w:cs="Arial"/>
                <w:szCs w:val="19"/>
              </w:rPr>
              <w:t xml:space="preserve"> </w:t>
            </w:r>
            <w:r w:rsidR="00D064D4" w:rsidRPr="001C2F22">
              <w:rPr>
                <w:rFonts w:cs="Arial"/>
                <w:szCs w:val="19"/>
              </w:rPr>
              <w:t>202</w:t>
            </w:r>
            <w:r w:rsidR="00D064D4"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4E82A577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 w:rsidR="002A04BA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795DB19E" w:rsidR="00D064D4" w:rsidRPr="001C2F22" w:rsidRDefault="00BB173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57,4</w:t>
            </w:r>
          </w:p>
        </w:tc>
        <w:tc>
          <w:tcPr>
            <w:tcW w:w="2079" w:type="dxa"/>
          </w:tcPr>
          <w:p w14:paraId="22919A80" w14:textId="60AF52CD" w:rsidR="00D064D4" w:rsidRPr="001C2F22" w:rsidRDefault="00BB173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81,9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6C7E0EEE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  <w:tc>
          <w:tcPr>
            <w:tcW w:w="2079" w:type="dxa"/>
          </w:tcPr>
          <w:p w14:paraId="3A5EED6C" w14:textId="1F8FFE3A" w:rsidR="00D064D4" w:rsidRPr="001C2F22" w:rsidRDefault="00BB173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2079" w:type="dxa"/>
          </w:tcPr>
          <w:p w14:paraId="1E46370E" w14:textId="76AC984B" w:rsidR="00D064D4" w:rsidRPr="001C2F22" w:rsidRDefault="00BB173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35,0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065A34B8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138,6</w:t>
            </w:r>
          </w:p>
        </w:tc>
        <w:tc>
          <w:tcPr>
            <w:tcW w:w="2079" w:type="dxa"/>
          </w:tcPr>
          <w:p w14:paraId="01FFB2BB" w14:textId="0C6DFD4D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127,9</w:t>
            </w:r>
          </w:p>
        </w:tc>
        <w:tc>
          <w:tcPr>
            <w:tcW w:w="2079" w:type="dxa"/>
          </w:tcPr>
          <w:p w14:paraId="48CE36BB" w14:textId="7E3A652B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34,6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5DCEF2F2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2079" w:type="dxa"/>
          </w:tcPr>
          <w:p w14:paraId="2B7BF9F5" w14:textId="239B84D4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2079" w:type="dxa"/>
          </w:tcPr>
          <w:p w14:paraId="3CEF3A93" w14:textId="5C8D4C07" w:rsidR="00D064D4" w:rsidRPr="001C2F22" w:rsidRDefault="00BB173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30,4</w:t>
            </w:r>
          </w:p>
        </w:tc>
      </w:tr>
    </w:tbl>
    <w:p w14:paraId="6EAF781C" w14:textId="26532A9B" w:rsidR="00B730D7" w:rsidRPr="00B775E8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BB1733">
        <w:rPr>
          <w:rFonts w:ascii="Fira Sans" w:hAnsi="Fira Sans"/>
          <w:sz w:val="19"/>
          <w:szCs w:val="19"/>
        </w:rPr>
        <w:t>wrześniem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15D4B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A703A">
        <w:rPr>
          <w:rFonts w:ascii="Fira Sans" w:hAnsi="Fira Sans"/>
          <w:sz w:val="19"/>
          <w:szCs w:val="19"/>
        </w:rPr>
        <w:t xml:space="preserve">działów </w:t>
      </w:r>
      <w:r w:rsidR="006A703A" w:rsidRPr="004E44A6">
        <w:rPr>
          <w:rFonts w:ascii="Fira Sans" w:hAnsi="Fira Sans"/>
          <w:sz w:val="19"/>
          <w:szCs w:val="19"/>
        </w:rPr>
        <w:t>„budowa obiektów inżynierii lądowej i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6A703A" w:rsidRPr="004E44A6">
        <w:rPr>
          <w:rFonts w:ascii="Fira Sans" w:hAnsi="Fira Sans"/>
          <w:sz w:val="19"/>
          <w:szCs w:val="19"/>
        </w:rPr>
        <w:t>wodnej”</w:t>
      </w:r>
      <w:r w:rsidR="006A703A">
        <w:rPr>
          <w:rFonts w:ascii="Fira Sans" w:hAnsi="Fira Sans"/>
          <w:sz w:val="19"/>
          <w:szCs w:val="19"/>
        </w:rPr>
        <w:t xml:space="preserve"> (o 45,9%) oraz „</w:t>
      </w:r>
      <w:r w:rsidR="006A703A">
        <w:rPr>
          <w:rFonts w:ascii="Fira Sans" w:hAnsi="Fira Sans" w:cs="Arial"/>
          <w:sz w:val="19"/>
          <w:szCs w:val="19"/>
        </w:rPr>
        <w:t>b</w:t>
      </w:r>
      <w:r w:rsidR="006A703A" w:rsidRPr="001C2F22">
        <w:rPr>
          <w:rFonts w:ascii="Fira Sans" w:hAnsi="Fira Sans" w:cs="Arial"/>
          <w:sz w:val="19"/>
          <w:szCs w:val="19"/>
        </w:rPr>
        <w:t>udowa budynków</w:t>
      </w:r>
      <w:r w:rsidR="006A703A">
        <w:rPr>
          <w:rFonts w:ascii="Fira Sans" w:hAnsi="Fira Sans" w:cs="Arial"/>
          <w:sz w:val="19"/>
          <w:szCs w:val="19"/>
        </w:rPr>
        <w:t>”</w:t>
      </w:r>
      <w:r w:rsidR="006A703A">
        <w:rPr>
          <w:rFonts w:ascii="Fira Sans" w:hAnsi="Fira Sans"/>
          <w:spacing w:val="-2"/>
          <w:sz w:val="19"/>
          <w:szCs w:val="19"/>
        </w:rPr>
        <w:t xml:space="preserve"> </w:t>
      </w:r>
      <w:r w:rsidR="00835F24">
        <w:rPr>
          <w:rFonts w:ascii="Fira Sans" w:hAnsi="Fira Sans"/>
          <w:sz w:val="19"/>
          <w:szCs w:val="19"/>
        </w:rPr>
        <w:t>(</w:t>
      </w:r>
      <w:r w:rsidR="00967EED">
        <w:rPr>
          <w:rFonts w:ascii="Fira Sans" w:hAnsi="Fira Sans"/>
          <w:sz w:val="19"/>
          <w:szCs w:val="19"/>
        </w:rPr>
        <w:t xml:space="preserve">o </w:t>
      </w:r>
      <w:r w:rsidR="006A703A">
        <w:rPr>
          <w:rFonts w:ascii="Fira Sans" w:hAnsi="Fira Sans"/>
          <w:sz w:val="19"/>
          <w:szCs w:val="19"/>
        </w:rPr>
        <w:t>43,8</w:t>
      </w:r>
      <w:r w:rsidR="00967EED">
        <w:rPr>
          <w:rFonts w:ascii="Fira Sans" w:hAnsi="Fira Sans"/>
          <w:sz w:val="19"/>
          <w:szCs w:val="19"/>
        </w:rPr>
        <w:t>%</w:t>
      </w:r>
      <w:r w:rsidR="00835F24">
        <w:rPr>
          <w:rFonts w:ascii="Fira Sans" w:hAnsi="Fira Sans"/>
          <w:sz w:val="19"/>
          <w:szCs w:val="19"/>
        </w:rPr>
        <w:t>)</w:t>
      </w:r>
      <w:r w:rsidR="00115D4B">
        <w:rPr>
          <w:rFonts w:ascii="Fira Sans" w:hAnsi="Fira Sans"/>
          <w:sz w:val="19"/>
          <w:szCs w:val="19"/>
        </w:rPr>
        <w:t>. Spadek odnotowano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115D4B">
        <w:rPr>
          <w:rFonts w:ascii="Fira Sans" w:hAnsi="Fira Sans"/>
          <w:sz w:val="19"/>
          <w:szCs w:val="19"/>
        </w:rPr>
        <w:t xml:space="preserve">w przedsiębiorstwach prowadzących </w:t>
      </w:r>
      <w:r w:rsidR="00115D4B" w:rsidRPr="004E44A6">
        <w:rPr>
          <w:rFonts w:ascii="Fira Sans" w:hAnsi="Fira Sans"/>
          <w:sz w:val="19"/>
          <w:szCs w:val="19"/>
        </w:rPr>
        <w:t>robot</w:t>
      </w:r>
      <w:r w:rsidR="00115D4B">
        <w:rPr>
          <w:rFonts w:ascii="Fira Sans" w:hAnsi="Fira Sans"/>
          <w:sz w:val="19"/>
          <w:szCs w:val="19"/>
        </w:rPr>
        <w:t>y</w:t>
      </w:r>
      <w:r w:rsidR="00115D4B" w:rsidRPr="004E44A6">
        <w:rPr>
          <w:rFonts w:ascii="Fira Sans" w:hAnsi="Fira Sans"/>
          <w:sz w:val="19"/>
          <w:szCs w:val="19"/>
        </w:rPr>
        <w:t xml:space="preserve"> budowlan</w:t>
      </w:r>
      <w:r w:rsidR="00115D4B">
        <w:rPr>
          <w:rFonts w:ascii="Fira Sans" w:hAnsi="Fira Sans"/>
          <w:sz w:val="19"/>
          <w:szCs w:val="19"/>
        </w:rPr>
        <w:t>e</w:t>
      </w:r>
      <w:r w:rsidR="00115D4B" w:rsidRPr="004E44A6">
        <w:rPr>
          <w:rFonts w:ascii="Fira Sans" w:hAnsi="Fira Sans"/>
          <w:sz w:val="19"/>
          <w:szCs w:val="19"/>
        </w:rPr>
        <w:t xml:space="preserve"> specjalistyczn</w:t>
      </w:r>
      <w:r w:rsidR="00115D4B">
        <w:rPr>
          <w:rFonts w:ascii="Fira Sans" w:hAnsi="Fira Sans"/>
          <w:sz w:val="19"/>
          <w:szCs w:val="19"/>
        </w:rPr>
        <w:t>e</w:t>
      </w:r>
      <w:r w:rsidR="00115D4B" w:rsidRPr="004E44A6">
        <w:rPr>
          <w:rFonts w:ascii="Fira Sans" w:hAnsi="Fira Sans"/>
          <w:sz w:val="19"/>
          <w:szCs w:val="19"/>
        </w:rPr>
        <w:t xml:space="preserve"> </w:t>
      </w:r>
      <w:r w:rsidR="00115D4B">
        <w:rPr>
          <w:rFonts w:ascii="Fira Sans" w:hAnsi="Fira Sans"/>
          <w:sz w:val="19"/>
          <w:szCs w:val="19"/>
        </w:rPr>
        <w:t xml:space="preserve">(o </w:t>
      </w:r>
      <w:r w:rsidR="006A703A">
        <w:rPr>
          <w:rFonts w:ascii="Fira Sans" w:hAnsi="Fira Sans"/>
          <w:sz w:val="19"/>
          <w:szCs w:val="19"/>
        </w:rPr>
        <w:t>10,2</w:t>
      </w:r>
      <w:r w:rsidR="00115D4B">
        <w:rPr>
          <w:rFonts w:ascii="Fira Sans" w:hAnsi="Fira Sans"/>
          <w:sz w:val="19"/>
          <w:szCs w:val="19"/>
        </w:rPr>
        <w:t>%)</w:t>
      </w:r>
      <w:r w:rsidR="00C55EC2">
        <w:rPr>
          <w:rFonts w:ascii="Fira Sans" w:hAnsi="Fira Sans"/>
          <w:sz w:val="19"/>
          <w:szCs w:val="19"/>
        </w:rPr>
        <w:t>.</w:t>
      </w:r>
      <w:r w:rsidR="00835F24">
        <w:rPr>
          <w:rFonts w:ascii="Fira Sans" w:hAnsi="Fira Sans"/>
          <w:sz w:val="19"/>
          <w:szCs w:val="19"/>
        </w:rPr>
        <w:t xml:space="preserve"> </w:t>
      </w:r>
    </w:p>
    <w:p w14:paraId="69107882" w14:textId="739BB045" w:rsidR="00C11F69" w:rsidRPr="00F55AD9" w:rsidRDefault="00C11F69" w:rsidP="0003593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57603F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57603F">
        <w:rPr>
          <w:rFonts w:ascii="Fira Sans" w:hAnsi="Fira Sans"/>
          <w:sz w:val="19"/>
          <w:szCs w:val="19"/>
        </w:rPr>
        <w:t>4 177,1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57603F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57603F">
        <w:rPr>
          <w:rFonts w:ascii="Fira Sans" w:hAnsi="Fira Sans"/>
          <w:sz w:val="19"/>
          <w:szCs w:val="19"/>
        </w:rPr>
        <w:t xml:space="preserve"> 20,1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57603F">
        <w:rPr>
          <w:rFonts w:ascii="Fira Sans" w:hAnsi="Fira Sans"/>
          <w:sz w:val="19"/>
          <w:szCs w:val="19"/>
        </w:rPr>
        <w:t>439,8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57603F">
        <w:rPr>
          <w:rFonts w:ascii="Fira Sans" w:hAnsi="Fira Sans"/>
          <w:sz w:val="19"/>
          <w:szCs w:val="19"/>
        </w:rPr>
        <w:t>14,6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57603F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57603F">
        <w:rPr>
          <w:rFonts w:ascii="Fira Sans" w:hAnsi="Fira Sans"/>
          <w:sz w:val="19"/>
          <w:szCs w:val="19"/>
        </w:rPr>
        <w:t>18,1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5F5498"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57603F">
        <w:rPr>
          <w:rFonts w:ascii="Fira Sans" w:hAnsi="Fira Sans"/>
          <w:sz w:val="19"/>
          <w:szCs w:val="19"/>
        </w:rPr>
        <w:t>51,0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>). W pozostałych działach produkcja budowlano-montażowa wzrosła. W</w:t>
      </w:r>
      <w:r w:rsidR="0057603F">
        <w:rPr>
          <w:rFonts w:ascii="Fira Sans" w:hAnsi="Fira Sans"/>
          <w:sz w:val="19"/>
          <w:szCs w:val="19"/>
        </w:rPr>
        <w:t> 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57603F">
        <w:rPr>
          <w:rFonts w:ascii="Fira Sans" w:hAnsi="Fira Sans"/>
          <w:sz w:val="19"/>
          <w:szCs w:val="19"/>
        </w:rPr>
        <w:t>28,1</w:t>
      </w:r>
      <w:r w:rsidR="005906E7">
        <w:rPr>
          <w:rFonts w:ascii="Fira Sans" w:hAnsi="Fira Sans"/>
          <w:sz w:val="19"/>
          <w:szCs w:val="19"/>
        </w:rPr>
        <w:t xml:space="preserve">%, 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o </w:t>
      </w:r>
      <w:r w:rsidR="00E00E17">
        <w:rPr>
          <w:rFonts w:ascii="Fira Sans" w:hAnsi="Fira Sans"/>
          <w:sz w:val="19"/>
          <w:szCs w:val="19"/>
        </w:rPr>
        <w:t>27,9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21F4AE9C" w14:textId="402F2EA7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F25E9">
        <w:rPr>
          <w:rFonts w:ascii="Fira Sans" w:hAnsi="Fira Sans" w:cs="Arial"/>
          <w:bCs/>
          <w:sz w:val="19"/>
          <w:szCs w:val="19"/>
        </w:rPr>
        <w:t>październiku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ED245C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liczba mieszkań, kt</w:t>
      </w:r>
      <w:r w:rsidR="00775685" w:rsidRPr="00AC460E">
        <w:rPr>
          <w:rFonts w:ascii="Fira Sans" w:hAnsi="Fira Sans"/>
          <w:sz w:val="19"/>
          <w:szCs w:val="19"/>
        </w:rPr>
        <w:t>órych budowę rozpoczęto (</w:t>
      </w:r>
      <w:r w:rsidR="00137261">
        <w:rPr>
          <w:rFonts w:ascii="Fira Sans" w:hAnsi="Fira Sans"/>
          <w:sz w:val="19"/>
          <w:szCs w:val="19"/>
        </w:rPr>
        <w:t>ponad dwukrotn</w:t>
      </w:r>
      <w:r w:rsidR="00BF25E9">
        <w:rPr>
          <w:rFonts w:ascii="Fira Sans" w:hAnsi="Fira Sans"/>
          <w:sz w:val="19"/>
          <w:szCs w:val="19"/>
        </w:rPr>
        <w:t>ie</w:t>
      </w:r>
      <w:r w:rsidR="00775685">
        <w:rPr>
          <w:rFonts w:ascii="Fira Sans" w:hAnsi="Fira Sans"/>
          <w:sz w:val="19"/>
          <w:szCs w:val="19"/>
        </w:rPr>
        <w:t xml:space="preserve">) oraz </w:t>
      </w:r>
      <w:r w:rsidR="00BF25E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BF25E9">
        <w:rPr>
          <w:rFonts w:ascii="Fira Sans" w:hAnsi="Fira Sans"/>
          <w:sz w:val="19"/>
          <w:szCs w:val="19"/>
        </w:rPr>
        <w:t>ń</w:t>
      </w:r>
      <w:r w:rsidR="00BF25E9" w:rsidRPr="00AC460E">
        <w:rPr>
          <w:rFonts w:ascii="Fira Sans" w:hAnsi="Fira Sans"/>
          <w:sz w:val="19"/>
          <w:szCs w:val="19"/>
        </w:rPr>
        <w:t xml:space="preserve"> z</w:t>
      </w:r>
      <w:r w:rsidR="00BF25E9">
        <w:rPr>
          <w:rFonts w:ascii="Fira Sans" w:hAnsi="Fira Sans"/>
          <w:sz w:val="19"/>
          <w:szCs w:val="19"/>
        </w:rPr>
        <w:t xml:space="preserve"> </w:t>
      </w:r>
      <w:r w:rsidR="00BF25E9" w:rsidRPr="00AC460E">
        <w:rPr>
          <w:rFonts w:ascii="Fira Sans" w:hAnsi="Fira Sans"/>
          <w:sz w:val="19"/>
          <w:szCs w:val="19"/>
        </w:rPr>
        <w:t>projektem budowlanym (</w:t>
      </w:r>
      <w:r w:rsidR="00BF25E9">
        <w:rPr>
          <w:rFonts w:ascii="Fira Sans" w:hAnsi="Fira Sans"/>
          <w:sz w:val="19"/>
          <w:szCs w:val="19"/>
        </w:rPr>
        <w:t>o 63,1%)</w:t>
      </w:r>
      <w:r w:rsidR="00137261">
        <w:rPr>
          <w:rFonts w:ascii="Fira Sans" w:hAnsi="Fira Sans"/>
          <w:sz w:val="19"/>
          <w:szCs w:val="19"/>
        </w:rPr>
        <w:t>. Odnotowano spadek liczby</w:t>
      </w:r>
      <w:r w:rsidR="00BF25E9">
        <w:rPr>
          <w:rFonts w:ascii="Fira Sans" w:hAnsi="Fira Sans"/>
          <w:sz w:val="19"/>
          <w:szCs w:val="19"/>
        </w:rPr>
        <w:t xml:space="preserve"> mieszkań </w:t>
      </w:r>
      <w:r w:rsidR="00BF25E9" w:rsidRPr="00AC460E">
        <w:rPr>
          <w:rFonts w:ascii="Fira Sans" w:hAnsi="Fira Sans"/>
          <w:sz w:val="19"/>
          <w:szCs w:val="19"/>
        </w:rPr>
        <w:t>oddanych do użytkowania (o</w:t>
      </w:r>
      <w:r w:rsidR="00BF25E9">
        <w:rPr>
          <w:rFonts w:ascii="Fira Sans" w:hAnsi="Fira Sans"/>
          <w:sz w:val="19"/>
          <w:szCs w:val="19"/>
        </w:rPr>
        <w:t xml:space="preserve"> 44,9</w:t>
      </w:r>
      <w:r w:rsidR="00BF25E9" w:rsidRPr="00AC460E">
        <w:rPr>
          <w:rFonts w:ascii="Fira Sans" w:hAnsi="Fira Sans"/>
          <w:sz w:val="19"/>
          <w:szCs w:val="19"/>
        </w:rPr>
        <w:t>%)</w:t>
      </w:r>
      <w:r w:rsidR="00137261">
        <w:rPr>
          <w:rFonts w:ascii="Fira Sans" w:hAnsi="Fira Sans"/>
          <w:sz w:val="19"/>
          <w:szCs w:val="19"/>
        </w:rPr>
        <w:t>.</w:t>
      </w:r>
    </w:p>
    <w:p w14:paraId="42DB4C78" w14:textId="3973AC12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BF25E9">
        <w:rPr>
          <w:rFonts w:ascii="Fira Sans" w:hAnsi="Fira Sans" w:cs="Arial"/>
          <w:bCs/>
          <w:sz w:val="19"/>
          <w:szCs w:val="19"/>
        </w:rPr>
        <w:t>październiku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>5</w:t>
      </w:r>
      <w:r w:rsidR="00BF25E9">
        <w:rPr>
          <w:rFonts w:ascii="Fira Sans" w:hAnsi="Fira Sans"/>
          <w:sz w:val="19"/>
          <w:szCs w:val="19"/>
        </w:rPr>
        <w:t>31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E79B0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BF25E9">
        <w:rPr>
          <w:rFonts w:ascii="Fira Sans" w:hAnsi="Fira Sans"/>
          <w:sz w:val="19"/>
          <w:szCs w:val="19"/>
        </w:rPr>
        <w:t>432</w:t>
      </w:r>
      <w:r w:rsidR="00137261">
        <w:rPr>
          <w:rFonts w:ascii="Fira Sans" w:hAnsi="Fira Sans"/>
          <w:sz w:val="19"/>
          <w:szCs w:val="19"/>
        </w:rPr>
        <w:t xml:space="preserve"> </w:t>
      </w:r>
      <w:r w:rsidR="00BF25E9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BF25E9">
        <w:rPr>
          <w:rFonts w:ascii="Fira Sans" w:hAnsi="Fira Sans" w:cs="Arial"/>
          <w:sz w:val="19"/>
          <w:szCs w:val="19"/>
        </w:rPr>
        <w:t>44,9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BF25E9">
        <w:rPr>
          <w:rFonts w:ascii="Fira Sans" w:hAnsi="Fira Sans"/>
          <w:sz w:val="19"/>
          <w:szCs w:val="19"/>
        </w:rPr>
        <w:t>318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F25E9">
        <w:rPr>
          <w:rFonts w:ascii="Fira Sans" w:hAnsi="Fira Sans"/>
          <w:sz w:val="19"/>
          <w:szCs w:val="19"/>
        </w:rPr>
        <w:t>59,9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92D96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37261">
        <w:rPr>
          <w:rFonts w:ascii="Fira Sans" w:hAnsi="Fira Sans"/>
          <w:sz w:val="19"/>
          <w:szCs w:val="19"/>
        </w:rPr>
        <w:t>1</w:t>
      </w:r>
      <w:r w:rsidR="00BF25E9">
        <w:rPr>
          <w:rFonts w:ascii="Fira Sans" w:hAnsi="Fira Sans"/>
          <w:sz w:val="19"/>
          <w:szCs w:val="19"/>
        </w:rPr>
        <w:t>77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F25E9">
        <w:rPr>
          <w:rFonts w:ascii="Fira Sans" w:hAnsi="Fira Sans"/>
          <w:sz w:val="19"/>
          <w:szCs w:val="19"/>
        </w:rPr>
        <w:t>33,3</w:t>
      </w:r>
      <w:r w:rsidRPr="00AC460E">
        <w:rPr>
          <w:rFonts w:ascii="Fira Sans" w:hAnsi="Fira Sans"/>
          <w:sz w:val="19"/>
          <w:szCs w:val="19"/>
        </w:rPr>
        <w:t>%)</w:t>
      </w:r>
      <w:r w:rsidR="00BF25E9">
        <w:rPr>
          <w:rFonts w:ascii="Fira Sans" w:hAnsi="Fira Sans"/>
          <w:sz w:val="19"/>
          <w:szCs w:val="19"/>
        </w:rPr>
        <w:t xml:space="preserve"> oraz</w:t>
      </w:r>
      <w:r w:rsidR="00A85DD7">
        <w:rPr>
          <w:rFonts w:ascii="Fira Sans" w:hAnsi="Fira Sans"/>
          <w:sz w:val="19"/>
          <w:szCs w:val="19"/>
        </w:rPr>
        <w:t xml:space="preserve"> </w:t>
      </w:r>
      <w:r w:rsidR="00137261">
        <w:rPr>
          <w:rFonts w:ascii="Fira Sans" w:hAnsi="Fira Sans"/>
          <w:sz w:val="19"/>
          <w:szCs w:val="19"/>
        </w:rPr>
        <w:t xml:space="preserve">budownictwo komunalne – </w:t>
      </w:r>
      <w:r w:rsidR="00BF25E9">
        <w:rPr>
          <w:rFonts w:ascii="Fira Sans" w:hAnsi="Fira Sans"/>
          <w:sz w:val="19"/>
          <w:szCs w:val="19"/>
        </w:rPr>
        <w:t>36</w:t>
      </w:r>
      <w:r w:rsidR="00137261">
        <w:rPr>
          <w:rFonts w:ascii="Fira Sans" w:hAnsi="Fira Sans"/>
          <w:sz w:val="19"/>
          <w:szCs w:val="19"/>
        </w:rPr>
        <w:t xml:space="preserve"> (</w:t>
      </w:r>
      <w:r w:rsidR="00BF25E9">
        <w:rPr>
          <w:rFonts w:ascii="Fira Sans" w:hAnsi="Fira Sans"/>
          <w:sz w:val="19"/>
          <w:szCs w:val="19"/>
        </w:rPr>
        <w:t>6,8</w:t>
      </w:r>
      <w:r w:rsidR="00137261">
        <w:rPr>
          <w:rFonts w:ascii="Fira Sans" w:hAnsi="Fira Sans"/>
          <w:sz w:val="19"/>
          <w:szCs w:val="19"/>
        </w:rPr>
        <w:t>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BF25E9">
        <w:rPr>
          <w:rFonts w:ascii="Fira Sans" w:hAnsi="Fira Sans"/>
          <w:sz w:val="19"/>
          <w:szCs w:val="19"/>
        </w:rPr>
        <w:t>78,2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BF25E9">
        <w:rPr>
          <w:rFonts w:ascii="Fira Sans" w:hAnsi="Fira Sans" w:cs="Arial"/>
          <w:sz w:val="19"/>
          <w:szCs w:val="19"/>
        </w:rPr>
        <w:t>21,2</w:t>
      </w:r>
      <w:r w:rsidR="00BD721A">
        <w:rPr>
          <w:rFonts w:ascii="Fira Sans" w:hAnsi="Fira Sans" w:cs="Arial"/>
          <w:sz w:val="19"/>
          <w:szCs w:val="19"/>
        </w:rPr>
        <w:t>%</w:t>
      </w:r>
      <w:r w:rsidR="00A85DD7">
        <w:rPr>
          <w:rFonts w:ascii="Fira Sans" w:hAnsi="Fira Sans" w:cs="Arial"/>
          <w:sz w:val="19"/>
          <w:szCs w:val="19"/>
        </w:rPr>
        <w:t xml:space="preserve">, </w:t>
      </w:r>
      <w:r w:rsidR="00A85DD7">
        <w:rPr>
          <w:rFonts w:ascii="Fira Sans" w:hAnsi="Fira Sans"/>
          <w:sz w:val="19"/>
          <w:szCs w:val="19"/>
        </w:rPr>
        <w:t xml:space="preserve">budownictwo </w:t>
      </w:r>
      <w:r w:rsidR="00C7032F">
        <w:rPr>
          <w:rFonts w:ascii="Fira Sans" w:hAnsi="Fira Sans"/>
          <w:sz w:val="19"/>
          <w:szCs w:val="19"/>
        </w:rPr>
        <w:t xml:space="preserve">komunalne i </w:t>
      </w:r>
      <w:r w:rsidR="00BF25E9">
        <w:rPr>
          <w:rFonts w:ascii="Fira Sans" w:hAnsi="Fira Sans"/>
          <w:sz w:val="19"/>
          <w:szCs w:val="19"/>
        </w:rPr>
        <w:t>– 0,6%.</w:t>
      </w:r>
    </w:p>
    <w:p w14:paraId="53F1845A" w14:textId="2BC49BFC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EF7073">
        <w:rPr>
          <w:rFonts w:ascii="Fira Sans" w:hAnsi="Fira Sans" w:cs="Arial"/>
          <w:bCs/>
          <w:sz w:val="19"/>
          <w:szCs w:val="19"/>
        </w:rPr>
        <w:t>październiku</w:t>
      </w:r>
      <w:r w:rsidR="00C7032F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EF7073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815C8ED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FF642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FF6423">
        <w:rPr>
          <w:rFonts w:cs="Arial"/>
          <w:szCs w:val="19"/>
        </w:rPr>
        <w:t>–</w:t>
      </w:r>
      <w:r w:rsidR="002A04BA">
        <w:t>październik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październik br."/>
        <w:tblDescription w:val="Tablica przedstawia liczbę mieszkań oddanych do użytkowania ogółem oraz według form budownictwa w okresie styczeń-październik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2F31FC79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F0D145F" w:rsidR="002B3024" w:rsidRPr="001C2F22" w:rsidRDefault="00BF50E8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 w:rsidR="00334F31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  <w:szCs w:val="19"/>
              </w:rPr>
              <w:t>650</w:t>
            </w:r>
          </w:p>
        </w:tc>
        <w:tc>
          <w:tcPr>
            <w:tcW w:w="1824" w:type="dxa"/>
            <w:vAlign w:val="center"/>
          </w:tcPr>
          <w:p w14:paraId="56835A62" w14:textId="5A8BA955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420AB382" w:rsidR="002B3024" w:rsidRPr="001C2F22" w:rsidRDefault="00BF50E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91,4</w:t>
            </w:r>
          </w:p>
        </w:tc>
        <w:tc>
          <w:tcPr>
            <w:tcW w:w="1824" w:type="dxa"/>
            <w:vAlign w:val="center"/>
          </w:tcPr>
          <w:p w14:paraId="16B1F39B" w14:textId="26950FF4" w:rsidR="002B3024" w:rsidRPr="001C2F22" w:rsidRDefault="00BF50E8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86,5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3D36238" w:rsidR="00127149" w:rsidRPr="001C2F22" w:rsidRDefault="00E848E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334F31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706</w:t>
            </w:r>
          </w:p>
        </w:tc>
        <w:tc>
          <w:tcPr>
            <w:tcW w:w="1824" w:type="dxa"/>
            <w:vAlign w:val="center"/>
          </w:tcPr>
          <w:p w14:paraId="3C8F216D" w14:textId="63624084" w:rsidR="00127149" w:rsidRPr="001C2F22" w:rsidRDefault="002C18A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36,7</w:t>
            </w:r>
          </w:p>
        </w:tc>
        <w:tc>
          <w:tcPr>
            <w:tcW w:w="1823" w:type="dxa"/>
            <w:vAlign w:val="center"/>
          </w:tcPr>
          <w:p w14:paraId="5A0221A5" w14:textId="4966033A" w:rsidR="00127149" w:rsidRPr="001C2F22" w:rsidRDefault="00334F3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89,1</w:t>
            </w:r>
          </w:p>
        </w:tc>
        <w:tc>
          <w:tcPr>
            <w:tcW w:w="1824" w:type="dxa"/>
            <w:vAlign w:val="center"/>
          </w:tcPr>
          <w:p w14:paraId="1ED1A8FC" w14:textId="7D33450C" w:rsidR="00127149" w:rsidRPr="001C2F22" w:rsidRDefault="00334F3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139,4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1F6BD2CA" w:rsidR="00127149" w:rsidRPr="001C2F22" w:rsidRDefault="00334F3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2 667</w:t>
            </w:r>
          </w:p>
        </w:tc>
        <w:tc>
          <w:tcPr>
            <w:tcW w:w="1824" w:type="dxa"/>
            <w:vAlign w:val="center"/>
          </w:tcPr>
          <w:p w14:paraId="349BB62A" w14:textId="5A8DF104" w:rsidR="00127149" w:rsidRPr="001C2F22" w:rsidRDefault="0005228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57,4</w:t>
            </w:r>
          </w:p>
        </w:tc>
        <w:tc>
          <w:tcPr>
            <w:tcW w:w="1823" w:type="dxa"/>
            <w:vAlign w:val="center"/>
          </w:tcPr>
          <w:p w14:paraId="54A848F1" w14:textId="7C73E570" w:rsidR="00127149" w:rsidRPr="001C2F22" w:rsidRDefault="00334F3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86,0</w:t>
            </w:r>
          </w:p>
        </w:tc>
        <w:tc>
          <w:tcPr>
            <w:tcW w:w="1824" w:type="dxa"/>
            <w:vAlign w:val="center"/>
          </w:tcPr>
          <w:p w14:paraId="57031DAA" w14:textId="3A584A27" w:rsidR="00127149" w:rsidRPr="001C2F22" w:rsidRDefault="00334F3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57,0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6783B31A" w:rsidR="00E9558C" w:rsidRPr="001C2F22" w:rsidRDefault="00334F3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</w:t>
            </w:r>
          </w:p>
        </w:tc>
        <w:tc>
          <w:tcPr>
            <w:tcW w:w="1824" w:type="dxa"/>
            <w:vAlign w:val="center"/>
          </w:tcPr>
          <w:p w14:paraId="6256A1E4" w14:textId="4F972A46" w:rsidR="00E9558C" w:rsidRPr="001C2F22" w:rsidRDefault="0005228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  <w:tc>
          <w:tcPr>
            <w:tcW w:w="1823" w:type="dxa"/>
            <w:vAlign w:val="center"/>
          </w:tcPr>
          <w:p w14:paraId="308DA0FD" w14:textId="54AC3926" w:rsidR="00E9558C" w:rsidRPr="001C2F22" w:rsidRDefault="00334F3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ponad 9-krotny wzrost</w:t>
            </w:r>
          </w:p>
        </w:tc>
        <w:tc>
          <w:tcPr>
            <w:tcW w:w="1824" w:type="dxa"/>
            <w:vAlign w:val="center"/>
          </w:tcPr>
          <w:p w14:paraId="4465D8BC" w14:textId="0B6DE296" w:rsidR="00E9558C" w:rsidRPr="001C2F22" w:rsidRDefault="00334F3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30,8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5FC944D1" w:rsidR="0072489E" w:rsidRPr="001C2F22" w:rsidRDefault="00334F3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</w:t>
            </w:r>
          </w:p>
        </w:tc>
        <w:tc>
          <w:tcPr>
            <w:tcW w:w="1824" w:type="dxa"/>
            <w:vAlign w:val="center"/>
          </w:tcPr>
          <w:p w14:paraId="0DA3519C" w14:textId="680B0B53" w:rsidR="0072489E" w:rsidRPr="001C2F22" w:rsidRDefault="0005228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823" w:type="dxa"/>
            <w:vAlign w:val="center"/>
          </w:tcPr>
          <w:p w14:paraId="4D7E7D8D" w14:textId="0D84B924" w:rsidR="0072489E" w:rsidRPr="001C2F22" w:rsidRDefault="00334F3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260,0</w:t>
            </w:r>
          </w:p>
        </w:tc>
        <w:tc>
          <w:tcPr>
            <w:tcW w:w="1824" w:type="dxa"/>
            <w:vAlign w:val="center"/>
          </w:tcPr>
          <w:p w14:paraId="08A366B0" w14:textId="6FBD7F89" w:rsidR="0072489E" w:rsidRPr="001C2F22" w:rsidRDefault="00334F3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53,8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53D2ACB2" w:rsidR="00A85DD7" w:rsidRDefault="00334F31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04C4DC6D" w:rsidR="00A85DD7" w:rsidRPr="001C2F22" w:rsidRDefault="00052288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5438014E" w:rsidR="00A85DD7" w:rsidRDefault="00334F3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6556D3ED" w:rsidR="00A85DD7" w:rsidRDefault="00334F3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1821C2B0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052288">
        <w:rPr>
          <w:szCs w:val="19"/>
        </w:rPr>
        <w:t>październik</w:t>
      </w:r>
      <w:r>
        <w:rPr>
          <w:szCs w:val="19"/>
        </w:rPr>
        <w:t xml:space="preserve"> 2024 r. w województwie oddano do użytkowania </w:t>
      </w:r>
      <w:r w:rsidR="00651901">
        <w:rPr>
          <w:szCs w:val="19"/>
        </w:rPr>
        <w:t>4 </w:t>
      </w:r>
      <w:r w:rsidR="00052288">
        <w:rPr>
          <w:szCs w:val="19"/>
        </w:rPr>
        <w:t>650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052288">
        <w:rPr>
          <w:szCs w:val="19"/>
        </w:rPr>
        <w:t>438</w:t>
      </w:r>
      <w:r>
        <w:rPr>
          <w:szCs w:val="19"/>
        </w:rPr>
        <w:t xml:space="preserve"> (o </w:t>
      </w:r>
      <w:r w:rsidR="00052288">
        <w:rPr>
          <w:szCs w:val="19"/>
        </w:rPr>
        <w:t>8,6</w:t>
      </w:r>
      <w:r>
        <w:rPr>
          <w:szCs w:val="19"/>
        </w:rPr>
        <w:t>%) mniej niż w</w:t>
      </w:r>
      <w:r w:rsidR="00052288">
        <w:rPr>
          <w:szCs w:val="19"/>
        </w:rPr>
        <w:t xml:space="preserve"> 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052288">
        <w:rPr>
          <w:szCs w:val="19"/>
        </w:rPr>
        <w:t>86,5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 xml:space="preserve">była </w:t>
      </w:r>
      <w:r w:rsidR="00052288">
        <w:rPr>
          <w:szCs w:val="19"/>
        </w:rPr>
        <w:t>wielkością zbliżona</w:t>
      </w:r>
      <w:r w:rsidR="00FB1545">
        <w:rPr>
          <w:szCs w:val="19"/>
        </w:rPr>
        <w:t xml:space="preserve"> </w:t>
      </w:r>
      <w:r w:rsidR="000E4444">
        <w:rPr>
          <w:szCs w:val="19"/>
        </w:rPr>
        <w:t xml:space="preserve">do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052288">
        <w:rPr>
          <w:szCs w:val="19"/>
        </w:rPr>
        <w:t xml:space="preserve"> </w:t>
      </w:r>
      <w:r>
        <w:rPr>
          <w:szCs w:val="19"/>
        </w:rPr>
        <w:t>okresie styczeń</w:t>
      </w:r>
      <w:r w:rsidR="00052288">
        <w:rPr>
          <w:szCs w:val="19"/>
        </w:rPr>
        <w:t> </w:t>
      </w:r>
      <w:r>
        <w:rPr>
          <w:szCs w:val="19"/>
        </w:rPr>
        <w:t>–</w:t>
      </w:r>
      <w:r w:rsidR="00052288" w:rsidRPr="00052288">
        <w:rPr>
          <w:szCs w:val="19"/>
        </w:rPr>
        <w:t xml:space="preserve"> </w:t>
      </w:r>
      <w:r w:rsidR="00052288">
        <w:rPr>
          <w:szCs w:val="19"/>
        </w:rPr>
        <w:t>październik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022332">
        <w:rPr>
          <w:szCs w:val="19"/>
        </w:rPr>
        <w:t>większe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3DFA015B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B569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0D7B06EA" w:rsidR="003D4CA7" w:rsidRPr="00AC460E" w:rsidRDefault="0004757A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76096" behindDoc="0" locked="0" layoutInCell="1" allowOverlap="1" wp14:anchorId="47CC903B" wp14:editId="3C138B31">
            <wp:simplePos x="0" y="0"/>
            <wp:positionH relativeFrom="column">
              <wp:posOffset>3976</wp:posOffset>
            </wp:positionH>
            <wp:positionV relativeFrom="paragraph">
              <wp:posOffset>1905</wp:posOffset>
            </wp:positionV>
            <wp:extent cx="6654165" cy="2572385"/>
            <wp:effectExtent l="0" t="0" r="0" b="0"/>
            <wp:wrapTopAndBottom/>
            <wp:docPr id="36" name="Obraz 36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EB0716">
        <w:rPr>
          <w:szCs w:val="19"/>
        </w:rPr>
        <w:t>881</w:t>
      </w:r>
      <w:r w:rsidR="00C2033E">
        <w:rPr>
          <w:szCs w:val="19"/>
        </w:rPr>
        <w:t>)</w:t>
      </w:r>
      <w:r w:rsidR="00675DAD" w:rsidRPr="00675DAD">
        <w:rPr>
          <w:szCs w:val="19"/>
        </w:rPr>
        <w:t xml:space="preserve"> </w:t>
      </w:r>
      <w:r w:rsidR="00675DAD">
        <w:rPr>
          <w:szCs w:val="19"/>
        </w:rPr>
        <w:t>oraz powiecie olsztyńskim (6</w:t>
      </w:r>
      <w:r w:rsidR="00DF48D9">
        <w:rPr>
          <w:szCs w:val="19"/>
        </w:rPr>
        <w:t>84</w:t>
      </w:r>
      <w:r w:rsidR="00675DAD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FF2450">
        <w:rPr>
          <w:szCs w:val="19"/>
        </w:rPr>
        <w:t> </w:t>
      </w:r>
      <w:r w:rsidR="00D25326">
        <w:rPr>
          <w:szCs w:val="19"/>
        </w:rPr>
        <w:t xml:space="preserve">gołdapskim </w:t>
      </w:r>
      <w:r w:rsidR="005F7A6C">
        <w:rPr>
          <w:szCs w:val="19"/>
        </w:rPr>
        <w:t>(</w:t>
      </w:r>
      <w:r w:rsidR="008954FA">
        <w:rPr>
          <w:szCs w:val="19"/>
        </w:rPr>
        <w:t>1</w:t>
      </w:r>
      <w:r w:rsidR="00DF48D9">
        <w:rPr>
          <w:szCs w:val="19"/>
        </w:rPr>
        <w:t>9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8954FA">
        <w:rPr>
          <w:szCs w:val="19"/>
        </w:rPr>
        <w:t>2</w:t>
      </w:r>
      <w:r w:rsidR="00DF48D9">
        <w:rPr>
          <w:szCs w:val="19"/>
        </w:rPr>
        <w:t>8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675DAD">
        <w:rPr>
          <w:szCs w:val="19"/>
        </w:rPr>
        <w:t xml:space="preserve">(powyżej 130 </w:t>
      </w:r>
      <w:r w:rsidR="00675DAD" w:rsidRPr="00675DAD">
        <w:rPr>
          <w:szCs w:val="19"/>
        </w:rPr>
        <w:t>m</w:t>
      </w:r>
      <w:r w:rsidR="00675DAD" w:rsidRPr="00675DAD">
        <w:rPr>
          <w:szCs w:val="19"/>
          <w:vertAlign w:val="superscript"/>
        </w:rPr>
        <w:t>2</w:t>
      </w:r>
      <w:r w:rsidR="00675DAD">
        <w:rPr>
          <w:szCs w:val="19"/>
        </w:rPr>
        <w:t>)</w:t>
      </w:r>
      <w:r w:rsidR="00FE1350">
        <w:rPr>
          <w:szCs w:val="19"/>
        </w:rPr>
        <w:t xml:space="preserve"> </w:t>
      </w:r>
      <w:r w:rsidR="00CA36BE" w:rsidRPr="00675DAD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675DAD">
        <w:rPr>
          <w:szCs w:val="19"/>
        </w:rPr>
        <w:t>atach:</w:t>
      </w:r>
      <w:r w:rsidR="00CA36BE">
        <w:rPr>
          <w:szCs w:val="19"/>
        </w:rPr>
        <w:t xml:space="preserve"> </w:t>
      </w:r>
      <w:r w:rsidR="00675DAD">
        <w:rPr>
          <w:szCs w:val="19"/>
        </w:rPr>
        <w:t>węgorzewskim</w:t>
      </w:r>
      <w:r w:rsidR="00DF48D9">
        <w:rPr>
          <w:szCs w:val="19"/>
        </w:rPr>
        <w:t xml:space="preserve"> </w:t>
      </w:r>
      <w:r w:rsidR="00675DAD">
        <w:rPr>
          <w:szCs w:val="19"/>
        </w:rPr>
        <w:t>i li</w:t>
      </w:r>
      <w:r w:rsidR="00FE1350">
        <w:rPr>
          <w:szCs w:val="19"/>
        </w:rPr>
        <w:t>dzbarskim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DF48D9">
        <w:rPr>
          <w:szCs w:val="19"/>
        </w:rPr>
        <w:t>7</w:t>
      </w:r>
      <w:r w:rsidR="008954FA">
        <w:rPr>
          <w:szCs w:val="19"/>
        </w:rPr>
        <w:t>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C2033E">
        <w:rPr>
          <w:szCs w:val="19"/>
        </w:rPr>
        <w:t>Olsztynie</w:t>
      </w:r>
      <w:r w:rsidR="00FB1545">
        <w:rPr>
          <w:szCs w:val="19"/>
        </w:rPr>
        <w:t xml:space="preserve"> i</w:t>
      </w:r>
      <w:r w:rsidR="00DF48D9">
        <w:rPr>
          <w:szCs w:val="19"/>
        </w:rPr>
        <w:t> </w:t>
      </w:r>
      <w:r w:rsidR="00FB1545">
        <w:rPr>
          <w:szCs w:val="19"/>
        </w:rPr>
        <w:t>Elblągu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5DEF1CA0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ludności</w:t>
      </w:r>
      <w:r w:rsidR="00DF72CC" w:rsidRPr="00E544EB">
        <w:rPr>
          <w:vertAlign w:val="superscript"/>
        </w:rPr>
        <w:t>a</w:t>
      </w:r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04757A">
        <w:t>październik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40623A5F" w:rsidR="000376F2" w:rsidRDefault="0004757A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680192" behindDoc="0" locked="0" layoutInCell="1" allowOverlap="1" wp14:anchorId="13663132" wp14:editId="79DF3DDE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43" name="Obraz 43" descr="Mapa prezentuje mieszkania oddane do użytkowania w przeliczeniu na 10 tys. ludności według powiatów województwa warmińsko-mazurskiego w okresie styczeń-październik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ieszkania_październik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052288" w:rsidRPr="00052288">
        <w:rPr>
          <w:rFonts w:ascii="Fira Sans" w:hAnsi="Fira Sans"/>
          <w:sz w:val="19"/>
          <w:szCs w:val="19"/>
        </w:rPr>
        <w:t>październik</w:t>
      </w:r>
      <w:r w:rsidR="00052288">
        <w:rPr>
          <w:rFonts w:ascii="Fira Sans" w:hAnsi="Fira Sans"/>
          <w:sz w:val="19"/>
          <w:szCs w:val="19"/>
        </w:rPr>
        <w:t>u</w:t>
      </w:r>
      <w:r w:rsidR="00CA36BE" w:rsidRPr="00052288">
        <w:rPr>
          <w:rFonts w:ascii="Fira Sans" w:hAnsi="Fira Sans"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052288">
        <w:rPr>
          <w:rFonts w:ascii="Fira Sans" w:hAnsi="Fira Sans"/>
          <w:sz w:val="19"/>
          <w:szCs w:val="19"/>
        </w:rPr>
        <w:t>685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052288">
        <w:rPr>
          <w:rFonts w:ascii="Fira Sans" w:hAnsi="Fira Sans"/>
          <w:sz w:val="19"/>
          <w:szCs w:val="19"/>
        </w:rPr>
        <w:t>265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052288">
        <w:rPr>
          <w:rFonts w:ascii="Fira Sans" w:hAnsi="Fira Sans"/>
          <w:sz w:val="19"/>
          <w:szCs w:val="19"/>
        </w:rPr>
        <w:t>63,1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052288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052288" w:rsidRPr="00052288">
        <w:rPr>
          <w:rFonts w:ascii="Fira Sans" w:hAnsi="Fira Sans"/>
          <w:sz w:val="19"/>
          <w:szCs w:val="19"/>
        </w:rPr>
        <w:t>październik</w:t>
      </w:r>
      <w:r w:rsidR="00052288">
        <w:rPr>
          <w:rFonts w:ascii="Fira Sans" w:hAnsi="Fira Sans"/>
          <w:sz w:val="19"/>
          <w:szCs w:val="19"/>
        </w:rPr>
        <w:t>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052288">
        <w:rPr>
          <w:rFonts w:ascii="Fira Sans" w:hAnsi="Fira Sans"/>
          <w:sz w:val="19"/>
          <w:szCs w:val="19"/>
        </w:rPr>
        <w:t>64,2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B465EE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052288">
        <w:rPr>
          <w:rFonts w:ascii="Fira Sans" w:hAnsi="Fira Sans"/>
          <w:sz w:val="19"/>
          <w:szCs w:val="19"/>
        </w:rPr>
        <w:t>a 35,8</w:t>
      </w:r>
      <w:r w:rsidR="008862EA">
        <w:rPr>
          <w:rFonts w:ascii="Fira Sans" w:hAnsi="Fira Sans"/>
          <w:sz w:val="19"/>
          <w:szCs w:val="19"/>
        </w:rPr>
        <w:t>% i</w:t>
      </w:r>
      <w:r w:rsidR="00503F60" w:rsidRPr="00AC460E">
        <w:rPr>
          <w:rFonts w:ascii="Fira Sans" w:hAnsi="Fira Sans"/>
          <w:sz w:val="19"/>
          <w:szCs w:val="19"/>
        </w:rPr>
        <w:t>nwestorów</w:t>
      </w:r>
      <w:r w:rsidR="00503F60">
        <w:rPr>
          <w:rFonts w:ascii="Fira Sans" w:hAnsi="Fira Sans"/>
          <w:sz w:val="19"/>
          <w:szCs w:val="19"/>
        </w:rPr>
        <w:t xml:space="preserve"> </w:t>
      </w:r>
      <w:r w:rsidR="00503F60" w:rsidRPr="00AC460E">
        <w:rPr>
          <w:rFonts w:ascii="Fira Sans" w:hAnsi="Fira Sans"/>
          <w:sz w:val="19"/>
          <w:szCs w:val="19"/>
        </w:rPr>
        <w:t>indywidualnych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75DA8341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BB0561" w:rsidRPr="00052288">
        <w:rPr>
          <w:rFonts w:ascii="Fira Sans" w:hAnsi="Fira Sans"/>
          <w:sz w:val="19"/>
          <w:szCs w:val="19"/>
        </w:rPr>
        <w:t>październik</w:t>
      </w:r>
      <w:r w:rsidR="00BB0561">
        <w:rPr>
          <w:rFonts w:ascii="Fira Sans" w:hAnsi="Fira Sans"/>
          <w:sz w:val="19"/>
          <w:szCs w:val="19"/>
        </w:rPr>
        <w:t>iem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43C69">
        <w:rPr>
          <w:rFonts w:ascii="Fira Sans" w:hAnsi="Fira Sans"/>
          <w:sz w:val="19"/>
          <w:szCs w:val="19"/>
        </w:rPr>
        <w:t>zwięk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671498">
        <w:rPr>
          <w:rFonts w:ascii="Fira Sans" w:hAnsi="Fira Sans"/>
          <w:sz w:val="19"/>
          <w:szCs w:val="19"/>
        </w:rPr>
        <w:t xml:space="preserve">o </w:t>
      </w:r>
      <w:r w:rsidR="00BB0561">
        <w:rPr>
          <w:rFonts w:ascii="Fira Sans" w:hAnsi="Fira Sans"/>
          <w:sz w:val="19"/>
          <w:szCs w:val="19"/>
        </w:rPr>
        <w:t>108,6</w:t>
      </w:r>
      <w:r w:rsidR="003E2757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BB0561">
        <w:rPr>
          <w:rFonts w:ascii="Fira Sans" w:hAnsi="Fira Sans"/>
          <w:sz w:val="19"/>
          <w:szCs w:val="19"/>
        </w:rPr>
        <w:t>1 072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BB0561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BB0561" w:rsidRPr="00052288">
        <w:rPr>
          <w:rFonts w:ascii="Fira Sans" w:hAnsi="Fira Sans"/>
          <w:sz w:val="19"/>
          <w:szCs w:val="19"/>
        </w:rPr>
        <w:t>październik</w:t>
      </w:r>
      <w:r w:rsidR="00BB0561">
        <w:rPr>
          <w:rFonts w:ascii="Fira Sans" w:hAnsi="Fira Sans"/>
          <w:sz w:val="19"/>
          <w:szCs w:val="19"/>
        </w:rPr>
        <w:t>u</w:t>
      </w:r>
      <w:r w:rsidR="00BB0561"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BB0561">
        <w:rPr>
          <w:rFonts w:ascii="Fira Sans" w:hAnsi="Fira Sans"/>
          <w:sz w:val="19"/>
          <w:szCs w:val="19"/>
        </w:rPr>
        <w:t>78,9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BB0561">
        <w:rPr>
          <w:rFonts w:ascii="Fira Sans" w:hAnsi="Fira Sans"/>
          <w:sz w:val="19"/>
          <w:szCs w:val="19"/>
        </w:rPr>
        <w:t>21,1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6F6A45A7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FF642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2A04BA">
        <w:t>październik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październik br."/>
        <w:tblDescription w:val="Tablica przedstawia liczbę, strukturę, dynamikę mieszkań (do styczeń-paxdziernik 2023 r.), na budowę których uzyskano pozwolenia lub dokonano zgłoszeń z projektem budowlanym i mieszkań, których budowę rozpoczęto ogółem oraz według form budownictwa w okresie styczeń-październik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675FE396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5AF0314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52F19A9B" w:rsidR="005458C7" w:rsidRPr="002A310C" w:rsidRDefault="001A12F3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</w:t>
            </w:r>
            <w:r w:rsidR="002D3C27">
              <w:rPr>
                <w:rFonts w:cs="Arial"/>
                <w:b/>
                <w:szCs w:val="19"/>
              </w:rPr>
              <w:t>3</w:t>
            </w:r>
            <w:r>
              <w:rPr>
                <w:rFonts w:cs="Arial"/>
                <w:b/>
                <w:szCs w:val="19"/>
              </w:rPr>
              <w:t>41</w:t>
            </w:r>
          </w:p>
        </w:tc>
        <w:tc>
          <w:tcPr>
            <w:tcW w:w="1312" w:type="dxa"/>
            <w:vAlign w:val="center"/>
          </w:tcPr>
          <w:p w14:paraId="30D49979" w14:textId="5735F181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2F877C2D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149,8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141AB5E3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5 486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2C9C7FFE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7A3BAA52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137,4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55806F57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2 411</w:t>
            </w:r>
          </w:p>
        </w:tc>
        <w:tc>
          <w:tcPr>
            <w:tcW w:w="1312" w:type="dxa"/>
            <w:vAlign w:val="center"/>
          </w:tcPr>
          <w:p w14:paraId="61A91F29" w14:textId="708DB89D" w:rsidR="005458C7" w:rsidRPr="001C2F22" w:rsidRDefault="000A10DB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31,6</w:t>
            </w:r>
          </w:p>
        </w:tc>
        <w:tc>
          <w:tcPr>
            <w:tcW w:w="1269" w:type="dxa"/>
            <w:vAlign w:val="center"/>
          </w:tcPr>
          <w:p w14:paraId="301D4555" w14:textId="303E95A7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5FC07079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2 265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4D902EE3" w:rsidR="005458C7" w:rsidRPr="001C2F22" w:rsidRDefault="00C038F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76EEDA94" w:rsidR="005458C7" w:rsidRPr="001C2F22" w:rsidRDefault="001A12F3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112,6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3B3C51CB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4 723</w:t>
            </w:r>
          </w:p>
        </w:tc>
        <w:tc>
          <w:tcPr>
            <w:tcW w:w="1312" w:type="dxa"/>
            <w:vAlign w:val="center"/>
          </w:tcPr>
          <w:p w14:paraId="6730D981" w14:textId="37684499" w:rsidR="005458C7" w:rsidRPr="001C2F22" w:rsidRDefault="00C038F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61,8</w:t>
            </w:r>
          </w:p>
        </w:tc>
        <w:tc>
          <w:tcPr>
            <w:tcW w:w="1269" w:type="dxa"/>
            <w:vAlign w:val="center"/>
          </w:tcPr>
          <w:p w14:paraId="581514DC" w14:textId="0606C000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171,5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74A7B5D5" w:rsidR="005458C7" w:rsidRPr="001C2F22" w:rsidRDefault="001A12F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24E9FCD5" w:rsidR="005458C7" w:rsidRPr="001C2F22" w:rsidRDefault="00C038F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2DEC1E4A" w:rsidR="005458C7" w:rsidRPr="001C2F22" w:rsidRDefault="001A12F3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163,1</w:t>
            </w:r>
          </w:p>
        </w:tc>
      </w:tr>
      <w:tr w:rsidR="00A3765D" w:rsidRPr="001C2F22" w14:paraId="064EE567" w14:textId="77777777" w:rsidTr="002D69A8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54D39C03" w14:textId="464CD8A9" w:rsidR="00A3765D" w:rsidRPr="001C2F22" w:rsidRDefault="001A12F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</w:t>
            </w:r>
          </w:p>
        </w:tc>
        <w:tc>
          <w:tcPr>
            <w:tcW w:w="1312" w:type="dxa"/>
            <w:vAlign w:val="center"/>
          </w:tcPr>
          <w:p w14:paraId="5515000C" w14:textId="507F3694" w:rsidR="00A3765D" w:rsidRPr="001C2F22" w:rsidRDefault="00C038F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269" w:type="dxa"/>
            <w:vAlign w:val="center"/>
          </w:tcPr>
          <w:p w14:paraId="21AFA7D9" w14:textId="303E12E5" w:rsidR="00A3765D" w:rsidRPr="001C2F22" w:rsidRDefault="001A12F3" w:rsidP="002D69A8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186,7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3F2D351C" w:rsidR="00A3765D" w:rsidRPr="001C2F22" w:rsidRDefault="001A12F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5A0F8837" w:rsidR="00A3765D" w:rsidRPr="001C2F22" w:rsidRDefault="00C038F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74C77B5B" w:rsidR="00A3765D" w:rsidRPr="001C2F22" w:rsidRDefault="001A12F3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2885FC3F" w:rsidR="002E4C46" w:rsidRDefault="001A12F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</w:t>
            </w:r>
          </w:p>
        </w:tc>
        <w:tc>
          <w:tcPr>
            <w:tcW w:w="1312" w:type="dxa"/>
          </w:tcPr>
          <w:p w14:paraId="0F80EDFC" w14:textId="75F82323" w:rsidR="002E4C46" w:rsidRPr="001C2F22" w:rsidRDefault="00C038F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69" w:type="dxa"/>
            <w:vAlign w:val="center"/>
          </w:tcPr>
          <w:p w14:paraId="60368F1F" w14:textId="372AD5C1" w:rsidR="002E4C46" w:rsidRPr="000C2DA8" w:rsidRDefault="001A12F3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18C291A9" w:rsidR="002E4C46" w:rsidRPr="001C2F22" w:rsidRDefault="001A12F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7B5ABC69" w:rsidR="002E4C46" w:rsidRPr="001C2F22" w:rsidRDefault="001A12F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62FAF4F0" w:rsidR="002E4C46" w:rsidRPr="000C2DA8" w:rsidRDefault="001A12F3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29BC92FD" w14:textId="58511669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1A12F3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2F18C6C5" w14:textId="15D67821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F014B">
        <w:rPr>
          <w:rFonts w:ascii="Fira Sans" w:hAnsi="Fira Sans" w:cs="Arial"/>
          <w:bCs/>
          <w:sz w:val="19"/>
          <w:szCs w:val="19"/>
        </w:rPr>
        <w:t>październiku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CF014B">
        <w:rPr>
          <w:rFonts w:ascii="Fira Sans" w:hAnsi="Fira Sans" w:cs="Arial"/>
          <w:sz w:val="19"/>
          <w:szCs w:val="19"/>
        </w:rPr>
        <w:t>5,0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CF014B">
        <w:rPr>
          <w:rFonts w:ascii="Fira Sans" w:hAnsi="Fira Sans" w:cs="Arial"/>
          <w:sz w:val="19"/>
          <w:szCs w:val="19"/>
        </w:rPr>
        <w:t>5,2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6C72D8CC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>październikiem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1786E">
        <w:rPr>
          <w:rFonts w:ascii="Fira Sans" w:hAnsi="Fira Sans" w:cs="Arial"/>
          <w:bCs/>
          <w:spacing w:val="-2"/>
          <w:sz w:val="19"/>
          <w:szCs w:val="19"/>
        </w:rPr>
        <w:t>s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71786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46D5B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F014B" w:rsidRPr="00217B15">
        <w:rPr>
          <w:rFonts w:ascii="Fira Sans" w:hAnsi="Fira Sans" w:cs="Arial"/>
          <w:bCs/>
          <w:spacing w:val="-2"/>
          <w:sz w:val="19"/>
          <w:szCs w:val="19"/>
        </w:rPr>
        <w:t>„paliwa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 xml:space="preserve">” (o </w:t>
      </w:r>
      <w:r w:rsidR="005F5498">
        <w:rPr>
          <w:rFonts w:ascii="Fira Sans" w:hAnsi="Fira Sans" w:cs="Arial"/>
          <w:bCs/>
          <w:spacing w:val="-2"/>
          <w:sz w:val="19"/>
          <w:szCs w:val="19"/>
        </w:rPr>
        <w:t>3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 xml:space="preserve">7,9%), </w:t>
      </w:r>
      <w:r w:rsidR="00217B15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17B15" w:rsidRPr="00217B15">
        <w:rPr>
          <w:rFonts w:ascii="Fira Sans" w:hAnsi="Fira Sans" w:cs="Arial"/>
          <w:sz w:val="19"/>
          <w:szCs w:val="19"/>
        </w:rPr>
        <w:t>tekstylia, odzież, obuwie</w:t>
      </w:r>
      <w:r w:rsidR="00217B15">
        <w:rPr>
          <w:rFonts w:ascii="Fira Sans" w:hAnsi="Fira Sans" w:cs="Arial"/>
          <w:sz w:val="19"/>
          <w:szCs w:val="19"/>
        </w:rPr>
        <w:t>” (o</w:t>
      </w:r>
      <w:r w:rsidR="002661BD">
        <w:rPr>
          <w:rFonts w:ascii="Fira Sans" w:hAnsi="Fira Sans" w:cs="Arial"/>
          <w:sz w:val="19"/>
          <w:szCs w:val="19"/>
        </w:rPr>
        <w:t xml:space="preserve"> </w:t>
      </w:r>
      <w:r w:rsidR="00CF014B">
        <w:rPr>
          <w:rFonts w:ascii="Fira Sans" w:hAnsi="Fira Sans" w:cs="Arial"/>
          <w:sz w:val="19"/>
          <w:szCs w:val="19"/>
        </w:rPr>
        <w:t>9,6</w:t>
      </w:r>
      <w:r w:rsidR="00217B15">
        <w:rPr>
          <w:rFonts w:ascii="Fira Sans" w:hAnsi="Fira Sans" w:cs="Arial"/>
          <w:sz w:val="19"/>
          <w:szCs w:val="19"/>
        </w:rPr>
        <w:t>%)</w:t>
      </w:r>
      <w:r w:rsidR="0071786E">
        <w:rPr>
          <w:rFonts w:ascii="Fira Sans" w:hAnsi="Fira Sans" w:cs="Arial"/>
          <w:sz w:val="19"/>
          <w:szCs w:val="19"/>
        </w:rPr>
        <w:t>. Największy</w:t>
      </w:r>
      <w:r w:rsidR="00B11D30" w:rsidRPr="0071786E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11D30" w:rsidRPr="0071786E">
        <w:rPr>
          <w:rFonts w:ascii="Fira Sans" w:hAnsi="Fira Sans" w:cs="Arial"/>
          <w:sz w:val="19"/>
          <w:szCs w:val="19"/>
        </w:rPr>
        <w:t>w</w:t>
      </w:r>
      <w:r w:rsidR="004352C1" w:rsidRPr="0071786E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71786E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 w:rsidRPr="0071786E">
        <w:rPr>
          <w:rFonts w:ascii="Fira Sans" w:hAnsi="Fira Sans"/>
          <w:spacing w:val="-2"/>
          <w:sz w:val="19"/>
          <w:szCs w:val="19"/>
        </w:rPr>
        <w:t>py</w:t>
      </w:r>
      <w:r w:rsidR="008F095C" w:rsidRPr="0071786E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71786E">
        <w:rPr>
          <w:rFonts w:ascii="Fira Sans" w:hAnsi="Fira Sans" w:cs="Arial"/>
          <w:sz w:val="19"/>
          <w:szCs w:val="19"/>
        </w:rPr>
        <w:t>eble, RTV</w:t>
      </w:r>
      <w:r w:rsidR="008F095C" w:rsidRPr="00CC12E6">
        <w:rPr>
          <w:rFonts w:ascii="Fira Sans" w:hAnsi="Fira Sans" w:cs="Arial"/>
          <w:sz w:val="19"/>
          <w:szCs w:val="19"/>
        </w:rPr>
        <w:t>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CF014B">
        <w:rPr>
          <w:rFonts w:ascii="Fira Sans" w:hAnsi="Fira Sans" w:cs="Arial"/>
          <w:spacing w:val="-2"/>
          <w:sz w:val="19"/>
          <w:szCs w:val="19"/>
        </w:rPr>
        <w:t>60,3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3DC16C99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CF014B">
        <w:rPr>
          <w:rFonts w:ascii="Fira Sans" w:hAnsi="Fira Sans" w:cs="Arial"/>
          <w:bCs/>
          <w:spacing w:val="-4"/>
          <w:sz w:val="19"/>
          <w:szCs w:val="19"/>
        </w:rPr>
        <w:t>wrześniem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CF014B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CF014B">
        <w:rPr>
          <w:rFonts w:ascii="Fira Sans" w:hAnsi="Fira Sans" w:cs="Arial"/>
          <w:bCs/>
          <w:spacing w:val="-4"/>
          <w:sz w:val="19"/>
          <w:szCs w:val="19"/>
        </w:rPr>
        <w:t>4,8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Wzrosła w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F5498">
        <w:rPr>
          <w:rFonts w:ascii="Fira Sans" w:hAnsi="Fira Sans" w:cs="Arial"/>
          <w:spacing w:val="-4"/>
          <w:sz w:val="19"/>
          <w:szCs w:val="19"/>
        </w:rPr>
        <w:t>.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5F5498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o </w:t>
      </w:r>
      <w:r w:rsidR="00CF014B">
        <w:rPr>
          <w:rFonts w:ascii="Fira Sans" w:hAnsi="Fira Sans" w:cs="Arial"/>
          <w:sz w:val="19"/>
          <w:szCs w:val="19"/>
        </w:rPr>
        <w:t>9,1</w:t>
      </w:r>
      <w:r w:rsidR="00250369">
        <w:rPr>
          <w:rFonts w:ascii="Fira Sans" w:hAnsi="Fira Sans" w:cs="Arial"/>
          <w:sz w:val="19"/>
          <w:szCs w:val="19"/>
        </w:rPr>
        <w:t>%</w:t>
      </w:r>
      <w:r w:rsidR="005F5498">
        <w:rPr>
          <w:rFonts w:ascii="Fira Sans" w:hAnsi="Fira Sans" w:cs="Arial"/>
          <w:sz w:val="19"/>
          <w:szCs w:val="19"/>
        </w:rPr>
        <w:t xml:space="preserve"> i </w:t>
      </w:r>
      <w:r w:rsidR="00217B15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217B15" w:rsidRPr="004D3CE9">
        <w:rPr>
          <w:rFonts w:ascii="Fira Sans" w:hAnsi="Fira Sans" w:cs="Arial"/>
          <w:sz w:val="19"/>
          <w:szCs w:val="19"/>
        </w:rPr>
        <w:t xml:space="preserve"> </w:t>
      </w:r>
      <w:r w:rsidR="005F5498">
        <w:rPr>
          <w:rFonts w:ascii="Fira Sans" w:hAnsi="Fira Sans" w:cs="Arial"/>
          <w:sz w:val="19"/>
          <w:szCs w:val="19"/>
        </w:rPr>
        <w:t xml:space="preserve">– </w:t>
      </w:r>
      <w:r w:rsidR="00217B15">
        <w:rPr>
          <w:rFonts w:ascii="Fira Sans" w:hAnsi="Fira Sans" w:cs="Arial"/>
          <w:sz w:val="19"/>
          <w:szCs w:val="19"/>
        </w:rPr>
        <w:t xml:space="preserve">o </w:t>
      </w:r>
      <w:r w:rsidR="00CF014B">
        <w:rPr>
          <w:rFonts w:ascii="Fira Sans" w:hAnsi="Fira Sans" w:cs="Arial"/>
          <w:sz w:val="19"/>
          <w:szCs w:val="19"/>
        </w:rPr>
        <w:t>1,1</w:t>
      </w:r>
      <w:r w:rsidR="00217B15">
        <w:rPr>
          <w:rFonts w:ascii="Fira Sans" w:hAnsi="Fira Sans" w:cs="Arial"/>
          <w:sz w:val="19"/>
          <w:szCs w:val="19"/>
        </w:rPr>
        <w:t>%.</w:t>
      </w:r>
    </w:p>
    <w:p w14:paraId="79B9BD9E" w14:textId="4CF80107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CF014B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9C49D2">
        <w:rPr>
          <w:rFonts w:ascii="Fira Sans" w:hAnsi="Fira Sans"/>
          <w:sz w:val="19"/>
          <w:szCs w:val="19"/>
        </w:rPr>
        <w:t>4,</w:t>
      </w:r>
      <w:r w:rsidR="00800F60">
        <w:rPr>
          <w:rFonts w:ascii="Fira Sans" w:hAnsi="Fira Sans"/>
          <w:sz w:val="19"/>
          <w:szCs w:val="19"/>
        </w:rPr>
        <w:t>3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="00800F60">
        <w:rPr>
          <w:rFonts w:ascii="Fira Sans" w:hAnsi="Fira Sans" w:cs="Arial"/>
          <w:sz w:val="19"/>
          <w:szCs w:val="19"/>
        </w:rPr>
        <w:t xml:space="preserve"> </w:t>
      </w:r>
      <w:r w:rsidR="00800F60" w:rsidRPr="004352C1">
        <w:rPr>
          <w:rFonts w:ascii="Fira Sans" w:hAnsi="Fira Sans" w:cs="Arial"/>
          <w:sz w:val="19"/>
          <w:szCs w:val="19"/>
        </w:rPr>
        <w:t xml:space="preserve">„paliwa” (o </w:t>
      </w:r>
      <w:r w:rsidR="00800F60">
        <w:rPr>
          <w:rFonts w:ascii="Fira Sans" w:hAnsi="Fira Sans" w:cs="Arial"/>
          <w:sz w:val="19"/>
          <w:szCs w:val="19"/>
        </w:rPr>
        <w:t>13,4</w:t>
      </w:r>
      <w:r w:rsidR="00800F60" w:rsidRPr="004352C1">
        <w:rPr>
          <w:rFonts w:ascii="Fira Sans" w:hAnsi="Fira Sans" w:cs="Arial"/>
          <w:sz w:val="19"/>
          <w:szCs w:val="19"/>
        </w:rPr>
        <w:t>%)</w:t>
      </w:r>
      <w:r w:rsidR="00800F60">
        <w:rPr>
          <w:rFonts w:ascii="Fira Sans" w:hAnsi="Fira Sans" w:cs="Arial"/>
          <w:sz w:val="19"/>
          <w:szCs w:val="19"/>
        </w:rPr>
        <w:t xml:space="preserve">,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 xml:space="preserve">(o </w:t>
      </w:r>
      <w:r w:rsidR="00800F60">
        <w:rPr>
          <w:rFonts w:ascii="Fira Sans" w:hAnsi="Fira Sans" w:cs="Arial"/>
          <w:sz w:val="19"/>
          <w:szCs w:val="19"/>
        </w:rPr>
        <w:t>8,4</w:t>
      </w:r>
      <w:r w:rsidR="00366AD6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DE44E9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DE44E9" w:rsidRPr="004D3CE9">
        <w:rPr>
          <w:rFonts w:ascii="Fira Sans" w:hAnsi="Fira Sans" w:cs="Arial"/>
          <w:sz w:val="19"/>
          <w:szCs w:val="19"/>
        </w:rPr>
        <w:t>żywność, napoje i</w:t>
      </w:r>
      <w:r w:rsidR="00366AD6">
        <w:rPr>
          <w:rFonts w:ascii="Fira Sans" w:hAnsi="Fira Sans" w:cs="Arial"/>
          <w:sz w:val="19"/>
          <w:szCs w:val="19"/>
        </w:rPr>
        <w:t> </w:t>
      </w:r>
      <w:r w:rsidR="00DE44E9" w:rsidRPr="004D3CE9">
        <w:rPr>
          <w:rFonts w:ascii="Fira Sans" w:hAnsi="Fira Sans" w:cs="Arial"/>
          <w:sz w:val="19"/>
          <w:szCs w:val="19"/>
        </w:rPr>
        <w:t>wyroby tytoniowe”</w:t>
      </w:r>
      <w:r w:rsidR="00DE44E9">
        <w:rPr>
          <w:rFonts w:ascii="Fira Sans" w:hAnsi="Fira Sans" w:cs="Arial"/>
          <w:sz w:val="19"/>
          <w:szCs w:val="19"/>
        </w:rPr>
        <w:t xml:space="preserve"> (o</w:t>
      </w:r>
      <w:r w:rsidR="00366AD6">
        <w:rPr>
          <w:rFonts w:ascii="Fira Sans" w:hAnsi="Fira Sans" w:cs="Arial"/>
          <w:sz w:val="19"/>
          <w:szCs w:val="19"/>
        </w:rPr>
        <w:t xml:space="preserve"> </w:t>
      </w:r>
      <w:r w:rsidR="00800F60">
        <w:rPr>
          <w:rFonts w:ascii="Fira Sans" w:hAnsi="Fira Sans" w:cs="Arial"/>
          <w:sz w:val="19"/>
          <w:szCs w:val="19"/>
        </w:rPr>
        <w:t>5,5</w:t>
      </w:r>
      <w:r w:rsidR="00DE44E9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</w:t>
      </w:r>
      <w:r w:rsidR="008E5D91">
        <w:rPr>
          <w:rFonts w:ascii="Fira Sans" w:hAnsi="Fira Sans" w:cs="Arial"/>
          <w:sz w:val="19"/>
          <w:szCs w:val="19"/>
        </w:rPr>
        <w:t xml:space="preserve">o </w:t>
      </w:r>
      <w:r w:rsidR="00800F60">
        <w:rPr>
          <w:rFonts w:ascii="Fira Sans" w:hAnsi="Fira Sans" w:cs="Arial"/>
          <w:sz w:val="19"/>
          <w:szCs w:val="19"/>
        </w:rPr>
        <w:t>98,9</w:t>
      </w:r>
      <w:r w:rsidR="008E5D91">
        <w:rPr>
          <w:rFonts w:ascii="Fira Sans" w:hAnsi="Fira Sans" w:cs="Arial"/>
          <w:sz w:val="19"/>
          <w:szCs w:val="19"/>
        </w:rPr>
        <w:t>%</w:t>
      </w:r>
      <w:r w:rsidRPr="004352C1">
        <w:rPr>
          <w:rFonts w:ascii="Fira Sans" w:hAnsi="Fira Sans" w:cs="Arial"/>
          <w:sz w:val="19"/>
          <w:szCs w:val="19"/>
        </w:rPr>
        <w:t>).</w:t>
      </w:r>
    </w:p>
    <w:p w14:paraId="6B3AE932" w14:textId="1BA31B5F" w:rsidR="00B51E67" w:rsidRPr="00AC460E" w:rsidRDefault="002D0AE5" w:rsidP="00196A0F">
      <w:pPr>
        <w:pStyle w:val="Tytutablicwykreswmap"/>
      </w:pPr>
      <w:r w:rsidRPr="00AC460E">
        <w:t>Tablica 1</w:t>
      </w:r>
      <w:r w:rsidR="00FF642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październiku 2024 r. do analogicznego miesiąca poprzedniego roku  oraz okresu styczeń-październik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26E22896" w:rsidR="004A0473" w:rsidRPr="001C2F22" w:rsidRDefault="0093123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4A0473">
              <w:rPr>
                <w:rFonts w:cs="Arial"/>
                <w:szCs w:val="19"/>
              </w:rPr>
              <w:t xml:space="preserve"> </w:t>
            </w:r>
            <w:r w:rsidR="004A0473" w:rsidRPr="001C2F22">
              <w:rPr>
                <w:rFonts w:cs="Arial"/>
                <w:szCs w:val="19"/>
              </w:rPr>
              <w:t>202</w:t>
            </w:r>
            <w:r w:rsidR="004A0473"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1ED36077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93123D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</w:p>
        </w:tc>
        <w:tc>
          <w:tcPr>
            <w:tcW w:w="2008" w:type="dxa"/>
            <w:vAlign w:val="center"/>
          </w:tcPr>
          <w:p w14:paraId="1E49A05C" w14:textId="717526A2" w:rsidR="004A0473" w:rsidRPr="001C2F22" w:rsidRDefault="00800F60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98,0</w:t>
            </w:r>
          </w:p>
        </w:tc>
        <w:tc>
          <w:tcPr>
            <w:tcW w:w="2008" w:type="dxa"/>
          </w:tcPr>
          <w:p w14:paraId="6B9F7C05" w14:textId="73334569" w:rsidR="00C14AE2" w:rsidRDefault="00800F60" w:rsidP="00C14AE2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95,7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1AB3C6EF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105,9</w:t>
            </w:r>
          </w:p>
        </w:tc>
        <w:tc>
          <w:tcPr>
            <w:tcW w:w="2008" w:type="dxa"/>
          </w:tcPr>
          <w:p w14:paraId="5BBE7325" w14:textId="0718EA34" w:rsidR="004A0473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91,6</w:t>
            </w:r>
          </w:p>
        </w:tc>
        <w:tc>
          <w:tcPr>
            <w:tcW w:w="2009" w:type="dxa"/>
          </w:tcPr>
          <w:p w14:paraId="2A62A129" w14:textId="74CFB882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20,5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35BB728C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62,1</w:t>
            </w:r>
          </w:p>
        </w:tc>
        <w:tc>
          <w:tcPr>
            <w:tcW w:w="2008" w:type="dxa"/>
          </w:tcPr>
          <w:p w14:paraId="1C9DF30C" w14:textId="6AC55B24" w:rsidR="004A0473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86,6</w:t>
            </w:r>
          </w:p>
        </w:tc>
        <w:tc>
          <w:tcPr>
            <w:tcW w:w="2009" w:type="dxa"/>
          </w:tcPr>
          <w:p w14:paraId="74D8091A" w14:textId="310C2794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11,7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5C5A6CFF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93,8</w:t>
            </w:r>
          </w:p>
        </w:tc>
        <w:tc>
          <w:tcPr>
            <w:tcW w:w="2008" w:type="dxa"/>
          </w:tcPr>
          <w:p w14:paraId="77C9F081" w14:textId="0EF15D6F" w:rsidR="004A0473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94,5</w:t>
            </w:r>
          </w:p>
        </w:tc>
        <w:tc>
          <w:tcPr>
            <w:tcW w:w="2009" w:type="dxa"/>
          </w:tcPr>
          <w:p w14:paraId="6531D7FC" w14:textId="063E951C" w:rsidR="004A0473" w:rsidRPr="001C2F22" w:rsidRDefault="00800F60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33,7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049D0D22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117,9</w:t>
            </w:r>
          </w:p>
        </w:tc>
        <w:tc>
          <w:tcPr>
            <w:tcW w:w="2008" w:type="dxa"/>
          </w:tcPr>
          <w:p w14:paraId="77885F24" w14:textId="37B01304" w:rsidR="004A0473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113,3</w:t>
            </w:r>
          </w:p>
        </w:tc>
        <w:tc>
          <w:tcPr>
            <w:tcW w:w="2009" w:type="dxa"/>
          </w:tcPr>
          <w:p w14:paraId="2A7E0A8F" w14:textId="4E232967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2A2F55B6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  <w:tc>
          <w:tcPr>
            <w:tcW w:w="2008" w:type="dxa"/>
          </w:tcPr>
          <w:p w14:paraId="1558BF90" w14:textId="2C978035" w:rsidR="004A0473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93,1</w:t>
            </w:r>
          </w:p>
        </w:tc>
        <w:tc>
          <w:tcPr>
            <w:tcW w:w="2009" w:type="dxa"/>
          </w:tcPr>
          <w:p w14:paraId="6A813E95" w14:textId="56E85049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0F8452C3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160,3</w:t>
            </w:r>
          </w:p>
        </w:tc>
        <w:tc>
          <w:tcPr>
            <w:tcW w:w="2008" w:type="dxa"/>
          </w:tcPr>
          <w:p w14:paraId="58665BB2" w14:textId="43EDF767" w:rsidR="004A0473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198,9</w:t>
            </w:r>
          </w:p>
        </w:tc>
        <w:tc>
          <w:tcPr>
            <w:tcW w:w="2009" w:type="dxa"/>
          </w:tcPr>
          <w:p w14:paraId="7FC0F667" w14:textId="5EEC5698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4,9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0A6CAC0F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102,9</w:t>
            </w:r>
          </w:p>
        </w:tc>
        <w:tc>
          <w:tcPr>
            <w:tcW w:w="2008" w:type="dxa"/>
          </w:tcPr>
          <w:p w14:paraId="38647F93" w14:textId="36E70FDA" w:rsidR="004A0473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99,2</w:t>
            </w:r>
          </w:p>
        </w:tc>
        <w:tc>
          <w:tcPr>
            <w:tcW w:w="2009" w:type="dxa"/>
          </w:tcPr>
          <w:p w14:paraId="7BE6D4EF" w14:textId="436E6EA0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784C76E7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107,8</w:t>
            </w:r>
          </w:p>
        </w:tc>
        <w:tc>
          <w:tcPr>
            <w:tcW w:w="2008" w:type="dxa"/>
          </w:tcPr>
          <w:p w14:paraId="5CA4BDC6" w14:textId="521BB01B" w:rsidR="004A0473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91,2</w:t>
            </w:r>
          </w:p>
        </w:tc>
        <w:tc>
          <w:tcPr>
            <w:tcW w:w="2009" w:type="dxa"/>
          </w:tcPr>
          <w:p w14:paraId="1AD5109B" w14:textId="1E5B7D19" w:rsidR="004A0473" w:rsidRPr="001C2F22" w:rsidRDefault="00F0633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2CA7C840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>w październiku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06335">
        <w:rPr>
          <w:rFonts w:ascii="Fira Sans" w:hAnsi="Fira Sans" w:cs="Arial"/>
          <w:bCs/>
          <w:sz w:val="19"/>
          <w:szCs w:val="19"/>
        </w:rPr>
        <w:t>4,9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F06335">
        <w:rPr>
          <w:rFonts w:ascii="Fira Sans" w:hAnsi="Fira Sans" w:cs="Arial"/>
          <w:bCs/>
          <w:sz w:val="19"/>
          <w:szCs w:val="19"/>
        </w:rPr>
        <w:t>11,9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61689">
        <w:rPr>
          <w:rFonts w:ascii="Fira Sans" w:hAnsi="Fira Sans" w:cs="Arial"/>
          <w:bCs/>
          <w:sz w:val="19"/>
          <w:szCs w:val="19"/>
        </w:rPr>
        <w:t xml:space="preserve">większa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>wrześniem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F06335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A6168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>październikiem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>1,8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>10,3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70BD6A3F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06335">
        <w:rPr>
          <w:rFonts w:ascii="Fira Sans" w:hAnsi="Fira Sans" w:cs="Arial"/>
          <w:bCs/>
          <w:sz w:val="19"/>
          <w:szCs w:val="19"/>
        </w:rPr>
        <w:t>październik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F06335">
        <w:rPr>
          <w:rFonts w:ascii="Fira Sans" w:hAnsi="Fira Sans" w:cs="Arial"/>
          <w:bCs/>
          <w:sz w:val="19"/>
          <w:szCs w:val="19"/>
        </w:rPr>
        <w:t>13,2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F06335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F06335">
        <w:rPr>
          <w:rFonts w:ascii="Fira Sans" w:hAnsi="Fira Sans" w:cs="Arial"/>
          <w:bCs/>
          <w:sz w:val="19"/>
          <w:szCs w:val="19"/>
        </w:rPr>
        <w:t xml:space="preserve"> 11,2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74A21DB0" w14:textId="77777777" w:rsidR="000356E5" w:rsidRDefault="000356E5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3258499B" w14:textId="77777777" w:rsidR="000356E5" w:rsidRDefault="000356E5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2FEBA0AB" w14:textId="77777777" w:rsidR="000356E5" w:rsidRPr="007B3390" w:rsidRDefault="000356E5" w:rsidP="000356E5">
      <w:pPr>
        <w:pStyle w:val="Nagwek2"/>
      </w:pPr>
      <w:r w:rsidRPr="007B3390">
        <w:lastRenderedPageBreak/>
        <w:t>Wyniki finansowe przedsiębiorstw</w:t>
      </w:r>
    </w:p>
    <w:p w14:paraId="541739E6" w14:textId="10E11E69" w:rsidR="00573037" w:rsidRPr="00573037" w:rsidRDefault="00573037" w:rsidP="00573037">
      <w:pPr>
        <w:pStyle w:val="Tekstpodstawowy"/>
        <w:suppressAutoHyphens/>
        <w:rPr>
          <w:rFonts w:cs="Arial"/>
          <w:bCs/>
          <w:szCs w:val="19"/>
        </w:rPr>
      </w:pPr>
      <w:r w:rsidRPr="00573037">
        <w:rPr>
          <w:rFonts w:cs="Arial"/>
          <w:bCs/>
          <w:szCs w:val="19"/>
        </w:rPr>
        <w:t>W</w:t>
      </w:r>
      <w:r w:rsidR="00303375">
        <w:rPr>
          <w:rFonts w:cs="Arial"/>
          <w:bCs/>
          <w:szCs w:val="19"/>
        </w:rPr>
        <w:t xml:space="preserve"> 3 kwartale </w:t>
      </w:r>
      <w:r w:rsidRPr="00573037">
        <w:rPr>
          <w:rFonts w:cs="Arial"/>
          <w:bCs/>
          <w:szCs w:val="19"/>
        </w:rPr>
        <w:t xml:space="preserve">2024 r. wynik ze sprzedaży produktów, towarów i materiałów, wynik finansowy brutto i netto badanych przedsiębiorstw niefinansowych, </w:t>
      </w:r>
      <w:r w:rsidR="00B509AD" w:rsidRPr="00573037">
        <w:rPr>
          <w:rFonts w:cs="Arial"/>
          <w:bCs/>
          <w:szCs w:val="19"/>
        </w:rPr>
        <w:t xml:space="preserve">wynik na operacjach finansowych </w:t>
      </w:r>
      <w:r w:rsidR="00B509AD">
        <w:rPr>
          <w:rFonts w:cs="Arial"/>
          <w:bCs/>
          <w:szCs w:val="19"/>
        </w:rPr>
        <w:t xml:space="preserve">i </w:t>
      </w:r>
      <w:r w:rsidRPr="00573037">
        <w:rPr>
          <w:rFonts w:cs="Arial"/>
          <w:bCs/>
          <w:szCs w:val="19"/>
        </w:rPr>
        <w:t>wynik na pozostałej działalności operacyjnej</w:t>
      </w:r>
      <w:r w:rsidR="00B509AD">
        <w:rPr>
          <w:rFonts w:cs="Arial"/>
          <w:bCs/>
          <w:szCs w:val="19"/>
        </w:rPr>
        <w:t xml:space="preserve"> </w:t>
      </w:r>
      <w:r w:rsidRPr="00573037">
        <w:rPr>
          <w:rFonts w:cs="Arial"/>
          <w:bCs/>
          <w:szCs w:val="19"/>
        </w:rPr>
        <w:t>był</w:t>
      </w:r>
      <w:r w:rsidR="00B509AD">
        <w:rPr>
          <w:rFonts w:cs="Arial"/>
          <w:bCs/>
          <w:szCs w:val="19"/>
        </w:rPr>
        <w:t>y</w:t>
      </w:r>
      <w:r w:rsidRPr="00573037">
        <w:rPr>
          <w:rFonts w:cs="Arial"/>
          <w:bCs/>
          <w:szCs w:val="19"/>
        </w:rPr>
        <w:t xml:space="preserve"> mniej korzystn</w:t>
      </w:r>
      <w:r w:rsidR="00B509AD">
        <w:rPr>
          <w:rFonts w:cs="Arial"/>
          <w:bCs/>
          <w:szCs w:val="19"/>
        </w:rPr>
        <w:t>e</w:t>
      </w:r>
      <w:r w:rsidRPr="00573037">
        <w:rPr>
          <w:rFonts w:cs="Arial"/>
          <w:bCs/>
          <w:szCs w:val="19"/>
        </w:rPr>
        <w:t xml:space="preserve"> niż uzyskan</w:t>
      </w:r>
      <w:r w:rsidR="00B509AD">
        <w:rPr>
          <w:rFonts w:cs="Arial"/>
          <w:bCs/>
          <w:szCs w:val="19"/>
        </w:rPr>
        <w:t>e</w:t>
      </w:r>
      <w:r w:rsidRPr="00573037">
        <w:rPr>
          <w:rFonts w:cs="Arial"/>
          <w:bCs/>
          <w:szCs w:val="19"/>
        </w:rPr>
        <w:t xml:space="preserve"> rok wcześniej. </w:t>
      </w:r>
      <w:r w:rsidR="006F5F88">
        <w:rPr>
          <w:rFonts w:cs="Arial"/>
          <w:bCs/>
          <w:szCs w:val="19"/>
        </w:rPr>
        <w:t xml:space="preserve">Poprawiły się </w:t>
      </w:r>
      <w:r w:rsidR="007A7B22">
        <w:rPr>
          <w:rFonts w:cs="Arial"/>
          <w:bCs/>
          <w:szCs w:val="19"/>
        </w:rPr>
        <w:t xml:space="preserve">tylko </w:t>
      </w:r>
      <w:r w:rsidR="006F5F88">
        <w:rPr>
          <w:rFonts w:cs="Arial"/>
          <w:bCs/>
          <w:szCs w:val="19"/>
        </w:rPr>
        <w:t>wskaźniki płynności finansowej I i II stopnia</w:t>
      </w:r>
      <w:r w:rsidRPr="00573037">
        <w:rPr>
          <w:rFonts w:cs="Arial"/>
          <w:bCs/>
          <w:szCs w:val="19"/>
        </w:rPr>
        <w:t>.</w:t>
      </w:r>
      <w:r w:rsidR="007A7B22">
        <w:rPr>
          <w:rFonts w:cs="Arial"/>
          <w:bCs/>
          <w:szCs w:val="19"/>
        </w:rPr>
        <w:t xml:space="preserve"> </w:t>
      </w:r>
      <w:r w:rsidRPr="00573037">
        <w:rPr>
          <w:rFonts w:cs="Arial"/>
          <w:bCs/>
          <w:szCs w:val="19"/>
        </w:rPr>
        <w:t>W efekcie większego spadku przychodów z całokształtu działalności</w:t>
      </w:r>
      <w:r w:rsidR="00924BBE">
        <w:rPr>
          <w:rFonts w:cs="Arial"/>
          <w:bCs/>
          <w:szCs w:val="19"/>
        </w:rPr>
        <w:t xml:space="preserve"> </w:t>
      </w:r>
      <w:r w:rsidRPr="00573037">
        <w:rPr>
          <w:rFonts w:cs="Arial"/>
          <w:bCs/>
          <w:szCs w:val="19"/>
        </w:rPr>
        <w:t>niż kosztów ich uzyskania, wzrósł wskaźnik poziomu kosztów. Mniej korzystne niż przed rokiem były również inne podstawowe wskaźniki ekonomiczno-finansowe.</w:t>
      </w:r>
    </w:p>
    <w:p w14:paraId="23818132" w14:textId="77777777" w:rsidR="000356E5" w:rsidRPr="007B3390" w:rsidRDefault="000356E5" w:rsidP="00BA4E2B">
      <w:pPr>
        <w:spacing w:before="360" w:line="240" w:lineRule="auto"/>
        <w:rPr>
          <w:rFonts w:cs="Arial"/>
          <w:b/>
        </w:rPr>
      </w:pPr>
      <w:r w:rsidRPr="007B3390">
        <w:rPr>
          <w:rFonts w:cs="Arial"/>
          <w:b/>
          <w:szCs w:val="19"/>
        </w:rPr>
        <w:t xml:space="preserve">Tablica 13. </w:t>
      </w:r>
      <w:r w:rsidRPr="007B3390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okresie styczeń-wrzesień 2023 r. i 2024 r."/>
      </w:tblPr>
      <w:tblGrid>
        <w:gridCol w:w="6646"/>
        <w:gridCol w:w="1910"/>
        <w:gridCol w:w="1911"/>
      </w:tblGrid>
      <w:tr w:rsidR="007B3390" w:rsidRPr="00BA4E2B" w14:paraId="5EDDB355" w14:textId="77777777" w:rsidTr="00A00665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05F9FB9A" w14:textId="77777777" w:rsidR="007B3390" w:rsidRPr="00BA4E2B" w:rsidRDefault="007B3390" w:rsidP="00A00665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6045B" w14:textId="77777777" w:rsidR="007B3390" w:rsidRPr="00BA4E2B" w:rsidRDefault="007B3390" w:rsidP="00A00665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01</w:t>
            </w:r>
            <w:r w:rsidRPr="00BA4E2B">
              <w:rPr>
                <w:szCs w:val="19"/>
              </w:rPr>
              <w:t>–09</w:t>
            </w:r>
            <w:r w:rsidRPr="00BA4E2B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5206DA" w14:textId="77777777" w:rsidR="007B3390" w:rsidRPr="00BA4E2B" w:rsidRDefault="007B3390" w:rsidP="00A00665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01–</w:t>
            </w:r>
            <w:r w:rsidRPr="00BA4E2B">
              <w:rPr>
                <w:szCs w:val="19"/>
              </w:rPr>
              <w:t>09</w:t>
            </w:r>
            <w:r w:rsidRPr="00BA4E2B">
              <w:rPr>
                <w:rFonts w:cs="Arial"/>
                <w:szCs w:val="19"/>
              </w:rPr>
              <w:t xml:space="preserve"> 2024</w:t>
            </w:r>
          </w:p>
        </w:tc>
      </w:tr>
      <w:tr w:rsidR="007B3390" w:rsidRPr="00BA4E2B" w14:paraId="6DFD03A9" w14:textId="77777777" w:rsidTr="00A00665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7A35B16C" w14:textId="77777777" w:rsidR="007B3390" w:rsidRPr="00BA4E2B" w:rsidRDefault="007B3390" w:rsidP="00A00665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E46B80" w14:textId="77777777" w:rsidR="007B3390" w:rsidRPr="00BA4E2B" w:rsidRDefault="007B3390" w:rsidP="00A00665">
            <w:pPr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 mln zł</w:t>
            </w:r>
          </w:p>
        </w:tc>
      </w:tr>
      <w:tr w:rsidR="007B3390" w:rsidRPr="00BA4E2B" w14:paraId="2651E94D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E825578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15A5CD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44 075,8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E866EB5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40 571,7</w:t>
            </w:r>
          </w:p>
        </w:tc>
      </w:tr>
      <w:tr w:rsidR="007B3390" w:rsidRPr="00BA4E2B" w14:paraId="32D866CC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F6FF6C1" w14:textId="77777777" w:rsidR="007B3390" w:rsidRPr="00BA4E2B" w:rsidRDefault="007B3390" w:rsidP="00A00665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A2466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43 150,0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E33588A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39 834,0</w:t>
            </w:r>
          </w:p>
        </w:tc>
      </w:tr>
      <w:tr w:rsidR="007B3390" w:rsidRPr="00BA4E2B" w14:paraId="5F174C00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2EC7095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A7E11E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42 000,5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A73FF55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39 425,8</w:t>
            </w:r>
          </w:p>
        </w:tc>
      </w:tr>
      <w:tr w:rsidR="007B3390" w:rsidRPr="00BA4E2B" w14:paraId="3ED0BBF4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BCB79F6" w14:textId="77777777" w:rsidR="007B3390" w:rsidRPr="00BA4E2B" w:rsidRDefault="007B3390" w:rsidP="00A00665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2A3AA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41 135,3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E1D8DAC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38 508,4</w:t>
            </w:r>
          </w:p>
        </w:tc>
      </w:tr>
      <w:tr w:rsidR="007B3390" w:rsidRPr="00BA4E2B" w14:paraId="65DC57D0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8C74985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Wynik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C50E7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2 014,7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09882BD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1 325,6</w:t>
            </w:r>
          </w:p>
        </w:tc>
      </w:tr>
      <w:tr w:rsidR="007B3390" w:rsidRPr="00BA4E2B" w14:paraId="735C98DF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121A785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74CF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220,4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8A1D45B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107,0</w:t>
            </w:r>
          </w:p>
        </w:tc>
      </w:tr>
      <w:tr w:rsidR="007B3390" w:rsidRPr="00BA4E2B" w14:paraId="611604A4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2619FEB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40CC6B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-159,8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EEFABD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-286,8</w:t>
            </w:r>
          </w:p>
        </w:tc>
      </w:tr>
      <w:tr w:rsidR="007B3390" w:rsidRPr="00BA4E2B" w14:paraId="6F7FE1A8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4BCFBA5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0EAA48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2 075,3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AA74E9F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1 145,8</w:t>
            </w:r>
          </w:p>
        </w:tc>
      </w:tr>
      <w:tr w:rsidR="007B3390" w:rsidRPr="00BA4E2B" w14:paraId="7E98D13A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800E2B5" w14:textId="77777777" w:rsidR="007B3390" w:rsidRPr="00BA4E2B" w:rsidRDefault="007B3390" w:rsidP="00A00665">
            <w:pPr>
              <w:spacing w:before="0" w:after="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05EE93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1 868,1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F9E7FC6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943,7</w:t>
            </w:r>
          </w:p>
        </w:tc>
      </w:tr>
      <w:tr w:rsidR="007B3390" w:rsidRPr="00BA4E2B" w14:paraId="46D65FE1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9F997A" w14:textId="77777777" w:rsidR="007B3390" w:rsidRPr="00BA4E2B" w:rsidRDefault="007B3390" w:rsidP="00A00665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FBD74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2 374,8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CA3E6B4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1 475,5</w:t>
            </w:r>
          </w:p>
        </w:tc>
      </w:tr>
      <w:tr w:rsidR="007B3390" w:rsidRPr="00BA4E2B" w14:paraId="0C09483A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929286F" w14:textId="77777777" w:rsidR="007B3390" w:rsidRPr="00BA4E2B" w:rsidRDefault="007B3390" w:rsidP="00A00665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01012B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506,7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096961A" w14:textId="77777777" w:rsidR="007B3390" w:rsidRPr="00BA4E2B" w:rsidRDefault="007B3390" w:rsidP="00A00665">
            <w:pPr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531,8</w:t>
            </w:r>
          </w:p>
        </w:tc>
      </w:tr>
    </w:tbl>
    <w:p w14:paraId="4A53AF97" w14:textId="7EBADA7A" w:rsidR="007B3390" w:rsidRPr="007B3390" w:rsidRDefault="007B3390" w:rsidP="007B3390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7B3390">
        <w:rPr>
          <w:rFonts w:cs="Arial"/>
          <w:b/>
          <w:bCs/>
          <w:szCs w:val="19"/>
        </w:rPr>
        <w:t>Przychody z całokształtu działalności</w:t>
      </w:r>
      <w:r w:rsidRPr="007B3390">
        <w:rPr>
          <w:rFonts w:cs="Arial"/>
          <w:bCs/>
          <w:szCs w:val="19"/>
        </w:rPr>
        <w:t xml:space="preserve"> w</w:t>
      </w:r>
      <w:r w:rsidR="001961EB">
        <w:rPr>
          <w:rFonts w:cs="Arial"/>
          <w:bCs/>
          <w:szCs w:val="19"/>
        </w:rPr>
        <w:t xml:space="preserve"> 3 kwartale</w:t>
      </w:r>
      <w:r w:rsidRPr="007B3390">
        <w:t xml:space="preserve"> </w:t>
      </w:r>
      <w:r w:rsidRPr="007B3390">
        <w:rPr>
          <w:rFonts w:cs="Arial"/>
          <w:bCs/>
          <w:szCs w:val="19"/>
        </w:rPr>
        <w:t xml:space="preserve">2024 r. były o 8,0% niższe niż w tym samym okresie 2023 r., a </w:t>
      </w:r>
      <w:r w:rsidRPr="007B3390">
        <w:rPr>
          <w:rFonts w:cs="Arial"/>
          <w:b/>
          <w:bCs/>
          <w:szCs w:val="19"/>
        </w:rPr>
        <w:t>koszty uzyskania tych przychodów</w:t>
      </w:r>
      <w:r w:rsidRPr="007B3390">
        <w:rPr>
          <w:rFonts w:cs="Arial"/>
          <w:bCs/>
          <w:szCs w:val="19"/>
        </w:rPr>
        <w:t xml:space="preserve"> zmniejszyły się o 6,1</w:t>
      </w:r>
      <w:r w:rsidRPr="007B3390">
        <w:rPr>
          <w:rFonts w:cs="Arial"/>
          <w:bCs/>
          <w:color w:val="000000" w:themeColor="text1"/>
          <w:szCs w:val="19"/>
        </w:rPr>
        <w:t xml:space="preserve">%, co znalazło odzwierciedlenie w pogorszeniu się wskaźnika poziomu kosztów. Przychody netto ze sprzedaży produktów, towarów </w:t>
      </w:r>
      <w:r w:rsidRPr="007B3390">
        <w:rPr>
          <w:rFonts w:cs="Arial"/>
          <w:bCs/>
          <w:szCs w:val="19"/>
        </w:rPr>
        <w:t>i materiałów były</w:t>
      </w:r>
      <w:r w:rsidR="001961EB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>o 7,7%</w:t>
      </w:r>
      <w:r w:rsidR="001961EB">
        <w:rPr>
          <w:rFonts w:cs="Arial"/>
          <w:bCs/>
          <w:szCs w:val="19"/>
        </w:rPr>
        <w:t xml:space="preserve"> niższe</w:t>
      </w:r>
      <w:r w:rsidRPr="007B3390">
        <w:rPr>
          <w:rFonts w:cs="Arial"/>
          <w:bCs/>
          <w:szCs w:val="19"/>
        </w:rPr>
        <w:t>, natomiast koszty tej</w:t>
      </w:r>
      <w:r w:rsidR="001961EB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>działalności były</w:t>
      </w:r>
      <w:r w:rsidR="001961EB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 xml:space="preserve">o 6,4% </w:t>
      </w:r>
      <w:r w:rsidR="001961EB">
        <w:rPr>
          <w:rFonts w:cs="Arial"/>
          <w:bCs/>
          <w:szCs w:val="19"/>
        </w:rPr>
        <w:t xml:space="preserve">niższe </w:t>
      </w:r>
      <w:r w:rsidRPr="007B3390">
        <w:rPr>
          <w:rFonts w:cs="Arial"/>
          <w:bCs/>
          <w:szCs w:val="19"/>
        </w:rPr>
        <w:t>niż przed rokiem. W ujęciu wartościowym największy spadek przychodów netto ze sprzedaży produktów, towarów i materiałów notowano w przetwórstwie przemysłowym.</w:t>
      </w:r>
    </w:p>
    <w:p w14:paraId="0783FF50" w14:textId="4C85ABE8" w:rsidR="007B3390" w:rsidRPr="007B3390" w:rsidRDefault="007B3390" w:rsidP="007B3390">
      <w:pPr>
        <w:pStyle w:val="Tekstpodstawowy"/>
        <w:suppressAutoHyphens/>
        <w:rPr>
          <w:rFonts w:cs="Arial"/>
          <w:bCs/>
          <w:szCs w:val="19"/>
        </w:rPr>
      </w:pPr>
      <w:r w:rsidRPr="007B3390">
        <w:rPr>
          <w:rFonts w:cs="Arial"/>
          <w:bCs/>
          <w:szCs w:val="19"/>
        </w:rPr>
        <w:t xml:space="preserve">Wynik finansowy ze sprzedaży produktów, towarów i materiałów </w:t>
      </w:r>
      <w:r w:rsidRPr="001961EB">
        <w:rPr>
          <w:rFonts w:cs="Arial"/>
          <w:bCs/>
          <w:szCs w:val="19"/>
        </w:rPr>
        <w:t xml:space="preserve">był o </w:t>
      </w:r>
      <w:r w:rsidR="001961EB" w:rsidRPr="001961EB">
        <w:rPr>
          <w:rFonts w:cs="Arial"/>
          <w:bCs/>
          <w:szCs w:val="19"/>
        </w:rPr>
        <w:t xml:space="preserve">ponad </w:t>
      </w:r>
      <w:r w:rsidR="001961EB" w:rsidRPr="001961EB">
        <w:rPr>
          <w:rFonts w:eastAsia="Yu Gothic" w:cs="Arial"/>
          <w:bCs/>
          <w:szCs w:val="19"/>
        </w:rPr>
        <w:t xml:space="preserve">⅓ </w:t>
      </w:r>
      <w:r w:rsidRPr="001961EB">
        <w:rPr>
          <w:rFonts w:cs="Arial"/>
          <w:bCs/>
          <w:szCs w:val="19"/>
        </w:rPr>
        <w:t>niższy niż przed rokiem</w:t>
      </w:r>
      <w:r w:rsidR="001961EB" w:rsidRPr="001961EB">
        <w:rPr>
          <w:rFonts w:cs="Arial"/>
          <w:bCs/>
          <w:szCs w:val="19"/>
        </w:rPr>
        <w:t xml:space="preserve"> (34,2%) </w:t>
      </w:r>
      <w:r w:rsidRPr="001961EB">
        <w:rPr>
          <w:rFonts w:cs="Arial"/>
          <w:bCs/>
          <w:szCs w:val="19"/>
        </w:rPr>
        <w:t>i wyniósł</w:t>
      </w:r>
      <w:r w:rsidR="00B768E0" w:rsidRPr="001961EB">
        <w:rPr>
          <w:rFonts w:cs="Arial"/>
          <w:bCs/>
          <w:szCs w:val="19"/>
        </w:rPr>
        <w:t xml:space="preserve"> </w:t>
      </w:r>
      <w:r w:rsidRPr="001961EB">
        <w:rPr>
          <w:rFonts w:cs="Arial"/>
          <w:bCs/>
          <w:szCs w:val="19"/>
        </w:rPr>
        <w:t>1 325,6 mln zł. Wynik na pozostałej działalności operacyjnej pogorszył się</w:t>
      </w:r>
      <w:r w:rsidRPr="007B3390">
        <w:rPr>
          <w:rFonts w:cs="Arial"/>
          <w:bCs/>
          <w:szCs w:val="19"/>
        </w:rPr>
        <w:t xml:space="preserve"> o ponad połowę (51,4%) i osiągnął wartość 107,0 mln zł. Mniej korzystny niż przed rokiem </w:t>
      </w:r>
      <w:r w:rsidRPr="007B3390">
        <w:rPr>
          <w:rFonts w:cs="Arial"/>
          <w:bCs/>
          <w:color w:val="000000" w:themeColor="text1"/>
          <w:szCs w:val="19"/>
        </w:rPr>
        <w:t xml:space="preserve">był także wynik </w:t>
      </w:r>
      <w:r w:rsidRPr="007B3390">
        <w:rPr>
          <w:rFonts w:cs="Arial"/>
          <w:bCs/>
          <w:szCs w:val="19"/>
        </w:rPr>
        <w:t>na operacjach finansowych (minus 286,8 mln zł, wobec minus 159,8 mln zł przed rokiem), co było następstwem większego spadku przychodów finansowych</w:t>
      </w:r>
      <w:r w:rsidR="00924BBE">
        <w:rPr>
          <w:rFonts w:cs="Arial"/>
          <w:bCs/>
          <w:szCs w:val="19"/>
        </w:rPr>
        <w:t xml:space="preserve"> (o 39,2%) </w:t>
      </w:r>
      <w:r w:rsidRPr="007B3390">
        <w:rPr>
          <w:rFonts w:cs="Arial"/>
          <w:bCs/>
          <w:szCs w:val="19"/>
        </w:rPr>
        <w:t>niż kosztów finansowych</w:t>
      </w:r>
      <w:r w:rsidR="00924BBE">
        <w:rPr>
          <w:rFonts w:cs="Arial"/>
          <w:bCs/>
          <w:szCs w:val="19"/>
        </w:rPr>
        <w:t xml:space="preserve"> (o 8,5%)</w:t>
      </w:r>
      <w:r w:rsidRPr="007B3390">
        <w:rPr>
          <w:rFonts w:cs="Arial"/>
          <w:bCs/>
          <w:szCs w:val="19"/>
        </w:rPr>
        <w:t xml:space="preserve">. </w:t>
      </w:r>
    </w:p>
    <w:p w14:paraId="6DE6502A" w14:textId="569C12FC" w:rsidR="007B3390" w:rsidRPr="007B3390" w:rsidRDefault="007B3390" w:rsidP="007B3390">
      <w:pPr>
        <w:pStyle w:val="Tekstpodstawowy"/>
        <w:suppressAutoHyphens/>
        <w:rPr>
          <w:rFonts w:cs="Arial"/>
          <w:bCs/>
          <w:szCs w:val="19"/>
        </w:rPr>
      </w:pPr>
      <w:r w:rsidRPr="007B3390">
        <w:rPr>
          <w:rFonts w:cs="Arial"/>
          <w:b/>
          <w:bCs/>
          <w:szCs w:val="19"/>
        </w:rPr>
        <w:t>Wynik finansowy brutto</w:t>
      </w:r>
      <w:r w:rsidRPr="007B3390">
        <w:rPr>
          <w:rFonts w:cs="Arial"/>
          <w:bCs/>
          <w:szCs w:val="19"/>
        </w:rPr>
        <w:t xml:space="preserve"> osiągnął wartość 1 145,8 mln zł i był niższy o 929,5 mln zł (tj. o 44,8%) od uzyskanego</w:t>
      </w:r>
      <w:r w:rsidR="009360EC">
        <w:rPr>
          <w:rFonts w:cs="Arial"/>
          <w:bCs/>
          <w:szCs w:val="19"/>
        </w:rPr>
        <w:t xml:space="preserve"> 3 kwartale </w:t>
      </w:r>
      <w:r w:rsidRPr="007B3390">
        <w:rPr>
          <w:rFonts w:cs="Arial"/>
          <w:bCs/>
          <w:szCs w:val="19"/>
        </w:rPr>
        <w:t>2023 r. Obciążenia wyniku finansowego brutto podatkiem dochodowym zmniejszyły się w</w:t>
      </w:r>
      <w:r w:rsidR="006979FD">
        <w:rPr>
          <w:rFonts w:cs="Arial"/>
          <w:bCs/>
          <w:szCs w:val="19"/>
        </w:rPr>
        <w:t xml:space="preserve"> 3 kwartale </w:t>
      </w:r>
      <w:r w:rsidRPr="007B3390">
        <w:rPr>
          <w:rFonts w:cs="Arial"/>
          <w:bCs/>
          <w:szCs w:val="19"/>
        </w:rPr>
        <w:t xml:space="preserve">2024 r. w porównaniu z tym samym okresem 2023 r. o 2,5% </w:t>
      </w:r>
      <w:r w:rsidR="006979FD">
        <w:rPr>
          <w:rFonts w:cs="Arial"/>
          <w:bCs/>
          <w:szCs w:val="19"/>
        </w:rPr>
        <w:t>(</w:t>
      </w:r>
      <w:r w:rsidRPr="007B3390">
        <w:rPr>
          <w:rFonts w:cs="Arial"/>
          <w:bCs/>
          <w:szCs w:val="19"/>
        </w:rPr>
        <w:t>do 202,1 mln zł</w:t>
      </w:r>
      <w:r w:rsidR="006979FD">
        <w:rPr>
          <w:rFonts w:cs="Arial"/>
          <w:bCs/>
          <w:szCs w:val="19"/>
        </w:rPr>
        <w:t>)</w:t>
      </w:r>
      <w:r w:rsidRPr="007B3390">
        <w:rPr>
          <w:rFonts w:cs="Arial"/>
          <w:bCs/>
          <w:szCs w:val="19"/>
        </w:rPr>
        <w:t xml:space="preserve">. Zwiększyła się </w:t>
      </w:r>
      <w:r w:rsidR="00D508A9">
        <w:rPr>
          <w:rFonts w:cs="Arial"/>
          <w:bCs/>
          <w:szCs w:val="19"/>
        </w:rPr>
        <w:t xml:space="preserve">natomiast </w:t>
      </w:r>
      <w:r w:rsidRPr="007B3390">
        <w:rPr>
          <w:rFonts w:cs="Arial"/>
          <w:bCs/>
          <w:szCs w:val="19"/>
        </w:rPr>
        <w:t xml:space="preserve">relacja podatku dochodowego od osób prawnych i fizycznych do zysku brutto – z 8,0% do 12,2%. </w:t>
      </w:r>
      <w:r w:rsidRPr="007B3390">
        <w:rPr>
          <w:rFonts w:cs="Arial"/>
          <w:b/>
          <w:bCs/>
          <w:szCs w:val="19"/>
        </w:rPr>
        <w:t>Wynik finansowy netto</w:t>
      </w:r>
      <w:r w:rsidRPr="007B3390">
        <w:rPr>
          <w:rFonts w:cs="Arial"/>
          <w:bCs/>
          <w:szCs w:val="19"/>
        </w:rPr>
        <w:t xml:space="preserve"> ukształtował się na poziomie 943,7 mln zł </w:t>
      </w:r>
      <w:r w:rsidRPr="007B3390">
        <w:rPr>
          <w:rFonts w:cs="Arial"/>
          <w:bCs/>
          <w:szCs w:val="19"/>
        </w:rPr>
        <w:lastRenderedPageBreak/>
        <w:t>i był niższy o 924,4 mln zł (tj. o</w:t>
      </w:r>
      <w:r w:rsidR="00D508A9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>49,5%) w porównaniu z uzyskanym rok wcześniej</w:t>
      </w:r>
      <w:r w:rsidR="00D508A9">
        <w:rPr>
          <w:rFonts w:cs="Arial"/>
          <w:bCs/>
          <w:szCs w:val="19"/>
        </w:rPr>
        <w:t>. Z</w:t>
      </w:r>
      <w:r w:rsidRPr="007B3390">
        <w:rPr>
          <w:rFonts w:cs="Arial"/>
          <w:bCs/>
          <w:szCs w:val="19"/>
        </w:rPr>
        <w:t>ysk netto zmniejszył się o 37,9%,</w:t>
      </w:r>
      <w:r w:rsidR="00D508A9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>natomiast strata netto zwiększyła się o 4,9%.</w:t>
      </w:r>
    </w:p>
    <w:p w14:paraId="040653FC" w14:textId="1A56E80D" w:rsidR="00E04B26" w:rsidRPr="00681AFB" w:rsidRDefault="007B3390" w:rsidP="00E04B26">
      <w:pPr>
        <w:pStyle w:val="Tekstpodstawowy"/>
        <w:suppressAutoHyphens/>
        <w:rPr>
          <w:rFonts w:cs="Arial"/>
          <w:bCs/>
          <w:szCs w:val="19"/>
        </w:rPr>
      </w:pPr>
      <w:r w:rsidRPr="007B3390">
        <w:rPr>
          <w:rFonts w:cs="Arial"/>
          <w:bCs/>
          <w:szCs w:val="19"/>
        </w:rPr>
        <w:t xml:space="preserve">W omawianym okresie zysk netto wykazało 66,7% badanych przedsiębiorstw, wobec 74,3% przed rokiem. Udział przychodów przedsiębiorstw wykazujących zysk netto w ogólnej kwocie przychodów z całokształtu działalności zmniejszył się z 83,6% do 68,4%. </w:t>
      </w:r>
    </w:p>
    <w:p w14:paraId="3E9D8E10" w14:textId="623428F9" w:rsidR="007B3390" w:rsidRPr="007B3390" w:rsidRDefault="007B3390" w:rsidP="007B3390">
      <w:pPr>
        <w:pStyle w:val="Tekstpodstawowy"/>
        <w:suppressAutoHyphens/>
        <w:rPr>
          <w:rFonts w:cs="Arial"/>
          <w:bCs/>
          <w:color w:val="FF0000"/>
          <w:szCs w:val="19"/>
        </w:rPr>
      </w:pPr>
      <w:r w:rsidRPr="007B3390">
        <w:rPr>
          <w:rFonts w:cs="Arial"/>
          <w:bCs/>
          <w:szCs w:val="19"/>
        </w:rPr>
        <w:t>W badanych</w:t>
      </w:r>
      <w:r w:rsidR="00734273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 xml:space="preserve">przedsiębiorstwach odnotowano pogorszenie podstawowych </w:t>
      </w:r>
      <w:r w:rsidRPr="007B3390">
        <w:rPr>
          <w:rFonts w:cs="Arial"/>
          <w:b/>
          <w:bCs/>
          <w:szCs w:val="19"/>
        </w:rPr>
        <w:t>wskaźników ekonomiczno-finansowych</w:t>
      </w:r>
      <w:r w:rsidRPr="007B3390">
        <w:rPr>
          <w:rFonts w:cs="Arial"/>
          <w:bCs/>
          <w:szCs w:val="19"/>
        </w:rPr>
        <w:t xml:space="preserve">. </w:t>
      </w:r>
      <w:r w:rsidRPr="007B3390">
        <w:rPr>
          <w:rFonts w:cs="Arial"/>
          <w:bCs/>
          <w:szCs w:val="19"/>
        </w:rPr>
        <w:br/>
        <w:t xml:space="preserve">W </w:t>
      </w:r>
      <w:r w:rsidR="00734273">
        <w:t xml:space="preserve">3 kwartale </w:t>
      </w:r>
      <w:r w:rsidRPr="007B3390">
        <w:rPr>
          <w:rFonts w:cs="Arial"/>
          <w:bCs/>
          <w:szCs w:val="19"/>
        </w:rPr>
        <w:t>2024 r. wskaźnik poziomu kosztów z całokształtu działalności pogorszył się o 1,9 p. proc. Wskaźnik rentowności sprzedaży produktów, towarów i materiałów pogorszył się o 1,4 p. proc. Wskaźniki rentowności obrotu brutto</w:t>
      </w:r>
      <w:r w:rsidR="006F76AC">
        <w:rPr>
          <w:rFonts w:cs="Arial"/>
          <w:bCs/>
          <w:szCs w:val="19"/>
        </w:rPr>
        <w:t xml:space="preserve"> </w:t>
      </w:r>
      <w:r w:rsidRPr="007B3390">
        <w:rPr>
          <w:rFonts w:cs="Arial"/>
          <w:bCs/>
          <w:szCs w:val="19"/>
        </w:rPr>
        <w:t xml:space="preserve">i obrotu netto pogorszyły się </w:t>
      </w:r>
      <w:r w:rsidR="00FF16D1">
        <w:rPr>
          <w:rFonts w:cs="Arial"/>
          <w:bCs/>
          <w:szCs w:val="19"/>
        </w:rPr>
        <w:t xml:space="preserve">w tym samym stopniu </w:t>
      </w:r>
      <w:r w:rsidR="00E80197">
        <w:rPr>
          <w:rFonts w:cs="Arial"/>
          <w:bCs/>
          <w:szCs w:val="19"/>
        </w:rPr>
        <w:t>–</w:t>
      </w:r>
      <w:r w:rsidRPr="007B3390">
        <w:rPr>
          <w:rFonts w:cs="Arial"/>
          <w:bCs/>
          <w:szCs w:val="19"/>
        </w:rPr>
        <w:t xml:space="preserve"> o 1,9 p. proc</w:t>
      </w:r>
      <w:r w:rsidRPr="009D0447">
        <w:rPr>
          <w:rFonts w:cs="Arial"/>
          <w:bCs/>
          <w:szCs w:val="19"/>
        </w:rPr>
        <w:t xml:space="preserve">. </w:t>
      </w:r>
      <w:r w:rsidR="00EB7D2D">
        <w:rPr>
          <w:rFonts w:cs="Arial"/>
          <w:bCs/>
          <w:szCs w:val="19"/>
        </w:rPr>
        <w:t>Poprawiły się t</w:t>
      </w:r>
      <w:r w:rsidR="00C141C3">
        <w:rPr>
          <w:rFonts w:cs="Arial"/>
          <w:bCs/>
          <w:szCs w:val="19"/>
        </w:rPr>
        <w:t>ylko w</w:t>
      </w:r>
      <w:r w:rsidRPr="009D0447">
        <w:rPr>
          <w:rFonts w:cs="Arial"/>
          <w:bCs/>
          <w:szCs w:val="19"/>
        </w:rPr>
        <w:t>skaźnik</w:t>
      </w:r>
      <w:r w:rsidR="00EB7D2D">
        <w:rPr>
          <w:rFonts w:cs="Arial"/>
          <w:bCs/>
          <w:szCs w:val="19"/>
        </w:rPr>
        <w:t>i</w:t>
      </w:r>
      <w:r w:rsidRPr="009D0447">
        <w:rPr>
          <w:rFonts w:cs="Arial"/>
          <w:bCs/>
          <w:szCs w:val="19"/>
        </w:rPr>
        <w:t xml:space="preserve"> płynności finansowej</w:t>
      </w:r>
      <w:r w:rsidR="006F76AC">
        <w:rPr>
          <w:rFonts w:cs="Arial"/>
          <w:bCs/>
          <w:szCs w:val="19"/>
        </w:rPr>
        <w:t xml:space="preserve"> </w:t>
      </w:r>
      <w:r w:rsidR="006F76AC">
        <w:rPr>
          <w:rFonts w:cs="Arial"/>
          <w:bCs/>
          <w:szCs w:val="19"/>
        </w:rPr>
        <w:br/>
      </w:r>
      <w:r w:rsidR="00EB7D2D">
        <w:rPr>
          <w:rFonts w:cs="Arial"/>
          <w:bCs/>
          <w:szCs w:val="19"/>
        </w:rPr>
        <w:t xml:space="preserve">- </w:t>
      </w:r>
      <w:r w:rsidRPr="009D0447">
        <w:rPr>
          <w:rFonts w:cs="Arial"/>
          <w:bCs/>
          <w:szCs w:val="19"/>
        </w:rPr>
        <w:t>I stopnia</w:t>
      </w:r>
      <w:r w:rsidR="00EB7D2D">
        <w:rPr>
          <w:rFonts w:cs="Arial"/>
          <w:bCs/>
          <w:szCs w:val="19"/>
        </w:rPr>
        <w:t xml:space="preserve"> </w:t>
      </w:r>
      <w:r w:rsidRPr="009D0447">
        <w:rPr>
          <w:rFonts w:cs="Arial"/>
          <w:bCs/>
          <w:szCs w:val="19"/>
        </w:rPr>
        <w:t>o 7,7 p. proc. i</w:t>
      </w:r>
      <w:r w:rsidR="00EB7D2D">
        <w:rPr>
          <w:rFonts w:cs="Arial"/>
          <w:bCs/>
          <w:szCs w:val="19"/>
        </w:rPr>
        <w:t xml:space="preserve"> </w:t>
      </w:r>
      <w:r w:rsidRPr="009D0447">
        <w:rPr>
          <w:rFonts w:cs="Arial"/>
          <w:bCs/>
          <w:szCs w:val="19"/>
        </w:rPr>
        <w:t>II stopnia</w:t>
      </w:r>
      <w:r w:rsidR="00EB7D2D">
        <w:rPr>
          <w:rFonts w:cs="Arial"/>
          <w:bCs/>
          <w:szCs w:val="19"/>
        </w:rPr>
        <w:t xml:space="preserve"> </w:t>
      </w:r>
      <w:r w:rsidRPr="009D0447">
        <w:rPr>
          <w:rFonts w:cs="Arial"/>
          <w:bCs/>
          <w:szCs w:val="19"/>
        </w:rPr>
        <w:t xml:space="preserve">o 15,6 p. proc. </w:t>
      </w:r>
    </w:p>
    <w:p w14:paraId="1281E538" w14:textId="77777777" w:rsidR="000356E5" w:rsidRPr="007B3390" w:rsidRDefault="000356E5" w:rsidP="000356E5">
      <w:pPr>
        <w:spacing w:before="480"/>
        <w:jc w:val="both"/>
        <w:rPr>
          <w:rFonts w:cs="Arial"/>
          <w:b/>
        </w:rPr>
      </w:pPr>
      <w:r w:rsidRPr="007B3390">
        <w:rPr>
          <w:rFonts w:cs="Arial"/>
          <w:b/>
          <w:szCs w:val="19"/>
        </w:rPr>
        <w:t xml:space="preserve">Tablica 14. </w:t>
      </w:r>
      <w:r w:rsidRPr="007B3390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podmiotów objętych badaniem w okresie styczeń-wrzesień 2023 r. i 2024 r."/>
      </w:tblPr>
      <w:tblGrid>
        <w:gridCol w:w="6646"/>
        <w:gridCol w:w="1910"/>
        <w:gridCol w:w="1911"/>
      </w:tblGrid>
      <w:tr w:rsidR="007B3390" w:rsidRPr="00BA4E2B" w14:paraId="363BEDED" w14:textId="77777777" w:rsidTr="00A00665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6AC3AFC" w14:textId="77777777" w:rsidR="007B3390" w:rsidRPr="00BA4E2B" w:rsidRDefault="007B3390" w:rsidP="00A00665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5FC710" w14:textId="77777777" w:rsidR="007B3390" w:rsidRPr="00BA4E2B" w:rsidRDefault="007B3390" w:rsidP="00A00665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01–09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6491D9" w14:textId="77777777" w:rsidR="007B3390" w:rsidRPr="00BA4E2B" w:rsidRDefault="007B3390" w:rsidP="00A00665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01–09 2024</w:t>
            </w:r>
          </w:p>
        </w:tc>
      </w:tr>
      <w:tr w:rsidR="007B3390" w:rsidRPr="00BA4E2B" w14:paraId="5FE37576" w14:textId="77777777" w:rsidTr="00A00665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4236A80" w14:textId="77777777" w:rsidR="007B3390" w:rsidRPr="00BA4E2B" w:rsidRDefault="007B3390" w:rsidP="00A00665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B97C54" w14:textId="77777777" w:rsidR="007B3390" w:rsidRPr="00BA4E2B" w:rsidRDefault="007B3390" w:rsidP="00A00665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 %</w:t>
            </w:r>
          </w:p>
        </w:tc>
      </w:tr>
      <w:tr w:rsidR="007B3390" w:rsidRPr="00BA4E2B" w14:paraId="4F280C0B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1E0CA1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D75161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95,3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259EEBA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97,2</w:t>
            </w:r>
          </w:p>
        </w:tc>
      </w:tr>
      <w:tr w:rsidR="007B3390" w:rsidRPr="00BA4E2B" w14:paraId="6ABA28B0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E62DDDC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E625ED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549C93E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3,3</w:t>
            </w:r>
          </w:p>
        </w:tc>
      </w:tr>
      <w:tr w:rsidR="007B3390" w:rsidRPr="00BA4E2B" w14:paraId="7F6D034D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2B7C7A0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71F6E0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218E098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2,8</w:t>
            </w:r>
          </w:p>
        </w:tc>
      </w:tr>
      <w:tr w:rsidR="007B3390" w:rsidRPr="00BA4E2B" w14:paraId="5BF87203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424AA3F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A3DD5F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4,2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2705EF9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2,3</w:t>
            </w:r>
          </w:p>
        </w:tc>
      </w:tr>
      <w:tr w:rsidR="007B3390" w:rsidRPr="00BA4E2B" w14:paraId="17E35500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53ACB28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90B738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23,3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9D19239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31,0</w:t>
            </w:r>
          </w:p>
        </w:tc>
      </w:tr>
      <w:tr w:rsidR="007B3390" w:rsidRPr="00BA4E2B" w14:paraId="05BD022C" w14:textId="77777777" w:rsidTr="00A00665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08EA3" w14:textId="77777777" w:rsidR="007B3390" w:rsidRPr="00BA4E2B" w:rsidRDefault="007B3390" w:rsidP="00A00665">
            <w:pPr>
              <w:spacing w:before="100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ACA814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rFonts w:cs="Arial"/>
                <w:szCs w:val="19"/>
              </w:rPr>
              <w:t>81,9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4B8EF31" w14:textId="77777777" w:rsidR="007B3390" w:rsidRPr="00BA4E2B" w:rsidRDefault="007B3390" w:rsidP="00A00665">
            <w:pPr>
              <w:spacing w:before="100"/>
              <w:jc w:val="right"/>
              <w:rPr>
                <w:rFonts w:cs="Arial"/>
                <w:szCs w:val="19"/>
              </w:rPr>
            </w:pPr>
            <w:r w:rsidRPr="00BA4E2B">
              <w:rPr>
                <w:szCs w:val="19"/>
              </w:rPr>
              <w:t>97,5</w:t>
            </w:r>
          </w:p>
        </w:tc>
      </w:tr>
    </w:tbl>
    <w:p w14:paraId="3AB3BF8E" w14:textId="1C9B63E3" w:rsidR="007B3390" w:rsidRPr="007B3390" w:rsidRDefault="007B3390" w:rsidP="007B3390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7B3390">
        <w:rPr>
          <w:rFonts w:cs="Arial"/>
          <w:bCs/>
          <w:szCs w:val="19"/>
        </w:rPr>
        <w:t xml:space="preserve">Jednym z najbardziej opłacalnych rodzajów działalności było budownictwo (wskaźnik rentowności obrotu netto 5,3%) oraz zakwaterowanie i gastronomia (wskaźnik 5,0%). W porównaniu z analogicznym okresem </w:t>
      </w:r>
      <w:r w:rsidR="00A1248E">
        <w:rPr>
          <w:rFonts w:cs="Arial"/>
          <w:bCs/>
          <w:szCs w:val="19"/>
        </w:rPr>
        <w:t>ubiegłego</w:t>
      </w:r>
      <w:r w:rsidRPr="007B3390">
        <w:rPr>
          <w:rFonts w:cs="Arial"/>
          <w:bCs/>
          <w:szCs w:val="19"/>
        </w:rPr>
        <w:t xml:space="preserve"> roku poprawę wskaźnika rentowności obrotu netto odnotowano w 4 sekcjach, natomiast w pozostałych nastąpiło pogorszenie.</w:t>
      </w:r>
    </w:p>
    <w:p w14:paraId="025207B9" w14:textId="77777777" w:rsidR="000356E5" w:rsidRPr="007B3390" w:rsidRDefault="000356E5" w:rsidP="00BA4E2B">
      <w:pPr>
        <w:pStyle w:val="Tekstpodstawowy"/>
        <w:spacing w:before="240"/>
        <w:rPr>
          <w:b/>
          <w:sz w:val="18"/>
        </w:rPr>
      </w:pPr>
      <w:r w:rsidRPr="007B3390">
        <w:rPr>
          <w:b/>
          <w:szCs w:val="19"/>
        </w:rPr>
        <w:t xml:space="preserve">Wykres 10. </w:t>
      </w:r>
      <w:r w:rsidRPr="007B3390">
        <w:rPr>
          <w:b/>
          <w:sz w:val="18"/>
        </w:rPr>
        <w:t>Wskaźnik rentowności obrotu netto</w:t>
      </w:r>
    </w:p>
    <w:p w14:paraId="1FFEFFED" w14:textId="723B1DA5" w:rsidR="000356E5" w:rsidRPr="000356E5" w:rsidRDefault="004D6C8A" w:rsidP="000356E5">
      <w:pPr>
        <w:spacing w:before="0" w:after="160" w:line="259" w:lineRule="auto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2689408" behindDoc="0" locked="0" layoutInCell="1" allowOverlap="1" wp14:anchorId="60ED2FCF" wp14:editId="1ADA9789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519045"/>
            <wp:effectExtent l="0" t="0" r="0" b="0"/>
            <wp:wrapTopAndBottom/>
            <wp:docPr id="10" name="Obraz 10" descr="Wykres kolumnowy przedstawia wartości wskaźnika rentowności obrotu netto dla Polski i województwa warmińsko-mazurskiego &#10;w poszczególnych kwartałach, narastająco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kolumnowy przedstawia wartości wskaźnika rentowności obrotu netto dla Polski i województwa warmińsko-mazurskiego &#10;w poszczególnych kwartałach, narastająco od 2021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6E5" w:rsidRPr="000356E5">
        <w:rPr>
          <w:highlight w:val="yellow"/>
        </w:rPr>
        <w:br w:type="page"/>
      </w:r>
    </w:p>
    <w:p w14:paraId="38B2135B" w14:textId="0D334033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bookmarkStart w:id="24" w:name="_Toc318868796"/>
      <w:bookmarkStart w:id="25" w:name="_Toc318962238"/>
      <w:bookmarkStart w:id="26" w:name="_Toc381870585"/>
      <w:r w:rsidRPr="007852EB">
        <w:rPr>
          <w:rFonts w:cs="Arial"/>
          <w:bCs/>
          <w:szCs w:val="19"/>
        </w:rPr>
        <w:lastRenderedPageBreak/>
        <w:t xml:space="preserve">Wartość </w:t>
      </w:r>
      <w:r w:rsidRPr="007852EB">
        <w:rPr>
          <w:rFonts w:cs="Arial"/>
          <w:b/>
          <w:bCs/>
          <w:szCs w:val="19"/>
        </w:rPr>
        <w:t>aktywów obrotowych</w:t>
      </w:r>
      <w:r w:rsidRPr="007852EB">
        <w:rPr>
          <w:rFonts w:cs="Arial"/>
          <w:bCs/>
          <w:szCs w:val="19"/>
        </w:rPr>
        <w:t xml:space="preserve"> badanych przedsiębiorstw wyniosła na koniec września 2024 r. 19 239,3 mln zł i była o 7,2% niższa niż w końcu września 2023 r., w tym zmalały krótkoterminowe rozliczenia międzyokresowe o 20,5%, należności krótkoterminowe o 12,4% i zapasy o 5,0%. Wzrosły natomiast inwestycje krótkoterminowe (o 2,7%). W rzeczowej strukturze aktywów obrotowych zwiększył się udział inwestycji krótkoterminowych (z 15,8% do 17,4%) oraz zapasów </w:t>
      </w:r>
      <w:r w:rsidRPr="007852EB">
        <w:rPr>
          <w:rFonts w:cs="Arial"/>
          <w:bCs/>
          <w:szCs w:val="19"/>
        </w:rPr>
        <w:br/>
        <w:t>(z 41,2% do 42,2%), obniżył się natomiast udział należności krótkoterminowych (z 39,6% do 37,4%) i krótkoterminowych rozliczeń międzyokresowych (z 3,5% do 3,0%). W strukturze zapasów wzrósł udział materiałów (z 32,1% do 32,6%), zmniejszył się natomiast udział towarów (z 28,3% do 27,8%). Udział półproduktów i produktów w toku (15,2%) oraz produktów gotowych (23,4%) pozostał na tym samym poziomie.</w:t>
      </w:r>
    </w:p>
    <w:p w14:paraId="229D4F98" w14:textId="1506CD9E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r w:rsidRPr="007852EB">
        <w:rPr>
          <w:rFonts w:cs="Arial"/>
          <w:bCs/>
          <w:szCs w:val="19"/>
        </w:rPr>
        <w:t>Aktywa obrotowe finansowane były głównie zobowiązaniami krótkoterminowymi – relacja zobowiązań</w:t>
      </w:r>
      <w:r w:rsidR="006F76AC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>krótkoterminowych do aktywów obrotowych wyniosła 56,3% (rok wcześniej 67,6%).</w:t>
      </w:r>
    </w:p>
    <w:p w14:paraId="08034347" w14:textId="11BB89B3" w:rsidR="007852EB" w:rsidRPr="007852EB" w:rsidRDefault="007852EB" w:rsidP="007852EB">
      <w:pPr>
        <w:pStyle w:val="Tekstpodstawowy"/>
        <w:rPr>
          <w:rFonts w:cs="Arial"/>
          <w:bCs/>
          <w:szCs w:val="19"/>
        </w:rPr>
      </w:pPr>
      <w:r w:rsidRPr="007852EB">
        <w:rPr>
          <w:rFonts w:cs="Arial"/>
          <w:b/>
          <w:bCs/>
          <w:szCs w:val="19"/>
        </w:rPr>
        <w:t>Zobowiązania długo- i krótkoterminowe</w:t>
      </w:r>
      <w:r w:rsidRPr="007852EB">
        <w:rPr>
          <w:rFonts w:cs="Arial"/>
          <w:bCs/>
          <w:szCs w:val="19"/>
        </w:rPr>
        <w:t xml:space="preserve"> (bez funduszy specjalnych) w końcu września 2024 r. wyniosły 17 730,0 mln zł i były o 3,8% niższe niż przed rokiem. Zobowiązania długoterminowe stanowiły 38,9% ogółu zobowiązań (wobec 23,9%</w:t>
      </w:r>
      <w:r w:rsidR="005C1B71">
        <w:rPr>
          <w:rFonts w:cs="Arial"/>
          <w:bCs/>
          <w:szCs w:val="19"/>
        </w:rPr>
        <w:t xml:space="preserve"> </w:t>
      </w:r>
      <w:r w:rsidR="00A1248E">
        <w:rPr>
          <w:rFonts w:cs="Arial"/>
          <w:bCs/>
          <w:szCs w:val="19"/>
        </w:rPr>
        <w:br/>
      </w:r>
      <w:r w:rsidR="005C1B71">
        <w:rPr>
          <w:rFonts w:cs="Arial"/>
          <w:bCs/>
          <w:szCs w:val="19"/>
        </w:rPr>
        <w:t xml:space="preserve">w analogicznym </w:t>
      </w:r>
      <w:r w:rsidR="005C1B71" w:rsidRPr="005C1B71">
        <w:rPr>
          <w:rFonts w:cs="Arial"/>
          <w:bCs/>
          <w:szCs w:val="19"/>
        </w:rPr>
        <w:t>okresie 2023 r.</w:t>
      </w:r>
      <w:r w:rsidRPr="005C1B71">
        <w:rPr>
          <w:rFonts w:cs="Arial"/>
          <w:bCs/>
          <w:szCs w:val="19"/>
        </w:rPr>
        <w:t>). Wartość zobowiązań długoterminowych wyniosła 6 902,9 mln zł i była o ponad</w:t>
      </w:r>
      <w:r w:rsidR="006F76AC">
        <w:rPr>
          <w:rFonts w:cs="Arial"/>
          <w:bCs/>
          <w:szCs w:val="19"/>
        </w:rPr>
        <w:t xml:space="preserve"> </w:t>
      </w:r>
      <w:r w:rsidR="006F76AC">
        <w:rPr>
          <w:rFonts w:cs="Arial"/>
          <w:bCs/>
          <w:szCs w:val="19"/>
        </w:rPr>
        <w:br/>
      </w:r>
      <w:r w:rsidRPr="005C1B71">
        <w:rPr>
          <w:rFonts w:cs="Arial"/>
          <w:bCs/>
          <w:szCs w:val="19"/>
        </w:rPr>
        <w:t>½</w:t>
      </w:r>
      <w:r w:rsidR="00A1248E">
        <w:rPr>
          <w:rFonts w:cs="Arial"/>
          <w:bCs/>
          <w:szCs w:val="19"/>
        </w:rPr>
        <w:t xml:space="preserve"> </w:t>
      </w:r>
      <w:r w:rsidRPr="005C1B71">
        <w:rPr>
          <w:rFonts w:cs="Arial"/>
          <w:bCs/>
          <w:szCs w:val="19"/>
        </w:rPr>
        <w:t xml:space="preserve">większa niż rok wcześniej (56,6%). Zobowiązania krótkoterminowe badanych przedsiębiorstw wyniosły 10 827,0 mln zł </w:t>
      </w:r>
      <w:r w:rsidR="00A1248E">
        <w:rPr>
          <w:rFonts w:cs="Arial"/>
          <w:bCs/>
          <w:szCs w:val="19"/>
        </w:rPr>
        <w:br/>
      </w:r>
      <w:r w:rsidRPr="005C1B71">
        <w:rPr>
          <w:rFonts w:cs="Arial"/>
          <w:bCs/>
          <w:szCs w:val="19"/>
        </w:rPr>
        <w:t>i były niższe niż przed rokiem o prawie ¼ (</w:t>
      </w:r>
      <w:r w:rsidR="00A76063">
        <w:rPr>
          <w:rFonts w:cs="Arial"/>
          <w:bCs/>
          <w:szCs w:val="19"/>
        </w:rPr>
        <w:t xml:space="preserve">tj. o </w:t>
      </w:r>
      <w:r w:rsidRPr="005C1B71">
        <w:rPr>
          <w:rFonts w:cs="Arial"/>
          <w:bCs/>
          <w:szCs w:val="19"/>
        </w:rPr>
        <w:t>22,8%), w tym niższe z</w:t>
      </w:r>
      <w:r w:rsidRPr="005C1B71">
        <w:rPr>
          <w:rFonts w:cs="Arial"/>
          <w:bCs/>
          <w:sz w:val="20"/>
          <w:szCs w:val="20"/>
        </w:rPr>
        <w:t xml:space="preserve"> </w:t>
      </w:r>
      <w:r w:rsidRPr="007852EB">
        <w:rPr>
          <w:rFonts w:cs="Arial"/>
          <w:bCs/>
          <w:szCs w:val="19"/>
        </w:rPr>
        <w:t xml:space="preserve">tytułu kredytów i pożyczek o 38,9%, z tytułu dostaw </w:t>
      </w:r>
      <w:r w:rsidR="00A1248E">
        <w:rPr>
          <w:rFonts w:cs="Arial"/>
          <w:bCs/>
          <w:szCs w:val="19"/>
        </w:rPr>
        <w:br/>
      </w:r>
      <w:r w:rsidRPr="007852EB">
        <w:rPr>
          <w:rFonts w:cs="Arial"/>
          <w:bCs/>
          <w:szCs w:val="19"/>
        </w:rPr>
        <w:t xml:space="preserve">i usług o 9,8% oraz z tytułu podatków, ceł, ubezpieczeń i innych świadczeń o 6,3%. </w:t>
      </w:r>
    </w:p>
    <w:p w14:paraId="22117498" w14:textId="77777777" w:rsidR="000356E5" w:rsidRPr="007852EB" w:rsidRDefault="000356E5" w:rsidP="005A4507">
      <w:pPr>
        <w:pStyle w:val="Nagwek2"/>
        <w:spacing w:before="240"/>
        <w:rPr>
          <w:bCs/>
        </w:rPr>
      </w:pPr>
      <w:r w:rsidRPr="007852EB">
        <w:rPr>
          <w:bCs/>
        </w:rPr>
        <w:t>Nakłady inwestycyjne</w:t>
      </w:r>
      <w:bookmarkEnd w:id="24"/>
      <w:bookmarkEnd w:id="25"/>
      <w:bookmarkEnd w:id="26"/>
    </w:p>
    <w:p w14:paraId="32ADE96D" w14:textId="22DDC522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r w:rsidRPr="007852EB">
        <w:rPr>
          <w:rFonts w:cs="Arial"/>
          <w:b/>
          <w:bCs/>
          <w:szCs w:val="19"/>
        </w:rPr>
        <w:t>Nakłady inwestycyjne</w:t>
      </w:r>
      <w:r w:rsidRPr="007852EB">
        <w:rPr>
          <w:rFonts w:cs="Arial"/>
          <w:bCs/>
          <w:szCs w:val="19"/>
        </w:rPr>
        <w:t xml:space="preserve"> zrealizowane w</w:t>
      </w:r>
      <w:r w:rsidR="005C1B71">
        <w:rPr>
          <w:rFonts w:cs="Arial"/>
          <w:bCs/>
          <w:szCs w:val="19"/>
        </w:rPr>
        <w:t xml:space="preserve"> 3 kwartale </w:t>
      </w:r>
      <w:r w:rsidRPr="007852EB">
        <w:rPr>
          <w:rFonts w:cs="Arial"/>
          <w:bCs/>
          <w:szCs w:val="19"/>
        </w:rPr>
        <w:t xml:space="preserve">2024 r. przez przedsiębiorstwa </w:t>
      </w:r>
      <w:r w:rsidR="00A1248E">
        <w:rPr>
          <w:rFonts w:cs="Arial"/>
          <w:bCs/>
          <w:szCs w:val="19"/>
        </w:rPr>
        <w:t xml:space="preserve">z </w:t>
      </w:r>
      <w:r w:rsidRPr="007852EB">
        <w:rPr>
          <w:rFonts w:cs="Arial"/>
          <w:bCs/>
          <w:szCs w:val="19"/>
        </w:rPr>
        <w:t>województwa warmińsko</w:t>
      </w:r>
      <w:r w:rsidRPr="007852EB">
        <w:rPr>
          <w:rFonts w:cs="Arial"/>
          <w:bCs/>
          <w:spacing w:val="-2"/>
          <w:szCs w:val="19"/>
        </w:rPr>
        <w:t>-mazurskiego</w:t>
      </w:r>
      <w:r w:rsidR="005C1B71">
        <w:rPr>
          <w:rFonts w:cs="Arial"/>
          <w:bCs/>
          <w:spacing w:val="-2"/>
          <w:szCs w:val="19"/>
        </w:rPr>
        <w:t xml:space="preserve"> </w:t>
      </w:r>
      <w:r w:rsidRPr="007852EB">
        <w:rPr>
          <w:rFonts w:cs="Arial"/>
          <w:bCs/>
          <w:spacing w:val="-2"/>
          <w:szCs w:val="19"/>
        </w:rPr>
        <w:t>osiągnęły wartość 1 298,5 mln zł</w:t>
      </w:r>
      <w:r w:rsidR="005C1B71">
        <w:rPr>
          <w:rFonts w:cs="Arial"/>
          <w:bCs/>
          <w:spacing w:val="-2"/>
          <w:szCs w:val="19"/>
        </w:rPr>
        <w:t xml:space="preserve"> </w:t>
      </w:r>
      <w:r w:rsidR="005C1B71" w:rsidRPr="007852EB">
        <w:rPr>
          <w:rFonts w:cs="Arial"/>
          <w:bCs/>
          <w:spacing w:val="-2"/>
          <w:szCs w:val="19"/>
        </w:rPr>
        <w:t>(w cenach bieżących)</w:t>
      </w:r>
      <w:r w:rsidR="005C1B71">
        <w:rPr>
          <w:rFonts w:cs="Arial"/>
          <w:bCs/>
          <w:spacing w:val="-2"/>
          <w:szCs w:val="19"/>
        </w:rPr>
        <w:t xml:space="preserve"> </w:t>
      </w:r>
      <w:r w:rsidRPr="007852EB">
        <w:rPr>
          <w:rFonts w:cs="Arial"/>
          <w:bCs/>
          <w:spacing w:val="-2"/>
          <w:szCs w:val="19"/>
        </w:rPr>
        <w:t>i były o 10,4% niższe niż w analogicznym okresie 2023 r.</w:t>
      </w:r>
    </w:p>
    <w:p w14:paraId="54E0D629" w14:textId="7055A7EB" w:rsid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r w:rsidRPr="007852EB">
        <w:rPr>
          <w:rFonts w:cs="Arial"/>
          <w:bCs/>
          <w:szCs w:val="19"/>
        </w:rPr>
        <w:t xml:space="preserve">Nakłady na zakupy zwiększyły się o 5,0%, przy czym nakłady na środki transportu były wyższe o 14,3% i na maszyny, urządzenia techniczne, narzędzia i wyposażenie wyższe o 3,4%. Udział zakupów w nakładach ogółem wyniósł 68,5% (przed rokiem 58,5%). Nakłady na budynki i budowle zmniejszyły się o prawie </w:t>
      </w:r>
      <w:r w:rsidRPr="007852EB">
        <w:rPr>
          <w:rFonts w:eastAsia="Yu Gothic" w:cs="Arial"/>
          <w:bCs/>
          <w:szCs w:val="19"/>
        </w:rPr>
        <w:t>⅓</w:t>
      </w:r>
      <w:r w:rsidRPr="007852EB">
        <w:rPr>
          <w:rFonts w:cs="Arial"/>
          <w:bCs/>
          <w:szCs w:val="19"/>
        </w:rPr>
        <w:t xml:space="preserve"> (</w:t>
      </w:r>
      <w:r w:rsidR="006F76AC">
        <w:rPr>
          <w:rFonts w:cs="Arial"/>
          <w:bCs/>
          <w:szCs w:val="19"/>
        </w:rPr>
        <w:t xml:space="preserve">tj. </w:t>
      </w:r>
      <w:r w:rsidR="00A76063">
        <w:rPr>
          <w:rFonts w:cs="Arial"/>
          <w:bCs/>
          <w:szCs w:val="19"/>
        </w:rPr>
        <w:t xml:space="preserve">o </w:t>
      </w:r>
      <w:r w:rsidRPr="007852EB">
        <w:rPr>
          <w:rFonts w:cs="Arial"/>
          <w:bCs/>
          <w:szCs w:val="19"/>
        </w:rPr>
        <w:t>32,1%).</w:t>
      </w:r>
    </w:p>
    <w:p w14:paraId="1A280995" w14:textId="5084BB62" w:rsidR="000356E5" w:rsidRPr="007852EB" w:rsidRDefault="000356E5" w:rsidP="00BD1DCB">
      <w:pPr>
        <w:pStyle w:val="Tekstpodstawowy"/>
        <w:suppressAutoHyphens/>
        <w:spacing w:before="240"/>
      </w:pPr>
      <w:r w:rsidRPr="007852EB">
        <w:rPr>
          <w:b/>
          <w:szCs w:val="19"/>
        </w:rPr>
        <w:t xml:space="preserve">Wykres 11. </w:t>
      </w:r>
      <w:r w:rsidRPr="007852EB">
        <w:rPr>
          <w:b/>
          <w:sz w:val="18"/>
        </w:rPr>
        <w:t xml:space="preserve">Nakłady inwestycyjne </w:t>
      </w:r>
      <w:r w:rsidRPr="007852EB">
        <w:rPr>
          <w:sz w:val="18"/>
        </w:rPr>
        <w:t>(ceny bieżące)</w:t>
      </w:r>
      <w:r w:rsidRPr="007852EB">
        <w:rPr>
          <w:b/>
          <w:sz w:val="18"/>
        </w:rPr>
        <w:br/>
      </w:r>
      <w:r w:rsidRPr="007852EB">
        <w:rPr>
          <w:sz w:val="18"/>
        </w:rPr>
        <w:t>wzrost/spadek w stosunku do roku poprzedniego</w:t>
      </w:r>
    </w:p>
    <w:p w14:paraId="1FEC2767" w14:textId="44F68D7C" w:rsidR="007852EB" w:rsidRPr="000356E5" w:rsidRDefault="0004757A" w:rsidP="007852EB">
      <w:pPr>
        <w:spacing w:before="360"/>
        <w:rPr>
          <w:rFonts w:cs="Arial"/>
          <w:bCs/>
          <w:szCs w:val="19"/>
          <w:highlight w:val="yellow"/>
        </w:rPr>
      </w:pPr>
      <w:r w:rsidRPr="007852EB">
        <w:rPr>
          <w:rFonts w:cs="Arial"/>
          <w:bCs/>
          <w:noProof/>
          <w:szCs w:val="19"/>
        </w:rPr>
        <w:drawing>
          <wp:anchor distT="0" distB="0" distL="114300" distR="114300" simplePos="0" relativeHeight="252678144" behindDoc="0" locked="0" layoutInCell="1" allowOverlap="1" wp14:anchorId="56CF6281" wp14:editId="7E95F3BC">
            <wp:simplePos x="0" y="0"/>
            <wp:positionH relativeFrom="column">
              <wp:posOffset>3976</wp:posOffset>
            </wp:positionH>
            <wp:positionV relativeFrom="paragraph">
              <wp:posOffset>-607</wp:posOffset>
            </wp:positionV>
            <wp:extent cx="6654165" cy="2484120"/>
            <wp:effectExtent l="0" t="0" r="0" b="0"/>
            <wp:wrapTopAndBottom/>
            <wp:docPr id="41" name="Obraz 41" descr="Wykres kolumnowy przedstawia zmiany nakładów inwestycyjnych w 3 kwartale każdego roku, począwszy od 20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kolumnowy przedstawia zmiany nakładów inwestycyjnych w 3 kwartale każdego roku, począwszy od 2022 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52EB" w:rsidRPr="007852EB">
        <w:rPr>
          <w:rFonts w:cs="Arial"/>
          <w:bCs/>
          <w:szCs w:val="19"/>
        </w:rPr>
        <w:t>Spadek</w:t>
      </w:r>
      <w:r w:rsidR="000356E5" w:rsidRPr="007852EB">
        <w:rPr>
          <w:rFonts w:cs="Arial"/>
          <w:bCs/>
          <w:szCs w:val="19"/>
        </w:rPr>
        <w:t xml:space="preserve"> nakładów </w:t>
      </w:r>
      <w:r w:rsidR="007852EB" w:rsidRPr="007852EB">
        <w:rPr>
          <w:rFonts w:cs="Arial"/>
          <w:bCs/>
          <w:szCs w:val="19"/>
        </w:rPr>
        <w:t>odnotowano</w:t>
      </w:r>
      <w:r w:rsidR="000356E5" w:rsidRPr="007852EB">
        <w:rPr>
          <w:rFonts w:cs="Arial"/>
          <w:bCs/>
          <w:szCs w:val="19"/>
        </w:rPr>
        <w:t xml:space="preserve"> m.in. </w:t>
      </w:r>
      <w:r w:rsidR="007852EB" w:rsidRPr="007852EB">
        <w:rPr>
          <w:rFonts w:cs="Arial"/>
          <w:bCs/>
          <w:szCs w:val="19"/>
        </w:rPr>
        <w:t>w</w:t>
      </w:r>
      <w:r w:rsidR="005C1B71">
        <w:rPr>
          <w:rFonts w:cs="Arial"/>
          <w:bCs/>
          <w:szCs w:val="19"/>
        </w:rPr>
        <w:t xml:space="preserve"> opiece zdrowotnej i pomocy społecznej </w:t>
      </w:r>
      <w:r w:rsidR="007852EB" w:rsidRPr="007852EB">
        <w:rPr>
          <w:rFonts w:cs="Arial"/>
          <w:bCs/>
          <w:szCs w:val="19"/>
        </w:rPr>
        <w:t xml:space="preserve">oraz </w:t>
      </w:r>
      <w:r w:rsidR="005C1B71">
        <w:rPr>
          <w:rFonts w:cs="Arial"/>
          <w:bCs/>
          <w:szCs w:val="19"/>
        </w:rPr>
        <w:t xml:space="preserve">w </w:t>
      </w:r>
      <w:r w:rsidR="007852EB" w:rsidRPr="007852EB">
        <w:rPr>
          <w:rFonts w:cs="Arial"/>
          <w:bCs/>
          <w:szCs w:val="19"/>
        </w:rPr>
        <w:t>działalności związanej</w:t>
      </w:r>
      <w:r w:rsidR="005C1B71">
        <w:rPr>
          <w:rFonts w:cs="Arial"/>
          <w:bCs/>
          <w:szCs w:val="19"/>
        </w:rPr>
        <w:t xml:space="preserve"> z </w:t>
      </w:r>
      <w:r w:rsidR="005C1B71" w:rsidRPr="00AC460E">
        <w:rPr>
          <w:rFonts w:cs="Arial"/>
          <w:szCs w:val="19"/>
        </w:rPr>
        <w:t>dostaw</w:t>
      </w:r>
      <w:r w:rsidR="005C1B71">
        <w:rPr>
          <w:rFonts w:cs="Arial"/>
          <w:szCs w:val="19"/>
        </w:rPr>
        <w:t>ą</w:t>
      </w:r>
      <w:r w:rsidR="005C1B71" w:rsidRPr="00AC460E">
        <w:rPr>
          <w:rFonts w:cs="Arial"/>
          <w:szCs w:val="19"/>
        </w:rPr>
        <w:t xml:space="preserve"> wody; gospodarowanie</w:t>
      </w:r>
      <w:r w:rsidR="005C1B71">
        <w:rPr>
          <w:rFonts w:cs="Arial"/>
          <w:szCs w:val="19"/>
        </w:rPr>
        <w:t>m</w:t>
      </w:r>
      <w:r w:rsidR="005C1B71" w:rsidRPr="00AC460E">
        <w:rPr>
          <w:rFonts w:cs="Arial"/>
          <w:szCs w:val="19"/>
        </w:rPr>
        <w:t xml:space="preserve"> ściekami i</w:t>
      </w:r>
      <w:r w:rsidR="005C1B71">
        <w:rPr>
          <w:rFonts w:cs="Arial"/>
          <w:szCs w:val="19"/>
        </w:rPr>
        <w:t> </w:t>
      </w:r>
      <w:r w:rsidR="005C1B71" w:rsidRPr="00AC460E">
        <w:rPr>
          <w:rFonts w:cs="Arial"/>
          <w:szCs w:val="19"/>
        </w:rPr>
        <w:t>odpadami; rekultywacj</w:t>
      </w:r>
      <w:r w:rsidR="005C1B71">
        <w:rPr>
          <w:rFonts w:cs="Arial"/>
          <w:szCs w:val="19"/>
        </w:rPr>
        <w:t>ą</w:t>
      </w:r>
      <w:r w:rsidR="007852EB" w:rsidRPr="007852EB">
        <w:rPr>
          <w:rFonts w:cs="Arial"/>
          <w:bCs/>
          <w:szCs w:val="19"/>
        </w:rPr>
        <w:t>. Wzrost nakładów miał miejsce m.in. w działalności profesjonalnej, naukowej</w:t>
      </w:r>
      <w:r w:rsidR="005C1B71">
        <w:rPr>
          <w:rFonts w:cs="Arial"/>
          <w:bCs/>
          <w:szCs w:val="19"/>
        </w:rPr>
        <w:t xml:space="preserve"> </w:t>
      </w:r>
      <w:r w:rsidR="007852EB" w:rsidRPr="007852EB">
        <w:rPr>
          <w:rFonts w:cs="Arial"/>
          <w:bCs/>
          <w:szCs w:val="19"/>
        </w:rPr>
        <w:t>i technicznej oraz</w:t>
      </w:r>
      <w:r w:rsidR="00B768E0">
        <w:rPr>
          <w:rFonts w:cs="Arial"/>
          <w:bCs/>
          <w:szCs w:val="19"/>
        </w:rPr>
        <w:t xml:space="preserve"> </w:t>
      </w:r>
      <w:r w:rsidR="007852EB" w:rsidRPr="007852EB">
        <w:rPr>
          <w:rFonts w:cs="Arial"/>
          <w:bCs/>
          <w:szCs w:val="19"/>
        </w:rPr>
        <w:t xml:space="preserve">związanej z obsługą rynku nieruchomości. </w:t>
      </w:r>
    </w:p>
    <w:p w14:paraId="410E6FD1" w14:textId="41C4A391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r w:rsidRPr="007852EB">
        <w:rPr>
          <w:rFonts w:cs="Arial"/>
          <w:bCs/>
          <w:szCs w:val="19"/>
        </w:rPr>
        <w:t>W</w:t>
      </w:r>
      <w:r w:rsidR="0011217D">
        <w:rPr>
          <w:rFonts w:cs="Arial"/>
          <w:bCs/>
          <w:szCs w:val="19"/>
        </w:rPr>
        <w:t xml:space="preserve"> 3 kwartale </w:t>
      </w:r>
      <w:r w:rsidRPr="007852EB">
        <w:rPr>
          <w:rFonts w:cs="Arial"/>
          <w:bCs/>
          <w:szCs w:val="19"/>
        </w:rPr>
        <w:t>2024 r. inwestowały głównie przedsiębiorstwa prowadzące działalność w zakresie przetwórstwa</w:t>
      </w:r>
      <w:r w:rsidR="0011217D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>przemysłowego, na które przypadało 70,5% ogółu poniesionych</w:t>
      </w:r>
      <w:r w:rsidR="0011217D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>nakładów (rok wcześniej 77,3%). W strukturze nakładów według sekcji w porównaniu z 2023 r. zwiększył się udział nakładów poniesionych przez przedsiębiorstwa zajmujące się m.in. handlem; naprawą pojazdów samochodowych (o 3,9 p. proc.) oraz wytwarzaniem</w:t>
      </w:r>
      <w:r w:rsidR="0011217D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>i zaopatrywaniem w energię elektryczną, gaz, parę wodną i gorącą wodę (o 3,8 p. proc.), natomiast zmniejszył się udział nakładów przedsiębiorstw prowadzących działalność w zakresie m.in. przetwórstwa przemysłowego (o 6,8 p. proc.).</w:t>
      </w:r>
    </w:p>
    <w:p w14:paraId="61E482F6" w14:textId="77777777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</w:p>
    <w:p w14:paraId="1680EFA3" w14:textId="77777777" w:rsidR="007852EB" w:rsidRPr="007852EB" w:rsidRDefault="007852EB" w:rsidP="007852EB">
      <w:pPr>
        <w:pStyle w:val="Tekstpodstawowy"/>
        <w:suppressAutoHyphens/>
        <w:rPr>
          <w:rFonts w:cs="Arial"/>
          <w:bCs/>
          <w:szCs w:val="19"/>
        </w:rPr>
      </w:pPr>
    </w:p>
    <w:p w14:paraId="6B75F2A4" w14:textId="66008C1D" w:rsidR="007852EB" w:rsidRPr="0087346A" w:rsidRDefault="007852EB" w:rsidP="007852EB">
      <w:pPr>
        <w:pStyle w:val="Tekstpodstawowy"/>
        <w:suppressAutoHyphens/>
        <w:rPr>
          <w:rFonts w:cs="Arial"/>
          <w:bCs/>
          <w:szCs w:val="19"/>
        </w:rPr>
      </w:pPr>
      <w:r w:rsidRPr="007852EB">
        <w:rPr>
          <w:rFonts w:cs="Arial"/>
          <w:bCs/>
          <w:szCs w:val="19"/>
        </w:rPr>
        <w:lastRenderedPageBreak/>
        <w:t>W</w:t>
      </w:r>
      <w:r w:rsidR="0011217D">
        <w:rPr>
          <w:rFonts w:cs="Arial"/>
          <w:bCs/>
          <w:szCs w:val="19"/>
        </w:rPr>
        <w:t xml:space="preserve"> 3 kwartale </w:t>
      </w:r>
      <w:r w:rsidRPr="007852EB">
        <w:rPr>
          <w:rFonts w:cs="Arial"/>
          <w:bCs/>
          <w:szCs w:val="19"/>
        </w:rPr>
        <w:t>2024 r. rozpoczęto 442 inwestycje, tj. o 14,8% więcej niż rok wcześniej. Łączna wartość kosztorysowa inwestycji nowo</w:t>
      </w:r>
      <w:r w:rsidR="0011217D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 xml:space="preserve">rozpoczętych wyniosła 488,6 mln zł i była o </w:t>
      </w:r>
      <w:r w:rsidR="0011217D" w:rsidRPr="0011217D">
        <w:rPr>
          <w:rFonts w:cs="Arial"/>
          <w:bCs/>
          <w:szCs w:val="19"/>
        </w:rPr>
        <w:t xml:space="preserve">blisko </w:t>
      </w:r>
      <w:r w:rsidR="0011217D" w:rsidRPr="0011217D">
        <w:rPr>
          <w:rFonts w:eastAsia="Yu Gothic" w:cs="Arial"/>
          <w:bCs/>
          <w:szCs w:val="19"/>
        </w:rPr>
        <w:t xml:space="preserve">⅕ </w:t>
      </w:r>
      <w:r w:rsidRPr="0011217D">
        <w:rPr>
          <w:rFonts w:cs="Arial"/>
          <w:bCs/>
          <w:szCs w:val="19"/>
        </w:rPr>
        <w:t>niższa</w:t>
      </w:r>
      <w:r w:rsidR="0011217D">
        <w:rPr>
          <w:rFonts w:cs="Arial"/>
          <w:bCs/>
          <w:szCs w:val="19"/>
        </w:rPr>
        <w:t xml:space="preserve"> (</w:t>
      </w:r>
      <w:r w:rsidR="00A76063">
        <w:rPr>
          <w:rFonts w:cs="Arial"/>
          <w:bCs/>
          <w:szCs w:val="19"/>
        </w:rPr>
        <w:t xml:space="preserve">tj. o </w:t>
      </w:r>
      <w:r w:rsidR="0011217D" w:rsidRPr="007852EB">
        <w:rPr>
          <w:rFonts w:cs="Arial"/>
          <w:bCs/>
          <w:szCs w:val="19"/>
        </w:rPr>
        <w:t>18,3%</w:t>
      </w:r>
      <w:r w:rsidR="0011217D">
        <w:rPr>
          <w:rFonts w:cs="Arial"/>
          <w:bCs/>
          <w:szCs w:val="19"/>
        </w:rPr>
        <w:t xml:space="preserve">) </w:t>
      </w:r>
      <w:r w:rsidRPr="007852EB">
        <w:rPr>
          <w:rFonts w:cs="Arial"/>
          <w:bCs/>
          <w:szCs w:val="19"/>
        </w:rPr>
        <w:t>niż w</w:t>
      </w:r>
      <w:r w:rsidRPr="007852EB">
        <w:rPr>
          <w:rFonts w:cs="Arial"/>
          <w:bCs/>
          <w:spacing w:val="-2"/>
          <w:szCs w:val="19"/>
        </w:rPr>
        <w:t xml:space="preserve"> analogicznym okresie 2023 r</w:t>
      </w:r>
      <w:r w:rsidRPr="007852EB">
        <w:rPr>
          <w:rFonts w:cs="Arial"/>
          <w:bCs/>
          <w:szCs w:val="19"/>
        </w:rPr>
        <w:t>.</w:t>
      </w:r>
      <w:r w:rsidR="0011217D">
        <w:rPr>
          <w:rFonts w:cs="Arial"/>
          <w:bCs/>
          <w:szCs w:val="19"/>
        </w:rPr>
        <w:t xml:space="preserve"> </w:t>
      </w:r>
      <w:r w:rsidRPr="007852EB">
        <w:rPr>
          <w:rFonts w:cs="Arial"/>
          <w:bCs/>
          <w:szCs w:val="19"/>
        </w:rPr>
        <w:t>Na ulepszenie (tj. przebudowę, rozbudowę, rekonstrukcję lub modernizację) istniejących środków trwałych przypadało 63,2% wartości kosztorysowej wszystkich inwestycji rozpoczętych (rok wcześniej 30,1%).</w:t>
      </w:r>
    </w:p>
    <w:p w14:paraId="4939ADB2" w14:textId="17DE1449" w:rsidR="00390E32" w:rsidRPr="00AC460E" w:rsidRDefault="0044105D" w:rsidP="005A4507">
      <w:pPr>
        <w:pStyle w:val="Nagwek2"/>
        <w:spacing w:before="240"/>
      </w:pPr>
      <w:r w:rsidRPr="00AC460E">
        <w:t>P</w:t>
      </w:r>
      <w:r w:rsidR="00390E32" w:rsidRPr="00AC460E">
        <w:t>odmioty gospodarki narodowej</w:t>
      </w:r>
    </w:p>
    <w:p w14:paraId="44C97263" w14:textId="0998395A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22095">
        <w:rPr>
          <w:rFonts w:cs="FiraSans-Regular"/>
          <w:color w:val="000000" w:themeColor="text1"/>
          <w:szCs w:val="19"/>
        </w:rPr>
        <w:t>października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D63982">
        <w:rPr>
          <w:rFonts w:cs="FiraSans-Regular"/>
          <w:szCs w:val="19"/>
        </w:rPr>
        <w:t>150,</w:t>
      </w:r>
      <w:r w:rsidR="00422095">
        <w:rPr>
          <w:rFonts w:cs="FiraSans-Regular"/>
          <w:szCs w:val="19"/>
        </w:rPr>
        <w:t>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422095">
        <w:rPr>
          <w:rFonts w:cs="FiraSans-Regular"/>
          <w:szCs w:val="19"/>
        </w:rPr>
        <w:t>2,1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78845487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422095">
        <w:rPr>
          <w:rFonts w:cs="FiraSans-Regular"/>
          <w:szCs w:val="19"/>
        </w:rPr>
        <w:t>2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422095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18,1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0F7F10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0F7F10">
        <w:rPr>
          <w:rFonts w:cs="FiraSans-Regular"/>
          <w:szCs w:val="19"/>
        </w:rPr>
        <w:t>6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0F7F10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0F7F10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13245C43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D63982">
        <w:rPr>
          <w:rFonts w:cs="FiraSans-Regular"/>
          <w:szCs w:val="19"/>
        </w:rPr>
        <w:t>3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032AD44C" w14:textId="01C1C630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B62A63">
        <w:rPr>
          <w:rFonts w:cs="FiraSans-Regular"/>
          <w:szCs w:val="19"/>
        </w:rPr>
        <w:t>5,5</w:t>
      </w:r>
      <w:r w:rsidR="0039785C" w:rsidRPr="00162789">
        <w:rPr>
          <w:rFonts w:cs="FiraSans-Regular"/>
          <w:szCs w:val="19"/>
        </w:rPr>
        <w:t xml:space="preserve">%), </w:t>
      </w:r>
      <w:r w:rsidR="000C1469">
        <w:rPr>
          <w:rFonts w:cs="Arial"/>
          <w:bCs/>
          <w:szCs w:val="19"/>
        </w:rPr>
        <w:t>w</w:t>
      </w:r>
      <w:r w:rsidR="000C1469" w:rsidRPr="001C2F22">
        <w:rPr>
          <w:rFonts w:cs="Arial"/>
          <w:bCs/>
          <w:szCs w:val="19"/>
        </w:rPr>
        <w:t>ytwarzanie i zaopatrywanie w</w:t>
      </w:r>
      <w:r w:rsidR="000C1469">
        <w:rPr>
          <w:rFonts w:cs="Arial"/>
          <w:bCs/>
          <w:szCs w:val="19"/>
        </w:rPr>
        <w:t xml:space="preserve"> </w:t>
      </w:r>
      <w:r w:rsidR="000C1469" w:rsidRPr="001C2F22">
        <w:rPr>
          <w:rFonts w:cs="Arial"/>
          <w:bCs/>
          <w:szCs w:val="19"/>
        </w:rPr>
        <w:t>energię elektryczną, gaz, parę wodną i gorącą wodę</w:t>
      </w:r>
      <w:r w:rsidR="000C1469" w:rsidRPr="00162789">
        <w:rPr>
          <w:rFonts w:cs="FiraSans-Regular"/>
          <w:szCs w:val="19"/>
        </w:rPr>
        <w:t xml:space="preserve"> </w:t>
      </w:r>
      <w:r w:rsidR="000C1469">
        <w:rPr>
          <w:rFonts w:cs="FiraSans-Regular"/>
          <w:szCs w:val="19"/>
        </w:rPr>
        <w:t xml:space="preserve">(o </w:t>
      </w:r>
      <w:r w:rsidR="0034292C">
        <w:rPr>
          <w:rFonts w:cs="FiraSans-Regular"/>
          <w:szCs w:val="19"/>
        </w:rPr>
        <w:t>4,6</w:t>
      </w:r>
      <w:r w:rsidR="000C146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7,9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5DFD2E96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34292C">
        <w:rPr>
          <w:rFonts w:cs="FiraSans-Regular"/>
          <w:color w:val="000000" w:themeColor="text1"/>
          <w:szCs w:val="19"/>
        </w:rPr>
        <w:t>październiku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34292C">
        <w:rPr>
          <w:rFonts w:cs="FiraSans-Regular"/>
          <w:szCs w:val="19"/>
        </w:rPr>
        <w:t>792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7070B4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7070B4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34292C">
        <w:rPr>
          <w:rFonts w:cs="FiraSans-Regular"/>
          <w:szCs w:val="19"/>
        </w:rPr>
        <w:t>3,8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7070B4">
        <w:rPr>
          <w:rFonts w:cs="FiraSans-Regular"/>
          <w:szCs w:val="19"/>
        </w:rPr>
        <w:t>6</w:t>
      </w:r>
      <w:r w:rsidR="003C1C20">
        <w:rPr>
          <w:rFonts w:cs="FiraSans-Regular"/>
          <w:szCs w:val="19"/>
        </w:rPr>
        <w:t>4</w:t>
      </w:r>
      <w:r w:rsidR="0034292C">
        <w:rPr>
          <w:rFonts w:cs="FiraSans-Regular"/>
          <w:szCs w:val="19"/>
        </w:rPr>
        <w:t>5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34292C">
        <w:rPr>
          <w:rFonts w:cs="FiraSans-Regular"/>
          <w:szCs w:val="19"/>
        </w:rPr>
        <w:t>0,3</w:t>
      </w:r>
      <w:r w:rsidR="007A7053">
        <w:rPr>
          <w:rFonts w:cs="FiraSans-Regular"/>
          <w:szCs w:val="19"/>
        </w:rPr>
        <w:t xml:space="preserve">% </w:t>
      </w:r>
      <w:r w:rsidR="003C1C20">
        <w:rPr>
          <w:rFonts w:cs="FiraSans-Regular"/>
          <w:szCs w:val="19"/>
        </w:rPr>
        <w:t>więcej niż w</w:t>
      </w:r>
      <w:r w:rsidR="0034292C">
        <w:rPr>
          <w:rFonts w:cs="FiraSans-Regular"/>
          <w:szCs w:val="19"/>
        </w:rPr>
        <w:t>e</w:t>
      </w:r>
      <w:r w:rsidR="003C1C20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wrześni</w:t>
      </w:r>
      <w:r w:rsidR="003C1C20">
        <w:rPr>
          <w:rFonts w:cs="FiraSans-Regular"/>
          <w:szCs w:val="19"/>
        </w:rPr>
        <w:t>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>Liczba nowo zarejestrowanych spółek handlowych wzrosła o 2,4%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7070B4">
        <w:t>więcej</w:t>
      </w:r>
      <w:r w:rsidR="00BB565A">
        <w:t xml:space="preserve"> o </w:t>
      </w:r>
      <w:r w:rsidR="001E59B1">
        <w:t>1,2</w:t>
      </w:r>
      <w:r w:rsidR="001E5CEB">
        <w:t>%</w:t>
      </w:r>
      <w:r w:rsidR="00136590">
        <w:t>.</w:t>
      </w:r>
    </w:p>
    <w:p w14:paraId="4B8A61BF" w14:textId="6C2FC4F7" w:rsidR="00390E32" w:rsidRDefault="00C32A18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październiku</w:t>
      </w:r>
      <w:r>
        <w:rPr>
          <w:rFonts w:cs="FiraSans-Regular"/>
          <w:szCs w:val="19"/>
        </w:rPr>
        <w:t xml:space="preserve"> </w:t>
      </w:r>
      <w:r w:rsidR="00B95262">
        <w:rPr>
          <w:rFonts w:cs="FiraSans-Regular"/>
          <w:szCs w:val="19"/>
        </w:rPr>
        <w:t>br</w:t>
      </w:r>
      <w:r w:rsidR="00390E32" w:rsidRPr="00AC460E">
        <w:rPr>
          <w:rFonts w:cs="FiraSans-Regular"/>
          <w:szCs w:val="19"/>
        </w:rPr>
        <w:t xml:space="preserve">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563</w:t>
      </w:r>
      <w:r w:rsidR="00390E32" w:rsidRPr="00AC460E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7,9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="003C1C20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we wrześniu</w:t>
      </w:r>
      <w:r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493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421B05">
        <w:rPr>
          <w:rFonts w:cs="FiraSans-Regular"/>
          <w:szCs w:val="19"/>
        </w:rPr>
        <w:t>o</w:t>
      </w:r>
      <w:r w:rsidR="00FC6D68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spadek o 10,0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22272660" w:rsidR="00390E32" w:rsidRPr="00AC460E" w:rsidRDefault="00390E32" w:rsidP="00BA6DFB">
      <w:pPr>
        <w:pStyle w:val="Tytutablicwykreswmap"/>
      </w:pPr>
      <w:r w:rsidRPr="007819FD">
        <w:t xml:space="preserve">Wykres </w:t>
      </w:r>
      <w:r w:rsidR="00650677" w:rsidRPr="007819FD">
        <w:t>1</w:t>
      </w:r>
      <w:r w:rsidR="0004757A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04757A">
        <w:t>październiku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3981AB2A" w:rsidR="00A33BC5" w:rsidRDefault="0004757A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679168" behindDoc="0" locked="0" layoutInCell="1" allowOverlap="1" wp14:anchorId="3E90436C" wp14:editId="47C0236D">
            <wp:simplePos x="0" y="0"/>
            <wp:positionH relativeFrom="column">
              <wp:posOffset>3976</wp:posOffset>
            </wp:positionH>
            <wp:positionV relativeFrom="paragraph">
              <wp:posOffset>-2871</wp:posOffset>
            </wp:positionV>
            <wp:extent cx="6654165" cy="3465195"/>
            <wp:effectExtent l="0" t="0" r="0" b="1905"/>
            <wp:wrapTopAndBottom/>
            <wp:docPr id="42" name="Obraz 42" descr="Wykres słupkowy przedstawia liczbę podmiotów gospodarki narodowej nowo zarejestrowanych &#10;i wyrejestrowanych według powiatów województwa warmińsko-mazurskiego w październik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D7235">
        <w:rPr>
          <w:rFonts w:cs="FiraSans-Regular"/>
          <w:color w:val="000000" w:themeColor="text1"/>
          <w:szCs w:val="19"/>
        </w:rPr>
        <w:t>października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42AF3">
        <w:rPr>
          <w:rFonts w:cs="FiraSans-Regular"/>
          <w:color w:val="000000" w:themeColor="text1"/>
          <w:szCs w:val="19"/>
        </w:rPr>
        <w:t>23,</w:t>
      </w:r>
      <w:r w:rsidR="00AD3B61">
        <w:rPr>
          <w:rFonts w:cs="FiraSans-Regular"/>
          <w:color w:val="000000" w:themeColor="text1"/>
          <w:szCs w:val="19"/>
        </w:rPr>
        <w:t>6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192D1D">
        <w:rPr>
          <w:rFonts w:cs="FiraSans-Regular"/>
          <w:color w:val="000000" w:themeColor="text1"/>
          <w:szCs w:val="19"/>
        </w:rPr>
        <w:t> </w:t>
      </w:r>
      <w:r w:rsidR="00385BB2">
        <w:rPr>
          <w:rFonts w:cs="FiraSans-Regular"/>
          <w:color w:val="000000" w:themeColor="text1"/>
          <w:szCs w:val="19"/>
        </w:rPr>
        <w:t>1,</w:t>
      </w:r>
      <w:r w:rsidR="00192D1D">
        <w:rPr>
          <w:rFonts w:cs="FiraSans-Regular"/>
          <w:color w:val="000000" w:themeColor="text1"/>
          <w:szCs w:val="19"/>
        </w:rPr>
        <w:t>7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 xml:space="preserve">(podobnie jak </w:t>
      </w:r>
      <w:r w:rsidR="00192D1D">
        <w:rPr>
          <w:rFonts w:cs="FiraSans-Regular"/>
          <w:szCs w:val="19"/>
        </w:rPr>
        <w:t>we wrześniu</w:t>
      </w:r>
      <w:r w:rsidR="00192D1D" w:rsidRPr="00AC460E">
        <w:rPr>
          <w:rFonts w:cs="FiraSans-Regular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>br.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1DF22902" w14:textId="7A19A7B2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04757A">
        <w:t>październiku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4DED027B" w:rsidR="008D2F44" w:rsidRPr="00AC460E" w:rsidRDefault="0004757A" w:rsidP="00BF01F8">
      <w:pPr>
        <w:pStyle w:val="Nagwek2"/>
      </w:pPr>
      <w:r>
        <w:rPr>
          <w:noProof/>
        </w:rPr>
        <w:drawing>
          <wp:anchor distT="0" distB="0" distL="114300" distR="114300" simplePos="0" relativeHeight="252681216" behindDoc="0" locked="0" layoutInCell="1" allowOverlap="1" wp14:anchorId="188506B9" wp14:editId="76CBF5B3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04770"/>
            <wp:effectExtent l="0" t="0" r="0" b="5080"/>
            <wp:wrapTopAndBottom/>
            <wp:docPr id="44" name="Obraz 44" descr="Mapa prezentuje zmianę (wzrost/spadek w %) liczby podmiotów gospodarki narodowej oraz osób fizycznych z zawieszoną działalnością  w województwie warmińsko-mazurskim według powiatów w październik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odmioty_październik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06C4717" w:rsidR="00736C00" w:rsidRPr="00782397" w:rsidRDefault="00C522CC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C522CC">
        <w:rPr>
          <w:rFonts w:eastAsia="Times New Roman" w:cs="Calibri"/>
          <w:color w:val="000000"/>
          <w:szCs w:val="19"/>
          <w:lang w:eastAsia="pl-PL"/>
        </w:rPr>
        <w:t>W październiku br. we wszystkich obszarach gospodarki objętych badaniem oceny koniunktury formułowane przez przedsiębiorców są negatywne. Najbardziej pesymistyczne nastroje gospodarcze panują wśród jednostek zajmujących się zakwaterowaniem i gastronomią. W tej sekcji odnotowano również największy spadek wartości wskaźnika ogólnego klimatu koniunktury, o 31,8 w skali miesiąca. Pogorszenie opinii w porównaniu z wrześniem br. zarejestrowano także w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C522CC">
        <w:rPr>
          <w:rFonts w:eastAsia="Times New Roman" w:cs="Calibri"/>
          <w:color w:val="000000"/>
          <w:szCs w:val="19"/>
          <w:lang w:eastAsia="pl-PL"/>
        </w:rPr>
        <w:t>przetwórstwie przemysłowym, budownictwie oraz transporcie i gospodarce magazynowej. Niekorzystnie, ale na zbliżonym poziomie do tego z poprzedniego miesiąca, oceniają koniunkturę podmioty zajmujące się handlem hurtowym oraz detalicznym. Mimo utrzymanych negatywnych opinii, wzrost wartości wskaźnika zanotowano jedynie w informacji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C522CC">
        <w:rPr>
          <w:rFonts w:eastAsia="Times New Roman" w:cs="Calibri"/>
          <w:color w:val="000000"/>
          <w:szCs w:val="19"/>
          <w:lang w:eastAsia="pl-PL"/>
        </w:rPr>
        <w:t>komunikacji, o 32,4 w porównaniu z wrześniem br</w:t>
      </w:r>
      <w:r w:rsidR="00E21D60" w:rsidRPr="00E21D60">
        <w:rPr>
          <w:rFonts w:eastAsia="Times New Roman" w:cs="Calibri"/>
          <w:color w:val="000000"/>
          <w:szCs w:val="19"/>
          <w:lang w:eastAsia="pl-PL"/>
        </w:rPr>
        <w:t>.</w:t>
      </w:r>
    </w:p>
    <w:p w14:paraId="51E2A43C" w14:textId="25916AA3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04757A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1BC09545" w:rsidR="00E24095" w:rsidRDefault="00243DC8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683264" behindDoc="0" locked="0" layoutInCell="1" allowOverlap="1" wp14:anchorId="462B2E64" wp14:editId="75D19026">
            <wp:simplePos x="0" y="0"/>
            <wp:positionH relativeFrom="column">
              <wp:posOffset>0</wp:posOffset>
            </wp:positionH>
            <wp:positionV relativeFrom="paragraph">
              <wp:posOffset>3115</wp:posOffset>
            </wp:positionV>
            <wp:extent cx="6654165" cy="3183890"/>
            <wp:effectExtent l="0" t="0" r="0" b="0"/>
            <wp:wrapTopAndBottom/>
            <wp:docPr id="7" name="Obraz 7" descr="Wykres słupkowy przedstawia poprawę, pogorszenie oraz saldo ogólnego klimatu koniunktury gospodarczej województwa warmińsko-mazurskiego według badanych rodzajów działalności gospodarczej w listopadzie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7427280D" w14:textId="0614D165" w:rsidR="00C522CC" w:rsidRPr="00E80197" w:rsidRDefault="008049D3" w:rsidP="00C522CC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lastRenderedPageBreak/>
        <w:t>Wyniki badania dot. inwestycji</w:t>
      </w:r>
      <w:r w:rsidRPr="00E80197">
        <w:rPr>
          <w:rStyle w:val="Odwoanieprzypisudolnego"/>
          <w:szCs w:val="19"/>
        </w:rPr>
        <w:footnoteReference w:id="5"/>
      </w:r>
    </w:p>
    <w:p w14:paraId="1D386F63" w14:textId="34F2C170" w:rsidR="00C522CC" w:rsidRDefault="008049D3" w:rsidP="00C522C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Pr="003A24FD">
        <w:rPr>
          <w:rFonts w:cs="FiraSans-Bold"/>
          <w:bCs/>
          <w:i/>
          <w:szCs w:val="19"/>
        </w:rPr>
        <w:t>Jakie są aktualne przewidywania, co do poziomu inwestycji Państwa firmy w 2024 r. w odniesieniu do inwestycji zrealizowanych w 2023 r.</w:t>
      </w:r>
      <w:r w:rsidRPr="00DC4F64">
        <w:rPr>
          <w:rFonts w:cs="FiraSans-Bold"/>
          <w:bCs/>
          <w:i/>
          <w:szCs w:val="19"/>
        </w:rPr>
        <w:t>:</w:t>
      </w:r>
    </w:p>
    <w:p w14:paraId="76B4182D" w14:textId="33241EA2" w:rsidR="00A8749C" w:rsidRPr="00A8749C" w:rsidRDefault="00E83DDA" w:rsidP="00A50EDD">
      <w:pPr>
        <w:spacing w:before="360" w:after="160"/>
        <w:rPr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685312" behindDoc="0" locked="0" layoutInCell="1" allowOverlap="1" wp14:anchorId="3909635E" wp14:editId="5440EE77">
            <wp:simplePos x="0" y="0"/>
            <wp:positionH relativeFrom="column">
              <wp:posOffset>0</wp:posOffset>
            </wp:positionH>
            <wp:positionV relativeFrom="paragraph">
              <wp:posOffset>3283</wp:posOffset>
            </wp:positionV>
            <wp:extent cx="6654165" cy="2087245"/>
            <wp:effectExtent l="0" t="0" r="0" b="8255"/>
            <wp:wrapTopAndBottom/>
            <wp:docPr id="15" name="Obraz 15" descr="Wykres kolumnowy przedstawia przewidywania poziomu inwestycji w 2024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9D3" w:rsidRPr="00DE654B">
        <w:rPr>
          <w:szCs w:val="19"/>
        </w:rPr>
        <w:t xml:space="preserve">Przedstawiciele większości firm objętych badaniem </w:t>
      </w:r>
      <w:r w:rsidR="008049D3">
        <w:rPr>
          <w:szCs w:val="19"/>
        </w:rPr>
        <w:t>zadeklarowali</w:t>
      </w:r>
      <w:r w:rsidR="008049D3" w:rsidRPr="00DE654B">
        <w:rPr>
          <w:szCs w:val="19"/>
        </w:rPr>
        <w:t xml:space="preserve"> utrzymanie inwestycji na poziomie z </w:t>
      </w:r>
      <w:r w:rsidR="008049D3">
        <w:rPr>
          <w:szCs w:val="19"/>
        </w:rPr>
        <w:t xml:space="preserve">poprzedniego </w:t>
      </w:r>
      <w:r w:rsidR="008049D3" w:rsidRPr="00DE654B">
        <w:rPr>
          <w:szCs w:val="19"/>
        </w:rPr>
        <w:t xml:space="preserve">roku. Spośród prezentowanych obszarów działalności gospodarczej spadek poziomu inwestycji przewiduje </w:t>
      </w:r>
      <w:r w:rsidR="00D32C27">
        <w:rPr>
          <w:szCs w:val="19"/>
        </w:rPr>
        <w:t>45,0</w:t>
      </w:r>
      <w:r w:rsidR="008049D3" w:rsidRPr="00DE654B">
        <w:rPr>
          <w:szCs w:val="19"/>
        </w:rPr>
        <w:t>% badanych przedsiębiorstw w</w:t>
      </w:r>
      <w:r w:rsidR="008049D3">
        <w:rPr>
          <w:szCs w:val="19"/>
        </w:rPr>
        <w:t xml:space="preserve"> </w:t>
      </w:r>
      <w:r w:rsidR="008049D3" w:rsidRPr="00DE654B">
        <w:rPr>
          <w:szCs w:val="19"/>
        </w:rPr>
        <w:t>przetwórstwie przemysłowym</w:t>
      </w:r>
      <w:r w:rsidR="008049D3">
        <w:rPr>
          <w:szCs w:val="19"/>
        </w:rPr>
        <w:t>,</w:t>
      </w:r>
      <w:r w:rsidR="008049D3" w:rsidRPr="00DE654B">
        <w:rPr>
          <w:szCs w:val="19"/>
        </w:rPr>
        <w:t xml:space="preserve"> </w:t>
      </w:r>
      <w:r w:rsidR="00D32C27">
        <w:rPr>
          <w:szCs w:val="19"/>
        </w:rPr>
        <w:t>37,4</w:t>
      </w:r>
      <w:r w:rsidR="008049D3" w:rsidRPr="00DE654B">
        <w:rPr>
          <w:szCs w:val="19"/>
        </w:rPr>
        <w:t>% w</w:t>
      </w:r>
      <w:r w:rsidR="008049D3">
        <w:rPr>
          <w:szCs w:val="19"/>
        </w:rPr>
        <w:t xml:space="preserve"> </w:t>
      </w:r>
      <w:r w:rsidR="008049D3" w:rsidRPr="00DE654B">
        <w:rPr>
          <w:szCs w:val="19"/>
        </w:rPr>
        <w:t>usługach</w:t>
      </w:r>
      <w:r w:rsidR="008049D3">
        <w:rPr>
          <w:szCs w:val="19"/>
        </w:rPr>
        <w:t>,</w:t>
      </w:r>
      <w:r w:rsidR="008049D3" w:rsidRPr="00C2466E">
        <w:rPr>
          <w:szCs w:val="19"/>
        </w:rPr>
        <w:t xml:space="preserve"> </w:t>
      </w:r>
      <w:r w:rsidR="00D32C27">
        <w:rPr>
          <w:szCs w:val="19"/>
        </w:rPr>
        <w:t>29,3</w:t>
      </w:r>
      <w:r w:rsidR="008049D3" w:rsidRPr="00DE654B">
        <w:rPr>
          <w:szCs w:val="19"/>
        </w:rPr>
        <w:t>% w handlu detalicznym</w:t>
      </w:r>
      <w:r w:rsidR="008049D3">
        <w:rPr>
          <w:szCs w:val="19"/>
        </w:rPr>
        <w:t xml:space="preserve">, </w:t>
      </w:r>
      <w:r w:rsidR="00D32C27">
        <w:rPr>
          <w:szCs w:val="19"/>
        </w:rPr>
        <w:t>29,0</w:t>
      </w:r>
      <w:r w:rsidR="00D32C27" w:rsidRPr="00DE654B">
        <w:rPr>
          <w:szCs w:val="19"/>
        </w:rPr>
        <w:t>% w</w:t>
      </w:r>
      <w:r w:rsidR="00D32C27">
        <w:rPr>
          <w:szCs w:val="19"/>
        </w:rPr>
        <w:t> </w:t>
      </w:r>
      <w:r w:rsidR="00D32C27" w:rsidRPr="00DE654B">
        <w:rPr>
          <w:szCs w:val="19"/>
        </w:rPr>
        <w:t>budownictwie</w:t>
      </w:r>
      <w:r w:rsidR="00D32C27">
        <w:rPr>
          <w:szCs w:val="19"/>
        </w:rPr>
        <w:t xml:space="preserve"> oraz 16,1</w:t>
      </w:r>
      <w:r w:rsidR="008049D3" w:rsidRPr="00DE654B">
        <w:rPr>
          <w:szCs w:val="19"/>
        </w:rPr>
        <w:t xml:space="preserve">% w </w:t>
      </w:r>
      <w:r w:rsidR="00F93BB2">
        <w:rPr>
          <w:szCs w:val="19"/>
        </w:rPr>
        <w:t xml:space="preserve">handlu </w:t>
      </w:r>
      <w:r w:rsidR="008049D3">
        <w:rPr>
          <w:szCs w:val="19"/>
        </w:rPr>
        <w:t>hurtowym</w:t>
      </w:r>
      <w:r w:rsidR="008049D3" w:rsidRPr="00DE654B">
        <w:rPr>
          <w:szCs w:val="19"/>
        </w:rPr>
        <w:t xml:space="preserve">. Optymistyczne prognozy zakładające wzrost poziomu inwestycji najczęściej przewidywane są w </w:t>
      </w:r>
      <w:r w:rsidR="00D32C27" w:rsidRPr="00DE654B">
        <w:rPr>
          <w:szCs w:val="19"/>
        </w:rPr>
        <w:t>przetwórstwie przemysłowym (</w:t>
      </w:r>
      <w:r w:rsidR="00D32C27">
        <w:rPr>
          <w:szCs w:val="19"/>
        </w:rPr>
        <w:t>14,3</w:t>
      </w:r>
      <w:r w:rsidR="00D32C27" w:rsidRPr="00DE654B">
        <w:rPr>
          <w:szCs w:val="19"/>
        </w:rPr>
        <w:t>% badanych przedsiębiorstw w tej grupie)</w:t>
      </w:r>
      <w:r w:rsidR="00D32C27">
        <w:rPr>
          <w:szCs w:val="19"/>
        </w:rPr>
        <w:t xml:space="preserve"> oraz </w:t>
      </w:r>
      <w:r w:rsidR="008049D3" w:rsidRPr="00DE654B">
        <w:rPr>
          <w:szCs w:val="19"/>
        </w:rPr>
        <w:t xml:space="preserve">handlu </w:t>
      </w:r>
      <w:r w:rsidR="00BA2ECE">
        <w:rPr>
          <w:szCs w:val="19"/>
        </w:rPr>
        <w:t>hurtowym</w:t>
      </w:r>
      <w:r w:rsidR="008049D3" w:rsidRPr="00DE654B">
        <w:rPr>
          <w:szCs w:val="19"/>
        </w:rPr>
        <w:t xml:space="preserve"> </w:t>
      </w:r>
      <w:r w:rsidR="00D32C27">
        <w:rPr>
          <w:szCs w:val="19"/>
        </w:rPr>
        <w:t>(</w:t>
      </w:r>
      <w:r w:rsidR="00BA2ECE">
        <w:rPr>
          <w:szCs w:val="19"/>
        </w:rPr>
        <w:t>14,2%).</w:t>
      </w:r>
    </w:p>
    <w:p w14:paraId="4790C6A3" w14:textId="75A0E5A6" w:rsidR="00C522CC" w:rsidRPr="00E0518C" w:rsidRDefault="008049D3" w:rsidP="00C522CC">
      <w:pPr>
        <w:autoSpaceDE w:val="0"/>
        <w:autoSpaceDN w:val="0"/>
        <w:adjustRightInd w:val="0"/>
        <w:spacing w:before="240"/>
        <w:rPr>
          <w:i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Pr="00E0518C">
        <w:rPr>
          <w:i/>
        </w:rPr>
        <w:t>Jakie są główne kierunki inwestowania Państwa firmy w bieżącym roku</w:t>
      </w:r>
      <w:r w:rsidR="00C522CC" w:rsidRPr="007D6FCB">
        <w:rPr>
          <w:rFonts w:cs="FiraSans-Bold"/>
          <w:bCs/>
          <w:i/>
          <w:szCs w:val="19"/>
        </w:rPr>
        <w:t>?</w:t>
      </w:r>
      <w:r w:rsidR="00C522CC">
        <w:rPr>
          <w:rFonts w:cs="FiraSans-Bold"/>
          <w:bCs/>
          <w:i/>
          <w:szCs w:val="19"/>
        </w:rPr>
        <w:t xml:space="preserve"> </w:t>
      </w:r>
    </w:p>
    <w:p w14:paraId="18214611" w14:textId="477B0C33" w:rsidR="00C522CC" w:rsidRDefault="00E83DDA" w:rsidP="00C522CC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686336" behindDoc="0" locked="0" layoutInCell="1" allowOverlap="1" wp14:anchorId="568FDCD7" wp14:editId="06F8696D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112135"/>
            <wp:effectExtent l="0" t="0" r="0" b="0"/>
            <wp:wrapTopAndBottom/>
            <wp:docPr id="18" name="Obraz 18" descr="Wykres kolumnowy przedstawiający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br w:type="page"/>
      </w:r>
    </w:p>
    <w:p w14:paraId="729236B9" w14:textId="5C83D7C0" w:rsidR="000A616B" w:rsidRDefault="008049D3" w:rsidP="00A50EDD">
      <w:pPr>
        <w:autoSpaceDE w:val="0"/>
        <w:autoSpaceDN w:val="0"/>
        <w:adjustRightInd w:val="0"/>
        <w:spacing w:before="0" w:after="0"/>
        <w:rPr>
          <w:szCs w:val="19"/>
        </w:rPr>
      </w:pPr>
      <w:r w:rsidRPr="00AD4526">
        <w:rPr>
          <w:szCs w:val="19"/>
        </w:rPr>
        <w:lastRenderedPageBreak/>
        <w:t>W</w:t>
      </w:r>
      <w:r>
        <w:rPr>
          <w:szCs w:val="19"/>
        </w:rPr>
        <w:t>śród przedsiębiorców, którzy mają w 2024 r. plany inwestycyjne</w:t>
      </w:r>
      <w:r w:rsidRPr="00AD4526">
        <w:rPr>
          <w:szCs w:val="19"/>
        </w:rPr>
        <w:t xml:space="preserve"> najczęściej wskazywan</w:t>
      </w:r>
      <w:r>
        <w:rPr>
          <w:szCs w:val="19"/>
        </w:rPr>
        <w:t>ym</w:t>
      </w:r>
      <w:r w:rsidRPr="00AD4526">
        <w:rPr>
          <w:szCs w:val="19"/>
        </w:rPr>
        <w:t xml:space="preserve"> </w:t>
      </w:r>
      <w:r>
        <w:rPr>
          <w:szCs w:val="19"/>
        </w:rPr>
        <w:t>kierunkiem</w:t>
      </w:r>
      <w:r w:rsidRPr="00AD4526">
        <w:rPr>
          <w:szCs w:val="19"/>
        </w:rPr>
        <w:t xml:space="preserve"> inwestowani</w:t>
      </w:r>
      <w:r>
        <w:rPr>
          <w:szCs w:val="19"/>
        </w:rPr>
        <w:t xml:space="preserve">a ich </w:t>
      </w:r>
      <w:r w:rsidRPr="00AD4526">
        <w:rPr>
          <w:szCs w:val="19"/>
        </w:rPr>
        <w:t xml:space="preserve">firm </w:t>
      </w:r>
      <w:r w:rsidR="00BA2ECE">
        <w:rPr>
          <w:szCs w:val="19"/>
        </w:rPr>
        <w:t>są</w:t>
      </w:r>
      <w:r w:rsidRPr="00AD4526">
        <w:rPr>
          <w:szCs w:val="19"/>
        </w:rPr>
        <w:t xml:space="preserve"> maszyny, urządzenia techniczne i narzędzia. Najwięcej tego typu inwestycji deklarują przedstawiciele firm przetwórstwa przemysłowego (</w:t>
      </w:r>
      <w:r w:rsidR="004966E0">
        <w:rPr>
          <w:szCs w:val="19"/>
        </w:rPr>
        <w:t>74,7</w:t>
      </w:r>
      <w:r w:rsidRPr="00AD4526">
        <w:rPr>
          <w:szCs w:val="19"/>
        </w:rPr>
        <w:t>% badanych przedsiębiorstw)</w:t>
      </w:r>
      <w:r w:rsidRPr="00AD4526">
        <w:rPr>
          <w:rFonts w:cs="FiraSans-Bold"/>
          <w:bCs/>
          <w:szCs w:val="19"/>
        </w:rPr>
        <w:t>. Przedsiębior</w:t>
      </w:r>
      <w:r>
        <w:rPr>
          <w:rFonts w:cs="FiraSans-Bold"/>
          <w:bCs/>
          <w:szCs w:val="19"/>
        </w:rPr>
        <w:t>cy</w:t>
      </w:r>
      <w:r w:rsidRPr="00AD4526">
        <w:rPr>
          <w:rFonts w:cs="FiraSans-Bold"/>
          <w:bCs/>
          <w:szCs w:val="19"/>
        </w:rPr>
        <w:t xml:space="preserve"> mają </w:t>
      </w:r>
      <w:r>
        <w:rPr>
          <w:rFonts w:cs="FiraSans-Bold"/>
          <w:bCs/>
          <w:szCs w:val="19"/>
        </w:rPr>
        <w:t>również</w:t>
      </w:r>
      <w:r w:rsidRPr="00AD4526">
        <w:rPr>
          <w:rFonts w:cs="FiraSans-Bold"/>
          <w:bCs/>
          <w:szCs w:val="19"/>
        </w:rPr>
        <w:t xml:space="preserve"> w planie inwest</w:t>
      </w:r>
      <w:r>
        <w:rPr>
          <w:rFonts w:cs="FiraSans-Bold"/>
          <w:bCs/>
          <w:szCs w:val="19"/>
        </w:rPr>
        <w:t xml:space="preserve">owanie </w:t>
      </w:r>
      <w:r>
        <w:rPr>
          <w:rFonts w:cs="FiraSans-Bold"/>
          <w:bCs/>
          <w:szCs w:val="19"/>
        </w:rPr>
        <w:br/>
        <w:t>w</w:t>
      </w:r>
      <w:r w:rsidRPr="00AD4526">
        <w:rPr>
          <w:rFonts w:cs="FiraSans-Bold"/>
          <w:bCs/>
          <w:szCs w:val="19"/>
        </w:rPr>
        <w:t xml:space="preserve"> środki transportu</w:t>
      </w:r>
      <w:r>
        <w:rPr>
          <w:rFonts w:cs="FiraSans-Bold"/>
          <w:bCs/>
          <w:szCs w:val="19"/>
        </w:rPr>
        <w:t xml:space="preserve"> (m.in. </w:t>
      </w:r>
      <w:r w:rsidR="004130E8">
        <w:rPr>
          <w:rFonts w:cs="FiraSans-Bold"/>
          <w:bCs/>
          <w:szCs w:val="19"/>
        </w:rPr>
        <w:t>prawie</w:t>
      </w:r>
      <w:r>
        <w:rPr>
          <w:rFonts w:cs="FiraSans-Bold"/>
          <w:bCs/>
          <w:szCs w:val="19"/>
        </w:rPr>
        <w:t xml:space="preserve"> </w:t>
      </w:r>
      <w:r w:rsidR="00EE0D29">
        <w:rPr>
          <w:rFonts w:cs="FiraSans-Bold"/>
          <w:bCs/>
          <w:szCs w:val="19"/>
        </w:rPr>
        <w:t>23</w:t>
      </w:r>
      <w:r>
        <w:rPr>
          <w:rFonts w:cs="FiraSans-Bold"/>
          <w:bCs/>
          <w:szCs w:val="19"/>
        </w:rPr>
        <w:t xml:space="preserve">% podmiotów </w:t>
      </w:r>
      <w:r w:rsidR="004130E8">
        <w:rPr>
          <w:rFonts w:cs="FiraSans-Bold"/>
          <w:bCs/>
          <w:szCs w:val="19"/>
        </w:rPr>
        <w:t>budowlanych</w:t>
      </w:r>
      <w:r>
        <w:rPr>
          <w:rFonts w:cs="FiraSans-Bold"/>
          <w:bCs/>
          <w:szCs w:val="19"/>
        </w:rPr>
        <w:t>)</w:t>
      </w:r>
      <w:r w:rsidRPr="00AD4526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a także w</w:t>
      </w:r>
      <w:r w:rsidRPr="00AD4526">
        <w:rPr>
          <w:rFonts w:cs="FiraSans-Bold"/>
          <w:bCs/>
          <w:szCs w:val="19"/>
        </w:rPr>
        <w:t xml:space="preserve"> grunt</w:t>
      </w:r>
      <w:r>
        <w:rPr>
          <w:rFonts w:cs="FiraSans-Bold"/>
          <w:bCs/>
          <w:szCs w:val="19"/>
        </w:rPr>
        <w:t>y</w:t>
      </w:r>
      <w:r w:rsidRPr="00AD4526">
        <w:rPr>
          <w:rFonts w:cs="FiraSans-Bold"/>
          <w:bCs/>
          <w:szCs w:val="19"/>
        </w:rPr>
        <w:t>, budynk</w:t>
      </w:r>
      <w:r>
        <w:rPr>
          <w:rFonts w:cs="FiraSans-Bold"/>
          <w:bCs/>
          <w:szCs w:val="19"/>
        </w:rPr>
        <w:t>i</w:t>
      </w:r>
      <w:r w:rsidRPr="00AD4526">
        <w:rPr>
          <w:rFonts w:cs="FiraSans-Bold"/>
          <w:bCs/>
          <w:szCs w:val="19"/>
        </w:rPr>
        <w:t xml:space="preserve"> i budowl</w:t>
      </w:r>
      <w:r>
        <w:rPr>
          <w:rFonts w:cs="FiraSans-Bold"/>
          <w:bCs/>
          <w:szCs w:val="19"/>
        </w:rPr>
        <w:t xml:space="preserve">e (m.in. ponad </w:t>
      </w:r>
      <w:r w:rsidR="004130E8">
        <w:rPr>
          <w:rFonts w:cs="FiraSans-Bold"/>
          <w:bCs/>
          <w:szCs w:val="19"/>
        </w:rPr>
        <w:t>19</w:t>
      </w:r>
      <w:r>
        <w:rPr>
          <w:rFonts w:cs="FiraSans-Bold"/>
          <w:bCs/>
          <w:szCs w:val="19"/>
        </w:rPr>
        <w:t>% podmiotów przetwórstwa przemysłowego)</w:t>
      </w:r>
      <w:r w:rsidRPr="00AD4526">
        <w:rPr>
          <w:rFonts w:cs="FiraSans-Bold"/>
          <w:bCs/>
          <w:szCs w:val="19"/>
        </w:rPr>
        <w:t>. Wielu szefów firm nie planuje jednak inwestycji w br</w:t>
      </w:r>
      <w:r>
        <w:rPr>
          <w:rFonts w:cs="FiraSans-Bold"/>
          <w:bCs/>
          <w:szCs w:val="19"/>
        </w:rPr>
        <w:t>.</w:t>
      </w:r>
      <w:r w:rsidRPr="00AD4526">
        <w:rPr>
          <w:rFonts w:cs="FiraSans-Bold"/>
          <w:bCs/>
          <w:szCs w:val="19"/>
        </w:rPr>
        <w:t xml:space="preserve"> </w:t>
      </w:r>
      <w:r w:rsidR="004130E8">
        <w:rPr>
          <w:rFonts w:cs="FiraSans-Bold"/>
          <w:bCs/>
          <w:szCs w:val="19"/>
        </w:rPr>
        <w:t>T</w:t>
      </w:r>
      <w:r w:rsidRPr="00AD4526">
        <w:rPr>
          <w:rFonts w:cs="FiraSans-Bold"/>
          <w:bCs/>
          <w:szCs w:val="19"/>
        </w:rPr>
        <w:t>ego rodzaju deklaracj</w:t>
      </w:r>
      <w:r w:rsidR="004130E8">
        <w:rPr>
          <w:rFonts w:cs="FiraSans-Bold"/>
          <w:bCs/>
          <w:szCs w:val="19"/>
        </w:rPr>
        <w:t>e</w:t>
      </w:r>
      <w:r w:rsidRPr="00AD4526">
        <w:rPr>
          <w:rFonts w:cs="FiraSans-Bold"/>
          <w:bCs/>
          <w:szCs w:val="19"/>
        </w:rPr>
        <w:t xml:space="preserve"> wyraża</w:t>
      </w:r>
      <w:r w:rsidR="004130E8">
        <w:rPr>
          <w:rFonts w:cs="FiraSans-Bold"/>
          <w:bCs/>
          <w:szCs w:val="19"/>
        </w:rPr>
        <w:t xml:space="preserve"> prawie 60% </w:t>
      </w:r>
      <w:r w:rsidRPr="00AD4526">
        <w:rPr>
          <w:rFonts w:cs="FiraSans-Bold"/>
          <w:bCs/>
          <w:szCs w:val="19"/>
        </w:rPr>
        <w:t>przedstawiciel</w:t>
      </w:r>
      <w:r w:rsidR="004130E8">
        <w:rPr>
          <w:rFonts w:cs="FiraSans-Bold"/>
          <w:bCs/>
          <w:szCs w:val="19"/>
        </w:rPr>
        <w:t>i</w:t>
      </w:r>
      <w:r w:rsidRPr="00AD4526">
        <w:rPr>
          <w:rFonts w:cs="FiraSans-Bold"/>
          <w:bCs/>
          <w:szCs w:val="19"/>
        </w:rPr>
        <w:t xml:space="preserve"> firm </w:t>
      </w:r>
      <w:r w:rsidR="004130E8">
        <w:rPr>
          <w:rFonts w:cs="FiraSans-Bold"/>
          <w:bCs/>
          <w:szCs w:val="19"/>
        </w:rPr>
        <w:t xml:space="preserve">usługowych, ponad 50% </w:t>
      </w:r>
      <w:r>
        <w:rPr>
          <w:rFonts w:cs="FiraSans-Bold"/>
          <w:bCs/>
          <w:szCs w:val="19"/>
        </w:rPr>
        <w:t xml:space="preserve">handlu </w:t>
      </w:r>
      <w:r w:rsidR="004130E8">
        <w:rPr>
          <w:rFonts w:cs="FiraSans-Bold"/>
          <w:bCs/>
          <w:szCs w:val="19"/>
        </w:rPr>
        <w:t xml:space="preserve">detalicznego, budownictwa oraz handlu </w:t>
      </w:r>
      <w:r>
        <w:rPr>
          <w:rFonts w:cs="FiraSans-Bold"/>
          <w:bCs/>
          <w:szCs w:val="19"/>
        </w:rPr>
        <w:t>hurtowego</w:t>
      </w:r>
      <w:r w:rsidR="004130E8">
        <w:rPr>
          <w:rFonts w:cs="FiraSans-Bold"/>
          <w:bCs/>
          <w:szCs w:val="19"/>
        </w:rPr>
        <w:t>,</w:t>
      </w:r>
      <w:r w:rsidRPr="00AD4526">
        <w:rPr>
          <w:rFonts w:cs="FiraSans-Bold"/>
          <w:bCs/>
          <w:szCs w:val="19"/>
        </w:rPr>
        <w:t xml:space="preserve"> a najmniej przetwórstwa przemysłowego (</w:t>
      </w:r>
      <w:r w:rsidR="004130E8">
        <w:rPr>
          <w:rFonts w:cs="FiraSans-Bold"/>
          <w:bCs/>
          <w:szCs w:val="19"/>
        </w:rPr>
        <w:t>14,6</w:t>
      </w:r>
      <w:r w:rsidRPr="00AD4526">
        <w:rPr>
          <w:rFonts w:cs="FiraSans-Bold"/>
          <w:bCs/>
          <w:szCs w:val="19"/>
        </w:rPr>
        <w:t>%)</w:t>
      </w:r>
      <w:r w:rsidR="00D01956">
        <w:t>.</w:t>
      </w:r>
    </w:p>
    <w:p w14:paraId="6FF4700B" w14:textId="5D7B0431" w:rsidR="00C522CC" w:rsidRPr="00705105" w:rsidRDefault="008049D3" w:rsidP="00C522CC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E0518C">
        <w:rPr>
          <w:i/>
        </w:rPr>
        <w:t>Które z poniższych barier w największym stopniu wpływają na skalę inwestycji Państwa firmy w bieżącym roku</w:t>
      </w:r>
      <w:r>
        <w:rPr>
          <w:i/>
        </w:rPr>
        <w:t>?</w:t>
      </w:r>
    </w:p>
    <w:p w14:paraId="0F7B52E8" w14:textId="489DAF97" w:rsidR="00C522CC" w:rsidRDefault="00E83DDA" w:rsidP="00A50EDD">
      <w:pPr>
        <w:spacing w:before="360" w:after="160"/>
      </w:pPr>
      <w:r>
        <w:rPr>
          <w:noProof/>
          <w:szCs w:val="19"/>
        </w:rPr>
        <w:drawing>
          <wp:anchor distT="0" distB="0" distL="114300" distR="114300" simplePos="0" relativeHeight="252687360" behindDoc="0" locked="0" layoutInCell="1" allowOverlap="1" wp14:anchorId="64661928" wp14:editId="707562C6">
            <wp:simplePos x="0" y="0"/>
            <wp:positionH relativeFrom="column">
              <wp:posOffset>0</wp:posOffset>
            </wp:positionH>
            <wp:positionV relativeFrom="paragraph">
              <wp:posOffset>3151</wp:posOffset>
            </wp:positionV>
            <wp:extent cx="6654165" cy="3523615"/>
            <wp:effectExtent l="0" t="0" r="0" b="635"/>
            <wp:wrapTopAndBottom/>
            <wp:docPr id="20" name="Obraz 20" descr="Wykres kolumnowy przedstawia (w %) czynniki, które w największym stopniu wpływają na ograniczenie inwestycji w firmach objętych badaniem w województwie warmińsko-mazurskim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9D3">
        <w:rPr>
          <w:szCs w:val="19"/>
        </w:rPr>
        <w:t>Wśród przedsiębiorców, którzy zdecydowali się odpowiedzieć na pytania dot. inwestycji najczęściej pojawiały się zdania, że w br. n</w:t>
      </w:r>
      <w:r w:rsidR="008049D3" w:rsidRPr="00AD4526">
        <w:rPr>
          <w:szCs w:val="19"/>
        </w:rPr>
        <w:t>a skal</w:t>
      </w:r>
      <w:r w:rsidR="008049D3">
        <w:rPr>
          <w:szCs w:val="19"/>
        </w:rPr>
        <w:t>ę</w:t>
      </w:r>
      <w:r w:rsidR="008049D3" w:rsidRPr="00AD4526">
        <w:rPr>
          <w:szCs w:val="19"/>
        </w:rPr>
        <w:t xml:space="preserve"> inwestycji w firmach w największym stopniu wpływa</w:t>
      </w:r>
      <w:r w:rsidR="008049D3">
        <w:rPr>
          <w:szCs w:val="19"/>
        </w:rPr>
        <w:t>ją</w:t>
      </w:r>
      <w:r w:rsidR="008049D3" w:rsidRPr="00AD4526">
        <w:rPr>
          <w:szCs w:val="19"/>
        </w:rPr>
        <w:t xml:space="preserve"> wysokie koszty realizacji inwestycji. </w:t>
      </w:r>
      <w:r w:rsidR="008049D3">
        <w:rPr>
          <w:szCs w:val="19"/>
        </w:rPr>
        <w:t>Taką opinię wyraziło m.in. 56,4% podmiotów przetwórstwa przemysłowego i 55,2% działających w budownictwie. Przedsiębiorcy wskazywali również na</w:t>
      </w:r>
      <w:r w:rsidR="008049D3" w:rsidRPr="00AD4526">
        <w:rPr>
          <w:szCs w:val="19"/>
        </w:rPr>
        <w:t xml:space="preserve"> wysok</w:t>
      </w:r>
      <w:r w:rsidR="008049D3">
        <w:rPr>
          <w:szCs w:val="19"/>
        </w:rPr>
        <w:t>ą</w:t>
      </w:r>
      <w:r w:rsidR="008049D3" w:rsidRPr="00AD4526">
        <w:rPr>
          <w:szCs w:val="19"/>
        </w:rPr>
        <w:t xml:space="preserve"> inflacj</w:t>
      </w:r>
      <w:r w:rsidR="008049D3">
        <w:rPr>
          <w:szCs w:val="19"/>
        </w:rPr>
        <w:t>ę,</w:t>
      </w:r>
      <w:r w:rsidR="008049D3" w:rsidRPr="00AD4526">
        <w:rPr>
          <w:szCs w:val="19"/>
        </w:rPr>
        <w:t xml:space="preserve"> niepewn</w:t>
      </w:r>
      <w:r w:rsidR="008049D3">
        <w:rPr>
          <w:szCs w:val="19"/>
        </w:rPr>
        <w:t>ą</w:t>
      </w:r>
      <w:r w:rsidR="008049D3" w:rsidRPr="00AD4526">
        <w:rPr>
          <w:szCs w:val="19"/>
        </w:rPr>
        <w:t xml:space="preserve"> sytuacj</w:t>
      </w:r>
      <w:r w:rsidR="008049D3">
        <w:rPr>
          <w:szCs w:val="19"/>
        </w:rPr>
        <w:t>ę</w:t>
      </w:r>
      <w:r w:rsidR="008049D3" w:rsidRPr="00AD4526">
        <w:rPr>
          <w:szCs w:val="19"/>
        </w:rPr>
        <w:t xml:space="preserve"> makroekonomiczn</w:t>
      </w:r>
      <w:r w:rsidR="008049D3">
        <w:rPr>
          <w:szCs w:val="19"/>
        </w:rPr>
        <w:t xml:space="preserve">ą oraz </w:t>
      </w:r>
      <w:r w:rsidR="008049D3" w:rsidRPr="00AD4526">
        <w:rPr>
          <w:szCs w:val="19"/>
        </w:rPr>
        <w:t>problemy dotyczące niejasnych, niespójnych i</w:t>
      </w:r>
      <w:r w:rsidR="008049D3">
        <w:rPr>
          <w:szCs w:val="19"/>
        </w:rPr>
        <w:t xml:space="preserve"> </w:t>
      </w:r>
      <w:r w:rsidR="008049D3" w:rsidRPr="00AD4526">
        <w:rPr>
          <w:szCs w:val="19"/>
        </w:rPr>
        <w:t>niestabilnych przepisów prawnych</w:t>
      </w:r>
      <w:r w:rsidR="008049D3" w:rsidRPr="00AD4526">
        <w:rPr>
          <w:rFonts w:cs="FiraSans-Bold"/>
          <w:bCs/>
          <w:szCs w:val="19"/>
        </w:rPr>
        <w:t xml:space="preserve">. </w:t>
      </w:r>
      <w:r w:rsidR="008049D3">
        <w:rPr>
          <w:rFonts w:cs="FiraSans-Bold"/>
          <w:bCs/>
          <w:szCs w:val="19"/>
        </w:rPr>
        <w:t>Przedstawiciele</w:t>
      </w:r>
      <w:r w:rsidR="008049D3" w:rsidRPr="00AD4526">
        <w:rPr>
          <w:rFonts w:cs="FiraSans-Bold"/>
          <w:bCs/>
          <w:szCs w:val="19"/>
        </w:rPr>
        <w:t xml:space="preserve"> wszystkich badanych rodzajów działalności narzekają na niedostateczny popyt na produkty/usługi oferowane przez ich firmę</w:t>
      </w:r>
      <w:r w:rsidR="008049D3">
        <w:t>.</w:t>
      </w:r>
      <w:r w:rsidR="00C522CC">
        <w:t xml:space="preserve"> </w:t>
      </w:r>
    </w:p>
    <w:p w14:paraId="174D30F0" w14:textId="77777777" w:rsidR="00E80197" w:rsidRDefault="00E80197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04579F89" w14:textId="47515C42" w:rsidR="008049D3" w:rsidRDefault="008049D3" w:rsidP="00B14811">
      <w:pPr>
        <w:spacing w:before="240" w:after="160" w:line="259" w:lineRule="auto"/>
      </w:pPr>
      <w:r w:rsidRPr="0049199E">
        <w:rPr>
          <w:rFonts w:cs="FiraSans-Bold"/>
          <w:bCs/>
          <w:i/>
          <w:szCs w:val="19"/>
        </w:rPr>
        <w:lastRenderedPageBreak/>
        <w:t xml:space="preserve">Pyt. 4. </w:t>
      </w:r>
      <w:r w:rsidRPr="00E0518C">
        <w:rPr>
          <w:i/>
          <w:szCs w:val="19"/>
        </w:rPr>
        <w:t>Jak bieżące zmiany sytuacji Państwa firmy oraz otoczenia rynkowego wpływają na skłonność do podejmowania inwestycji</w:t>
      </w:r>
      <w:r>
        <w:rPr>
          <w:i/>
          <w:szCs w:val="19"/>
        </w:rPr>
        <w:t xml:space="preserve">? </w:t>
      </w:r>
    </w:p>
    <w:p w14:paraId="7A1E34E3" w14:textId="3897E954" w:rsidR="008049D3" w:rsidRDefault="00E83DDA" w:rsidP="00A50EDD">
      <w:pPr>
        <w:spacing w:before="240" w:after="160"/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688384" behindDoc="0" locked="0" layoutInCell="1" allowOverlap="1" wp14:anchorId="36DF10C9" wp14:editId="7B83E96C">
            <wp:simplePos x="0" y="0"/>
            <wp:positionH relativeFrom="column">
              <wp:posOffset>0</wp:posOffset>
            </wp:positionH>
            <wp:positionV relativeFrom="paragraph">
              <wp:posOffset>3319</wp:posOffset>
            </wp:positionV>
            <wp:extent cx="6654165" cy="2159000"/>
            <wp:effectExtent l="0" t="0" r="0" b="0"/>
            <wp:wrapTopAndBottom/>
            <wp:docPr id="21" name="Obraz 21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9D3"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8049D3" w:rsidRPr="00AD4526">
        <w:rPr>
          <w:szCs w:val="19"/>
        </w:rPr>
        <w:t>podejmowane przez nich decyzje</w:t>
      </w:r>
      <w:r w:rsidR="008049D3" w:rsidRPr="00AD4526">
        <w:rPr>
          <w:rFonts w:cs="FiraSans-Bold"/>
          <w:bCs/>
          <w:szCs w:val="19"/>
        </w:rPr>
        <w:t xml:space="preserve"> inwestycyjne. </w:t>
      </w:r>
      <w:r w:rsidR="008049D3">
        <w:rPr>
          <w:rFonts w:cs="FiraSans-Bold"/>
          <w:bCs/>
          <w:szCs w:val="19"/>
        </w:rPr>
        <w:t>Na neutralny wpływ na ich decyzję wskazało m.in.</w:t>
      </w:r>
      <w:r w:rsidR="008049D3" w:rsidRPr="00AD4526">
        <w:rPr>
          <w:rFonts w:cs="FiraSans-Bold"/>
          <w:bCs/>
          <w:szCs w:val="19"/>
        </w:rPr>
        <w:t xml:space="preserve"> </w:t>
      </w:r>
      <w:r w:rsidR="008049D3">
        <w:rPr>
          <w:rFonts w:cs="FiraSans-Bold"/>
          <w:bCs/>
          <w:szCs w:val="19"/>
        </w:rPr>
        <w:t>70,2% przedsiębiorców działających w usługach i 68,7</w:t>
      </w:r>
      <w:r w:rsidR="008049D3" w:rsidRPr="00AD4526">
        <w:rPr>
          <w:rFonts w:cs="FiraSans-Bold"/>
          <w:bCs/>
          <w:szCs w:val="19"/>
        </w:rPr>
        <w:t>% w</w:t>
      </w:r>
      <w:r w:rsidR="008049D3">
        <w:rPr>
          <w:rFonts w:cs="FiraSans-Bold"/>
          <w:bCs/>
          <w:szCs w:val="19"/>
        </w:rPr>
        <w:t xml:space="preserve"> handlu hurtowym.</w:t>
      </w:r>
      <w:r w:rsidR="008049D3" w:rsidRPr="00AD4526">
        <w:rPr>
          <w:rFonts w:cs="FiraSans-Bold"/>
          <w:bCs/>
          <w:szCs w:val="19"/>
        </w:rPr>
        <w:t xml:space="preserve"> Negatywny wpływ na skłonność do podejmowania inwestycji </w:t>
      </w:r>
      <w:r w:rsidR="008049D3">
        <w:rPr>
          <w:rFonts w:cs="FiraSans-Bold"/>
          <w:bCs/>
          <w:szCs w:val="19"/>
        </w:rPr>
        <w:t xml:space="preserve">wyrazili m.in. </w:t>
      </w:r>
      <w:r w:rsidR="008049D3" w:rsidRPr="00AD4526">
        <w:rPr>
          <w:rFonts w:cs="FiraSans-Bold"/>
          <w:bCs/>
          <w:szCs w:val="19"/>
        </w:rPr>
        <w:t>przedstawiciel</w:t>
      </w:r>
      <w:r w:rsidR="008049D3">
        <w:rPr>
          <w:rFonts w:cs="FiraSans-Bold"/>
          <w:bCs/>
          <w:szCs w:val="19"/>
        </w:rPr>
        <w:t>e</w:t>
      </w:r>
      <w:r w:rsidR="008049D3" w:rsidRPr="00AD4526">
        <w:rPr>
          <w:rFonts w:cs="FiraSans-Bold"/>
          <w:bCs/>
          <w:szCs w:val="19"/>
        </w:rPr>
        <w:t xml:space="preserve"> </w:t>
      </w:r>
      <w:r w:rsidR="008049D3">
        <w:rPr>
          <w:rFonts w:cs="FiraSans-Bold"/>
          <w:bCs/>
          <w:szCs w:val="19"/>
        </w:rPr>
        <w:t xml:space="preserve">przetwórstwa przemysłowego (40,4%) oraz </w:t>
      </w:r>
      <w:r w:rsidR="008049D3">
        <w:rPr>
          <w:szCs w:val="19"/>
        </w:rPr>
        <w:t>budownictwa (39,2%).</w:t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12472C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45E27570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3D48ED">
        <w:rPr>
          <w:rFonts w:cs="Arial"/>
          <w:b/>
          <w:szCs w:val="19"/>
        </w:rPr>
        <w:t>listopadzie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3D48ED">
        <w:rPr>
          <w:rFonts w:cs="Arial"/>
          <w:szCs w:val="19"/>
        </w:rPr>
        <w:t>zał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3D48ED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3D48ED">
        <w:rPr>
          <w:rFonts w:cs="Arial"/>
          <w:szCs w:val="19"/>
        </w:rPr>
        <w:t>listopada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7" w:name="_Toc318868797"/>
      <w:bookmarkStart w:id="28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7"/>
      <w:bookmarkEnd w:id="28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5C45D0A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35BFBA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6AEEC0CD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2143422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5175DA7B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B1EB5BC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7970086B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175D103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54244447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Bezrobotni 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EFF4FB9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A67B971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4D237DB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Stopa 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377517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37C1CCB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B6948D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11B9F8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BC3752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4713539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613BB6E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0E0A17C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01B9448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8A66B8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08E99214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E526889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3FA72005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Liczba bezrobotnych na 1 ofertę 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112323C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58A12370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2FB61E70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7FFEB02" w:rsidR="008105F8" w:rsidRPr="00D411E2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B6B9EBD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1E45332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3C0F99E3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253818DC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DDF7BB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0C44608E" w:rsidR="008105F8" w:rsidRPr="007E0CF8" w:rsidRDefault="00D411E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E1129ED" w:rsidR="008105F8" w:rsidRPr="007E0CF8" w:rsidRDefault="0007331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14DA9BF8" w:rsidR="008105F8" w:rsidRPr="007E0CF8" w:rsidRDefault="00FA0079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towarów i usług 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B07A602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3F8829A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316DCE74" w:rsidR="008105F8" w:rsidRPr="007E0CF8" w:rsidRDefault="00AC694E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4E923A5" w:rsidR="008105F8" w:rsidRPr="007E0CF8" w:rsidRDefault="005474D4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1311CA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780D6A" w:rsidRPr="00C5336A" w:rsidRDefault="00A066B8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72D8D0BA" w:rsidR="00780D6A" w:rsidRPr="00C5336A" w:rsidRDefault="001368BF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589F0D0A" w14:textId="39519500" w:rsidR="00780D6A" w:rsidRPr="00C5336A" w:rsidRDefault="0092229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68C424AD" w14:textId="00B8A384" w:rsidR="00780D6A" w:rsidRPr="00C5336A" w:rsidRDefault="008969D9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780D6A" w:rsidRPr="00C5336A" w:rsidRDefault="001311C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780D6A" w:rsidRPr="00C5336A" w:rsidRDefault="00A066B8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70221203" w:rsidR="00780D6A" w:rsidRPr="00C5336A" w:rsidRDefault="00E13B2B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736E156D" w14:textId="6BE5E446" w:rsidR="00780D6A" w:rsidRPr="00C5336A" w:rsidRDefault="00483350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138EABC" w14:textId="7D3EBE6E" w:rsidR="00780D6A" w:rsidRPr="00C5336A" w:rsidRDefault="008969D9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770E3B32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043DE4B0" w14:textId="1FD84E01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557AF653" w14:textId="3AAB1280" w:rsidR="00780D6A" w:rsidRPr="00C5336A" w:rsidRDefault="008969D9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1311CA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2FC83395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04520294" w14:textId="20866155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59399698" w14:textId="01D71D45" w:rsidR="00780D6A" w:rsidRPr="00C5336A" w:rsidRDefault="008969D9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1311CA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1311CA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F52016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780D6A" w:rsidRPr="00C5336A" w:rsidRDefault="001311C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780D6A" w:rsidRPr="00C5336A" w:rsidRDefault="003A169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79FBD966" w:rsidR="00780D6A" w:rsidRPr="00C5336A" w:rsidRDefault="00E13B2B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343C32EB" w:rsidR="00780D6A" w:rsidRPr="00C5336A" w:rsidRDefault="00BD351D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1E6DBC24" w:rsidR="00780D6A" w:rsidRPr="00C5336A" w:rsidRDefault="008969D9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1311CA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1311CA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300F0E" w:rsidRPr="00C5336A" w:rsidRDefault="003A169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61B92747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shd w:val="clear" w:color="auto" w:fill="auto"/>
          </w:tcPr>
          <w:p w14:paraId="5366D1E3" w14:textId="0A23E7EF" w:rsidR="00300F0E" w:rsidRPr="00C5336A" w:rsidRDefault="00BD351D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2A8ED7D2" w14:textId="3D0A77B8" w:rsidR="00300F0E" w:rsidRPr="00C5336A" w:rsidRDefault="008969D9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1311CA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Relacje cen 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F52016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300F0E" w:rsidRPr="00C5336A" w:rsidRDefault="001311CA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300F0E" w:rsidRPr="00C5336A" w:rsidRDefault="00C50921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301062F8" w:rsidR="00300F0E" w:rsidRPr="00C5336A" w:rsidRDefault="00E13B2B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DA74857" w14:textId="4B07BFF7" w:rsidR="00300F0E" w:rsidRPr="00C5336A" w:rsidRDefault="00BD351D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558F00F4" w14:textId="4C2655A7" w:rsidR="00300F0E" w:rsidRPr="00C5336A" w:rsidRDefault="008969D9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Produkcja sprzedana 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0BE7BEF8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8B7DDB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3435744D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4C6664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F8EC932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20A82DB3" w:rsidR="004878E7" w:rsidRPr="007E0CF8" w:rsidRDefault="00E35500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E3BE7A1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8B7DDB">
              <w:rPr>
                <w:rFonts w:cs="Arial"/>
                <w:szCs w:val="19"/>
              </w:rPr>
              <w:t>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68CD322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427B05F7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1ABBDF78" w:rsidR="004878E7" w:rsidRPr="007E0CF8" w:rsidRDefault="00E35500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budowlano-montażowa</w:t>
            </w:r>
            <w:r w:rsidRPr="007E0CF8">
              <w:rPr>
                <w:szCs w:val="19"/>
                <w:vertAlign w:val="superscript"/>
              </w:rPr>
              <w:t>b</w:t>
            </w:r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236321E4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25EBA86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E3CC202" w:rsidR="004878E7" w:rsidRPr="007E0CF8" w:rsidRDefault="00E35500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4878E7" w:rsidRPr="007E0CF8" w:rsidRDefault="007778B5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804C392" w:rsidR="004878E7" w:rsidRPr="007E0CF8" w:rsidRDefault="008B7DDB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0C8D873" w:rsidR="004878E7" w:rsidRPr="007E0CF8" w:rsidRDefault="004C666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3C04A805" w:rsidR="004878E7" w:rsidRPr="007E0CF8" w:rsidRDefault="00E35500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3CDC79BD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</w:t>
            </w:r>
            <w:r w:rsidR="008B7DDB">
              <w:rPr>
                <w:rFonts w:cs="Arial"/>
                <w:szCs w:val="19"/>
              </w:rPr>
              <w:t>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71371FD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ACDC00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</w:t>
            </w:r>
            <w:r w:rsidR="008B7DDB">
              <w:rPr>
                <w:rFonts w:cs="Arial"/>
                <w:szCs w:val="19"/>
              </w:rPr>
              <w:t>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24C40C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25DFEB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DB29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DB2998">
              <w:rPr>
                <w:rFonts w:cs="Arial"/>
                <w:szCs w:val="19"/>
              </w:rPr>
              <w:t>26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22C2341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45272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</w:t>
            </w:r>
            <w:r w:rsidR="00452724">
              <w:rPr>
                <w:rFonts w:cs="Arial"/>
                <w:szCs w:val="19"/>
              </w:rPr>
              <w:t>25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887F4AC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E35500">
              <w:rPr>
                <w:rFonts w:cs="Arial"/>
                <w:szCs w:val="19"/>
              </w:rPr>
              <w:t> 088*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1B018607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247F8267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ABA6450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06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BA7220F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8B7DDB">
              <w:rPr>
                <w:rFonts w:cs="Arial"/>
                <w:szCs w:val="19"/>
              </w:rPr>
              <w:t>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D280D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8B7DDB">
              <w:rPr>
                <w:rFonts w:cs="Arial"/>
                <w:szCs w:val="19"/>
              </w:rPr>
              <w:t>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77A5F825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8B7DDB">
              <w:rPr>
                <w:rFonts w:cs="Arial"/>
                <w:szCs w:val="19"/>
              </w:rPr>
              <w:t>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52D9230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51DB7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050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5DC8E82A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633B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579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078ED097" w:rsidR="00463D50" w:rsidRPr="007E0CF8" w:rsidRDefault="0045272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7A376A2C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4 650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304E00E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</w:t>
            </w:r>
            <w:r w:rsidR="00706096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1012A5D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641E6A4C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6D768A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77B56B9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F5431E4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B2BD0E6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80,3*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B8539A4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4C2E6D6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7DE0C0AE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24CDE47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49F8286D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5033C73F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6D6F9A12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6F130FE" w:rsidR="00463D50" w:rsidRPr="007E0CF8" w:rsidRDefault="00DB2998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125F2095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3D430093" w:rsidR="00463D50" w:rsidRPr="007E0CF8" w:rsidRDefault="003B6F9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Sprzedaż detaliczna 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AE64CD0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14C48E66" w:rsidR="00463D50" w:rsidRPr="007E0CF8" w:rsidRDefault="004C666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7AF71F2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4243DE" w:rsidR="00463D50" w:rsidRPr="007E0CF8" w:rsidRDefault="008B7DDB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4BEC0C34" w:rsidR="00463D50" w:rsidRPr="007E0CF8" w:rsidRDefault="004C666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58D6105F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BF57EB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23F7FEC5" w:rsidR="00DD51EC" w:rsidRPr="007E0CF8" w:rsidRDefault="00E13B2B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2332FFF8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  <w:r w:rsidR="00E707F0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5E59CCC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F7BC419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40C1B30" w:rsidR="001F1CD6" w:rsidRPr="007E0CF8" w:rsidRDefault="00E13B2B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6929E8A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  <w:r w:rsidR="00E707F0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22DB58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Nakłady inwestycyjne 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8969D9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969D9">
              <w:rPr>
                <w:rFonts w:ascii="Fira Sans" w:hAnsi="Fira Sans"/>
                <w:sz w:val="19"/>
                <w:szCs w:val="19"/>
              </w:rPr>
              <w:t>1 448,6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1BA6287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7662FAF4" w:rsidR="001F1CD6" w:rsidRPr="007E0CF8" w:rsidRDefault="0052791C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548D55CE" w:rsidR="001F1CD6" w:rsidRPr="00E707F0" w:rsidRDefault="008969D9" w:rsidP="008969D9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707F0">
              <w:rPr>
                <w:rFonts w:ascii="Fira Sans" w:hAnsi="Fira Sans"/>
                <w:sz w:val="19"/>
                <w:szCs w:val="19"/>
              </w:rPr>
              <w:t>1298,5</w:t>
            </w:r>
            <w:r w:rsidR="00E707F0" w:rsidRPr="00E707F0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E99332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662BCE5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4E4254C2" w:rsidR="001F1CD6" w:rsidRPr="007E0CF8" w:rsidRDefault="0052791C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CBABDEC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  <w:r w:rsidR="00E707F0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64BA9AC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Podmioty gospodarki 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4FA46062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5F8AE845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28F3F221" w:rsidR="00463D50" w:rsidRPr="007E0CF8" w:rsidRDefault="003B6F9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70127B0C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EFD7888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03E36D8C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5B08328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00D0A65D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C2F0BC6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12C074D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7498534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56E6F02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1F6CBE" w:rsidP="00D027C4">
            <w:pPr>
              <w:rPr>
                <w:sz w:val="20"/>
                <w:szCs w:val="20"/>
              </w:rPr>
            </w:pPr>
            <w:hyperlink r:id="rId45" w:history="1">
              <w:r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2D7624D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A00665" w:rsidRDefault="00A00665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A00665" w:rsidRPr="00BB1085" w:rsidRDefault="00A00665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427933C0" w:rsidR="00A00665" w:rsidRPr="00D223A7" w:rsidRDefault="00A00665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październiku 2024 r.</w:t>
                              </w:r>
                            </w:hyperlink>
                          </w:p>
                          <w:p w14:paraId="2BE2C2B9" w14:textId="67123680" w:rsidR="00A00665" w:rsidRPr="00BB1085" w:rsidRDefault="00A0066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A00665" w:rsidRPr="00BB1085" w:rsidRDefault="00A0066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A00665" w:rsidRPr="008B4C1C" w:rsidRDefault="00A00665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A00665" w:rsidRPr="00BB1085" w:rsidRDefault="00A0066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A00665" w:rsidRDefault="00A0066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A00665" w:rsidRPr="008B4C1C" w:rsidRDefault="00A00665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A00665" w:rsidRPr="009B46C2" w:rsidRDefault="00A00665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" fillcolor="#f2f2f2 [3052]" strokecolor="white [3212]">
                <v:textbox>
                  <w:txbxContent>
                    <w:p w14:paraId="3DE51333" w14:textId="77777777" w:rsidR="00A00665" w:rsidRDefault="00A00665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A00665" w:rsidRPr="00BB1085" w:rsidRDefault="00A00665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427933C0" w:rsidR="00A00665" w:rsidRPr="00D223A7" w:rsidRDefault="00A00665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październiku 2024 r.</w:t>
                        </w:r>
                      </w:hyperlink>
                    </w:p>
                    <w:p w14:paraId="2BE2C2B9" w14:textId="67123680" w:rsidR="00A00665" w:rsidRPr="00BB1085" w:rsidRDefault="00A0066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A00665" w:rsidRPr="00BB1085" w:rsidRDefault="00A0066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A00665" w:rsidRPr="008B4C1C" w:rsidRDefault="00A00665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A00665" w:rsidRPr="00BB1085" w:rsidRDefault="00A0066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A00665" w:rsidRDefault="00A0066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A00665" w:rsidRPr="008B4C1C" w:rsidRDefault="00A00665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A00665" w:rsidRPr="009B46C2" w:rsidRDefault="00A00665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A2D49" w14:textId="77777777" w:rsidR="00ED36EB" w:rsidRDefault="00ED36EB" w:rsidP="000662E2">
      <w:pPr>
        <w:spacing w:after="0" w:line="240" w:lineRule="auto"/>
      </w:pPr>
      <w:r>
        <w:separator/>
      </w:r>
    </w:p>
  </w:endnote>
  <w:endnote w:type="continuationSeparator" w:id="0">
    <w:p w14:paraId="2715BDCF" w14:textId="77777777" w:rsidR="00ED36EB" w:rsidRDefault="00ED36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A00665" w:rsidRDefault="00A006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A00665" w:rsidRDefault="00A0066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A00665" w:rsidRDefault="00A006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A00665" w:rsidRDefault="00A0066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A00665" w:rsidRDefault="00A00665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A7807" w14:textId="77777777" w:rsidR="00ED36EB" w:rsidRDefault="00ED36EB" w:rsidP="000662E2">
      <w:pPr>
        <w:spacing w:after="0" w:line="240" w:lineRule="auto"/>
      </w:pPr>
      <w:r>
        <w:separator/>
      </w:r>
    </w:p>
  </w:footnote>
  <w:footnote w:type="continuationSeparator" w:id="0">
    <w:p w14:paraId="3CA97E1C" w14:textId="77777777" w:rsidR="00ED36EB" w:rsidRDefault="00ED36EB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A00665" w:rsidRPr="00EE31BA" w:rsidRDefault="00A00665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6C328FFE" w14:textId="77777777" w:rsidR="00A00665" w:rsidRPr="00EE31BA" w:rsidRDefault="00A00665" w:rsidP="009C7915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A00665" w:rsidRPr="00EE31BA" w:rsidRDefault="00A00665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A00665" w:rsidRPr="00EE31BA" w:rsidRDefault="00A00665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24CB980E" w14:textId="694D9434" w:rsidR="00A00665" w:rsidRPr="00302EDD" w:rsidRDefault="00A00665" w:rsidP="008049D3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D37C5" w14:textId="72F7B4DB" w:rsidR="00A00665" w:rsidRPr="00D258B6" w:rsidRDefault="00A00665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D2EF0" w14:textId="77777777" w:rsidR="00A00665" w:rsidRDefault="00A006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4pt;visibility:visible" o:bullet="t">
        <v:imagedata r:id="rId1" o:title=""/>
      </v:shape>
    </w:pict>
  </w:numPicBullet>
  <w:numPicBullet w:numPicBulletId="1">
    <w:pict>
      <v:shape id="_x0000_i1027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81644105">
    <w:abstractNumId w:val="8"/>
  </w:num>
  <w:num w:numId="2" w16cid:durableId="962149803">
    <w:abstractNumId w:val="2"/>
  </w:num>
  <w:num w:numId="3" w16cid:durableId="1575042975">
    <w:abstractNumId w:val="19"/>
  </w:num>
  <w:num w:numId="4" w16cid:durableId="380176099">
    <w:abstractNumId w:val="22"/>
  </w:num>
  <w:num w:numId="5" w16cid:durableId="1946645861">
    <w:abstractNumId w:val="10"/>
  </w:num>
  <w:num w:numId="6" w16cid:durableId="457072943">
    <w:abstractNumId w:val="14"/>
  </w:num>
  <w:num w:numId="7" w16cid:durableId="904998244">
    <w:abstractNumId w:val="21"/>
  </w:num>
  <w:num w:numId="8" w16cid:durableId="1751462704">
    <w:abstractNumId w:val="15"/>
  </w:num>
  <w:num w:numId="9" w16cid:durableId="959799710">
    <w:abstractNumId w:val="4"/>
  </w:num>
  <w:num w:numId="10" w16cid:durableId="1073772358">
    <w:abstractNumId w:val="20"/>
  </w:num>
  <w:num w:numId="11" w16cid:durableId="312174507">
    <w:abstractNumId w:val="9"/>
  </w:num>
  <w:num w:numId="12" w16cid:durableId="491332858">
    <w:abstractNumId w:val="17"/>
  </w:num>
  <w:num w:numId="13" w16cid:durableId="1457137581">
    <w:abstractNumId w:val="3"/>
  </w:num>
  <w:num w:numId="14" w16cid:durableId="1066562215">
    <w:abstractNumId w:val="5"/>
  </w:num>
  <w:num w:numId="15" w16cid:durableId="306396561">
    <w:abstractNumId w:val="6"/>
  </w:num>
  <w:num w:numId="16" w16cid:durableId="383524435">
    <w:abstractNumId w:val="7"/>
  </w:num>
  <w:num w:numId="17" w16cid:durableId="369503114">
    <w:abstractNumId w:val="11"/>
  </w:num>
  <w:num w:numId="18" w16cid:durableId="1996374507">
    <w:abstractNumId w:val="13"/>
  </w:num>
  <w:num w:numId="19" w16cid:durableId="1522473460">
    <w:abstractNumId w:val="16"/>
  </w:num>
  <w:num w:numId="20" w16cid:durableId="1681009712">
    <w:abstractNumId w:val="12"/>
  </w:num>
  <w:num w:numId="21" w16cid:durableId="2055615793">
    <w:abstractNumId w:val="18"/>
  </w:num>
  <w:num w:numId="22" w16cid:durableId="678889804">
    <w:abstractNumId w:val="23"/>
  </w:num>
  <w:num w:numId="23" w16cid:durableId="2137720987">
    <w:abstractNumId w:val="0"/>
  </w:num>
  <w:num w:numId="24" w16cid:durableId="207330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32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8B2"/>
    <w:rsid w:val="0004391C"/>
    <w:rsid w:val="000439D9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57A"/>
    <w:rsid w:val="00047737"/>
    <w:rsid w:val="000477C5"/>
    <w:rsid w:val="00047838"/>
    <w:rsid w:val="0004786F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0DB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1EB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51F4"/>
    <w:rsid w:val="002D5432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51A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E88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4A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3BB5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D56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5F5E"/>
    <w:rsid w:val="006F5F88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677"/>
    <w:rsid w:val="007209A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4E1"/>
    <w:rsid w:val="00880636"/>
    <w:rsid w:val="008808AC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60B0"/>
    <w:rsid w:val="008B6316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665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31F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90B"/>
    <w:rsid w:val="00AF796A"/>
    <w:rsid w:val="00AF7AEE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1F2"/>
    <w:rsid w:val="00B242C0"/>
    <w:rsid w:val="00B24417"/>
    <w:rsid w:val="00B2499A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EF0"/>
    <w:rsid w:val="00B541CB"/>
    <w:rsid w:val="00B54245"/>
    <w:rsid w:val="00B54282"/>
    <w:rsid w:val="00B54421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94E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81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E8F"/>
    <w:rsid w:val="00C5042B"/>
    <w:rsid w:val="00C50620"/>
    <w:rsid w:val="00C50921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6D7"/>
    <w:rsid w:val="00C90A77"/>
    <w:rsid w:val="00C90B74"/>
    <w:rsid w:val="00C90E46"/>
    <w:rsid w:val="00C912FB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3A"/>
    <w:rsid w:val="00D45ED9"/>
    <w:rsid w:val="00D45FCA"/>
    <w:rsid w:val="00D4619D"/>
    <w:rsid w:val="00D46259"/>
    <w:rsid w:val="00D4654A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8D9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0E17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B98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3FF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pazdzierniku-2024-r-,1,150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24-r-,1,150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D532D4-B933-4D89-AEBA-CD39E6EAA9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25356</TotalTime>
  <Pages>36</Pages>
  <Words>8715</Words>
  <Characters>52293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październiku 2024 r.</vt:lpstr>
    </vt:vector>
  </TitlesOfParts>
  <Company/>
  <LinksUpToDate>false</LinksUpToDate>
  <CharactersWithSpaces>60887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październiku 2024 r.</dc:title>
  <dc:subject/>
  <dc:creator>Stankiewicz Magda</dc:creator>
  <cp:keywords/>
  <dc:description/>
  <cp:lastModifiedBy>Bednarczyk Izabela</cp:lastModifiedBy>
  <cp:revision>2953</cp:revision>
  <cp:lastPrinted>2024-11-21T13:51:00Z</cp:lastPrinted>
  <dcterms:created xsi:type="dcterms:W3CDTF">2022-10-21T12:22:00Z</dcterms:created>
  <dcterms:modified xsi:type="dcterms:W3CDTF">2024-11-29T07:23:00Z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