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76C44BD1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4D618B" w:rsidRPr="00103E90" w:rsidRDefault="004D618B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4D618B" w:rsidRPr="00103E90" w:rsidRDefault="004D618B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639D8DD4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2510EC22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2E56F66D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660B4D29" w:rsidR="004D618B" w:rsidRPr="00103E90" w:rsidRDefault="004D618B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660B4D29" w:rsidR="004D618B" w:rsidRPr="00103E90" w:rsidRDefault="004D618B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E86B04">
        <w:rPr>
          <w:rFonts w:cs="Arial"/>
        </w:rPr>
        <w:t>lipcu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071C0F89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FA2038">
              <w:t>lipcu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BB4849">
              <w:br/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21D624F8" w:rsidR="00246FFA" w:rsidRPr="0062312A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DE376E">
              <w:t>lipca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A94DCD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  <w:t xml:space="preserve">jak i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DE376E">
              <w:t>lipcem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7C48B1" w:rsidRPr="00434419">
              <w:t xml:space="preserve">była </w:t>
            </w:r>
            <w:r w:rsidR="00083AEA">
              <w:t>taka sama jak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34419" w:rsidRPr="00434419">
              <w:t>,</w:t>
            </w:r>
            <w:r w:rsidR="00423616" w:rsidRPr="00434419">
              <w:t xml:space="preserve"> </w:t>
            </w:r>
            <w:r w:rsidR="00A94DCD" w:rsidRPr="00434419">
              <w:br/>
            </w:r>
            <w:r w:rsidR="00434419" w:rsidRPr="00434419">
              <w:t>i</w:t>
            </w:r>
            <w:r w:rsidR="00083AEA">
              <w:t xml:space="preserve"> niższa niż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7ADF65C1" w:rsidR="00246FFA" w:rsidRPr="00C91944" w:rsidRDefault="004840E3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C91944">
              <w:t xml:space="preserve">Przeciętne miesięczne wynagrodzenie brutto w sektorze przedsiębiorstw w </w:t>
            </w:r>
            <w:r w:rsidR="00DE376E" w:rsidRPr="00C91944">
              <w:t>lipcu</w:t>
            </w:r>
            <w:r w:rsidRPr="00C91944">
              <w:t xml:space="preserve"> </w:t>
            </w:r>
            <w:r w:rsidR="00D50AF6" w:rsidRPr="00C91944">
              <w:t>202</w:t>
            </w:r>
            <w:r w:rsidR="00A10AB7" w:rsidRPr="00C91944">
              <w:t>4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C40FBA" w:rsidRPr="00C91944">
              <w:t>wzrosło</w:t>
            </w:r>
            <w:r w:rsidRPr="00C91944">
              <w:t xml:space="preserve"> w</w:t>
            </w:r>
            <w:r w:rsidR="00CC77DF" w:rsidRPr="00C91944">
              <w:t> </w:t>
            </w:r>
            <w:r w:rsidRPr="00C91944">
              <w:t>stosunku do poprzedniego miesiąca</w:t>
            </w:r>
            <w:r w:rsidR="00260408" w:rsidRPr="00C91944">
              <w:t xml:space="preserve">, </w:t>
            </w:r>
            <w:r w:rsidR="00A94DCD" w:rsidRPr="00C91944">
              <w:t>jak i</w:t>
            </w:r>
            <w:r w:rsidR="00927ABC" w:rsidRPr="00C91944">
              <w:t xml:space="preserve"> </w:t>
            </w:r>
            <w:r w:rsidR="00511B44" w:rsidRPr="00C91944">
              <w:t xml:space="preserve">w </w:t>
            </w:r>
            <w:r w:rsidRPr="00C91944">
              <w:t xml:space="preserve">porównaniu </w:t>
            </w:r>
            <w:r w:rsidR="00C5769F" w:rsidRPr="00C91944">
              <w:t>z</w:t>
            </w:r>
            <w:r w:rsidRPr="00C91944">
              <w:t xml:space="preserve"> </w:t>
            </w:r>
            <w:r w:rsidR="00B208B6" w:rsidRPr="00C91944">
              <w:t>analogicznym miesiącem ubiegłego roku.</w:t>
            </w:r>
          </w:p>
          <w:p w14:paraId="5430EC08" w14:textId="02AE69B1" w:rsidR="005D078C" w:rsidRPr="00C91944" w:rsidRDefault="00C91944" w:rsidP="00C91944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C91944">
              <w:t xml:space="preserve">Uzyskiwano niższe niż przed rokiem, jak i przed miesiącem ceny za dostarczone do skupu ziarna zbóż oraz </w:t>
            </w:r>
            <w:r w:rsidRPr="001B4B64">
              <w:t>ziemniaki</w:t>
            </w:r>
            <w:r w:rsidR="00154D3F" w:rsidRPr="001B4B64">
              <w:t xml:space="preserve"> </w:t>
            </w:r>
            <w:r w:rsidRPr="001B4B64">
              <w:t>w skupie i na targowiskach. Za pszenicę na targowiskach uzyskiwano niższe ceny w ujęciu rocznym, natomiast wyższe w ujęciu miesięcznym. Ceny</w:t>
            </w:r>
            <w:r w:rsidRPr="00154D3F">
              <w:t xml:space="preserve"> skupu wszystkich gatunków żywca rzeźnego był niższe niż przed miesiącem (z wyjątkiem drobiu), jak i</w:t>
            </w:r>
            <w:r w:rsidRPr="00C91944">
              <w:t xml:space="preserve"> przed rokiem (z wyjątkiem bydła). Ceny mleka spadły w ujęciu miesięcznym, natomiast wzrosły w ujęciu rocznym.</w:t>
            </w:r>
          </w:p>
          <w:p w14:paraId="1E4FFCF2" w14:textId="1A539B6F" w:rsidR="00246FFA" w:rsidRPr="007E21AA" w:rsidRDefault="004840E3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Produkcja sprzedana przemysłu </w:t>
            </w:r>
            <w:r w:rsidR="00461D00">
              <w:t>z</w:t>
            </w:r>
            <w:r w:rsidR="00E11A1D">
              <w:t>mniej</w:t>
            </w:r>
            <w:r w:rsidR="00461D00">
              <w:t>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E11A1D">
              <w:t>Wzrosła</w:t>
            </w:r>
            <w:r w:rsidR="00694C9F">
              <w:t xml:space="preserve"> </w:t>
            </w:r>
            <w:r w:rsidR="000D410B">
              <w:t>natomiast</w:t>
            </w:r>
            <w:r w:rsidR="00461D00">
              <w:t xml:space="preserve"> </w:t>
            </w:r>
            <w:r w:rsidR="006C3772" w:rsidRPr="007E21AA">
              <w:t xml:space="preserve">sprzedaż </w:t>
            </w:r>
            <w:r w:rsidR="00C72877" w:rsidRPr="007E21AA">
              <w:t>p</w:t>
            </w:r>
            <w:r w:rsidRPr="007E21AA">
              <w:t>rodukcj</w:t>
            </w:r>
            <w:r w:rsidR="006C3772" w:rsidRPr="007E21AA">
              <w:t>i</w:t>
            </w:r>
            <w:r w:rsidRPr="007E21AA">
              <w:t xml:space="preserve"> budowlano</w:t>
            </w:r>
            <w:r w:rsidR="006131EB" w:rsidRPr="007E21AA">
              <w:t>-</w:t>
            </w:r>
            <w:r w:rsidRPr="007E21AA">
              <w:t>montażow</w:t>
            </w:r>
            <w:r w:rsidR="006C3772" w:rsidRPr="007E21AA">
              <w:t>ej</w:t>
            </w:r>
            <w:r w:rsidR="00600439" w:rsidRPr="007E21AA">
              <w:t>.</w:t>
            </w:r>
          </w:p>
          <w:p w14:paraId="7DA7852F" w14:textId="5B0E97E3" w:rsidR="00246FFA" w:rsidRPr="007E21AA" w:rsidRDefault="00761EE5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7E21AA">
              <w:t xml:space="preserve">Liczba oddanych do użytkowania mieszkań była </w:t>
            </w:r>
            <w:r w:rsidR="000D410B" w:rsidRPr="007E21AA">
              <w:t>większa</w:t>
            </w:r>
            <w:r w:rsidR="00694C9F" w:rsidRPr="007E21AA">
              <w:t xml:space="preserve"> niż w </w:t>
            </w:r>
            <w:r w:rsidR="00B00147">
              <w:t>lipcu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B00147">
              <w:t>,</w:t>
            </w:r>
            <w:r w:rsidR="00E11A1D">
              <w:t xml:space="preserve"> </w:t>
            </w:r>
            <w:r w:rsidR="00B901C2" w:rsidRPr="007E21AA">
              <w:t>inwestorzy indywidualni</w:t>
            </w:r>
            <w:r w:rsidR="00B00147">
              <w:t xml:space="preserve"> oraz budownictwo zakładowe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51BEF12B" w14:textId="77777777" w:rsidR="002B0C77" w:rsidRDefault="00761EE5" w:rsidP="006E07F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B00147">
              <w:t>lipce</w:t>
            </w:r>
            <w:r w:rsidR="00630380">
              <w:rPr>
                <w:szCs w:val="19"/>
              </w:rPr>
              <w:t>m</w:t>
            </w:r>
            <w:r w:rsidRPr="007E21AA">
              <w:t xml:space="preserve"> 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</w:p>
          <w:p w14:paraId="44DA8E01" w14:textId="03167492" w:rsidR="00AD7DAF" w:rsidRPr="00AD7DAF" w:rsidRDefault="00E04095" w:rsidP="00E04095">
            <w:pPr>
              <w:pStyle w:val="tekstnapierwszejstronie"/>
              <w:numPr>
                <w:ilvl w:val="0"/>
                <w:numId w:val="24"/>
              </w:numPr>
            </w:pPr>
            <w:r w:rsidRPr="00E04095">
              <w:t xml:space="preserve">W </w:t>
            </w:r>
            <w:r w:rsidR="008D6A7F">
              <w:t>1</w:t>
            </w:r>
            <w:r w:rsidRPr="00E04095">
              <w:t xml:space="preserve"> półroczu 2024 r. wyniki finansowe badanych przedsiębiorstw były niższe niż uzyskane w </w:t>
            </w:r>
            <w:r w:rsidR="008D6A7F">
              <w:t>1</w:t>
            </w:r>
            <w:r w:rsidRPr="00E04095">
              <w:t xml:space="preserve"> półroczu 2023 r. Pogorszyły się prawie wszystkie wskaźniki ekonomiczno-finansowe</w:t>
            </w:r>
            <w:r w:rsidR="000600DE">
              <w:t xml:space="preserve">, </w:t>
            </w:r>
            <w:r w:rsidRPr="00E04095">
              <w:t>z wyjątkiem wskaźników płynności finansowej</w:t>
            </w:r>
            <w:r w:rsidRPr="00AD7DAF">
              <w:t>.</w:t>
            </w:r>
          </w:p>
          <w:p w14:paraId="1EAD61E6" w14:textId="270F990F" w:rsidR="00E04095" w:rsidRPr="00AC460E" w:rsidRDefault="00AD7DAF" w:rsidP="00E04095">
            <w:pPr>
              <w:pStyle w:val="tekstnapierwszejstronie"/>
              <w:numPr>
                <w:ilvl w:val="0"/>
                <w:numId w:val="24"/>
              </w:numPr>
            </w:pPr>
            <w:r w:rsidRPr="00AD7DAF">
              <w:t xml:space="preserve">Nakłady inwestycyjne poniesione przez przedsiębiorstwa w </w:t>
            </w:r>
            <w:r w:rsidR="008D6A7F">
              <w:t>1</w:t>
            </w:r>
            <w:r w:rsidRPr="00AD7DAF">
              <w:t xml:space="preserve"> półroczu 2024 r. były niższe w porównaniu z tym samym okresem 2023 r., wzrosła natomiast wartość kosztorysowa inwestycji rozpoczętych.</w:t>
            </w:r>
            <w:r w:rsidR="00E04095" w:rsidRPr="00E04095">
              <w:t xml:space="preserve"> 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3186F11A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D0B2409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</w:t>
      </w:r>
      <w:r w:rsidR="00071F8A" w:rsidRPr="005D078C">
        <w:rPr>
          <w:szCs w:val="22"/>
        </w:rPr>
        <w:t>ol</w:t>
      </w:r>
      <w:r w:rsidR="00C44F2B" w:rsidRPr="005D078C">
        <w:rPr>
          <w:szCs w:val="22"/>
        </w:rPr>
        <w:t>nictwo</w:t>
      </w:r>
      <w:r w:rsidR="00F469A3" w:rsidRPr="005D078C">
        <w:rPr>
          <w:szCs w:val="22"/>
        </w:rPr>
        <w:tab/>
      </w:r>
      <w:r w:rsidR="001226A5" w:rsidRPr="005D078C">
        <w:rPr>
          <w:szCs w:val="22"/>
        </w:rPr>
        <w:t>12</w:t>
      </w:r>
    </w:p>
    <w:p w14:paraId="6FB97340" w14:textId="0D1CCC3D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A81B68">
        <w:rPr>
          <w:szCs w:val="22"/>
        </w:rPr>
        <w:t>6</w:t>
      </w:r>
    </w:p>
    <w:p w14:paraId="3887572F" w14:textId="70173E54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</w:t>
      </w:r>
      <w:r w:rsidR="00A81B68">
        <w:rPr>
          <w:szCs w:val="22"/>
        </w:rPr>
        <w:t>8</w:t>
      </w:r>
    </w:p>
    <w:p w14:paraId="3B288682" w14:textId="7A1917FF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81B68">
        <w:rPr>
          <w:szCs w:val="22"/>
        </w:rPr>
        <w:t>1</w:t>
      </w:r>
    </w:p>
    <w:p w14:paraId="2104331A" w14:textId="77777777" w:rsidR="007819FD" w:rsidRDefault="007819FD" w:rsidP="007819FD">
      <w:pPr>
        <w:pStyle w:val="Spistreci"/>
        <w:suppressAutoHyphens/>
        <w:spacing w:line="230" w:lineRule="exact"/>
        <w:rPr>
          <w:szCs w:val="22"/>
        </w:rPr>
      </w:pPr>
      <w:r w:rsidRPr="005E0CC4">
        <w:rPr>
          <w:szCs w:val="22"/>
        </w:rPr>
        <w:t>Wyniki finansowe przedsiębiorstw</w:t>
      </w:r>
      <w:r>
        <w:rPr>
          <w:szCs w:val="22"/>
        </w:rPr>
        <w:tab/>
      </w:r>
      <w:r w:rsidRPr="004107A9">
        <w:rPr>
          <w:szCs w:val="22"/>
        </w:rPr>
        <w:t>22</w:t>
      </w:r>
    </w:p>
    <w:p w14:paraId="392933A1" w14:textId="77777777" w:rsidR="007819FD" w:rsidRDefault="007819FD" w:rsidP="007819FD">
      <w:pPr>
        <w:pStyle w:val="Spistreci"/>
        <w:suppressAutoHyphens/>
        <w:spacing w:line="230" w:lineRule="exact"/>
        <w:rPr>
          <w:szCs w:val="22"/>
        </w:rPr>
      </w:pPr>
      <w:r w:rsidRPr="005E0CC4">
        <w:rPr>
          <w:szCs w:val="22"/>
        </w:rPr>
        <w:t>Nakłady inwestycyjne</w:t>
      </w:r>
      <w:r>
        <w:rPr>
          <w:szCs w:val="22"/>
        </w:rPr>
        <w:tab/>
        <w:t>24</w:t>
      </w:r>
    </w:p>
    <w:p w14:paraId="2A001D04" w14:textId="606D20F0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4107A9">
        <w:rPr>
          <w:szCs w:val="22"/>
        </w:rPr>
        <w:t>5</w:t>
      </w:r>
    </w:p>
    <w:p w14:paraId="6165EB35" w14:textId="65F4D379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4107A9">
        <w:rPr>
          <w:szCs w:val="22"/>
        </w:rPr>
        <w:t>6</w:t>
      </w:r>
    </w:p>
    <w:p w14:paraId="1DFD3868" w14:textId="4CA5F021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E9555E">
        <w:rPr>
          <w:szCs w:val="22"/>
        </w:rPr>
        <w:t>2</w:t>
      </w:r>
      <w:r w:rsidR="004107A9">
        <w:rPr>
          <w:szCs w:val="22"/>
        </w:rPr>
        <w:t>9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51D666F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E376E">
        <w:rPr>
          <w:rFonts w:ascii="Fira Sans" w:hAnsi="Fira Sans" w:cs="Arial"/>
          <w:sz w:val="19"/>
          <w:szCs w:val="19"/>
        </w:rPr>
        <w:t>lipcu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F4A87">
        <w:rPr>
          <w:rFonts w:ascii="Fira Sans" w:hAnsi="Fira Sans" w:cs="Arial"/>
          <w:sz w:val="19"/>
          <w:szCs w:val="19"/>
        </w:rPr>
        <w:t xml:space="preserve"> i stopy bezrobocia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135FD6E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E376E">
        <w:rPr>
          <w:rFonts w:ascii="Fira Sans" w:hAnsi="Fira Sans" w:cs="Arial"/>
          <w:sz w:val="19"/>
          <w:szCs w:val="19"/>
        </w:rPr>
        <w:t>lipcu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F4FCD">
        <w:rPr>
          <w:rFonts w:ascii="Fira Sans" w:hAnsi="Fira Sans" w:cs="Arial"/>
          <w:sz w:val="19"/>
          <w:szCs w:val="19"/>
        </w:rPr>
        <w:t>130,</w:t>
      </w:r>
      <w:r w:rsidR="00DE376E">
        <w:rPr>
          <w:rFonts w:ascii="Fira Sans" w:hAnsi="Fira Sans" w:cs="Arial"/>
          <w:sz w:val="19"/>
          <w:szCs w:val="19"/>
        </w:rPr>
        <w:t>8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</w:t>
      </w:r>
      <w:r w:rsidR="00DE376E">
        <w:rPr>
          <w:rFonts w:ascii="Fira Sans" w:hAnsi="Fira Sans" w:cs="Arial"/>
          <w:sz w:val="19"/>
          <w:szCs w:val="19"/>
        </w:rPr>
        <w:t>6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EF4FCD">
        <w:rPr>
          <w:rFonts w:ascii="Fira Sans" w:hAnsi="Fira Sans" w:cs="Arial"/>
          <w:sz w:val="19"/>
          <w:szCs w:val="19"/>
        </w:rPr>
        <w:t>czerwcu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300D4C">
        <w:rPr>
          <w:rFonts w:ascii="Fira Sans" w:hAnsi="Fira Sans" w:cs="Arial"/>
          <w:sz w:val="19"/>
          <w:szCs w:val="19"/>
        </w:rPr>
        <w:t>2,</w:t>
      </w:r>
      <w:r w:rsidR="00F23892">
        <w:rPr>
          <w:rFonts w:ascii="Fira Sans" w:hAnsi="Fira Sans" w:cs="Arial"/>
          <w:sz w:val="19"/>
          <w:szCs w:val="19"/>
        </w:rPr>
        <w:t>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36BC18FC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45C69">
        <w:rPr>
          <w:rFonts w:ascii="Fira Sans" w:hAnsi="Fira Sans" w:cs="Arial"/>
          <w:sz w:val="19"/>
          <w:szCs w:val="19"/>
        </w:rPr>
        <w:t>lipcem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345C69">
        <w:rPr>
          <w:rFonts w:ascii="Fira Sans" w:hAnsi="Fira Sans" w:cs="Arial"/>
          <w:bCs/>
          <w:sz w:val="19"/>
          <w:szCs w:val="19"/>
        </w:rPr>
        <w:t>8,9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60408">
        <w:rPr>
          <w:rFonts w:ascii="Fira Sans" w:hAnsi="Fira Sans" w:cs="Arial"/>
          <w:sz w:val="19"/>
          <w:szCs w:val="19"/>
        </w:rPr>
        <w:br/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C8652B">
        <w:rPr>
          <w:rFonts w:ascii="Fira Sans" w:hAnsi="Fira Sans" w:cs="Arial"/>
          <w:bCs/>
          <w:sz w:val="19"/>
          <w:szCs w:val="19"/>
        </w:rPr>
        <w:t>6,</w:t>
      </w:r>
      <w:r w:rsidR="00345C69">
        <w:rPr>
          <w:rFonts w:ascii="Fira Sans" w:hAnsi="Fira Sans" w:cs="Arial"/>
          <w:bCs/>
          <w:sz w:val="19"/>
          <w:szCs w:val="19"/>
        </w:rPr>
        <w:t>3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bCs/>
          <w:sz w:val="19"/>
          <w:szCs w:val="19"/>
        </w:rPr>
        <w:t>,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C8652B">
        <w:rPr>
          <w:rFonts w:ascii="Fira Sans" w:hAnsi="Fira Sans" w:cs="Arial"/>
          <w:bCs/>
          <w:sz w:val="19"/>
          <w:szCs w:val="19"/>
        </w:rPr>
        <w:t>3,</w:t>
      </w:r>
      <w:r w:rsidR="00345C69">
        <w:rPr>
          <w:rFonts w:ascii="Fira Sans" w:hAnsi="Fira Sans" w:cs="Arial"/>
          <w:bCs/>
          <w:sz w:val="19"/>
          <w:szCs w:val="19"/>
        </w:rPr>
        <w:t>8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C27002">
        <w:rPr>
          <w:rFonts w:ascii="Fira Sans" w:hAnsi="Fira Sans" w:cs="Arial"/>
          <w:sz w:val="19"/>
          <w:szCs w:val="19"/>
        </w:rPr>
        <w:t>oraz</w:t>
      </w:r>
      <w:r w:rsidR="00EF4FCD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BF7FD7">
        <w:rPr>
          <w:rFonts w:ascii="Fira Sans" w:hAnsi="Fira Sans" w:cs="Arial"/>
          <w:bCs/>
          <w:sz w:val="19"/>
          <w:szCs w:val="19"/>
        </w:rPr>
        <w:t xml:space="preserve">handlu, naprawie pojazdów samochodowych </w:t>
      </w:r>
      <w:r w:rsidR="00EF4FCD" w:rsidRPr="00BF7FD7">
        <w:rPr>
          <w:rFonts w:ascii="Fira Sans" w:hAnsi="Fira Sans" w:cs="Arial"/>
          <w:sz w:val="19"/>
          <w:szCs w:val="19"/>
        </w:rPr>
        <w:t xml:space="preserve">(o </w:t>
      </w:r>
      <w:r w:rsidR="00EF4FCD">
        <w:rPr>
          <w:rFonts w:ascii="Fira Sans" w:hAnsi="Fira Sans" w:cs="Arial"/>
          <w:sz w:val="19"/>
          <w:szCs w:val="19"/>
        </w:rPr>
        <w:t>3,</w:t>
      </w:r>
      <w:r w:rsidR="00345C69">
        <w:rPr>
          <w:rFonts w:ascii="Fira Sans" w:hAnsi="Fira Sans" w:cs="Arial"/>
          <w:sz w:val="19"/>
          <w:szCs w:val="19"/>
        </w:rPr>
        <w:t>1</w:t>
      </w:r>
      <w:r w:rsidR="00EF4FCD" w:rsidRPr="00BF7FD7">
        <w:rPr>
          <w:rFonts w:ascii="Fira Sans" w:hAnsi="Fira Sans" w:cs="Arial"/>
          <w:sz w:val="19"/>
          <w:szCs w:val="19"/>
        </w:rPr>
        <w:t>%)</w:t>
      </w:r>
      <w:r w:rsidR="00EF4FCD">
        <w:rPr>
          <w:rFonts w:ascii="Fira Sans" w:hAnsi="Fira Sans" w:cs="Arial"/>
          <w:sz w:val="19"/>
          <w:szCs w:val="19"/>
        </w:rPr>
        <w:t xml:space="preserve">.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345C69">
        <w:rPr>
          <w:rFonts w:ascii="Fira Sans" w:hAnsi="Fira Sans" w:cs="Arial"/>
          <w:bCs/>
          <w:sz w:val="19"/>
          <w:szCs w:val="19"/>
        </w:rPr>
        <w:t>zakwaterowaniu i gastronomii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345C69">
        <w:rPr>
          <w:rFonts w:ascii="Fira Sans" w:hAnsi="Fira Sans" w:cs="Arial"/>
          <w:bCs/>
          <w:sz w:val="19"/>
          <w:szCs w:val="19"/>
        </w:rPr>
        <w:t>6,8</w:t>
      </w:r>
      <w:r w:rsidR="00345C69" w:rsidRPr="00AC460E">
        <w:rPr>
          <w:rFonts w:ascii="Fira Sans" w:hAnsi="Fira Sans" w:cs="Arial"/>
          <w:bCs/>
          <w:sz w:val="19"/>
          <w:szCs w:val="19"/>
        </w:rPr>
        <w:t>%)</w:t>
      </w:r>
      <w:r w:rsidR="00345C69">
        <w:rPr>
          <w:rFonts w:ascii="Fira Sans" w:hAnsi="Fira Sans" w:cs="Arial"/>
          <w:bCs/>
          <w:sz w:val="19"/>
          <w:szCs w:val="19"/>
        </w:rPr>
        <w:t>,</w:t>
      </w:r>
      <w:r w:rsidR="00345C69" w:rsidRPr="00EF4FCD">
        <w:rPr>
          <w:rFonts w:ascii="Fira Sans" w:hAnsi="Fira Sans" w:cs="Arial"/>
          <w:sz w:val="19"/>
          <w:szCs w:val="19"/>
        </w:rPr>
        <w:t xml:space="preserve"> </w:t>
      </w:r>
      <w:r w:rsidR="00C8652B">
        <w:rPr>
          <w:rFonts w:ascii="Fira Sans" w:hAnsi="Fira Sans" w:cs="Arial"/>
          <w:sz w:val="19"/>
          <w:szCs w:val="19"/>
        </w:rPr>
        <w:t>administrowaniu i działalności wspierającej</w:t>
      </w:r>
      <w:r w:rsidR="00C8652B" w:rsidRPr="00AC460E">
        <w:rPr>
          <w:rFonts w:ascii="Fira Sans" w:hAnsi="Fira Sans" w:cs="Arial"/>
          <w:sz w:val="19"/>
          <w:szCs w:val="19"/>
        </w:rPr>
        <w:t xml:space="preserve"> </w:t>
      </w:r>
      <w:r w:rsidR="00C8652B" w:rsidRPr="0002713D">
        <w:rPr>
          <w:rFonts w:ascii="Fira Sans" w:hAnsi="Fira Sans" w:cs="Arial"/>
          <w:bCs/>
          <w:sz w:val="19"/>
          <w:szCs w:val="19"/>
        </w:rPr>
        <w:t xml:space="preserve">(o </w:t>
      </w:r>
      <w:r w:rsidR="00C8652B">
        <w:rPr>
          <w:rFonts w:ascii="Fira Sans" w:hAnsi="Fira Sans" w:cs="Arial"/>
          <w:bCs/>
          <w:sz w:val="19"/>
          <w:szCs w:val="19"/>
        </w:rPr>
        <w:t>4,</w:t>
      </w:r>
      <w:r w:rsidR="00345C69">
        <w:rPr>
          <w:rFonts w:ascii="Fira Sans" w:hAnsi="Fira Sans" w:cs="Arial"/>
          <w:bCs/>
          <w:sz w:val="19"/>
          <w:szCs w:val="19"/>
        </w:rPr>
        <w:t>3</w:t>
      </w:r>
      <w:r w:rsidR="00C8652B" w:rsidRPr="0002713D">
        <w:rPr>
          <w:rFonts w:ascii="Fira Sans" w:hAnsi="Fira Sans" w:cs="Arial"/>
          <w:bCs/>
          <w:sz w:val="19"/>
          <w:szCs w:val="19"/>
        </w:rPr>
        <w:t>%</w:t>
      </w:r>
      <w:r w:rsidR="00EF4FCD">
        <w:rPr>
          <w:rFonts w:ascii="Fira Sans" w:hAnsi="Fira Sans" w:cs="Arial"/>
          <w:bCs/>
          <w:sz w:val="19"/>
          <w:szCs w:val="19"/>
        </w:rPr>
        <w:t>)</w:t>
      </w:r>
      <w:r w:rsidR="00345C69">
        <w:rPr>
          <w:rFonts w:ascii="Fira Sans" w:hAnsi="Fira Sans" w:cs="Arial"/>
          <w:bCs/>
          <w:sz w:val="19"/>
          <w:szCs w:val="19"/>
        </w:rPr>
        <w:t>,</w:t>
      </w:r>
      <w:r w:rsidR="00093DED" w:rsidRPr="0002713D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AC460E">
        <w:rPr>
          <w:rFonts w:ascii="Fira Sans" w:hAnsi="Fira Sans" w:cs="Arial"/>
          <w:sz w:val="19"/>
          <w:szCs w:val="19"/>
        </w:rPr>
        <w:t xml:space="preserve">transporcie i gospodarce magazynowej (o </w:t>
      </w:r>
      <w:r w:rsidR="00345C69">
        <w:rPr>
          <w:rFonts w:ascii="Fira Sans" w:hAnsi="Fira Sans" w:cs="Arial"/>
          <w:sz w:val="19"/>
          <w:szCs w:val="19"/>
        </w:rPr>
        <w:t>2,9</w:t>
      </w:r>
      <w:r w:rsidR="00345C69" w:rsidRPr="00AC460E">
        <w:rPr>
          <w:rFonts w:ascii="Fira Sans" w:hAnsi="Fira Sans" w:cs="Arial"/>
          <w:sz w:val="19"/>
          <w:szCs w:val="19"/>
        </w:rPr>
        <w:t>%)</w:t>
      </w:r>
      <w:r w:rsidR="00345C69">
        <w:rPr>
          <w:rFonts w:ascii="Fira Sans" w:hAnsi="Fira Sans" w:cs="Arial"/>
          <w:sz w:val="19"/>
          <w:szCs w:val="19"/>
        </w:rPr>
        <w:t xml:space="preserve"> </w:t>
      </w:r>
      <w:r w:rsidR="008C4759">
        <w:rPr>
          <w:rFonts w:ascii="Fira Sans" w:hAnsi="Fira Sans" w:cs="Arial"/>
          <w:bCs/>
          <w:sz w:val="19"/>
          <w:szCs w:val="19"/>
        </w:rPr>
        <w:t>oraz</w:t>
      </w:r>
      <w:r w:rsidR="008C4759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345C69" w:rsidRPr="0002713D">
        <w:rPr>
          <w:rFonts w:ascii="Fira Sans" w:hAnsi="Fira Sans" w:cs="Arial"/>
          <w:bCs/>
          <w:sz w:val="19"/>
          <w:szCs w:val="19"/>
        </w:rPr>
        <w:t>technicznej</w:t>
      </w:r>
      <w:r w:rsidR="00345C69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345C69">
        <w:rPr>
          <w:rFonts w:ascii="Fira Sans" w:hAnsi="Fira Sans" w:cs="Arial"/>
          <w:bCs/>
          <w:sz w:val="19"/>
          <w:szCs w:val="19"/>
        </w:rPr>
        <w:t>1,8</w:t>
      </w:r>
      <w:r w:rsidR="00345C69" w:rsidRPr="00AC460E">
        <w:rPr>
          <w:rFonts w:ascii="Fira Sans" w:hAnsi="Fira Sans" w:cs="Arial"/>
          <w:bCs/>
          <w:sz w:val="19"/>
          <w:szCs w:val="19"/>
        </w:rPr>
        <w:t>%</w:t>
      </w:r>
      <w:r w:rsidR="00345C69">
        <w:rPr>
          <w:rFonts w:ascii="Fira Sans" w:hAnsi="Fira Sans" w:cs="Arial"/>
          <w:bCs/>
          <w:sz w:val="19"/>
          <w:szCs w:val="19"/>
        </w:rPr>
        <w:t>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lipcu 2024 roku oraz w okresie narastającym styczeń-lipiec 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0372531F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45826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1918F27A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545826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0BB0116C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45826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40836004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545826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545826" w:rsidRPr="002758AF" w14:paraId="7F2A3783" w14:textId="6A7776DC" w:rsidTr="00545826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328AB350" w:rsidR="00545826" w:rsidRPr="00545826" w:rsidRDefault="00545826" w:rsidP="00545826">
            <w:pPr>
              <w:jc w:val="right"/>
              <w:rPr>
                <w:rFonts w:cs="Arial"/>
                <w:b/>
                <w:szCs w:val="19"/>
              </w:rPr>
            </w:pPr>
            <w:r w:rsidRPr="00545826">
              <w:rPr>
                <w:rFonts w:cs="Calibri"/>
                <w:b/>
                <w:color w:val="000000"/>
                <w:szCs w:val="19"/>
              </w:rPr>
              <w:t>130,8</w:t>
            </w:r>
          </w:p>
        </w:tc>
        <w:tc>
          <w:tcPr>
            <w:tcW w:w="1638" w:type="dxa"/>
            <w:vAlign w:val="center"/>
          </w:tcPr>
          <w:p w14:paraId="6226A2B7" w14:textId="0E0DE3E6" w:rsidR="00545826" w:rsidRPr="00545826" w:rsidRDefault="00545826" w:rsidP="00545826">
            <w:pPr>
              <w:jc w:val="right"/>
              <w:rPr>
                <w:rFonts w:cs="Arial"/>
                <w:b/>
                <w:szCs w:val="19"/>
              </w:rPr>
            </w:pPr>
            <w:r w:rsidRPr="00545826">
              <w:rPr>
                <w:rFonts w:cs="Calibri"/>
                <w:b/>
                <w:szCs w:val="19"/>
              </w:rPr>
              <w:t>97,4</w:t>
            </w:r>
          </w:p>
        </w:tc>
        <w:tc>
          <w:tcPr>
            <w:tcW w:w="1637" w:type="dxa"/>
            <w:vAlign w:val="center"/>
          </w:tcPr>
          <w:p w14:paraId="5A3D740F" w14:textId="45ECAE3E" w:rsidR="00545826" w:rsidRPr="00545826" w:rsidRDefault="00545826" w:rsidP="00545826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545826">
              <w:rPr>
                <w:rFonts w:cs="Calibri"/>
                <w:b/>
                <w:color w:val="000000"/>
                <w:szCs w:val="19"/>
              </w:rPr>
              <w:t>131,7</w:t>
            </w:r>
          </w:p>
        </w:tc>
        <w:tc>
          <w:tcPr>
            <w:tcW w:w="1638" w:type="dxa"/>
            <w:vAlign w:val="center"/>
          </w:tcPr>
          <w:p w14:paraId="2778E9B0" w14:textId="23E56980" w:rsidR="00545826" w:rsidRPr="00545826" w:rsidRDefault="00545826" w:rsidP="00545826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545826">
              <w:rPr>
                <w:rFonts w:cs="Calibri"/>
                <w:b/>
                <w:szCs w:val="19"/>
              </w:rPr>
              <w:t>97,6</w:t>
            </w:r>
          </w:p>
        </w:tc>
      </w:tr>
      <w:tr w:rsidR="00545826" w:rsidRPr="002758AF" w14:paraId="4ABC5182" w14:textId="1E200219" w:rsidTr="00545826">
        <w:trPr>
          <w:tblHeader/>
        </w:trPr>
        <w:tc>
          <w:tcPr>
            <w:tcW w:w="3940" w:type="dxa"/>
            <w:vAlign w:val="center"/>
          </w:tcPr>
          <w:p w14:paraId="11A08BB6" w14:textId="77777777" w:rsidR="00545826" w:rsidRPr="002758AF" w:rsidRDefault="00545826" w:rsidP="0054582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4BCD0A19" w14:textId="7777777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77A4CBF2" w14:textId="7777777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</w:p>
        </w:tc>
      </w:tr>
      <w:tr w:rsidR="00545826" w:rsidRPr="002758AF" w14:paraId="119B7749" w14:textId="28DF6D66" w:rsidTr="00545826">
        <w:trPr>
          <w:tblHeader/>
        </w:trPr>
        <w:tc>
          <w:tcPr>
            <w:tcW w:w="3940" w:type="dxa"/>
            <w:vAlign w:val="center"/>
          </w:tcPr>
          <w:p w14:paraId="358FD1A7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285774D0" w14:textId="330D195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76,3</w:t>
            </w:r>
          </w:p>
        </w:tc>
        <w:tc>
          <w:tcPr>
            <w:tcW w:w="1638" w:type="dxa"/>
            <w:vAlign w:val="center"/>
          </w:tcPr>
          <w:p w14:paraId="55A6FFE7" w14:textId="1891B6CF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96,5</w:t>
            </w:r>
          </w:p>
        </w:tc>
        <w:tc>
          <w:tcPr>
            <w:tcW w:w="1637" w:type="dxa"/>
            <w:vAlign w:val="center"/>
          </w:tcPr>
          <w:p w14:paraId="4172EE3B" w14:textId="291EF061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77,1</w:t>
            </w:r>
          </w:p>
        </w:tc>
        <w:tc>
          <w:tcPr>
            <w:tcW w:w="1638" w:type="dxa"/>
            <w:vAlign w:val="center"/>
          </w:tcPr>
          <w:p w14:paraId="696ABCF2" w14:textId="22F8702A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96,5</w:t>
            </w:r>
          </w:p>
        </w:tc>
      </w:tr>
      <w:tr w:rsidR="00545826" w:rsidRPr="002758AF" w14:paraId="272CAA9D" w14:textId="7A9648B2" w:rsidTr="00545826">
        <w:trPr>
          <w:tblHeader/>
        </w:trPr>
        <w:tc>
          <w:tcPr>
            <w:tcW w:w="3940" w:type="dxa"/>
            <w:vAlign w:val="center"/>
          </w:tcPr>
          <w:p w14:paraId="143BEC30" w14:textId="77777777" w:rsidR="00545826" w:rsidRPr="002758AF" w:rsidRDefault="00545826" w:rsidP="0054582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791F74C5" w14:textId="2FF3B434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68,3</w:t>
            </w:r>
          </w:p>
        </w:tc>
        <w:tc>
          <w:tcPr>
            <w:tcW w:w="1638" w:type="dxa"/>
            <w:vAlign w:val="center"/>
          </w:tcPr>
          <w:p w14:paraId="259BFFF7" w14:textId="33550A8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96,2</w:t>
            </w:r>
          </w:p>
        </w:tc>
        <w:tc>
          <w:tcPr>
            <w:tcW w:w="1637" w:type="dxa"/>
            <w:vAlign w:val="center"/>
          </w:tcPr>
          <w:p w14:paraId="1E764CDD" w14:textId="6081BC80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69,2</w:t>
            </w:r>
          </w:p>
        </w:tc>
        <w:tc>
          <w:tcPr>
            <w:tcW w:w="1638" w:type="dxa"/>
            <w:vAlign w:val="center"/>
          </w:tcPr>
          <w:p w14:paraId="59E0978C" w14:textId="6C296412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96,2</w:t>
            </w:r>
          </w:p>
        </w:tc>
      </w:tr>
      <w:tr w:rsidR="00545826" w:rsidRPr="002758AF" w14:paraId="0DA75CF0" w14:textId="4499F92D" w:rsidTr="00545826">
        <w:trPr>
          <w:tblHeader/>
        </w:trPr>
        <w:tc>
          <w:tcPr>
            <w:tcW w:w="3940" w:type="dxa"/>
            <w:vAlign w:val="center"/>
          </w:tcPr>
          <w:p w14:paraId="779A1A54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E605716" w14:textId="0AF1041F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3150E35A" w14:textId="5B37DD38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93,7</w:t>
            </w:r>
          </w:p>
        </w:tc>
        <w:tc>
          <w:tcPr>
            <w:tcW w:w="1637" w:type="dxa"/>
            <w:vAlign w:val="center"/>
          </w:tcPr>
          <w:p w14:paraId="59865EFB" w14:textId="092EA3E2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6DF10BCA" w14:textId="5D51D63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91,8</w:t>
            </w:r>
          </w:p>
        </w:tc>
      </w:tr>
      <w:tr w:rsidR="00545826" w:rsidRPr="002758AF" w14:paraId="549CAD5B" w14:textId="28FA8D71" w:rsidTr="00545826">
        <w:trPr>
          <w:tblHeader/>
        </w:trPr>
        <w:tc>
          <w:tcPr>
            <w:tcW w:w="3940" w:type="dxa"/>
            <w:vAlign w:val="center"/>
          </w:tcPr>
          <w:p w14:paraId="68A52EB7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49225FAB" w14:textId="2793CFE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19,0</w:t>
            </w:r>
          </w:p>
        </w:tc>
        <w:tc>
          <w:tcPr>
            <w:tcW w:w="1638" w:type="dxa"/>
            <w:vAlign w:val="center"/>
          </w:tcPr>
          <w:p w14:paraId="37457BAD" w14:textId="6C9B952D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96,9</w:t>
            </w:r>
          </w:p>
        </w:tc>
        <w:tc>
          <w:tcPr>
            <w:tcW w:w="1637" w:type="dxa"/>
            <w:vAlign w:val="center"/>
          </w:tcPr>
          <w:p w14:paraId="1115FD05" w14:textId="27B6CB6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19,2</w:t>
            </w:r>
          </w:p>
        </w:tc>
        <w:tc>
          <w:tcPr>
            <w:tcW w:w="1638" w:type="dxa"/>
            <w:vAlign w:val="center"/>
          </w:tcPr>
          <w:p w14:paraId="23FDFFEB" w14:textId="2AA5B8D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98,0</w:t>
            </w:r>
          </w:p>
        </w:tc>
      </w:tr>
      <w:tr w:rsidR="00545826" w:rsidRPr="002758AF" w14:paraId="7EA24EC3" w14:textId="36F6025E" w:rsidTr="00545826">
        <w:trPr>
          <w:tblHeader/>
        </w:trPr>
        <w:tc>
          <w:tcPr>
            <w:tcW w:w="3940" w:type="dxa"/>
            <w:vAlign w:val="center"/>
          </w:tcPr>
          <w:p w14:paraId="19B3506E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341C0AEF" w14:textId="32B0A6BC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4881B5FB" w14:textId="3DF94E9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102,9</w:t>
            </w:r>
          </w:p>
        </w:tc>
        <w:tc>
          <w:tcPr>
            <w:tcW w:w="1637" w:type="dxa"/>
            <w:vAlign w:val="center"/>
          </w:tcPr>
          <w:p w14:paraId="0D3D335E" w14:textId="2048DDF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0F2153AC" w14:textId="2677D772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107,0</w:t>
            </w:r>
          </w:p>
        </w:tc>
      </w:tr>
      <w:tr w:rsidR="00545826" w:rsidRPr="002758AF" w14:paraId="33257F6F" w14:textId="37B564FB" w:rsidTr="00545826">
        <w:trPr>
          <w:tblHeader/>
        </w:trPr>
        <w:tc>
          <w:tcPr>
            <w:tcW w:w="3940" w:type="dxa"/>
            <w:vAlign w:val="center"/>
          </w:tcPr>
          <w:p w14:paraId="33B4806F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95B1C77" w14:textId="5E91094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3,7</w:t>
            </w:r>
          </w:p>
        </w:tc>
        <w:tc>
          <w:tcPr>
            <w:tcW w:w="1638" w:type="dxa"/>
            <w:vAlign w:val="center"/>
          </w:tcPr>
          <w:p w14:paraId="206C2C67" w14:textId="7D1DD2F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106,8</w:t>
            </w:r>
          </w:p>
        </w:tc>
        <w:tc>
          <w:tcPr>
            <w:tcW w:w="1637" w:type="dxa"/>
            <w:vAlign w:val="center"/>
          </w:tcPr>
          <w:p w14:paraId="2E781798" w14:textId="7C333654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53B8243C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105,2</w:t>
            </w:r>
          </w:p>
        </w:tc>
      </w:tr>
      <w:tr w:rsidR="00545826" w:rsidRPr="002758AF" w14:paraId="3120F013" w14:textId="3C3B8EA6" w:rsidTr="00545826">
        <w:trPr>
          <w:tblHeader/>
        </w:trPr>
        <w:tc>
          <w:tcPr>
            <w:tcW w:w="3940" w:type="dxa"/>
            <w:vAlign w:val="center"/>
          </w:tcPr>
          <w:p w14:paraId="40969233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6A791684" w14:textId="5A52E50A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363425C" w14:textId="3929A94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98,2</w:t>
            </w:r>
          </w:p>
        </w:tc>
        <w:tc>
          <w:tcPr>
            <w:tcW w:w="1637" w:type="dxa"/>
            <w:vAlign w:val="center"/>
          </w:tcPr>
          <w:p w14:paraId="2941CC1E" w14:textId="0E4F807B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1B009BF1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99,4</w:t>
            </w:r>
          </w:p>
        </w:tc>
      </w:tr>
      <w:tr w:rsidR="00545826" w:rsidRPr="002758AF" w14:paraId="3E961E89" w14:textId="44913D69" w:rsidTr="00545826">
        <w:trPr>
          <w:tblHeader/>
        </w:trPr>
        <w:tc>
          <w:tcPr>
            <w:tcW w:w="3940" w:type="dxa"/>
            <w:vAlign w:val="center"/>
          </w:tcPr>
          <w:p w14:paraId="57A6D8A0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B28381" w14:textId="016B3B4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09CECF2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91,1</w:t>
            </w:r>
          </w:p>
        </w:tc>
        <w:tc>
          <w:tcPr>
            <w:tcW w:w="1637" w:type="dxa"/>
            <w:vAlign w:val="center"/>
          </w:tcPr>
          <w:p w14:paraId="499F7E64" w14:textId="5DED6D92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7891690B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92,1</w:t>
            </w:r>
          </w:p>
        </w:tc>
      </w:tr>
      <w:tr w:rsidR="00545826" w:rsidRPr="002758AF" w14:paraId="028630FC" w14:textId="43073AC6" w:rsidTr="00545826">
        <w:trPr>
          <w:tblHeader/>
        </w:trPr>
        <w:tc>
          <w:tcPr>
            <w:tcW w:w="3940" w:type="dxa"/>
            <w:vAlign w:val="center"/>
          </w:tcPr>
          <w:p w14:paraId="201E37F3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0859C501" w14:textId="7D77BBD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38B63BA6" w14:textId="756DEFDC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101,8</w:t>
            </w:r>
          </w:p>
        </w:tc>
        <w:tc>
          <w:tcPr>
            <w:tcW w:w="1637" w:type="dxa"/>
            <w:vAlign w:val="center"/>
          </w:tcPr>
          <w:p w14:paraId="2306CB9B" w14:textId="1597B32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77C085C1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103,3</w:t>
            </w:r>
          </w:p>
        </w:tc>
      </w:tr>
      <w:tr w:rsidR="00545826" w:rsidRPr="002758AF" w14:paraId="7E0D3CF0" w14:textId="06FE650D" w:rsidTr="00545826">
        <w:trPr>
          <w:tblHeader/>
        </w:trPr>
        <w:tc>
          <w:tcPr>
            <w:tcW w:w="3940" w:type="dxa"/>
            <w:vAlign w:val="center"/>
          </w:tcPr>
          <w:p w14:paraId="7111E632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211F0B46" w14:textId="2FD82BDC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08101A0D" w14:textId="13175C62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104,3</w:t>
            </w:r>
          </w:p>
        </w:tc>
        <w:tc>
          <w:tcPr>
            <w:tcW w:w="1637" w:type="dxa"/>
            <w:vAlign w:val="center"/>
          </w:tcPr>
          <w:p w14:paraId="22F597DA" w14:textId="023FDDB1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56B911EE" w14:textId="67288AB8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106,7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31F4FC9E" w14:textId="0481349D" w:rsidR="00093DED" w:rsidRPr="002242E6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2242E6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242E6">
        <w:rPr>
          <w:rFonts w:ascii="Fira Sans" w:hAnsi="Fira Sans" w:cs="Arial"/>
          <w:sz w:val="19"/>
          <w:szCs w:val="19"/>
        </w:rPr>
        <w:t xml:space="preserve">z </w:t>
      </w:r>
      <w:r w:rsidR="00345C69" w:rsidRPr="002242E6">
        <w:rPr>
          <w:rFonts w:ascii="Fira Sans" w:hAnsi="Fira Sans" w:cs="Arial"/>
          <w:sz w:val="19"/>
          <w:szCs w:val="19"/>
        </w:rPr>
        <w:t>czerwcem</w:t>
      </w:r>
      <w:r w:rsidRPr="002242E6">
        <w:rPr>
          <w:rFonts w:ascii="Fira Sans" w:hAnsi="Fira Sans" w:cs="Arial"/>
          <w:sz w:val="19"/>
          <w:szCs w:val="19"/>
        </w:rPr>
        <w:t xml:space="preserve"> 20</w:t>
      </w:r>
      <w:r w:rsidR="00B02B1F" w:rsidRPr="002242E6">
        <w:rPr>
          <w:rFonts w:ascii="Fira Sans" w:hAnsi="Fira Sans" w:cs="Arial"/>
          <w:sz w:val="19"/>
          <w:szCs w:val="19"/>
        </w:rPr>
        <w:t>2</w:t>
      </w:r>
      <w:r w:rsidR="00707E7F" w:rsidRPr="002242E6">
        <w:rPr>
          <w:rFonts w:ascii="Fira Sans" w:hAnsi="Fira Sans" w:cs="Arial"/>
          <w:sz w:val="19"/>
          <w:szCs w:val="19"/>
        </w:rPr>
        <w:t>4</w:t>
      </w:r>
      <w:r w:rsidRPr="002242E6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2242E6">
        <w:rPr>
          <w:rFonts w:ascii="Fira Sans" w:hAnsi="Fira Sans" w:cs="Arial"/>
          <w:sz w:val="19"/>
          <w:szCs w:val="19"/>
        </w:rPr>
        <w:t>zmniejszyło</w:t>
      </w:r>
      <w:r w:rsidR="00C24AD1" w:rsidRPr="002242E6">
        <w:rPr>
          <w:rFonts w:ascii="Fira Sans" w:hAnsi="Fira Sans" w:cs="Arial"/>
          <w:sz w:val="19"/>
          <w:szCs w:val="19"/>
        </w:rPr>
        <w:t xml:space="preserve"> </w:t>
      </w:r>
      <w:r w:rsidR="00E57C32" w:rsidRPr="002242E6">
        <w:rPr>
          <w:rFonts w:ascii="Fira Sans" w:hAnsi="Fira Sans" w:cs="Arial"/>
          <w:sz w:val="19"/>
          <w:szCs w:val="19"/>
        </w:rPr>
        <w:t>się</w:t>
      </w:r>
      <w:r w:rsidR="00E67714" w:rsidRPr="002242E6">
        <w:rPr>
          <w:rFonts w:ascii="Fira Sans" w:hAnsi="Fira Sans" w:cs="Arial"/>
          <w:sz w:val="19"/>
          <w:szCs w:val="19"/>
        </w:rPr>
        <w:t xml:space="preserve">. </w:t>
      </w:r>
      <w:r w:rsidR="00351F9A" w:rsidRPr="002242E6">
        <w:rPr>
          <w:rFonts w:ascii="Fira Sans" w:hAnsi="Fira Sans" w:cs="Arial"/>
          <w:sz w:val="19"/>
          <w:szCs w:val="19"/>
        </w:rPr>
        <w:t>Spadek</w:t>
      </w:r>
      <w:r w:rsidR="00000CB4" w:rsidRPr="002242E6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242E6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2242E6">
        <w:rPr>
          <w:rFonts w:ascii="Fira Sans" w:hAnsi="Fira Sans" w:cs="Arial"/>
          <w:bCs/>
          <w:sz w:val="19"/>
          <w:szCs w:val="19"/>
        </w:rPr>
        <w:t xml:space="preserve"> </w:t>
      </w:r>
      <w:r w:rsidR="00093DED" w:rsidRPr="002242E6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345C69" w:rsidRPr="002242E6">
        <w:rPr>
          <w:rFonts w:ascii="Fira Sans" w:hAnsi="Fira Sans" w:cs="Arial"/>
          <w:bCs/>
          <w:sz w:val="19"/>
          <w:szCs w:val="19"/>
        </w:rPr>
        <w:t xml:space="preserve">oraz działalności profesjonalnej, naukowej i technicznej </w:t>
      </w:r>
      <w:r w:rsidR="00093DED" w:rsidRPr="002242E6">
        <w:rPr>
          <w:rFonts w:ascii="Fira Sans" w:hAnsi="Fira Sans" w:cs="Arial"/>
          <w:bCs/>
          <w:sz w:val="19"/>
          <w:szCs w:val="19"/>
        </w:rPr>
        <w:t>(</w:t>
      </w:r>
      <w:r w:rsidR="002242E6" w:rsidRPr="002242E6">
        <w:rPr>
          <w:rFonts w:ascii="Fira Sans" w:hAnsi="Fira Sans" w:cs="Arial"/>
          <w:bCs/>
          <w:sz w:val="19"/>
          <w:szCs w:val="19"/>
        </w:rPr>
        <w:t>p</w:t>
      </w:r>
      <w:r w:rsidR="00093DED" w:rsidRPr="002242E6">
        <w:rPr>
          <w:rFonts w:ascii="Fira Sans" w:hAnsi="Fira Sans" w:cs="Arial"/>
          <w:bCs/>
          <w:sz w:val="19"/>
          <w:szCs w:val="19"/>
        </w:rPr>
        <w:t xml:space="preserve">o </w:t>
      </w:r>
      <w:r w:rsidR="008C4759" w:rsidRPr="002242E6">
        <w:rPr>
          <w:rFonts w:ascii="Fira Sans" w:hAnsi="Fira Sans" w:cs="Arial"/>
          <w:bCs/>
          <w:sz w:val="19"/>
          <w:szCs w:val="19"/>
        </w:rPr>
        <w:t>0,9</w:t>
      </w:r>
      <w:r w:rsidR="00093DED" w:rsidRPr="002242E6">
        <w:rPr>
          <w:rFonts w:ascii="Fira Sans" w:hAnsi="Fira Sans" w:cs="Arial"/>
          <w:bCs/>
          <w:sz w:val="19"/>
          <w:szCs w:val="19"/>
        </w:rPr>
        <w:t>%)</w:t>
      </w:r>
      <w:r w:rsidR="002242E6" w:rsidRPr="002242E6">
        <w:rPr>
          <w:rFonts w:ascii="Fira Sans" w:hAnsi="Fira Sans" w:cs="Arial"/>
          <w:bCs/>
          <w:sz w:val="19"/>
          <w:szCs w:val="19"/>
        </w:rPr>
        <w:t>, przetwórstwie przemysłowym (o</w:t>
      </w:r>
      <w:r w:rsidR="00A044E6">
        <w:rPr>
          <w:rFonts w:ascii="Fira Sans" w:hAnsi="Fira Sans" w:cs="Arial"/>
          <w:bCs/>
          <w:sz w:val="19"/>
          <w:szCs w:val="19"/>
        </w:rPr>
        <w:t xml:space="preserve"> 06</w:t>
      </w:r>
      <w:r w:rsidR="002242E6" w:rsidRPr="002242E6">
        <w:rPr>
          <w:rFonts w:ascii="Fira Sans" w:hAnsi="Fira Sans" w:cs="Arial"/>
          <w:bCs/>
          <w:sz w:val="19"/>
          <w:szCs w:val="19"/>
        </w:rPr>
        <w:t xml:space="preserve"> %),</w:t>
      </w:r>
      <w:r w:rsidR="007E71F6" w:rsidRPr="002242E6">
        <w:rPr>
          <w:rFonts w:ascii="Fira Sans" w:hAnsi="Fira Sans" w:cs="Arial"/>
          <w:bCs/>
          <w:sz w:val="19"/>
          <w:szCs w:val="19"/>
        </w:rPr>
        <w:t xml:space="preserve"> </w:t>
      </w:r>
      <w:r w:rsidR="00093DED" w:rsidRPr="002242E6">
        <w:rPr>
          <w:rFonts w:ascii="Fira Sans" w:hAnsi="Fira Sans" w:cs="Arial"/>
          <w:bCs/>
          <w:sz w:val="19"/>
          <w:szCs w:val="19"/>
        </w:rPr>
        <w:t>wzrost</w:t>
      </w:r>
      <w:r w:rsidR="00093DED" w:rsidRPr="002242E6">
        <w:rPr>
          <w:rFonts w:ascii="Fira Sans" w:hAnsi="Fira Sans" w:cs="Arial"/>
          <w:sz w:val="19"/>
          <w:szCs w:val="19"/>
        </w:rPr>
        <w:t xml:space="preserve"> natomiast odnotowano m.in. w </w:t>
      </w:r>
      <w:r w:rsidR="002242E6" w:rsidRPr="002242E6">
        <w:rPr>
          <w:rFonts w:ascii="Fira Sans" w:hAnsi="Fira Sans" w:cs="Arial"/>
          <w:bCs/>
          <w:sz w:val="19"/>
          <w:szCs w:val="19"/>
        </w:rPr>
        <w:t>zakwaterowaniu i gastronomii (o 5,6%)</w:t>
      </w:r>
      <w:r w:rsidR="002242E6">
        <w:rPr>
          <w:rFonts w:ascii="Fira Sans" w:hAnsi="Fira Sans" w:cs="Arial"/>
          <w:bCs/>
          <w:sz w:val="19"/>
          <w:szCs w:val="19"/>
        </w:rPr>
        <w:t>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4E17A665" w:rsidR="00927ABC" w:rsidRPr="0002713D" w:rsidRDefault="00927ABC" w:rsidP="0002713D">
      <w:pPr>
        <w:pStyle w:val="Tytutablicwykreswmap"/>
        <w:spacing w:line="288" w:lineRule="auto"/>
        <w:rPr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2242E6">
        <w:rPr>
          <w:rFonts w:cs="Arial"/>
          <w:b w:val="0"/>
          <w:spacing w:val="0"/>
          <w:szCs w:val="19"/>
        </w:rPr>
        <w:t>lipiec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</w:r>
      <w:r w:rsidR="007E71F6">
        <w:rPr>
          <w:rFonts w:cs="Arial"/>
          <w:b w:val="0"/>
          <w:spacing w:val="0"/>
          <w:szCs w:val="19"/>
        </w:rPr>
        <w:t>131,</w:t>
      </w:r>
      <w:r w:rsidR="002242E6">
        <w:rPr>
          <w:rFonts w:cs="Arial"/>
          <w:b w:val="0"/>
          <w:spacing w:val="0"/>
          <w:szCs w:val="19"/>
        </w:rPr>
        <w:t>7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7E71F6">
        <w:rPr>
          <w:rFonts w:cs="Arial"/>
          <w:b w:val="0"/>
          <w:spacing w:val="0"/>
          <w:szCs w:val="19"/>
        </w:rPr>
        <w:t>2,</w:t>
      </w:r>
      <w:r w:rsidR="002242E6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061109">
        <w:rPr>
          <w:rFonts w:cs="Arial"/>
          <w:b w:val="0"/>
          <w:bCs/>
          <w:spacing w:val="0"/>
          <w:szCs w:val="19"/>
        </w:rPr>
        <w:t xml:space="preserve">budownictwie </w:t>
      </w:r>
      <w:r w:rsidR="00061109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2242E6">
        <w:rPr>
          <w:rFonts w:cs="Arial"/>
          <w:b w:val="0"/>
          <w:bCs/>
          <w:spacing w:val="0"/>
          <w:szCs w:val="19"/>
        </w:rPr>
        <w:t>8,2</w:t>
      </w:r>
      <w:r w:rsidR="00061109" w:rsidRPr="0002713D">
        <w:rPr>
          <w:rFonts w:cs="Arial"/>
          <w:b w:val="0"/>
          <w:bCs/>
          <w:spacing w:val="0"/>
          <w:szCs w:val="19"/>
        </w:rPr>
        <w:t>%)</w:t>
      </w:r>
      <w:r w:rsidR="00061109">
        <w:rPr>
          <w:rFonts w:cs="Arial"/>
          <w:b w:val="0"/>
          <w:bCs/>
          <w:spacing w:val="0"/>
          <w:szCs w:val="19"/>
        </w:rPr>
        <w:t xml:space="preserve">, </w:t>
      </w:r>
      <w:r w:rsidR="0002713D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C93246">
        <w:rPr>
          <w:rFonts w:cs="Arial"/>
          <w:b w:val="0"/>
          <w:bCs/>
          <w:spacing w:val="0"/>
          <w:szCs w:val="19"/>
        </w:rPr>
        <w:t xml:space="preserve"> 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2242E6">
        <w:rPr>
          <w:rFonts w:cs="Arial"/>
          <w:b w:val="0"/>
          <w:bCs/>
          <w:spacing w:val="0"/>
          <w:szCs w:val="19"/>
        </w:rPr>
        <w:t>7,9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02713D">
        <w:rPr>
          <w:rFonts w:cs="Arial"/>
          <w:b w:val="0"/>
          <w:bCs/>
          <w:spacing w:val="0"/>
          <w:szCs w:val="19"/>
        </w:rPr>
        <w:t xml:space="preserve"> </w:t>
      </w:r>
      <w:r w:rsidR="00061109" w:rsidRPr="0002713D">
        <w:rPr>
          <w:rFonts w:cs="Arial"/>
          <w:b w:val="0"/>
          <w:bCs/>
          <w:spacing w:val="0"/>
          <w:szCs w:val="19"/>
        </w:rPr>
        <w:t>oraz</w:t>
      </w:r>
      <w:r w:rsidR="00061109" w:rsidRPr="0002713D">
        <w:rPr>
          <w:rFonts w:cs="Arial"/>
          <w:bCs/>
          <w:szCs w:val="19"/>
        </w:rPr>
        <w:t xml:space="preserve"> </w:t>
      </w:r>
      <w:r w:rsidR="00C93246">
        <w:rPr>
          <w:rFonts w:cs="Arial"/>
          <w:b w:val="0"/>
          <w:bCs/>
          <w:spacing w:val="0"/>
          <w:szCs w:val="19"/>
        </w:rPr>
        <w:t>przetwórstwie przemysłowym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C93246">
        <w:rPr>
          <w:rFonts w:cs="Arial"/>
          <w:b w:val="0"/>
          <w:bCs/>
          <w:spacing w:val="0"/>
          <w:szCs w:val="19"/>
        </w:rPr>
        <w:t>3,</w:t>
      </w:r>
      <w:r w:rsidR="007E71F6">
        <w:rPr>
          <w:rFonts w:cs="Arial"/>
          <w:b w:val="0"/>
          <w:bCs/>
          <w:spacing w:val="0"/>
          <w:szCs w:val="19"/>
        </w:rPr>
        <w:t>8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C93246" w:rsidRPr="0002713D">
        <w:rPr>
          <w:rFonts w:cs="Arial"/>
          <w:b w:val="0"/>
          <w:bCs/>
          <w:szCs w:val="19"/>
        </w:rPr>
        <w:t>.</w:t>
      </w:r>
      <w:r w:rsidR="00C93246">
        <w:rPr>
          <w:rFonts w:cs="Arial"/>
          <w:b w:val="0"/>
          <w:bCs/>
          <w:szCs w:val="19"/>
        </w:rPr>
        <w:t xml:space="preserve"> </w:t>
      </w:r>
      <w:r w:rsidR="00260408">
        <w:rPr>
          <w:rFonts w:cs="Arial"/>
          <w:b w:val="0"/>
          <w:bCs/>
          <w:spacing w:val="0"/>
          <w:szCs w:val="19"/>
        </w:rPr>
        <w:t>Wzrosło</w:t>
      </w:r>
      <w:r w:rsidR="00D90808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D90808" w:rsidRPr="0002713D">
        <w:rPr>
          <w:spacing w:val="0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m.in. w</w:t>
      </w:r>
      <w:r w:rsidR="00D90808" w:rsidRPr="00D90808">
        <w:rPr>
          <w:rFonts w:cs="Arial"/>
          <w:szCs w:val="19"/>
        </w:rPr>
        <w:t xml:space="preserve"> </w:t>
      </w:r>
      <w:r w:rsidR="009A6D77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9A6D77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9A6D77">
        <w:rPr>
          <w:rFonts w:cs="Arial"/>
          <w:b w:val="0"/>
          <w:bCs/>
          <w:spacing w:val="0"/>
          <w:szCs w:val="19"/>
        </w:rPr>
        <w:t>7,0</w:t>
      </w:r>
      <w:r w:rsidR="009A6D77" w:rsidRPr="0002713D">
        <w:rPr>
          <w:rFonts w:cs="Arial"/>
          <w:b w:val="0"/>
          <w:bCs/>
          <w:spacing w:val="0"/>
          <w:szCs w:val="19"/>
        </w:rPr>
        <w:t>%)</w:t>
      </w:r>
      <w:r w:rsidR="009A6D77">
        <w:rPr>
          <w:rFonts w:cs="Arial"/>
          <w:b w:val="0"/>
          <w:bCs/>
          <w:spacing w:val="0"/>
          <w:szCs w:val="19"/>
        </w:rPr>
        <w:t xml:space="preserve">, </w:t>
      </w:r>
      <w:r w:rsidR="007E71F6" w:rsidRPr="00D90808">
        <w:rPr>
          <w:rFonts w:cs="Arial"/>
          <w:b w:val="0"/>
          <w:szCs w:val="19"/>
        </w:rPr>
        <w:t xml:space="preserve">administrowaniu i działalności wspierającej (o </w:t>
      </w:r>
      <w:r w:rsidR="007E71F6">
        <w:rPr>
          <w:rFonts w:cs="Arial"/>
          <w:b w:val="0"/>
          <w:szCs w:val="19"/>
        </w:rPr>
        <w:t>6,</w:t>
      </w:r>
      <w:r w:rsidR="002242E6">
        <w:rPr>
          <w:rFonts w:cs="Arial"/>
          <w:b w:val="0"/>
          <w:szCs w:val="19"/>
        </w:rPr>
        <w:t>7</w:t>
      </w:r>
      <w:r w:rsidR="007E71F6" w:rsidRPr="00D90808">
        <w:rPr>
          <w:rFonts w:cs="Arial"/>
          <w:b w:val="0"/>
          <w:szCs w:val="19"/>
        </w:rPr>
        <w:t>%)</w:t>
      </w:r>
      <w:r w:rsidR="007E71F6" w:rsidRPr="00D90808">
        <w:rPr>
          <w:rFonts w:cs="Arial"/>
          <w:b w:val="0"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7E71F6">
        <w:rPr>
          <w:rFonts w:cs="Arial"/>
          <w:b w:val="0"/>
          <w:bCs/>
          <w:spacing w:val="0"/>
          <w:szCs w:val="19"/>
        </w:rPr>
        <w:t>3,</w:t>
      </w:r>
      <w:r w:rsidR="002242E6">
        <w:rPr>
          <w:rFonts w:cs="Arial"/>
          <w:b w:val="0"/>
          <w:bCs/>
          <w:spacing w:val="0"/>
          <w:szCs w:val="19"/>
        </w:rPr>
        <w:t>3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195FE868" w:rsidR="00B51E67" w:rsidRPr="00AC460E" w:rsidRDefault="00614DA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575744" behindDoc="0" locked="0" layoutInCell="1" allowOverlap="1" wp14:anchorId="0F638E6A" wp14:editId="59388977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10460"/>
            <wp:effectExtent l="0" t="0" r="0" b="8890"/>
            <wp:wrapTopAndBottom/>
            <wp:docPr id="21" name="Obraz 21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68FE7A36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50985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F10EE2">
        <w:rPr>
          <w:rFonts w:cs="Arial"/>
          <w:szCs w:val="19"/>
        </w:rPr>
        <w:t>lipcu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3B5946">
        <w:rPr>
          <w:rFonts w:cs="Arial"/>
          <w:szCs w:val="19"/>
        </w:rPr>
        <w:t>35,</w:t>
      </w:r>
      <w:r w:rsidR="00F10EE2">
        <w:rPr>
          <w:rFonts w:cs="Arial"/>
          <w:szCs w:val="19"/>
        </w:rPr>
        <w:t>6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7B48BA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F10EE2">
        <w:rPr>
          <w:rFonts w:cs="Arial"/>
          <w:szCs w:val="19"/>
        </w:rPr>
        <w:t>39</w:t>
      </w:r>
      <w:r w:rsidR="00DC4FCB" w:rsidRPr="00AC460E">
        <w:rPr>
          <w:rFonts w:cs="Arial"/>
          <w:szCs w:val="19"/>
        </w:rPr>
        <w:t xml:space="preserve"> osób (o </w:t>
      </w:r>
      <w:r w:rsidR="00F10EE2">
        <w:rPr>
          <w:rFonts w:cs="Arial"/>
          <w:szCs w:val="19"/>
        </w:rPr>
        <w:t>0,1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F10EE2">
        <w:rPr>
          <w:rFonts w:cs="Arial"/>
          <w:szCs w:val="19"/>
        </w:rPr>
        <w:t>2,4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F10EE2">
        <w:rPr>
          <w:rFonts w:cs="Arial"/>
          <w:szCs w:val="19"/>
        </w:rPr>
        <w:t>6,4</w:t>
      </w:r>
      <w:r w:rsidR="00B51E67" w:rsidRPr="00AC460E">
        <w:rPr>
          <w:rFonts w:cs="Arial"/>
          <w:szCs w:val="19"/>
        </w:rPr>
        <w:t xml:space="preserve">%) niż w </w:t>
      </w:r>
      <w:r w:rsidR="00F10EE2">
        <w:rPr>
          <w:rFonts w:cs="Arial"/>
          <w:szCs w:val="19"/>
        </w:rPr>
        <w:t>lipcu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F10EE2">
        <w:rPr>
          <w:rFonts w:cs="Arial"/>
          <w:szCs w:val="19"/>
        </w:rPr>
        <w:t>53,0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695F22">
        <w:rPr>
          <w:rFonts w:cs="Arial"/>
          <w:szCs w:val="19"/>
        </w:rPr>
        <w:t>54,</w:t>
      </w:r>
      <w:r w:rsidR="00F10EE2">
        <w:rPr>
          <w:rFonts w:cs="Arial"/>
          <w:szCs w:val="19"/>
        </w:rPr>
        <w:t>5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ipcu 2023 roku oraz w czerwcu i lipc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236E448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10EE2">
              <w:rPr>
                <w:rFonts w:cs="Arial"/>
                <w:szCs w:val="19"/>
              </w:rPr>
              <w:t>7</w:t>
            </w:r>
            <w:r w:rsidR="005045FE"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6889BAB5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10EE2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2AF3FD1E" w14:textId="74780552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10EE2">
              <w:rPr>
                <w:rFonts w:cs="Arial"/>
                <w:szCs w:val="19"/>
              </w:rPr>
              <w:t>7</w:t>
            </w:r>
          </w:p>
        </w:tc>
      </w:tr>
      <w:tr w:rsidR="00F10EE2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F10EE2" w:rsidRPr="002758AF" w:rsidRDefault="00F10EE2" w:rsidP="00F10EE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6CBD014A" w:rsidR="00F10EE2" w:rsidRPr="002758AF" w:rsidRDefault="00F10EE2" w:rsidP="00F10EE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1569" w:type="dxa"/>
            <w:vAlign w:val="center"/>
          </w:tcPr>
          <w:p w14:paraId="7D6EEFCA" w14:textId="76E27703" w:rsidR="00F10EE2" w:rsidRPr="002758AF" w:rsidRDefault="00F10EE2" w:rsidP="00F10EE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1569" w:type="dxa"/>
            <w:vAlign w:val="center"/>
          </w:tcPr>
          <w:p w14:paraId="23F21D62" w14:textId="7EAC6645" w:rsidR="00F10EE2" w:rsidRPr="002758AF" w:rsidRDefault="00F10EE2" w:rsidP="00F10EE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</w:tr>
      <w:tr w:rsidR="00F10EE2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F10EE2" w:rsidRPr="002758AF" w:rsidRDefault="00F10EE2" w:rsidP="00F10EE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76D02A1D" w:rsidR="00F10EE2" w:rsidRPr="002758AF" w:rsidRDefault="00F10EE2" w:rsidP="00F10EE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7A20E2F9" w14:textId="68FCACDE" w:rsidR="00F10EE2" w:rsidRPr="002758AF" w:rsidRDefault="00F10EE2" w:rsidP="00F10EE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569" w:type="dxa"/>
            <w:vAlign w:val="center"/>
          </w:tcPr>
          <w:p w14:paraId="5AB07140" w14:textId="53BCE58C" w:rsidR="00F10EE2" w:rsidRPr="002758AF" w:rsidRDefault="00F10EE2" w:rsidP="00F10EE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</w:tr>
      <w:tr w:rsidR="00F10EE2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F10EE2" w:rsidRPr="002758AF" w:rsidRDefault="00F10EE2" w:rsidP="00F10EE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5A34CA4A" w:rsidR="00F10EE2" w:rsidRPr="002758AF" w:rsidRDefault="00F10EE2" w:rsidP="00F10EE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717BBA58" w14:textId="4080A760" w:rsidR="00F10EE2" w:rsidRPr="002758AF" w:rsidRDefault="00F10EE2" w:rsidP="00F10EE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569" w:type="dxa"/>
            <w:vAlign w:val="center"/>
          </w:tcPr>
          <w:p w14:paraId="32A8A699" w14:textId="4BD66786" w:rsidR="00F10EE2" w:rsidRPr="002758AF" w:rsidRDefault="00F10EE2" w:rsidP="00F10EE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F10EE2" w:rsidRPr="002758AF" w14:paraId="077FC89D" w14:textId="77777777" w:rsidTr="00083AEA">
        <w:trPr>
          <w:tblHeader/>
        </w:trPr>
        <w:tc>
          <w:tcPr>
            <w:tcW w:w="5761" w:type="dxa"/>
            <w:vAlign w:val="center"/>
          </w:tcPr>
          <w:p w14:paraId="694E2586" w14:textId="77777777" w:rsidR="00F10EE2" w:rsidRPr="002758AF" w:rsidRDefault="00F10EE2" w:rsidP="00F10EE2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19D176E1" w:rsidR="00F10EE2" w:rsidRPr="002758AF" w:rsidRDefault="00F10EE2" w:rsidP="00F10EE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22A1E8D7" w:rsidR="00F10EE2" w:rsidRPr="002758AF" w:rsidRDefault="00F10EE2" w:rsidP="00F10EE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51BFE8E9" w:rsidR="00F10EE2" w:rsidRPr="002758AF" w:rsidRDefault="00083AEA" w:rsidP="00F10EE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1AC8CFDA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1601BB57" w:rsidR="00B51E67" w:rsidRPr="00AC460E" w:rsidRDefault="00614DA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576768" behindDoc="0" locked="0" layoutInCell="1" allowOverlap="1" wp14:anchorId="5B7CBF69" wp14:editId="05A35D9C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78405"/>
            <wp:effectExtent l="0" t="0" r="0" b="0"/>
            <wp:wrapTopAndBottom/>
            <wp:docPr id="24" name="Obraz 24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 xml:space="preserve">W </w:t>
      </w:r>
      <w:r w:rsidR="00F10EE2">
        <w:rPr>
          <w:rFonts w:cs="Arial"/>
          <w:szCs w:val="19"/>
        </w:rPr>
        <w:t>lipcu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780603" w:rsidRPr="00083AEA">
        <w:rPr>
          <w:rFonts w:cs="Arial"/>
          <w:szCs w:val="19"/>
        </w:rPr>
        <w:t>7,</w:t>
      </w:r>
      <w:r w:rsidR="003B5946" w:rsidRPr="00083AEA">
        <w:rPr>
          <w:rFonts w:cs="Arial"/>
          <w:szCs w:val="19"/>
        </w:rPr>
        <w:t>6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083AEA">
        <w:rPr>
          <w:rFonts w:cs="Arial"/>
          <w:szCs w:val="19"/>
        </w:rPr>
        <w:t>taka sama jak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62312A" w:rsidRPr="00434419">
        <w:rPr>
          <w:rFonts w:cs="Arial"/>
          <w:szCs w:val="19"/>
        </w:rPr>
        <w:t xml:space="preserve"> </w:t>
      </w:r>
      <w:r w:rsidR="00423616" w:rsidRPr="00434419">
        <w:rPr>
          <w:rFonts w:cs="Arial"/>
          <w:szCs w:val="19"/>
        </w:rPr>
        <w:t xml:space="preserve">i </w:t>
      </w:r>
      <w:r w:rsidR="000F0A2A" w:rsidRPr="00434419">
        <w:rPr>
          <w:rFonts w:cs="Arial"/>
          <w:szCs w:val="19"/>
        </w:rPr>
        <w:t xml:space="preserve">o </w:t>
      </w:r>
      <w:r w:rsidR="00434419" w:rsidRPr="00434419">
        <w:rPr>
          <w:rFonts w:cs="Arial"/>
          <w:szCs w:val="19"/>
        </w:rPr>
        <w:t>0,</w:t>
      </w:r>
      <w:r w:rsidR="00083AEA">
        <w:rPr>
          <w:rFonts w:cs="Arial"/>
          <w:szCs w:val="19"/>
        </w:rPr>
        <w:t>4</w:t>
      </w:r>
      <w:r w:rsidR="000F0A2A" w:rsidRPr="00434419">
        <w:rPr>
          <w:rFonts w:cs="Arial"/>
          <w:szCs w:val="19"/>
        </w:rPr>
        <w:t xml:space="preserve"> p. proc. niższa niż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1DE9780E" w14:textId="44616070" w:rsidR="00B51E67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2C44AD">
        <w:rPr>
          <w:rFonts w:ascii="Fira Sans" w:hAnsi="Fira Sans" w:cs="Arial"/>
          <w:sz w:val="19"/>
          <w:szCs w:val="19"/>
        </w:rPr>
        <w:t xml:space="preserve"> </w:t>
      </w:r>
      <w:r w:rsidR="00401952" w:rsidRPr="002C44AD">
        <w:rPr>
          <w:rFonts w:ascii="Fira Sans" w:hAnsi="Fira Sans" w:cs="Arial"/>
          <w:sz w:val="19"/>
          <w:szCs w:val="19"/>
        </w:rPr>
        <w:t>bartoszycki (</w:t>
      </w:r>
      <w:r w:rsidR="003B5946">
        <w:rPr>
          <w:rFonts w:ascii="Fira Sans" w:hAnsi="Fira Sans" w:cs="Arial"/>
          <w:sz w:val="19"/>
          <w:szCs w:val="19"/>
        </w:rPr>
        <w:t>15,4</w:t>
      </w:r>
      <w:r w:rsidR="00401952" w:rsidRPr="00390EF0">
        <w:rPr>
          <w:rFonts w:ascii="Fira Sans" w:hAnsi="Fira Sans" w:cs="Arial"/>
          <w:sz w:val="19"/>
          <w:szCs w:val="19"/>
        </w:rPr>
        <w:t xml:space="preserve">%, wobec </w:t>
      </w:r>
      <w:r w:rsidR="00B00485" w:rsidRPr="00390EF0">
        <w:rPr>
          <w:rFonts w:ascii="Fira Sans" w:hAnsi="Fira Sans" w:cs="Arial"/>
          <w:sz w:val="19"/>
          <w:szCs w:val="19"/>
        </w:rPr>
        <w:t>17,</w:t>
      </w:r>
      <w:r w:rsidR="00F10EE2">
        <w:rPr>
          <w:rFonts w:ascii="Fira Sans" w:hAnsi="Fira Sans" w:cs="Arial"/>
          <w:sz w:val="19"/>
          <w:szCs w:val="19"/>
        </w:rPr>
        <w:t>2</w:t>
      </w:r>
      <w:r w:rsidR="00401952" w:rsidRPr="00390EF0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 xml:space="preserve"> w </w:t>
      </w:r>
      <w:r w:rsidR="00F10EE2">
        <w:rPr>
          <w:rFonts w:ascii="Fira Sans" w:hAnsi="Fira Sans" w:cs="Arial"/>
          <w:sz w:val="19"/>
          <w:szCs w:val="19"/>
        </w:rPr>
        <w:t>lipcu</w:t>
      </w:r>
      <w:r w:rsidR="00401952" w:rsidRPr="002C44AD">
        <w:rPr>
          <w:rFonts w:ascii="Fira Sans" w:hAnsi="Fira Sans" w:cs="Arial"/>
          <w:sz w:val="19"/>
          <w:szCs w:val="19"/>
        </w:rPr>
        <w:t xml:space="preserve"> ub.r.)</w:t>
      </w:r>
      <w:r w:rsidR="00A31478">
        <w:rPr>
          <w:rFonts w:ascii="Fira Sans" w:hAnsi="Fira Sans" w:cs="Arial"/>
          <w:sz w:val="19"/>
          <w:szCs w:val="19"/>
        </w:rPr>
        <w:t xml:space="preserve"> i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="00F82309" w:rsidRPr="002C44AD">
        <w:rPr>
          <w:rFonts w:ascii="Fira Sans" w:hAnsi="Fira Sans" w:cs="Arial"/>
          <w:sz w:val="19"/>
          <w:szCs w:val="19"/>
        </w:rPr>
        <w:t xml:space="preserve">kętrzyński </w:t>
      </w:r>
      <w:r w:rsidR="00A31478">
        <w:rPr>
          <w:rFonts w:ascii="Fira Sans" w:hAnsi="Fira Sans" w:cs="Arial"/>
          <w:sz w:val="19"/>
          <w:szCs w:val="19"/>
        </w:rPr>
        <w:br/>
      </w:r>
      <w:r w:rsidR="00F82309" w:rsidRPr="002C44AD">
        <w:rPr>
          <w:rFonts w:ascii="Fira Sans" w:hAnsi="Fira Sans" w:cs="Arial"/>
          <w:sz w:val="19"/>
          <w:szCs w:val="19"/>
        </w:rPr>
        <w:t>(</w:t>
      </w:r>
      <w:r w:rsidR="00083AEA">
        <w:rPr>
          <w:rFonts w:ascii="Fira Sans" w:hAnsi="Fira Sans" w:cs="Arial"/>
          <w:sz w:val="19"/>
          <w:szCs w:val="19"/>
        </w:rPr>
        <w:t>14,7</w:t>
      </w:r>
      <w:r w:rsidR="00F82309" w:rsidRPr="002C44AD">
        <w:rPr>
          <w:rFonts w:ascii="Fira Sans" w:hAnsi="Fira Sans" w:cs="Arial"/>
          <w:sz w:val="19"/>
          <w:szCs w:val="19"/>
        </w:rPr>
        <w:t xml:space="preserve">%, wobec </w:t>
      </w:r>
      <w:r w:rsidR="00401952" w:rsidRPr="002C44AD">
        <w:rPr>
          <w:rFonts w:ascii="Fira Sans" w:hAnsi="Fira Sans" w:cs="Arial"/>
          <w:sz w:val="19"/>
          <w:szCs w:val="19"/>
        </w:rPr>
        <w:t xml:space="preserve">odpowiednio </w:t>
      </w:r>
      <w:r w:rsidR="00F10EE2">
        <w:rPr>
          <w:rFonts w:ascii="Fira Sans" w:hAnsi="Fira Sans" w:cs="Arial"/>
          <w:sz w:val="19"/>
          <w:szCs w:val="19"/>
        </w:rPr>
        <w:t>15,9</w:t>
      </w:r>
      <w:r w:rsidR="00F82309" w:rsidRPr="002C44AD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>)</w:t>
      </w:r>
      <w:r w:rsidRPr="002C44AD">
        <w:rPr>
          <w:rFonts w:ascii="Fira Sans" w:hAnsi="Fira Sans" w:cs="Arial"/>
          <w:sz w:val="19"/>
          <w:szCs w:val="19"/>
        </w:rPr>
        <w:t>, a o najniższej – Olsztyn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Pr="002C44AD">
        <w:rPr>
          <w:rFonts w:ascii="Fira Sans" w:hAnsi="Fira Sans" w:cs="Arial"/>
          <w:sz w:val="19"/>
          <w:szCs w:val="19"/>
        </w:rPr>
        <w:t>(</w:t>
      </w:r>
      <w:r w:rsidR="00D81ADE" w:rsidRPr="002C44AD">
        <w:rPr>
          <w:rFonts w:ascii="Fira Sans" w:hAnsi="Fira Sans" w:cs="Arial"/>
          <w:sz w:val="19"/>
          <w:szCs w:val="19"/>
        </w:rPr>
        <w:t>2,</w:t>
      </w:r>
      <w:r w:rsidR="00085753">
        <w:rPr>
          <w:rFonts w:ascii="Fira Sans" w:hAnsi="Fira Sans" w:cs="Arial"/>
          <w:sz w:val="19"/>
          <w:szCs w:val="19"/>
        </w:rPr>
        <w:t>0</w:t>
      </w:r>
      <w:r w:rsidRPr="002C44AD">
        <w:rPr>
          <w:rFonts w:ascii="Fira Sans" w:hAnsi="Fira Sans" w:cs="Arial"/>
          <w:sz w:val="19"/>
          <w:szCs w:val="19"/>
        </w:rPr>
        <w:t xml:space="preserve">%, wobec odpowiednio </w:t>
      </w:r>
      <w:r w:rsidR="00225140" w:rsidRPr="002C44AD">
        <w:rPr>
          <w:rFonts w:ascii="Fira Sans" w:hAnsi="Fira Sans" w:cs="Arial"/>
          <w:sz w:val="19"/>
          <w:szCs w:val="19"/>
        </w:rPr>
        <w:t>2,</w:t>
      </w:r>
      <w:r w:rsidR="003B5946">
        <w:rPr>
          <w:rFonts w:ascii="Fira Sans" w:hAnsi="Fira Sans" w:cs="Arial"/>
          <w:sz w:val="19"/>
          <w:szCs w:val="19"/>
        </w:rPr>
        <w:t>0</w:t>
      </w:r>
      <w:r w:rsidRPr="002C44AD">
        <w:rPr>
          <w:rFonts w:ascii="Fira Sans" w:hAnsi="Fira Sans" w:cs="Arial"/>
          <w:sz w:val="19"/>
          <w:szCs w:val="19"/>
        </w:rPr>
        <w:t>%).</w:t>
      </w:r>
    </w:p>
    <w:p w14:paraId="03361F8D" w14:textId="4C4E344D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F10EE2">
        <w:rPr>
          <w:b w:val="0"/>
        </w:rPr>
        <w:t>lipca</w:t>
      </w:r>
    </w:p>
    <w:p w14:paraId="21C5EC51" w14:textId="142CE35D" w:rsidR="00DB65AC" w:rsidRPr="00837937" w:rsidRDefault="004731DD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585984" behindDoc="0" locked="0" layoutInCell="1" allowOverlap="1" wp14:anchorId="191B3144" wp14:editId="674AE40A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496185"/>
            <wp:effectExtent l="0" t="0" r="0" b="0"/>
            <wp:wrapTopAndBottom/>
            <wp:docPr id="39" name="Obraz 39" descr="Mapa przedstawia stopę bezrobocia rejestrowanego w lipc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topa bezrobocia_lipiec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F10EE2">
        <w:rPr>
          <w:rFonts w:ascii="Fira Sans" w:hAnsi="Fira Sans" w:cs="Arial"/>
          <w:sz w:val="19"/>
          <w:szCs w:val="19"/>
        </w:rPr>
        <w:t>lipcu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DB65AC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EB0A70">
        <w:rPr>
          <w:rFonts w:ascii="Fira Sans" w:hAnsi="Fira Sans" w:cs="Arial"/>
          <w:sz w:val="19"/>
          <w:szCs w:val="19"/>
        </w:rPr>
        <w:t>5,1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EB0A70">
        <w:rPr>
          <w:rFonts w:ascii="Fira Sans" w:hAnsi="Fira Sans" w:cs="Arial"/>
          <w:sz w:val="19"/>
          <w:szCs w:val="19"/>
        </w:rPr>
        <w:t>22,4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3B5946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EB0A70">
        <w:rPr>
          <w:rFonts w:ascii="Fira Sans" w:hAnsi="Fira Sans" w:cs="Arial"/>
          <w:sz w:val="19"/>
          <w:szCs w:val="19"/>
        </w:rPr>
        <w:t>1,5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F5669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EB0A70">
        <w:rPr>
          <w:rFonts w:ascii="Fira Sans" w:hAnsi="Fira Sans" w:cs="Arial"/>
          <w:sz w:val="19"/>
          <w:szCs w:val="19"/>
        </w:rPr>
        <w:t>wyższy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3B5946">
        <w:rPr>
          <w:rFonts w:ascii="Fira Sans" w:hAnsi="Fira Sans" w:cs="Arial"/>
          <w:sz w:val="19"/>
          <w:szCs w:val="19"/>
        </w:rPr>
        <w:t>0,</w:t>
      </w:r>
      <w:r w:rsidR="00EB0A70">
        <w:rPr>
          <w:rFonts w:ascii="Fira Sans" w:hAnsi="Fira Sans" w:cs="Arial"/>
          <w:sz w:val="19"/>
          <w:szCs w:val="19"/>
        </w:rPr>
        <w:t>7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B00485">
        <w:rPr>
          <w:rFonts w:ascii="Fira Sans" w:hAnsi="Fira Sans" w:cs="Arial"/>
          <w:sz w:val="19"/>
          <w:szCs w:val="19"/>
        </w:rPr>
        <w:t>8</w:t>
      </w:r>
      <w:r w:rsidR="00F56697">
        <w:rPr>
          <w:rFonts w:ascii="Fira Sans" w:hAnsi="Fira Sans" w:cs="Arial"/>
          <w:sz w:val="19"/>
          <w:szCs w:val="19"/>
        </w:rPr>
        <w:t>2</w:t>
      </w:r>
      <w:r w:rsidR="00B00485">
        <w:rPr>
          <w:rFonts w:ascii="Fira Sans" w:hAnsi="Fira Sans" w:cs="Arial"/>
          <w:sz w:val="19"/>
          <w:szCs w:val="19"/>
        </w:rPr>
        <w:t>,</w:t>
      </w:r>
      <w:r w:rsidR="00EB0A70">
        <w:rPr>
          <w:rFonts w:ascii="Fira Sans" w:hAnsi="Fira Sans" w:cs="Arial"/>
          <w:sz w:val="19"/>
          <w:szCs w:val="19"/>
        </w:rPr>
        <w:t>2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EB0A70">
        <w:rPr>
          <w:rFonts w:ascii="Fira Sans" w:hAnsi="Fira Sans" w:cs="Arial"/>
          <w:sz w:val="19"/>
          <w:szCs w:val="19"/>
        </w:rPr>
        <w:t>natomiast</w:t>
      </w:r>
      <w:r w:rsidR="004425E9">
        <w:rPr>
          <w:rFonts w:ascii="Fira Sans" w:hAnsi="Fira Sans" w:cs="Arial"/>
          <w:sz w:val="19"/>
          <w:szCs w:val="19"/>
        </w:rPr>
        <w:t xml:space="preserve"> </w:t>
      </w:r>
      <w:r w:rsidR="00DB65AC">
        <w:rPr>
          <w:rFonts w:ascii="Fira Sans" w:hAnsi="Fira Sans" w:cs="Arial"/>
          <w:sz w:val="19"/>
          <w:szCs w:val="19"/>
        </w:rPr>
        <w:t xml:space="preserve">niższy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EB0A70">
        <w:rPr>
          <w:rFonts w:ascii="Fira Sans" w:hAnsi="Fira Sans" w:cs="Arial"/>
          <w:sz w:val="19"/>
          <w:szCs w:val="19"/>
        </w:rPr>
        <w:t>1,6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EB0A70">
        <w:rPr>
          <w:rFonts w:ascii="Fira Sans" w:hAnsi="Fira Sans" w:cs="Arial"/>
          <w:sz w:val="19"/>
          <w:szCs w:val="19"/>
        </w:rPr>
        <w:t>9,7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62BDE8CA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083AEA">
        <w:rPr>
          <w:rFonts w:cs="Arial"/>
          <w:szCs w:val="19"/>
        </w:rPr>
        <w:t>1,1</w:t>
      </w:r>
      <w:r w:rsidR="00084665">
        <w:rPr>
          <w:rFonts w:cs="Arial"/>
          <w:szCs w:val="19"/>
        </w:rPr>
        <w:t>.</w:t>
      </w:r>
    </w:p>
    <w:p w14:paraId="1684A980" w14:textId="3FE62A08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>lipcu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5,</w:t>
      </w:r>
      <w:r w:rsidR="00EB0A70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>2,2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EB0A70">
        <w:rPr>
          <w:rFonts w:ascii="Fira Sans" w:hAnsi="Fira Sans" w:cs="Arial"/>
          <w:sz w:val="19"/>
          <w:szCs w:val="19"/>
        </w:rPr>
        <w:t>14,3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>2,6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>2,9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F5669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EB0A70">
        <w:rPr>
          <w:rFonts w:ascii="Fira Sans" w:hAnsi="Fira Sans" w:cs="Arial"/>
          <w:sz w:val="19"/>
          <w:szCs w:val="19"/>
        </w:rPr>
        <w:t>lipca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EB0A70">
        <w:rPr>
          <w:rFonts w:ascii="Fira Sans" w:hAnsi="Fira Sans" w:cs="Arial"/>
          <w:sz w:val="19"/>
          <w:szCs w:val="19"/>
        </w:rPr>
        <w:t>2,0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>50,2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Zwiększył się</w:t>
      </w:r>
      <w:r w:rsidR="00F56697" w:rsidRPr="006844D3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także u</w:t>
      </w:r>
      <w:r w:rsidR="00F56697" w:rsidRPr="00AC460E">
        <w:rPr>
          <w:rFonts w:ascii="Fira Sans" w:hAnsi="Fira Sans" w:cs="Arial"/>
          <w:sz w:val="19"/>
          <w:szCs w:val="19"/>
        </w:rPr>
        <w:t>dział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0F1504">
        <w:rPr>
          <w:rFonts w:ascii="Fira Sans" w:hAnsi="Fira Sans" w:cs="Arial"/>
          <w:sz w:val="19"/>
          <w:szCs w:val="19"/>
        </w:rPr>
        <w:t>osób,</w:t>
      </w:r>
      <w:r w:rsidR="000F1504" w:rsidRPr="00F35F19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które</w:t>
      </w:r>
      <w:r w:rsidR="000F1504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utraciły status bezrobotnego w</w:t>
      </w:r>
      <w:r w:rsidR="000F1504">
        <w:rPr>
          <w:rFonts w:ascii="Fira Sans" w:hAnsi="Fira Sans" w:cs="Arial"/>
          <w:sz w:val="19"/>
          <w:szCs w:val="19"/>
        </w:rPr>
        <w:t> </w:t>
      </w:r>
      <w:r w:rsidR="000F1504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F1504">
        <w:rPr>
          <w:rFonts w:ascii="Fira Sans" w:hAnsi="Fira Sans" w:cs="Arial"/>
          <w:sz w:val="19"/>
          <w:szCs w:val="19"/>
        </w:rPr>
        <w:t>o 3,</w:t>
      </w:r>
      <w:r w:rsidR="00EB0A70">
        <w:rPr>
          <w:rFonts w:ascii="Fira Sans" w:hAnsi="Fira Sans" w:cs="Arial"/>
          <w:sz w:val="19"/>
          <w:szCs w:val="19"/>
        </w:rPr>
        <w:t>7</w:t>
      </w:r>
      <w:r w:rsidR="000F1504" w:rsidRPr="007968F1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p. proc. do</w:t>
      </w:r>
      <w:r w:rsidR="000F1504" w:rsidRPr="001475C7">
        <w:rPr>
          <w:rFonts w:ascii="Fira Sans" w:hAnsi="Fira Sans" w:cs="Arial"/>
          <w:sz w:val="19"/>
          <w:szCs w:val="19"/>
        </w:rPr>
        <w:t xml:space="preserve"> </w:t>
      </w:r>
      <w:r w:rsidR="000F1504">
        <w:rPr>
          <w:rFonts w:ascii="Fira Sans" w:hAnsi="Fira Sans" w:cs="Arial"/>
          <w:sz w:val="19"/>
          <w:szCs w:val="19"/>
        </w:rPr>
        <w:t>2</w:t>
      </w:r>
      <w:r w:rsidR="00EB0A70">
        <w:rPr>
          <w:rFonts w:ascii="Fira Sans" w:hAnsi="Fira Sans" w:cs="Arial"/>
          <w:sz w:val="19"/>
          <w:szCs w:val="19"/>
        </w:rPr>
        <w:t>1</w:t>
      </w:r>
      <w:r w:rsidR="000F1504">
        <w:rPr>
          <w:rFonts w:ascii="Fira Sans" w:hAnsi="Fira Sans" w:cs="Arial"/>
          <w:sz w:val="19"/>
          <w:szCs w:val="19"/>
        </w:rPr>
        <w:t>,9</w:t>
      </w:r>
      <w:r w:rsidR="000F1504" w:rsidRPr="00AC460E">
        <w:rPr>
          <w:rFonts w:ascii="Fira Sans" w:hAnsi="Fira Sans" w:cs="Arial"/>
          <w:sz w:val="19"/>
          <w:szCs w:val="19"/>
        </w:rPr>
        <w:t>%)</w:t>
      </w:r>
      <w:r w:rsidR="008C5177" w:rsidRPr="008C5177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>oraz</w:t>
      </w:r>
      <w:r w:rsidR="00EB0A70" w:rsidRPr="00DF5E84">
        <w:rPr>
          <w:rFonts w:ascii="Fira Sans" w:hAnsi="Fira Sans" w:cs="Arial"/>
          <w:sz w:val="19"/>
          <w:szCs w:val="19"/>
        </w:rPr>
        <w:t xml:space="preserve"> </w:t>
      </w:r>
      <w:r w:rsidR="00EB0A70" w:rsidRPr="00AC460E">
        <w:rPr>
          <w:rFonts w:ascii="Fira Sans" w:hAnsi="Fira Sans" w:cs="Arial"/>
          <w:sz w:val="19"/>
          <w:szCs w:val="19"/>
        </w:rPr>
        <w:t>osób,</w:t>
      </w:r>
      <w:r w:rsidR="00EB0A70" w:rsidRPr="000A575E">
        <w:rPr>
          <w:rFonts w:ascii="Fira Sans" w:hAnsi="Fira Sans" w:cs="Arial"/>
          <w:sz w:val="19"/>
          <w:szCs w:val="19"/>
        </w:rPr>
        <w:t xml:space="preserve"> </w:t>
      </w:r>
      <w:r w:rsidR="00EB0A70" w:rsidRPr="00AC460E">
        <w:rPr>
          <w:rFonts w:ascii="Fira Sans" w:hAnsi="Fira Sans" w:cs="Arial"/>
          <w:sz w:val="19"/>
          <w:szCs w:val="19"/>
        </w:rPr>
        <w:t>które</w:t>
      </w:r>
      <w:r w:rsidR="00EB0A70" w:rsidRPr="000A575E">
        <w:rPr>
          <w:rFonts w:ascii="Fira Sans" w:hAnsi="Fira Sans" w:cs="Arial"/>
          <w:sz w:val="19"/>
          <w:szCs w:val="19"/>
        </w:rPr>
        <w:t xml:space="preserve"> </w:t>
      </w:r>
      <w:r w:rsidR="00EB0A70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EB0A70">
        <w:rPr>
          <w:rFonts w:ascii="Fira Sans" w:hAnsi="Fira Sans" w:cs="Arial"/>
          <w:sz w:val="19"/>
          <w:szCs w:val="19"/>
        </w:rPr>
        <w:t xml:space="preserve"> (o 0,7</w:t>
      </w:r>
      <w:r w:rsidR="00EB0A70" w:rsidRPr="007968F1">
        <w:rPr>
          <w:rFonts w:ascii="Fira Sans" w:hAnsi="Fira Sans" w:cs="Arial"/>
          <w:sz w:val="19"/>
          <w:szCs w:val="19"/>
        </w:rPr>
        <w:t xml:space="preserve"> </w:t>
      </w:r>
      <w:r w:rsidR="00EB0A70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EB0A70">
        <w:rPr>
          <w:rFonts w:ascii="Fira Sans" w:hAnsi="Fira Sans" w:cs="Arial"/>
          <w:sz w:val="19"/>
          <w:szCs w:val="19"/>
        </w:rPr>
        <w:t>7,4</w:t>
      </w:r>
      <w:r w:rsidR="00EB0A70" w:rsidRPr="00AC460E">
        <w:rPr>
          <w:rFonts w:ascii="Fira Sans" w:hAnsi="Fira Sans" w:cs="Arial"/>
          <w:sz w:val="19"/>
          <w:szCs w:val="19"/>
        </w:rPr>
        <w:t>%</w:t>
      </w:r>
      <w:r w:rsidR="00EB0A70">
        <w:rPr>
          <w:rFonts w:ascii="Fira Sans" w:hAnsi="Fira Sans" w:cs="Arial"/>
          <w:sz w:val="19"/>
          <w:szCs w:val="19"/>
        </w:rPr>
        <w:t xml:space="preserve">). </w:t>
      </w:r>
      <w:r w:rsidR="008C5177">
        <w:rPr>
          <w:rFonts w:ascii="Fira Sans" w:hAnsi="Fira Sans" w:cs="Arial"/>
          <w:sz w:val="19"/>
          <w:szCs w:val="19"/>
        </w:rPr>
        <w:t xml:space="preserve">Zmniejszył się natomiast </w:t>
      </w:r>
      <w:r w:rsidR="008C5177" w:rsidRPr="00AC460E">
        <w:rPr>
          <w:rFonts w:ascii="Fira Sans" w:hAnsi="Fira Sans" w:cs="Arial"/>
          <w:sz w:val="19"/>
          <w:szCs w:val="19"/>
        </w:rPr>
        <w:t>udział</w:t>
      </w:r>
      <w:r w:rsidR="008C5177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>osób</w:t>
      </w:r>
      <w:r w:rsidR="00F56697">
        <w:rPr>
          <w:rFonts w:ascii="Fira Sans" w:hAnsi="Fira Sans" w:cs="Arial"/>
          <w:sz w:val="19"/>
          <w:szCs w:val="19"/>
        </w:rPr>
        <w:t xml:space="preserve">, </w:t>
      </w:r>
      <w:r w:rsidR="00F56697" w:rsidRPr="00AC460E">
        <w:rPr>
          <w:rFonts w:ascii="Fira Sans" w:hAnsi="Fira Sans" w:cs="Arial"/>
          <w:sz w:val="19"/>
          <w:szCs w:val="19"/>
        </w:rPr>
        <w:t>które</w:t>
      </w:r>
      <w:r w:rsidR="00F56697" w:rsidRPr="00814BAA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>u pracodawcy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 xml:space="preserve">(o </w:t>
      </w:r>
      <w:r w:rsidR="00EB0A70">
        <w:rPr>
          <w:rFonts w:ascii="Fira Sans" w:hAnsi="Fira Sans" w:cs="Arial"/>
          <w:sz w:val="19"/>
          <w:szCs w:val="19"/>
        </w:rPr>
        <w:t>7,0</w:t>
      </w:r>
      <w:r w:rsidR="00F56697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EB0A70">
        <w:rPr>
          <w:rFonts w:ascii="Fira Sans" w:hAnsi="Fira Sans" w:cs="Arial"/>
          <w:sz w:val="19"/>
          <w:szCs w:val="19"/>
        </w:rPr>
        <w:t>6,4</w:t>
      </w:r>
      <w:r w:rsidR="00F56697" w:rsidRPr="00AC460E">
        <w:rPr>
          <w:rFonts w:ascii="Fira Sans" w:hAnsi="Fira Sans" w:cs="Arial"/>
          <w:sz w:val="19"/>
          <w:szCs w:val="19"/>
        </w:rPr>
        <w:t>%)</w:t>
      </w:r>
      <w:r w:rsidR="00DF5E84">
        <w:rPr>
          <w:rFonts w:ascii="Fira Sans" w:hAnsi="Fira Sans" w:cs="Arial"/>
          <w:sz w:val="19"/>
          <w:szCs w:val="19"/>
        </w:rPr>
        <w:t xml:space="preserve"> </w:t>
      </w:r>
    </w:p>
    <w:p w14:paraId="701B3198" w14:textId="5627388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EB0A70">
        <w:rPr>
          <w:rFonts w:ascii="Fira Sans" w:hAnsi="Fira Sans" w:cs="Arial"/>
          <w:sz w:val="19"/>
          <w:szCs w:val="19"/>
        </w:rPr>
        <w:t>lipca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DF5E84">
        <w:rPr>
          <w:rFonts w:ascii="Fira Sans" w:hAnsi="Fira Sans" w:cs="Arial"/>
          <w:sz w:val="19"/>
          <w:szCs w:val="19"/>
        </w:rPr>
        <w:t>2</w:t>
      </w:r>
      <w:r w:rsidR="008C5177">
        <w:rPr>
          <w:rFonts w:ascii="Fira Sans" w:hAnsi="Fira Sans" w:cs="Arial"/>
          <w:sz w:val="19"/>
          <w:szCs w:val="19"/>
        </w:rPr>
        <w:t>8</w:t>
      </w:r>
      <w:r w:rsidR="00DF5E84">
        <w:rPr>
          <w:rFonts w:ascii="Fira Sans" w:hAnsi="Fira Sans" w:cs="Arial"/>
          <w:sz w:val="19"/>
          <w:szCs w:val="19"/>
        </w:rPr>
        <w:t>,</w:t>
      </w:r>
      <w:r w:rsidR="00EB0A70">
        <w:rPr>
          <w:rFonts w:ascii="Fira Sans" w:hAnsi="Fira Sans" w:cs="Arial"/>
          <w:sz w:val="19"/>
          <w:szCs w:val="19"/>
        </w:rPr>
        <w:t>7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 xml:space="preserve">nie zmienił się </w:t>
      </w:r>
      <w:r w:rsidRPr="00AC460E">
        <w:rPr>
          <w:rFonts w:ascii="Fira Sans" w:hAnsi="Fira Sans" w:cs="Arial"/>
          <w:sz w:val="19"/>
          <w:szCs w:val="19"/>
        </w:rPr>
        <w:t>(</w:t>
      </w:r>
      <w:r w:rsidR="00F03AD2">
        <w:rPr>
          <w:rFonts w:ascii="Fira Sans" w:hAnsi="Fira Sans" w:cs="Arial"/>
          <w:sz w:val="19"/>
          <w:szCs w:val="19"/>
        </w:rPr>
        <w:t>80,6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0B8989EE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F03AD2">
        <w:rPr>
          <w:rFonts w:ascii="Fira Sans" w:hAnsi="Fira Sans" w:cs="Arial"/>
          <w:sz w:val="19"/>
          <w:szCs w:val="19"/>
        </w:rPr>
        <w:t>lipca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B442FD">
        <w:rPr>
          <w:rFonts w:ascii="Fira Sans" w:hAnsi="Fira Sans" w:cs="Arial"/>
          <w:sz w:val="19"/>
          <w:szCs w:val="19"/>
        </w:rPr>
        <w:t>80,7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C5177">
        <w:rPr>
          <w:rFonts w:ascii="Fira Sans" w:hAnsi="Fira Sans" w:cs="Arial"/>
          <w:sz w:val="19"/>
          <w:szCs w:val="19"/>
        </w:rPr>
        <w:t>81,</w:t>
      </w:r>
      <w:r w:rsidR="00B442FD">
        <w:rPr>
          <w:rFonts w:ascii="Fira Sans" w:hAnsi="Fira Sans" w:cs="Arial"/>
          <w:sz w:val="19"/>
          <w:szCs w:val="19"/>
        </w:rPr>
        <w:t>1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B442FD">
        <w:rPr>
          <w:rFonts w:ascii="Fira Sans" w:hAnsi="Fira Sans" w:cs="Arial"/>
          <w:spacing w:val="-2"/>
          <w:sz w:val="19"/>
          <w:szCs w:val="19"/>
        </w:rPr>
        <w:t>3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442FD">
        <w:rPr>
          <w:rFonts w:ascii="Fira Sans" w:hAnsi="Fira Sans" w:cs="Arial"/>
          <w:spacing w:val="-2"/>
          <w:sz w:val="19"/>
          <w:szCs w:val="19"/>
        </w:rPr>
        <w:t>47,8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062C45">
        <w:rPr>
          <w:rFonts w:ascii="Fira Sans" w:hAnsi="Fira Sans" w:cs="Arial"/>
          <w:sz w:val="19"/>
          <w:szCs w:val="19"/>
        </w:rPr>
        <w:t>udział osób po 50 roku życia (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B442FD">
        <w:rPr>
          <w:rFonts w:ascii="Fira Sans" w:hAnsi="Fira Sans" w:cs="Arial"/>
          <w:spacing w:val="-2"/>
          <w:sz w:val="19"/>
          <w:szCs w:val="19"/>
        </w:rPr>
        <w:t>6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062C45">
        <w:rPr>
          <w:rFonts w:ascii="Fira Sans" w:hAnsi="Fira Sans" w:cs="Arial"/>
          <w:sz w:val="19"/>
          <w:szCs w:val="19"/>
        </w:rPr>
        <w:t>27,</w:t>
      </w:r>
      <w:r w:rsidR="00B442FD">
        <w:rPr>
          <w:rFonts w:ascii="Fira Sans" w:hAnsi="Fira Sans" w:cs="Arial"/>
          <w:sz w:val="19"/>
          <w:szCs w:val="19"/>
        </w:rPr>
        <w:t>9</w:t>
      </w:r>
      <w:r w:rsidR="00062C45">
        <w:rPr>
          <w:rFonts w:ascii="Fira Sans" w:hAnsi="Fira Sans" w:cs="Arial"/>
          <w:sz w:val="19"/>
          <w:szCs w:val="19"/>
        </w:rPr>
        <w:t>%)</w:t>
      </w:r>
      <w:r w:rsidR="002926EA" w:rsidRPr="002926E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442FD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2926EA">
        <w:rPr>
          <w:rFonts w:ascii="Fira Sans" w:hAnsi="Fira Sans" w:cs="Arial"/>
          <w:spacing w:val="-2"/>
          <w:sz w:val="19"/>
          <w:szCs w:val="19"/>
        </w:rPr>
        <w:t>udział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B442FD">
        <w:rPr>
          <w:rFonts w:ascii="Fira Sans" w:hAnsi="Fira Sans" w:cs="Arial"/>
          <w:spacing w:val="-2"/>
          <w:sz w:val="19"/>
          <w:szCs w:val="19"/>
        </w:rPr>
        <w:t>2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85DEE">
        <w:rPr>
          <w:rFonts w:ascii="Fira Sans" w:hAnsi="Fira Sans" w:cs="Arial"/>
          <w:spacing w:val="-2"/>
          <w:sz w:val="19"/>
          <w:szCs w:val="19"/>
        </w:rPr>
        <w:t>9,</w:t>
      </w:r>
      <w:r w:rsidR="00B442FD">
        <w:rPr>
          <w:rFonts w:ascii="Fira Sans" w:hAnsi="Fira Sans" w:cs="Arial"/>
          <w:spacing w:val="-2"/>
          <w:sz w:val="19"/>
          <w:szCs w:val="19"/>
        </w:rPr>
        <w:t>0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B442FD">
        <w:rPr>
          <w:rFonts w:ascii="Fira Sans" w:hAnsi="Fira Sans" w:cs="Arial"/>
          <w:spacing w:val="-2"/>
          <w:sz w:val="19"/>
          <w:szCs w:val="19"/>
        </w:rPr>
        <w:t>.</w:t>
      </w:r>
      <w:r w:rsidR="00062C45">
        <w:rPr>
          <w:rFonts w:ascii="Fira Sans" w:hAnsi="Fira Sans" w:cs="Arial"/>
          <w:sz w:val="19"/>
          <w:szCs w:val="19"/>
        </w:rPr>
        <w:t xml:space="preserve"> </w:t>
      </w:r>
      <w:r w:rsidR="00B442FD">
        <w:rPr>
          <w:rFonts w:ascii="Fira Sans" w:hAnsi="Fira Sans" w:cs="Arial"/>
          <w:sz w:val="19"/>
          <w:szCs w:val="19"/>
        </w:rPr>
        <w:t>U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8548AB" w:rsidRPr="00AC460E">
        <w:rPr>
          <w:rFonts w:ascii="Fira Sans" w:hAnsi="Fira Sans" w:cs="Arial"/>
          <w:sz w:val="19"/>
          <w:szCs w:val="19"/>
        </w:rPr>
        <w:t>osób do 25 roku życia</w:t>
      </w:r>
      <w:r w:rsidR="00B442FD">
        <w:rPr>
          <w:rFonts w:ascii="Fira Sans" w:hAnsi="Fira Sans" w:cs="Arial"/>
          <w:sz w:val="19"/>
          <w:szCs w:val="19"/>
        </w:rPr>
        <w:t xml:space="preserve"> był taki sam jak przed rokiem</w:t>
      </w:r>
      <w:r w:rsidR="008548AB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pacing w:val="-2"/>
          <w:sz w:val="19"/>
          <w:szCs w:val="19"/>
        </w:rPr>
        <w:t>(</w:t>
      </w:r>
      <w:r w:rsidR="00B442FD">
        <w:rPr>
          <w:rFonts w:ascii="Fira Sans" w:hAnsi="Fira Sans" w:cs="Arial"/>
          <w:spacing w:val="-2"/>
          <w:sz w:val="19"/>
          <w:szCs w:val="19"/>
        </w:rPr>
        <w:t>12,2%</w:t>
      </w:r>
      <w:r w:rsidR="0014317B" w:rsidRPr="00AC460E">
        <w:rPr>
          <w:rFonts w:ascii="Fira Sans" w:hAnsi="Fira Sans" w:cs="Arial"/>
          <w:spacing w:val="-2"/>
          <w:sz w:val="19"/>
          <w:szCs w:val="19"/>
        </w:rPr>
        <w:t>)</w:t>
      </w:r>
      <w:r w:rsidR="0014317B">
        <w:rPr>
          <w:rFonts w:ascii="Fira Sans" w:hAnsi="Fira Sans" w:cs="Arial"/>
          <w:sz w:val="19"/>
          <w:szCs w:val="19"/>
        </w:rPr>
        <w:t>.</w:t>
      </w:r>
    </w:p>
    <w:p w14:paraId="6B63E50D" w14:textId="2D0DFB7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B442FD">
        <w:rPr>
          <w:rFonts w:ascii="Fira Sans" w:hAnsi="Fira Sans" w:cs="Arial"/>
          <w:sz w:val="19"/>
          <w:szCs w:val="19"/>
        </w:rPr>
        <w:t>lipcem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B442FD">
        <w:rPr>
          <w:rFonts w:ascii="Fira Sans" w:hAnsi="Fira Sans" w:cs="Arial"/>
          <w:sz w:val="19"/>
          <w:szCs w:val="19"/>
        </w:rPr>
        <w:t>i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A04F8B" w:rsidRPr="00AC460E">
        <w:rPr>
          <w:rFonts w:ascii="Fira Sans" w:hAnsi="Fira Sans" w:cs="Arial"/>
          <w:sz w:val="19"/>
          <w:szCs w:val="19"/>
        </w:rPr>
        <w:t>osób długotrwale bezrobotnych (</w:t>
      </w:r>
      <w:r w:rsidR="00B442FD">
        <w:rPr>
          <w:rFonts w:ascii="Fira Sans" w:hAnsi="Fira Sans" w:cs="Arial"/>
          <w:sz w:val="19"/>
          <w:szCs w:val="19"/>
        </w:rPr>
        <w:t>p</w:t>
      </w:r>
      <w:r w:rsidR="00A04F8B" w:rsidRPr="00AC460E">
        <w:rPr>
          <w:rFonts w:ascii="Fira Sans" w:hAnsi="Fira Sans" w:cs="Arial"/>
          <w:sz w:val="19"/>
          <w:szCs w:val="19"/>
        </w:rPr>
        <w:t xml:space="preserve">o </w:t>
      </w:r>
      <w:r w:rsidR="00B442FD">
        <w:rPr>
          <w:rFonts w:ascii="Fira Sans" w:hAnsi="Fira Sans" w:cs="Arial"/>
          <w:sz w:val="19"/>
          <w:szCs w:val="19"/>
        </w:rPr>
        <w:t>5,7</w:t>
      </w:r>
      <w:r w:rsidR="00A04F8B" w:rsidRPr="00AC460E">
        <w:rPr>
          <w:rFonts w:ascii="Fira Sans" w:hAnsi="Fira Sans" w:cs="Arial"/>
          <w:sz w:val="19"/>
          <w:szCs w:val="19"/>
        </w:rPr>
        <w:t>%)</w:t>
      </w:r>
      <w:r w:rsidR="00A04F8B">
        <w:rPr>
          <w:rFonts w:ascii="Fira Sans" w:hAnsi="Fira Sans" w:cs="Arial"/>
          <w:sz w:val="19"/>
          <w:szCs w:val="19"/>
        </w:rPr>
        <w:t xml:space="preserve">, </w:t>
      </w:r>
      <w:r w:rsidR="00885DEE" w:rsidRPr="00AC460E">
        <w:rPr>
          <w:rFonts w:ascii="Fira Sans" w:hAnsi="Fira Sans" w:cs="Arial"/>
          <w:sz w:val="19"/>
          <w:szCs w:val="19"/>
        </w:rPr>
        <w:t>osób po 50 roku życia (o</w:t>
      </w:r>
      <w:r w:rsidR="00885DEE">
        <w:rPr>
          <w:rFonts w:ascii="Fira Sans" w:hAnsi="Fira Sans" w:cs="Arial"/>
          <w:sz w:val="19"/>
          <w:szCs w:val="19"/>
        </w:rPr>
        <w:t> </w:t>
      </w:r>
      <w:r w:rsidR="00B442FD">
        <w:rPr>
          <w:rFonts w:ascii="Fira Sans" w:hAnsi="Fira Sans" w:cs="Arial"/>
          <w:sz w:val="19"/>
          <w:szCs w:val="19"/>
        </w:rPr>
        <w:t>4,4</w:t>
      </w:r>
      <w:r w:rsidR="00885DEE" w:rsidRPr="00AC460E">
        <w:rPr>
          <w:rFonts w:ascii="Fira Sans" w:hAnsi="Fira Sans" w:cs="Arial"/>
          <w:sz w:val="19"/>
          <w:szCs w:val="19"/>
        </w:rPr>
        <w:t>%)</w:t>
      </w:r>
      <w:r w:rsidR="00885DEE" w:rsidRPr="00885DEE">
        <w:rPr>
          <w:rFonts w:ascii="Fira Sans" w:hAnsi="Fira Sans" w:cs="Arial"/>
          <w:sz w:val="19"/>
          <w:szCs w:val="19"/>
        </w:rPr>
        <w:t xml:space="preserve"> </w:t>
      </w:r>
      <w:r w:rsidR="00885DEE">
        <w:rPr>
          <w:rFonts w:ascii="Fira Sans" w:hAnsi="Fira Sans" w:cs="Arial"/>
          <w:sz w:val="19"/>
          <w:szCs w:val="19"/>
        </w:rPr>
        <w:t>oraz</w:t>
      </w:r>
      <w:r w:rsidR="00885DEE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B442FD">
        <w:rPr>
          <w:rFonts w:ascii="Fira Sans" w:hAnsi="Fira Sans" w:cs="Arial"/>
          <w:sz w:val="19"/>
          <w:szCs w:val="19"/>
        </w:rPr>
        <w:t>3,7</w:t>
      </w:r>
      <w:r w:rsidR="0014317B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pcu 2023 roku oraz czerwcu i lipc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4BE2A23F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71F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7371E842" w:rsidR="00062C45" w:rsidRPr="002758AF" w:rsidRDefault="002926EA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C6542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0739061B" w14:textId="7F9FAC1E" w:rsidR="00062C45" w:rsidRPr="002758AF" w:rsidRDefault="002926EA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C6542">
              <w:rPr>
                <w:rFonts w:cs="Arial"/>
                <w:szCs w:val="19"/>
              </w:rPr>
              <w:t>7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B442FD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B442FD" w:rsidRPr="002758AF" w:rsidRDefault="00B442FD" w:rsidP="00B442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2EB5E098" w:rsidR="00B442FD" w:rsidRPr="002758AF" w:rsidRDefault="008C6542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</w:t>
            </w:r>
          </w:p>
        </w:tc>
        <w:tc>
          <w:tcPr>
            <w:tcW w:w="1569" w:type="dxa"/>
            <w:vAlign w:val="center"/>
          </w:tcPr>
          <w:p w14:paraId="47999F8F" w14:textId="4DA08995" w:rsidR="00B442FD" w:rsidRPr="002758AF" w:rsidRDefault="00B442FD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23,6</w:t>
            </w:r>
          </w:p>
        </w:tc>
        <w:tc>
          <w:tcPr>
            <w:tcW w:w="1569" w:type="dxa"/>
            <w:vAlign w:val="center"/>
          </w:tcPr>
          <w:p w14:paraId="6B8B0DDC" w14:textId="1090DED9" w:rsidR="00B442FD" w:rsidRPr="002758AF" w:rsidRDefault="008C6542" w:rsidP="00B442FD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23,4</w:t>
            </w:r>
          </w:p>
        </w:tc>
      </w:tr>
      <w:tr w:rsidR="00B442FD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B442FD" w:rsidRPr="002758AF" w:rsidRDefault="00B442FD" w:rsidP="00B442F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7EB041C6" w:rsidR="00B442FD" w:rsidRPr="002758AF" w:rsidRDefault="008C6542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569" w:type="dxa"/>
            <w:vAlign w:val="center"/>
          </w:tcPr>
          <w:p w14:paraId="0A784BA3" w14:textId="22CAE70E" w:rsidR="00B442FD" w:rsidRPr="002758AF" w:rsidRDefault="00B442FD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569" w:type="dxa"/>
            <w:vAlign w:val="center"/>
          </w:tcPr>
          <w:p w14:paraId="43FA5174" w14:textId="555159C7" w:rsidR="00B442FD" w:rsidRPr="002758AF" w:rsidRDefault="008C6542" w:rsidP="00B442FD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</w:tr>
      <w:tr w:rsidR="00B442FD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B442FD" w:rsidRPr="002758AF" w:rsidRDefault="00B442FD" w:rsidP="00B442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3E55EDB3" w:rsidR="00B442FD" w:rsidRPr="002758AF" w:rsidRDefault="008C6542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569" w:type="dxa"/>
            <w:vAlign w:val="center"/>
          </w:tcPr>
          <w:p w14:paraId="577FACF6" w14:textId="5D0EDA54" w:rsidR="00B442FD" w:rsidRPr="002758AF" w:rsidRDefault="00B442FD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</w:p>
        </w:tc>
        <w:tc>
          <w:tcPr>
            <w:tcW w:w="1569" w:type="dxa"/>
            <w:vAlign w:val="center"/>
          </w:tcPr>
          <w:p w14:paraId="581B49AF" w14:textId="1C072734" w:rsidR="00B442FD" w:rsidRPr="002758AF" w:rsidRDefault="008C6542" w:rsidP="00B442FD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</w:tr>
      <w:tr w:rsidR="00B442FD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B442FD" w:rsidRPr="002758AF" w:rsidRDefault="00B442FD" w:rsidP="00B442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798396D9" w:rsidR="00B442FD" w:rsidRPr="002758AF" w:rsidRDefault="008C6542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3DBFD2AB" w14:textId="1DDAA4FB" w:rsidR="00B442FD" w:rsidRPr="002758AF" w:rsidRDefault="00B442FD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27,8</w:t>
            </w:r>
          </w:p>
        </w:tc>
        <w:tc>
          <w:tcPr>
            <w:tcW w:w="1569" w:type="dxa"/>
            <w:vAlign w:val="center"/>
          </w:tcPr>
          <w:p w14:paraId="0301B102" w14:textId="03B21126" w:rsidR="00B442FD" w:rsidRPr="002758AF" w:rsidRDefault="008C6542" w:rsidP="00B442FD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27,9</w:t>
            </w:r>
          </w:p>
        </w:tc>
      </w:tr>
      <w:tr w:rsidR="00B442FD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B442FD" w:rsidRPr="002758AF" w:rsidRDefault="00B442FD" w:rsidP="00B442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740600DA" w:rsidR="00B442FD" w:rsidRPr="002758AF" w:rsidRDefault="008C6542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569" w:type="dxa"/>
            <w:vAlign w:val="center"/>
          </w:tcPr>
          <w:p w14:paraId="4ADDC458" w14:textId="67F7EA34" w:rsidR="00B442FD" w:rsidRPr="002758AF" w:rsidRDefault="00B442FD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569" w:type="dxa"/>
            <w:vAlign w:val="center"/>
          </w:tcPr>
          <w:p w14:paraId="38C24EBE" w14:textId="31E0BB81" w:rsidR="00B442FD" w:rsidRPr="002758AF" w:rsidRDefault="008C6542" w:rsidP="00B442FD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</w:tr>
      <w:tr w:rsidR="00B442FD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B442FD" w:rsidRPr="002758AF" w:rsidRDefault="00B442FD" w:rsidP="00B442F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5EF47C64" w:rsidR="00B442FD" w:rsidRPr="002758AF" w:rsidRDefault="008C6542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1252F17" w14:textId="2CE0AF7F" w:rsidR="00B442FD" w:rsidRPr="002758AF" w:rsidRDefault="00B442FD" w:rsidP="00B442F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569" w:type="dxa"/>
            <w:vAlign w:val="center"/>
          </w:tcPr>
          <w:p w14:paraId="0A8C4280" w14:textId="0CC2ED15" w:rsidR="00B442FD" w:rsidRPr="002758AF" w:rsidRDefault="008C6542" w:rsidP="00B442FD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4339FC73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8C6542">
        <w:rPr>
          <w:rFonts w:ascii="Fira Sans" w:hAnsi="Fira Sans" w:cs="Arial"/>
          <w:sz w:val="19"/>
          <w:szCs w:val="19"/>
        </w:rPr>
        <w:t>lipcu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8C6542">
        <w:rPr>
          <w:rFonts w:ascii="Fira Sans" w:hAnsi="Fira Sans" w:cs="Arial"/>
          <w:spacing w:val="-2"/>
          <w:sz w:val="19"/>
          <w:szCs w:val="19"/>
        </w:rPr>
        <w:t>2,7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4317B">
        <w:rPr>
          <w:rFonts w:ascii="Fira Sans" w:hAnsi="Fira Sans" w:cs="Arial"/>
          <w:spacing w:val="-2"/>
          <w:sz w:val="19"/>
          <w:szCs w:val="19"/>
        </w:rPr>
        <w:t>0,</w:t>
      </w:r>
      <w:r w:rsidR="00885DEE">
        <w:rPr>
          <w:rFonts w:ascii="Fira Sans" w:hAnsi="Fira Sans" w:cs="Arial"/>
          <w:spacing w:val="-2"/>
          <w:sz w:val="19"/>
          <w:szCs w:val="19"/>
        </w:rPr>
        <w:t>9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8C6542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8C6542">
        <w:rPr>
          <w:rFonts w:ascii="Fira Sans" w:hAnsi="Fira Sans" w:cs="Arial"/>
          <w:sz w:val="19"/>
          <w:szCs w:val="19"/>
        </w:rPr>
        <w:t>1,0</w:t>
      </w:r>
      <w:r w:rsidR="0014317B">
        <w:rPr>
          <w:rFonts w:ascii="Fira Sans" w:hAnsi="Fira Sans" w:cs="Arial"/>
          <w:sz w:val="19"/>
          <w:szCs w:val="19"/>
        </w:rPr>
        <w:t xml:space="preserve"> tys.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</w:t>
      </w:r>
      <w:r w:rsidR="008C6542">
        <w:rPr>
          <w:rFonts w:ascii="Fira Sans" w:hAnsi="Fira Sans" w:cs="Arial"/>
          <w:sz w:val="19"/>
          <w:szCs w:val="19"/>
        </w:rPr>
        <w:t>6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 xml:space="preserve">przed miesiącem i </w:t>
      </w:r>
      <w:r w:rsidR="00250B2F">
        <w:rPr>
          <w:rFonts w:ascii="Fira Sans" w:hAnsi="Fira Sans" w:cs="Arial"/>
          <w:sz w:val="19"/>
          <w:szCs w:val="19"/>
        </w:rPr>
        <w:t xml:space="preserve">przed </w:t>
      </w:r>
      <w:r w:rsidR="0014317B">
        <w:rPr>
          <w:rFonts w:ascii="Fira Sans" w:hAnsi="Fira Sans" w:cs="Arial"/>
          <w:sz w:val="19"/>
          <w:szCs w:val="19"/>
        </w:rPr>
        <w:t>rokiem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8C6542">
        <w:rPr>
          <w:rFonts w:ascii="Fira Sans" w:hAnsi="Fira Sans" w:cs="Arial"/>
          <w:sz w:val="19"/>
          <w:szCs w:val="19"/>
        </w:rPr>
        <w:t xml:space="preserve">po </w:t>
      </w:r>
      <w:r w:rsidR="00A04F8B">
        <w:rPr>
          <w:rFonts w:ascii="Fira Sans" w:hAnsi="Fira Sans" w:cs="Arial"/>
          <w:sz w:val="19"/>
          <w:szCs w:val="19"/>
        </w:rPr>
        <w:t>1</w:t>
      </w:r>
      <w:r w:rsidR="008C6542">
        <w:rPr>
          <w:rFonts w:ascii="Fira Sans" w:hAnsi="Fira Sans" w:cs="Arial"/>
          <w:sz w:val="19"/>
          <w:szCs w:val="19"/>
        </w:rPr>
        <w:t>4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6B558208" w:rsidR="00B51E67" w:rsidRPr="00AC460E" w:rsidRDefault="00614DA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577792" behindDoc="0" locked="0" layoutInCell="1" allowOverlap="1" wp14:anchorId="4A6A653E" wp14:editId="3F1B4094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020"/>
            <wp:effectExtent l="0" t="0" r="0" b="0"/>
            <wp:wrapTopAndBottom/>
            <wp:docPr id="25" name="Obraz 25" descr="Wykres kolumnowy prezentuje liczbę bezrobotnych zarejestrowanych przypadającą na jedną ofertę pracy według miesięcy od 2021 do 2024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13894BA7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EADE14A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8C6542">
        <w:rPr>
          <w:rFonts w:cs="Arial"/>
          <w:szCs w:val="19"/>
        </w:rPr>
        <w:t>lipca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8C6542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E12B3F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E12B3F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14317B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8C6542">
        <w:rPr>
          <w:rFonts w:cs="Arial"/>
          <w:szCs w:val="19"/>
        </w:rPr>
        <w:t>419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8C6542">
        <w:rPr>
          <w:rFonts w:cs="Arial"/>
        </w:rPr>
        <w:t>8</w:t>
      </w:r>
      <w:r w:rsidR="004B129F" w:rsidRPr="00AC460E">
        <w:rPr>
          <w:rFonts w:cs="Arial"/>
        </w:rPr>
        <w:t xml:space="preserve"> zakład</w:t>
      </w:r>
      <w:r w:rsidR="00D468CA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8C6542">
        <w:rPr>
          <w:rFonts w:cs="Arial"/>
        </w:rPr>
        <w:t>539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408A0DDC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8C6542">
        <w:rPr>
          <w:rFonts w:cs="Arial"/>
          <w:szCs w:val="19"/>
        </w:rPr>
        <w:t>lipcu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8C6542">
        <w:rPr>
          <w:rFonts w:cs="Arial"/>
          <w:szCs w:val="19"/>
        </w:rPr>
        <w:t>7 078,19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6F2C97">
        <w:rPr>
          <w:rFonts w:cs="Arial"/>
          <w:szCs w:val="19"/>
        </w:rPr>
        <w:t>12,</w:t>
      </w:r>
      <w:r w:rsidR="008C6542">
        <w:rPr>
          <w:rFonts w:cs="Arial"/>
          <w:szCs w:val="19"/>
        </w:rPr>
        <w:t>8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8C6542">
        <w:rPr>
          <w:rFonts w:cs="Arial"/>
          <w:szCs w:val="19"/>
        </w:rPr>
        <w:t>15,1</w:t>
      </w:r>
      <w:r w:rsidRPr="00AC460E">
        <w:rPr>
          <w:rFonts w:cs="Arial"/>
          <w:szCs w:val="19"/>
        </w:rPr>
        <w:t>%).</w:t>
      </w:r>
    </w:p>
    <w:p w14:paraId="3EB8EFF1" w14:textId="6380F9B6" w:rsidR="008C6542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6F2C97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6F2C97">
        <w:rPr>
          <w:rFonts w:ascii="Fira Sans" w:hAnsi="Fira Sans" w:cs="Arial"/>
          <w:bCs/>
          <w:sz w:val="19"/>
          <w:szCs w:val="19"/>
        </w:rPr>
        <w:t xml:space="preserve">z </w:t>
      </w:r>
      <w:r w:rsidR="008C6542">
        <w:rPr>
          <w:rFonts w:ascii="Fira Sans" w:hAnsi="Fira Sans" w:cs="Arial"/>
          <w:bCs/>
          <w:sz w:val="19"/>
          <w:szCs w:val="19"/>
        </w:rPr>
        <w:t>lipcem</w:t>
      </w:r>
      <w:r w:rsidRPr="006F2C97">
        <w:rPr>
          <w:rFonts w:ascii="Fira Sans" w:hAnsi="Fira Sans" w:cs="Arial"/>
          <w:sz w:val="19"/>
          <w:szCs w:val="19"/>
        </w:rPr>
        <w:t xml:space="preserve"> </w:t>
      </w:r>
      <w:r w:rsidR="00357439" w:rsidRPr="006F2C97">
        <w:rPr>
          <w:rFonts w:ascii="Fira Sans" w:hAnsi="Fira Sans" w:cs="Arial"/>
          <w:bCs/>
          <w:sz w:val="19"/>
          <w:szCs w:val="19"/>
        </w:rPr>
        <w:t>20</w:t>
      </w:r>
      <w:r w:rsidR="001E6C52" w:rsidRPr="006F2C97">
        <w:rPr>
          <w:rFonts w:ascii="Fira Sans" w:hAnsi="Fira Sans" w:cs="Arial"/>
          <w:bCs/>
          <w:sz w:val="19"/>
          <w:szCs w:val="19"/>
        </w:rPr>
        <w:t>2</w:t>
      </w:r>
      <w:r w:rsidR="001C5513" w:rsidRPr="006F2C97">
        <w:rPr>
          <w:rFonts w:ascii="Fira Sans" w:hAnsi="Fira Sans" w:cs="Arial"/>
          <w:bCs/>
          <w:sz w:val="19"/>
          <w:szCs w:val="19"/>
        </w:rPr>
        <w:t>3</w:t>
      </w:r>
      <w:r w:rsidR="00357439" w:rsidRPr="006F2C97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6F2C97">
        <w:rPr>
          <w:rFonts w:ascii="Fira Sans" w:hAnsi="Fira Sans" w:cs="Arial"/>
          <w:bCs/>
          <w:sz w:val="19"/>
          <w:szCs w:val="19"/>
        </w:rPr>
        <w:t>r.</w:t>
      </w:r>
      <w:r w:rsidRPr="006F2C97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6F2C97">
        <w:rPr>
          <w:rFonts w:ascii="Fira Sans" w:hAnsi="Fira Sans" w:cs="Arial"/>
          <w:bCs/>
          <w:sz w:val="19"/>
          <w:szCs w:val="19"/>
        </w:rPr>
        <w:t>wzrost</w:t>
      </w:r>
      <w:r w:rsidRPr="006F2C97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6F2C97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6F2C97">
        <w:rPr>
          <w:rFonts w:ascii="Fira Sans" w:hAnsi="Fira Sans" w:cs="Arial"/>
          <w:bCs/>
          <w:sz w:val="19"/>
          <w:szCs w:val="19"/>
        </w:rPr>
        <w:t>e wszystkich</w:t>
      </w:r>
      <w:r w:rsidR="00937C0E" w:rsidRPr="006F2C97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6F2C97">
        <w:rPr>
          <w:rFonts w:ascii="Fira Sans" w:hAnsi="Fira Sans" w:cs="Arial"/>
          <w:bCs/>
          <w:sz w:val="19"/>
          <w:szCs w:val="19"/>
        </w:rPr>
        <w:t>sekcj</w:t>
      </w:r>
      <w:r w:rsidR="001C5513" w:rsidRPr="006F2C97">
        <w:rPr>
          <w:rFonts w:ascii="Fira Sans" w:hAnsi="Fira Sans" w:cs="Arial"/>
          <w:bCs/>
          <w:sz w:val="19"/>
          <w:szCs w:val="19"/>
        </w:rPr>
        <w:t>ach</w:t>
      </w:r>
      <w:r w:rsidR="00620423" w:rsidRPr="006F2C97">
        <w:rPr>
          <w:rFonts w:ascii="Fira Sans" w:hAnsi="Fira Sans" w:cs="Arial"/>
          <w:bCs/>
          <w:sz w:val="19"/>
          <w:szCs w:val="19"/>
        </w:rPr>
        <w:t>,</w:t>
      </w:r>
      <w:r w:rsidRPr="006F2C97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6F2C97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6F2C9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8C6542" w:rsidRPr="006F2C97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8C6542">
        <w:rPr>
          <w:rFonts w:ascii="Fira Sans" w:hAnsi="Fira Sans" w:cs="Arial"/>
          <w:bCs/>
          <w:sz w:val="19"/>
          <w:szCs w:val="19"/>
        </w:rPr>
        <w:t>24,4</w:t>
      </w:r>
      <w:r w:rsidR="008C6542" w:rsidRPr="006F2C97">
        <w:rPr>
          <w:rFonts w:ascii="Fira Sans" w:hAnsi="Fira Sans" w:cs="Arial"/>
          <w:bCs/>
          <w:sz w:val="19"/>
          <w:szCs w:val="19"/>
        </w:rPr>
        <w:t>%)</w:t>
      </w:r>
      <w:r w:rsidR="008C6542">
        <w:rPr>
          <w:rFonts w:ascii="Fira Sans" w:hAnsi="Fira Sans" w:cs="Arial"/>
          <w:bCs/>
          <w:sz w:val="19"/>
          <w:szCs w:val="19"/>
        </w:rPr>
        <w:t xml:space="preserve">, </w:t>
      </w:r>
      <w:r w:rsidR="008C6542" w:rsidRPr="006F2C97">
        <w:rPr>
          <w:rFonts w:ascii="Fira Sans" w:hAnsi="Fira Sans" w:cs="Arial"/>
          <w:bCs/>
          <w:sz w:val="19"/>
          <w:szCs w:val="19"/>
        </w:rPr>
        <w:t xml:space="preserve">budownictwie </w:t>
      </w:r>
      <w:r w:rsidR="008C6542" w:rsidRPr="006F2C97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8C6542">
        <w:rPr>
          <w:rFonts w:ascii="Fira Sans" w:hAnsi="Fira Sans" w:cs="Arial"/>
          <w:bCs/>
          <w:spacing w:val="-1"/>
          <w:sz w:val="19"/>
          <w:szCs w:val="19"/>
        </w:rPr>
        <w:t>19,6</w:t>
      </w:r>
      <w:r w:rsidR="008C6542" w:rsidRPr="006F2C97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506898" w:rsidRPr="00506898">
        <w:rPr>
          <w:rFonts w:ascii="Fira Sans" w:hAnsi="Fira Sans" w:cs="Arial"/>
          <w:sz w:val="19"/>
          <w:szCs w:val="19"/>
        </w:rPr>
        <w:t xml:space="preserve"> </w:t>
      </w:r>
      <w:r w:rsidR="00506898" w:rsidRPr="006F2C97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506898" w:rsidRPr="006F2C97">
        <w:rPr>
          <w:rFonts w:ascii="Fira Sans" w:hAnsi="Fira Sans" w:cs="Arial"/>
          <w:bCs/>
          <w:sz w:val="19"/>
          <w:szCs w:val="19"/>
        </w:rPr>
        <w:t xml:space="preserve">(o </w:t>
      </w:r>
      <w:r w:rsidR="00506898">
        <w:rPr>
          <w:rFonts w:ascii="Fira Sans" w:hAnsi="Fira Sans" w:cs="Arial"/>
          <w:bCs/>
          <w:sz w:val="19"/>
          <w:szCs w:val="19"/>
        </w:rPr>
        <w:t>18,3</w:t>
      </w:r>
      <w:r w:rsidR="00506898" w:rsidRPr="006F2C97">
        <w:rPr>
          <w:rFonts w:ascii="Fira Sans" w:hAnsi="Fira Sans" w:cs="Arial"/>
          <w:bCs/>
          <w:sz w:val="19"/>
          <w:szCs w:val="19"/>
        </w:rPr>
        <w:t>%), zakwaterowaniu i gastronomii (o </w:t>
      </w:r>
      <w:r w:rsidR="00506898">
        <w:rPr>
          <w:rFonts w:ascii="Fira Sans" w:hAnsi="Fira Sans" w:cs="Arial"/>
          <w:bCs/>
          <w:sz w:val="19"/>
          <w:szCs w:val="19"/>
        </w:rPr>
        <w:t>17,3</w:t>
      </w:r>
      <w:r w:rsidR="00506898" w:rsidRPr="006F2C97">
        <w:rPr>
          <w:rFonts w:ascii="Fira Sans" w:hAnsi="Fira Sans" w:cs="Arial"/>
          <w:bCs/>
          <w:sz w:val="19"/>
          <w:szCs w:val="19"/>
        </w:rPr>
        <w:t>%)</w:t>
      </w:r>
      <w:r w:rsidR="00506898">
        <w:rPr>
          <w:rFonts w:ascii="Fira Sans" w:hAnsi="Fira Sans" w:cs="Arial"/>
          <w:bCs/>
          <w:sz w:val="19"/>
          <w:szCs w:val="19"/>
        </w:rPr>
        <w:t xml:space="preserve"> oraz </w:t>
      </w:r>
      <w:r w:rsidR="00506898" w:rsidRPr="006F2C97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506898">
        <w:rPr>
          <w:rFonts w:ascii="Fira Sans" w:hAnsi="Fira Sans" w:cs="Arial"/>
          <w:sz w:val="19"/>
          <w:szCs w:val="19"/>
        </w:rPr>
        <w:t>15,5</w:t>
      </w:r>
      <w:r w:rsidR="00506898" w:rsidRPr="006F2C97">
        <w:rPr>
          <w:rFonts w:ascii="Fira Sans" w:hAnsi="Fira Sans" w:cs="Arial"/>
          <w:sz w:val="19"/>
          <w:szCs w:val="19"/>
        </w:rPr>
        <w:t>%)</w:t>
      </w:r>
      <w:r w:rsidR="00506898">
        <w:rPr>
          <w:rFonts w:ascii="Fira Sans" w:hAnsi="Fira Sans" w:cs="Arial"/>
          <w:sz w:val="19"/>
          <w:szCs w:val="19"/>
        </w:rPr>
        <w:t>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lipcu 2024 roku oraz w okresie narasatającym styczeń-lipiec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1E067886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45826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364A76F7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545826">
              <w:rPr>
                <w:rFonts w:cs="Arial"/>
                <w:szCs w:val="19"/>
              </w:rPr>
              <w:t>7</w:t>
            </w:r>
            <w:r w:rsidR="00C40FBA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3A5F7644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45826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0297D04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545826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545826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6DD78E0C" w:rsidR="00545826" w:rsidRPr="00545826" w:rsidRDefault="00545826" w:rsidP="0054582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545826">
              <w:rPr>
                <w:rFonts w:cs="Calibri"/>
                <w:b/>
                <w:szCs w:val="19"/>
              </w:rPr>
              <w:t>7 078,19</w:t>
            </w:r>
          </w:p>
        </w:tc>
        <w:tc>
          <w:tcPr>
            <w:tcW w:w="1595" w:type="dxa"/>
            <w:vAlign w:val="center"/>
          </w:tcPr>
          <w:p w14:paraId="233F4007" w14:textId="01715767" w:rsidR="00545826" w:rsidRPr="00545826" w:rsidRDefault="00545826" w:rsidP="0054582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545826">
              <w:rPr>
                <w:rFonts w:cs="Calibri"/>
                <w:b/>
                <w:szCs w:val="19"/>
              </w:rPr>
              <w:t>112,8</w:t>
            </w:r>
          </w:p>
        </w:tc>
        <w:tc>
          <w:tcPr>
            <w:tcW w:w="1595" w:type="dxa"/>
            <w:vAlign w:val="center"/>
          </w:tcPr>
          <w:p w14:paraId="70F64B60" w14:textId="7432B367" w:rsidR="00545826" w:rsidRPr="00545826" w:rsidRDefault="00545826" w:rsidP="0054582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545826">
              <w:rPr>
                <w:rFonts w:cs="Calibri"/>
                <w:b/>
                <w:szCs w:val="19"/>
              </w:rPr>
              <w:t>6 781,66</w:t>
            </w:r>
          </w:p>
        </w:tc>
        <w:tc>
          <w:tcPr>
            <w:tcW w:w="1595" w:type="dxa"/>
            <w:vAlign w:val="center"/>
          </w:tcPr>
          <w:p w14:paraId="38906ADF" w14:textId="58195DF8" w:rsidR="00545826" w:rsidRPr="00545826" w:rsidRDefault="00545826" w:rsidP="0054582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545826">
              <w:rPr>
                <w:rFonts w:cs="Calibri"/>
                <w:b/>
                <w:szCs w:val="19"/>
              </w:rPr>
              <w:t>113,4</w:t>
            </w:r>
          </w:p>
        </w:tc>
      </w:tr>
      <w:tr w:rsidR="00545826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545826" w:rsidRPr="002758AF" w:rsidRDefault="00545826" w:rsidP="0054582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</w:p>
        </w:tc>
      </w:tr>
      <w:tr w:rsidR="00545826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6036D98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7 179,07</w:t>
            </w:r>
          </w:p>
        </w:tc>
        <w:tc>
          <w:tcPr>
            <w:tcW w:w="1595" w:type="dxa"/>
            <w:vAlign w:val="center"/>
          </w:tcPr>
          <w:p w14:paraId="7E2843B4" w14:textId="3343A8C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112,4</w:t>
            </w:r>
          </w:p>
        </w:tc>
        <w:tc>
          <w:tcPr>
            <w:tcW w:w="1595" w:type="dxa"/>
            <w:vAlign w:val="center"/>
          </w:tcPr>
          <w:p w14:paraId="0D128A08" w14:textId="45AE6528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6 987,30</w:t>
            </w:r>
          </w:p>
        </w:tc>
        <w:tc>
          <w:tcPr>
            <w:tcW w:w="1595" w:type="dxa"/>
            <w:vAlign w:val="center"/>
          </w:tcPr>
          <w:p w14:paraId="4821423B" w14:textId="4E6B965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113,4</w:t>
            </w:r>
          </w:p>
        </w:tc>
      </w:tr>
      <w:tr w:rsidR="00545826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545826" w:rsidRPr="002758AF" w:rsidRDefault="00545826" w:rsidP="0054582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10731CD0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7 187,31</w:t>
            </w:r>
          </w:p>
        </w:tc>
        <w:tc>
          <w:tcPr>
            <w:tcW w:w="1595" w:type="dxa"/>
            <w:vAlign w:val="center"/>
          </w:tcPr>
          <w:p w14:paraId="5D309A78" w14:textId="2B251A8D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112,1</w:t>
            </w:r>
          </w:p>
        </w:tc>
        <w:tc>
          <w:tcPr>
            <w:tcW w:w="1595" w:type="dxa"/>
            <w:vAlign w:val="center"/>
          </w:tcPr>
          <w:p w14:paraId="4977A0EE" w14:textId="49785589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6 985,03</w:t>
            </w:r>
          </w:p>
        </w:tc>
        <w:tc>
          <w:tcPr>
            <w:tcW w:w="1595" w:type="dxa"/>
            <w:vAlign w:val="center"/>
          </w:tcPr>
          <w:p w14:paraId="22F8E391" w14:textId="28763918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112,9</w:t>
            </w:r>
          </w:p>
        </w:tc>
      </w:tr>
      <w:tr w:rsidR="00545826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5A791CC4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7 250,29</w:t>
            </w:r>
          </w:p>
        </w:tc>
        <w:tc>
          <w:tcPr>
            <w:tcW w:w="1595" w:type="dxa"/>
            <w:vAlign w:val="center"/>
          </w:tcPr>
          <w:p w14:paraId="3EFD81FC" w14:textId="73517D3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119,6</w:t>
            </w:r>
          </w:p>
        </w:tc>
        <w:tc>
          <w:tcPr>
            <w:tcW w:w="1595" w:type="dxa"/>
            <w:vAlign w:val="center"/>
          </w:tcPr>
          <w:p w14:paraId="3EEF4EFC" w14:textId="183E9EE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6 835,94</w:t>
            </w:r>
          </w:p>
        </w:tc>
        <w:tc>
          <w:tcPr>
            <w:tcW w:w="1595" w:type="dxa"/>
            <w:vAlign w:val="center"/>
          </w:tcPr>
          <w:p w14:paraId="7CFB5A3D" w14:textId="35629C4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119,2</w:t>
            </w:r>
          </w:p>
        </w:tc>
      </w:tr>
      <w:tr w:rsidR="00545826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2311DE2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6 139,84</w:t>
            </w:r>
          </w:p>
        </w:tc>
        <w:tc>
          <w:tcPr>
            <w:tcW w:w="1595" w:type="dxa"/>
            <w:vAlign w:val="center"/>
          </w:tcPr>
          <w:p w14:paraId="51F0058C" w14:textId="7F855FC0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110,4</w:t>
            </w:r>
          </w:p>
        </w:tc>
        <w:tc>
          <w:tcPr>
            <w:tcW w:w="1595" w:type="dxa"/>
            <w:vAlign w:val="center"/>
          </w:tcPr>
          <w:p w14:paraId="30EEC8C8" w14:textId="3AB74F2C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5 966,61</w:t>
            </w:r>
          </w:p>
        </w:tc>
        <w:tc>
          <w:tcPr>
            <w:tcW w:w="1595" w:type="dxa"/>
            <w:vAlign w:val="center"/>
          </w:tcPr>
          <w:p w14:paraId="614FBB35" w14:textId="25651FBB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111,6</w:t>
            </w:r>
          </w:p>
        </w:tc>
      </w:tr>
      <w:tr w:rsidR="00545826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337F0D1F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7 155,75</w:t>
            </w:r>
          </w:p>
        </w:tc>
        <w:tc>
          <w:tcPr>
            <w:tcW w:w="1595" w:type="dxa"/>
            <w:vAlign w:val="center"/>
          </w:tcPr>
          <w:p w14:paraId="2907C102" w14:textId="2C271CFA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118,3</w:t>
            </w:r>
          </w:p>
        </w:tc>
        <w:tc>
          <w:tcPr>
            <w:tcW w:w="1595" w:type="dxa"/>
            <w:vAlign w:val="center"/>
          </w:tcPr>
          <w:p w14:paraId="55E96EB1" w14:textId="738F7DE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6 947,92</w:t>
            </w:r>
          </w:p>
        </w:tc>
        <w:tc>
          <w:tcPr>
            <w:tcW w:w="1595" w:type="dxa"/>
            <w:vAlign w:val="center"/>
          </w:tcPr>
          <w:p w14:paraId="398E5FF5" w14:textId="62DF0ED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117,9</w:t>
            </w:r>
          </w:p>
        </w:tc>
      </w:tr>
      <w:tr w:rsidR="00545826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224A3AC9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6 016,32</w:t>
            </w:r>
          </w:p>
        </w:tc>
        <w:tc>
          <w:tcPr>
            <w:tcW w:w="1595" w:type="dxa"/>
            <w:vAlign w:val="center"/>
          </w:tcPr>
          <w:p w14:paraId="66613DCE" w14:textId="14BDE639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117,3</w:t>
            </w:r>
          </w:p>
        </w:tc>
        <w:tc>
          <w:tcPr>
            <w:tcW w:w="1595" w:type="dxa"/>
            <w:vAlign w:val="center"/>
          </w:tcPr>
          <w:p w14:paraId="58C3EF67" w14:textId="5435CAD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5 831,78</w:t>
            </w:r>
          </w:p>
        </w:tc>
        <w:tc>
          <w:tcPr>
            <w:tcW w:w="1595" w:type="dxa"/>
            <w:vAlign w:val="center"/>
          </w:tcPr>
          <w:p w14:paraId="7E842565" w14:textId="2EB33B13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118,0</w:t>
            </w:r>
          </w:p>
        </w:tc>
      </w:tr>
      <w:tr w:rsidR="00545826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2CEE1EBF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9 357,14</w:t>
            </w:r>
          </w:p>
        </w:tc>
        <w:tc>
          <w:tcPr>
            <w:tcW w:w="1595" w:type="dxa"/>
            <w:vAlign w:val="center"/>
          </w:tcPr>
          <w:p w14:paraId="4BC5F6C3" w14:textId="461E4CD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124,4</w:t>
            </w:r>
          </w:p>
        </w:tc>
        <w:tc>
          <w:tcPr>
            <w:tcW w:w="1595" w:type="dxa"/>
            <w:vAlign w:val="center"/>
          </w:tcPr>
          <w:p w14:paraId="522E645E" w14:textId="1377C56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8 433,44</w:t>
            </w:r>
          </w:p>
        </w:tc>
        <w:tc>
          <w:tcPr>
            <w:tcW w:w="1595" w:type="dxa"/>
            <w:vAlign w:val="center"/>
          </w:tcPr>
          <w:p w14:paraId="2F03FD4E" w14:textId="74DDCC33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119,7</w:t>
            </w:r>
          </w:p>
        </w:tc>
      </w:tr>
      <w:tr w:rsidR="00545826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7BEFA60D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7 131,77</w:t>
            </w:r>
          </w:p>
        </w:tc>
        <w:tc>
          <w:tcPr>
            <w:tcW w:w="1595" w:type="dxa"/>
            <w:vAlign w:val="center"/>
          </w:tcPr>
          <w:p w14:paraId="6DE3F425" w14:textId="33C245B9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109,9</w:t>
            </w:r>
          </w:p>
        </w:tc>
        <w:tc>
          <w:tcPr>
            <w:tcW w:w="1595" w:type="dxa"/>
            <w:vAlign w:val="center"/>
          </w:tcPr>
          <w:p w14:paraId="0394694F" w14:textId="3EF98D91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6 742,68</w:t>
            </w:r>
          </w:p>
        </w:tc>
        <w:tc>
          <w:tcPr>
            <w:tcW w:w="1595" w:type="dxa"/>
            <w:vAlign w:val="center"/>
          </w:tcPr>
          <w:p w14:paraId="42BB62AC" w14:textId="06B8D8D5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104,1</w:t>
            </w:r>
          </w:p>
        </w:tc>
      </w:tr>
      <w:tr w:rsidR="00545826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4D43076E" w14:textId="7C631F18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8 198,70</w:t>
            </w:r>
          </w:p>
        </w:tc>
        <w:tc>
          <w:tcPr>
            <w:tcW w:w="1595" w:type="dxa"/>
            <w:vAlign w:val="center"/>
          </w:tcPr>
          <w:p w14:paraId="7D7CB9AF" w14:textId="01ACD302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111,6</w:t>
            </w:r>
          </w:p>
        </w:tc>
        <w:tc>
          <w:tcPr>
            <w:tcW w:w="1595" w:type="dxa"/>
            <w:vAlign w:val="center"/>
          </w:tcPr>
          <w:p w14:paraId="3C81350B" w14:textId="5E27ADCB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7 373,51</w:t>
            </w:r>
          </w:p>
        </w:tc>
        <w:tc>
          <w:tcPr>
            <w:tcW w:w="1595" w:type="dxa"/>
            <w:vAlign w:val="center"/>
          </w:tcPr>
          <w:p w14:paraId="34716DF4" w14:textId="33433C2F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109,6</w:t>
            </w:r>
          </w:p>
        </w:tc>
      </w:tr>
      <w:tr w:rsidR="00545826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545826" w:rsidRPr="002758AF" w:rsidRDefault="00545826" w:rsidP="0054582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3568B616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5 010,17</w:t>
            </w:r>
          </w:p>
        </w:tc>
        <w:tc>
          <w:tcPr>
            <w:tcW w:w="1595" w:type="dxa"/>
            <w:vAlign w:val="center"/>
          </w:tcPr>
          <w:p w14:paraId="6F8981BF" w14:textId="0D1E29C2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115,5</w:t>
            </w:r>
          </w:p>
        </w:tc>
        <w:tc>
          <w:tcPr>
            <w:tcW w:w="1595" w:type="dxa"/>
            <w:vAlign w:val="center"/>
          </w:tcPr>
          <w:p w14:paraId="0E56DE97" w14:textId="5934C10E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5 001,45</w:t>
            </w:r>
          </w:p>
        </w:tc>
        <w:tc>
          <w:tcPr>
            <w:tcW w:w="1595" w:type="dxa"/>
            <w:vAlign w:val="center"/>
          </w:tcPr>
          <w:p w14:paraId="3B13517C" w14:textId="57DF1E29" w:rsidR="00545826" w:rsidRPr="002758AF" w:rsidRDefault="00545826" w:rsidP="00545826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116,0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6116C63E" w14:textId="6BCC29E6" w:rsidR="00506898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506898">
        <w:rPr>
          <w:rFonts w:cs="Arial"/>
          <w:bCs/>
          <w:szCs w:val="19"/>
        </w:rPr>
        <w:t>czerwcem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F40C38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F40C38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506898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506898">
        <w:rPr>
          <w:rFonts w:cs="Arial"/>
          <w:bCs/>
          <w:spacing w:val="-1"/>
          <w:szCs w:val="19"/>
        </w:rPr>
        <w:t>12,1</w:t>
      </w:r>
      <w:r w:rsidR="00506898" w:rsidRPr="00821300">
        <w:rPr>
          <w:rFonts w:cs="Arial"/>
          <w:bCs/>
          <w:spacing w:val="-1"/>
          <w:szCs w:val="19"/>
        </w:rPr>
        <w:t>%)</w:t>
      </w:r>
      <w:r w:rsidR="00506898">
        <w:rPr>
          <w:rFonts w:cs="Arial"/>
          <w:bCs/>
          <w:spacing w:val="-1"/>
          <w:szCs w:val="19"/>
        </w:rPr>
        <w:t>, przetwórstwie przemysłowym (o</w:t>
      </w:r>
      <w:r w:rsidR="00A044E6">
        <w:rPr>
          <w:rFonts w:cs="Arial"/>
          <w:bCs/>
          <w:spacing w:val="-1"/>
          <w:szCs w:val="19"/>
        </w:rPr>
        <w:t xml:space="preserve"> </w:t>
      </w:r>
      <w:r w:rsidR="00506898">
        <w:rPr>
          <w:rFonts w:cs="Arial"/>
          <w:bCs/>
          <w:spacing w:val="-1"/>
          <w:szCs w:val="19"/>
        </w:rPr>
        <w:t xml:space="preserve">5,7%) oraz </w:t>
      </w:r>
      <w:r w:rsidR="00506898">
        <w:rPr>
          <w:rFonts w:cs="Arial"/>
          <w:bCs/>
          <w:szCs w:val="19"/>
        </w:rPr>
        <w:t xml:space="preserve">budownictwie </w:t>
      </w:r>
      <w:r w:rsidR="00506898">
        <w:rPr>
          <w:rFonts w:cs="Arial"/>
          <w:bCs/>
          <w:szCs w:val="19"/>
        </w:rPr>
        <w:br/>
      </w:r>
      <w:r w:rsidR="00506898" w:rsidRPr="009437D8">
        <w:rPr>
          <w:rFonts w:cs="Arial"/>
          <w:bCs/>
          <w:szCs w:val="19"/>
        </w:rPr>
        <w:t xml:space="preserve">(o </w:t>
      </w:r>
      <w:r w:rsidR="00506898">
        <w:rPr>
          <w:rFonts w:cs="Arial"/>
          <w:bCs/>
          <w:szCs w:val="19"/>
        </w:rPr>
        <w:t>3,1%).</w:t>
      </w:r>
      <w:r w:rsidR="00506898" w:rsidRPr="00F40C38">
        <w:rPr>
          <w:rFonts w:cs="Arial"/>
          <w:bCs/>
          <w:spacing w:val="-1"/>
          <w:szCs w:val="19"/>
        </w:rPr>
        <w:t xml:space="preserve"> </w:t>
      </w:r>
      <w:r w:rsidR="00506898">
        <w:rPr>
          <w:rFonts w:cs="Arial"/>
          <w:bCs/>
          <w:spacing w:val="-1"/>
          <w:szCs w:val="19"/>
        </w:rPr>
        <w:t>Spadek</w:t>
      </w:r>
      <w:r w:rsidR="00506898" w:rsidRPr="000920ED">
        <w:rPr>
          <w:rFonts w:cs="Arial"/>
          <w:bCs/>
          <w:szCs w:val="19"/>
        </w:rPr>
        <w:t xml:space="preserve"> </w:t>
      </w:r>
      <w:r w:rsidR="00506898">
        <w:rPr>
          <w:rFonts w:cs="Arial"/>
          <w:bCs/>
          <w:szCs w:val="19"/>
        </w:rPr>
        <w:t>natomiast wystąpił m.in. w</w:t>
      </w:r>
      <w:r w:rsidR="00506898" w:rsidRPr="00506898">
        <w:rPr>
          <w:rFonts w:cs="Arial"/>
          <w:szCs w:val="19"/>
        </w:rPr>
        <w:t xml:space="preserve"> </w:t>
      </w:r>
      <w:r w:rsidR="00506898">
        <w:rPr>
          <w:rFonts w:cs="Arial"/>
          <w:szCs w:val="19"/>
        </w:rPr>
        <w:t xml:space="preserve">obsłudze rynku nieruchomości (o 9,6%) oraz </w:t>
      </w:r>
      <w:r w:rsidR="00506898">
        <w:rPr>
          <w:rFonts w:cs="Arial"/>
          <w:bCs/>
          <w:szCs w:val="19"/>
        </w:rPr>
        <w:t xml:space="preserve">informacji i komunikacji </w:t>
      </w:r>
      <w:r w:rsidR="00506898">
        <w:rPr>
          <w:rFonts w:cs="Arial"/>
          <w:bCs/>
          <w:szCs w:val="19"/>
        </w:rPr>
        <w:br/>
        <w:t>(o 4,6%).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3945BC38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528100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3CFA8AAB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506898">
        <w:t>lipcu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67CEA955" w:rsidR="00B51E67" w:rsidRPr="00C4303E" w:rsidRDefault="00614DAB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78816" behindDoc="0" locked="0" layoutInCell="1" allowOverlap="1" wp14:anchorId="7E431079" wp14:editId="72A6A493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210"/>
            <wp:effectExtent l="0" t="0" r="0" b="2540"/>
            <wp:wrapTopAndBottom/>
            <wp:docPr id="26" name="Obraz 26" descr="Wykres słupkowy przedstawia różnice w wysokości przeciętnych miesięcznych wynagrodzeń brutto według wybranych sekcji PKD w porównaniu do przeciętnego wynagrodzenia w województwie w lip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1D1CEF">
        <w:rPr>
          <w:rFonts w:cs="Arial"/>
          <w:bCs/>
          <w:szCs w:val="19"/>
        </w:rPr>
        <w:t>lipcu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1D1CEF">
        <w:rPr>
          <w:rFonts w:cs="Arial"/>
          <w:bCs/>
          <w:szCs w:val="19"/>
        </w:rPr>
        <w:t>32,2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1D1CEF" w:rsidRPr="00821300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1D1CEF">
        <w:rPr>
          <w:rFonts w:cs="Arial"/>
          <w:bCs/>
          <w:szCs w:val="19"/>
        </w:rPr>
        <w:t>15,8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37C4E44" w14:textId="61D86DF8" w:rsidR="00C22BAB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1D1CEF">
        <w:rPr>
          <w:rFonts w:cs="Arial"/>
          <w:bCs/>
        </w:rPr>
        <w:t>lipiec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1D1CEF">
        <w:rPr>
          <w:rFonts w:cs="Arial"/>
          <w:bCs/>
        </w:rPr>
        <w:t> 781,66</w:t>
      </w:r>
      <w:r w:rsidRPr="00A113F6">
        <w:rPr>
          <w:rFonts w:cs="Arial"/>
          <w:bCs/>
        </w:rPr>
        <w:t xml:space="preserve"> zł, tj. o </w:t>
      </w:r>
      <w:r w:rsidR="001D1CEF">
        <w:rPr>
          <w:rFonts w:cs="Arial"/>
          <w:bCs/>
        </w:rPr>
        <w:t>13,4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1D1CEF">
        <w:rPr>
          <w:rFonts w:cs="Arial"/>
          <w:bCs/>
          <w:szCs w:val="19"/>
        </w:rPr>
        <w:t>informacji i komunikacji (o 19,7%), budownictwie (o 19,2%),</w:t>
      </w:r>
      <w:r w:rsidR="001D1CEF" w:rsidRPr="001D1CEF">
        <w:rPr>
          <w:rFonts w:cs="Arial"/>
          <w:bCs/>
          <w:szCs w:val="19"/>
        </w:rPr>
        <w:t xml:space="preserve"> </w:t>
      </w:r>
      <w:r w:rsidR="001D1CEF" w:rsidRPr="00BF7FD7">
        <w:rPr>
          <w:rFonts w:cs="Arial"/>
          <w:bCs/>
          <w:szCs w:val="19"/>
        </w:rPr>
        <w:t>zakwaterowaniu i gastronomii (o </w:t>
      </w:r>
      <w:r w:rsidR="001D1CEF">
        <w:rPr>
          <w:rFonts w:cs="Arial"/>
          <w:bCs/>
          <w:szCs w:val="19"/>
        </w:rPr>
        <w:t>18,0</w:t>
      </w:r>
      <w:r w:rsidR="001D1CEF" w:rsidRPr="00BF7FD7">
        <w:rPr>
          <w:rFonts w:cs="Arial"/>
          <w:bCs/>
          <w:szCs w:val="19"/>
        </w:rPr>
        <w:t>%)</w:t>
      </w:r>
      <w:r w:rsidR="001D1CEF">
        <w:rPr>
          <w:rFonts w:cs="Arial"/>
          <w:bCs/>
          <w:szCs w:val="19"/>
        </w:rPr>
        <w:t xml:space="preserve">, </w:t>
      </w:r>
      <w:r w:rsidR="00C22BAB" w:rsidRPr="009B3E94">
        <w:rPr>
          <w:rFonts w:cs="Arial"/>
          <w:szCs w:val="19"/>
        </w:rPr>
        <w:t xml:space="preserve">transporcie i gospodarce magazynowej </w:t>
      </w:r>
      <w:r w:rsidR="00C22BAB" w:rsidRPr="009B3E94">
        <w:rPr>
          <w:rFonts w:cs="Arial"/>
          <w:bCs/>
          <w:szCs w:val="19"/>
        </w:rPr>
        <w:t xml:space="preserve">(o </w:t>
      </w:r>
      <w:r w:rsidR="001D1CEF">
        <w:rPr>
          <w:rFonts w:cs="Arial"/>
          <w:bCs/>
          <w:szCs w:val="19"/>
        </w:rPr>
        <w:t>17,9</w:t>
      </w:r>
      <w:r w:rsidR="00C22BAB" w:rsidRPr="009B3E94">
        <w:rPr>
          <w:rFonts w:cs="Arial"/>
          <w:bCs/>
          <w:szCs w:val="19"/>
        </w:rPr>
        <w:t>%</w:t>
      </w:r>
      <w:r w:rsidR="00C22BAB">
        <w:rPr>
          <w:rFonts w:cs="Arial"/>
          <w:bCs/>
          <w:szCs w:val="19"/>
        </w:rPr>
        <w:t>)</w:t>
      </w:r>
      <w:r w:rsidR="00C22BAB" w:rsidRPr="00C22BAB">
        <w:rPr>
          <w:rFonts w:cs="Arial"/>
          <w:szCs w:val="19"/>
        </w:rPr>
        <w:t xml:space="preserve"> </w:t>
      </w:r>
      <w:r w:rsidR="001D1CEF">
        <w:rPr>
          <w:rFonts w:cs="Arial"/>
          <w:bCs/>
          <w:szCs w:val="19"/>
        </w:rPr>
        <w:t xml:space="preserve">oraz </w:t>
      </w:r>
      <w:r w:rsidR="003F3C1B" w:rsidRPr="007B05E3">
        <w:rPr>
          <w:rFonts w:cs="Arial"/>
          <w:szCs w:val="19"/>
        </w:rPr>
        <w:t xml:space="preserve">administrowaniu i działalności wspierającej </w:t>
      </w:r>
      <w:r w:rsidR="003F3C1B">
        <w:rPr>
          <w:rFonts w:cs="Arial"/>
          <w:bCs/>
          <w:szCs w:val="19"/>
        </w:rPr>
        <w:t>(o </w:t>
      </w:r>
      <w:r w:rsidR="001D1CEF">
        <w:rPr>
          <w:rFonts w:cs="Arial"/>
          <w:bCs/>
          <w:szCs w:val="19"/>
        </w:rPr>
        <w:t>16,0</w:t>
      </w:r>
      <w:r w:rsidR="003F3C1B">
        <w:rPr>
          <w:rFonts w:cs="Arial"/>
          <w:bCs/>
          <w:szCs w:val="19"/>
        </w:rPr>
        <w:t>%)</w:t>
      </w:r>
      <w:r w:rsidR="0048570C">
        <w:rPr>
          <w:rFonts w:cs="Arial"/>
          <w:bCs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1F3B2E7B" w:rsidR="00DB230E" w:rsidRDefault="00614DAB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579840" behindDoc="0" locked="0" layoutInCell="1" allowOverlap="1" wp14:anchorId="3C72D576" wp14:editId="7E048F2A">
            <wp:simplePos x="0" y="0"/>
            <wp:positionH relativeFrom="column">
              <wp:posOffset>3976</wp:posOffset>
            </wp:positionH>
            <wp:positionV relativeFrom="paragraph">
              <wp:posOffset>276</wp:posOffset>
            </wp:positionV>
            <wp:extent cx="6654165" cy="2356485"/>
            <wp:effectExtent l="0" t="0" r="0" b="5715"/>
            <wp:wrapTopAndBottom/>
            <wp:docPr id="27" name="Obraz 27" descr="Wykres słupkowy przedstawia różnice w wysokości przeciętnych miesięcznych wynagrodzeń brutto według wybranych sekcji PKD w porównaniu do przeciętnego wynagrodzenia w województwie w lip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58DEC3F" w14:textId="58C87148" w:rsidR="00CA12FE" w:rsidRPr="00614DAB" w:rsidRDefault="00B51E67" w:rsidP="00614DAB">
      <w:pPr>
        <w:pStyle w:val="Nagwek2"/>
      </w:pPr>
      <w:r w:rsidRPr="00614DAB">
        <w:lastRenderedPageBreak/>
        <w:t>Rolnictwo</w:t>
      </w:r>
      <w:bookmarkEnd w:id="13"/>
      <w:bookmarkEnd w:id="14"/>
    </w:p>
    <w:p w14:paraId="361D41A6" w14:textId="5672747F" w:rsidR="00373E6A" w:rsidRPr="0076175E" w:rsidRDefault="0076175E" w:rsidP="00614DAB">
      <w:pPr>
        <w:pStyle w:val="Tekstpodstawowy"/>
        <w:suppressAutoHyphens/>
        <w:rPr>
          <w:szCs w:val="19"/>
        </w:rPr>
      </w:pPr>
      <w:r w:rsidRPr="0076175E">
        <w:rPr>
          <w:szCs w:val="19"/>
        </w:rPr>
        <w:t>W lipcu 2024 r. dostawy zbóż do skupu były większe niż przed miesiącem, jak i przed rokiem. Uzyskiwano niższe niż przed miesiącem, jak i przed rokiem</w:t>
      </w:r>
      <w:r w:rsidR="00FB49D7">
        <w:rPr>
          <w:szCs w:val="19"/>
        </w:rPr>
        <w:t xml:space="preserve">, </w:t>
      </w:r>
      <w:r w:rsidRPr="0076175E">
        <w:rPr>
          <w:szCs w:val="19"/>
        </w:rPr>
        <w:t>ceny za dostarczone do skupu pszenicę i żyto. Za pszenicę na targowiskach uzyskiwano niższe ceny w ujęciu rocznym, natomiast wyższe w ujęciu miesięcznym</w:t>
      </w:r>
      <w:r w:rsidR="00F644A9">
        <w:rPr>
          <w:szCs w:val="19"/>
        </w:rPr>
        <w:t xml:space="preserve">. </w:t>
      </w:r>
      <w:r w:rsidRPr="0076175E">
        <w:rPr>
          <w:szCs w:val="19"/>
        </w:rPr>
        <w:t xml:space="preserve">W skali roku, jak i miesiąca, zmalała podaż wszystkich gatunków zwierząt, z wyjątkiem drobiu. Ceny skupu wszystkich gatunków żywca rzeźnego był niższe niż przed miesiącem (z wyjątkiem drobiu), jak i przed rokiem (z wyjątkiem bydła). </w:t>
      </w:r>
      <w:r w:rsidRPr="00172C05">
        <w:rPr>
          <w:szCs w:val="19"/>
        </w:rPr>
        <w:t>Ceny ziemniaków</w:t>
      </w:r>
      <w:r w:rsidR="00026F30" w:rsidRPr="00172C05">
        <w:rPr>
          <w:szCs w:val="19"/>
        </w:rPr>
        <w:t xml:space="preserve"> </w:t>
      </w:r>
      <w:r w:rsidRPr="00172C05">
        <w:rPr>
          <w:szCs w:val="19"/>
        </w:rPr>
        <w:t>w skupie i na targowiskach</w:t>
      </w:r>
      <w:r w:rsidR="00041E7C" w:rsidRPr="00172C05">
        <w:rPr>
          <w:szCs w:val="19"/>
        </w:rPr>
        <w:t xml:space="preserve"> </w:t>
      </w:r>
      <w:r w:rsidRPr="00172C05">
        <w:rPr>
          <w:szCs w:val="19"/>
        </w:rPr>
        <w:t>zmalały w ujęciu rocznym, jak i w miesięcznym. Podaż mleka w skupie zmalała w ujęciu rocznym, natomiast wzrosła</w:t>
      </w:r>
      <w:r w:rsidR="0046018E">
        <w:rPr>
          <w:szCs w:val="19"/>
        </w:rPr>
        <w:t xml:space="preserve"> </w:t>
      </w:r>
      <w:r w:rsidR="0046018E">
        <w:rPr>
          <w:szCs w:val="19"/>
        </w:rPr>
        <w:br/>
      </w:r>
      <w:r w:rsidRPr="0076175E">
        <w:rPr>
          <w:szCs w:val="19"/>
        </w:rPr>
        <w:t>w ujęciu miesięcznym. Ceny tego surowca spadły w ujęciu miesięcznym, natomiast wzrosły w ujęciu rocznym.</w:t>
      </w:r>
    </w:p>
    <w:p w14:paraId="678A65A6" w14:textId="2E2910D2" w:rsidR="00877A76" w:rsidRPr="00877A76" w:rsidRDefault="00877A76" w:rsidP="00877A76">
      <w:pPr>
        <w:pStyle w:val="Tekstpodstawowy"/>
        <w:rPr>
          <w:szCs w:val="19"/>
        </w:rPr>
      </w:pPr>
      <w:r w:rsidRPr="00877A76">
        <w:rPr>
          <w:szCs w:val="19"/>
        </w:rPr>
        <w:t>W lipcu 2024 r. średnia temperatura powietrza na obszarze województwa warmińsko-mazurskiego wyniosła 20,1°C</w:t>
      </w:r>
      <w:r w:rsidR="000851C3">
        <w:rPr>
          <w:szCs w:val="19"/>
        </w:rPr>
        <w:t xml:space="preserve"> </w:t>
      </w:r>
      <w:r w:rsidRPr="00877A76">
        <w:rPr>
          <w:szCs w:val="19"/>
        </w:rPr>
        <w:t>i była wyższa od średniej z lat 1991–2020 o 1,7°C, przy czym maksymalna temperatura wyniosła 32,9°C (Kętrzyn),</w:t>
      </w:r>
      <w:r w:rsidR="000851C3">
        <w:rPr>
          <w:szCs w:val="19"/>
        </w:rPr>
        <w:t xml:space="preserve"> </w:t>
      </w:r>
      <w:r w:rsidRPr="00877A76">
        <w:rPr>
          <w:szCs w:val="19"/>
        </w:rPr>
        <w:t xml:space="preserve">a minimalna 9,2°C (Olsztyn). Średnia suma opadów atmosferycznych (158,5 mm) stanowiła 188% normy z </w:t>
      </w:r>
      <w:proofErr w:type="spellStart"/>
      <w:r w:rsidRPr="00877A76">
        <w:rPr>
          <w:szCs w:val="19"/>
        </w:rPr>
        <w:t>wielolecia</w:t>
      </w:r>
      <w:proofErr w:type="spellEnd"/>
      <w:r w:rsidRPr="00877A76">
        <w:rPr>
          <w:szCs w:val="19"/>
          <w:vertAlign w:val="superscript"/>
        </w:rPr>
        <w:footnoteReference w:id="2"/>
      </w:r>
      <w:r w:rsidRPr="00877A76">
        <w:rPr>
          <w:szCs w:val="19"/>
        </w:rPr>
        <w:t>. Liczba dni</w:t>
      </w:r>
      <w:r w:rsidR="000851C3">
        <w:rPr>
          <w:szCs w:val="19"/>
        </w:rPr>
        <w:t xml:space="preserve"> </w:t>
      </w:r>
      <w:r w:rsidRPr="00877A76">
        <w:rPr>
          <w:szCs w:val="19"/>
        </w:rPr>
        <w:t xml:space="preserve">z opadami wyniosła 15. </w:t>
      </w:r>
    </w:p>
    <w:p w14:paraId="436A7449" w14:textId="041C42CF" w:rsidR="00877A76" w:rsidRPr="007D19DA" w:rsidRDefault="00877A76" w:rsidP="005045FE">
      <w:pPr>
        <w:pStyle w:val="Tekstpodstawowy"/>
        <w:suppressAutoHyphens/>
        <w:rPr>
          <w:szCs w:val="19"/>
        </w:rPr>
      </w:pPr>
      <w:r w:rsidRPr="00877A76">
        <w:rPr>
          <w:szCs w:val="19"/>
        </w:rPr>
        <w:t xml:space="preserve">Pierwsza dekada lipca </w:t>
      </w:r>
      <w:r w:rsidR="00D04194">
        <w:rPr>
          <w:szCs w:val="19"/>
        </w:rPr>
        <w:t xml:space="preserve">była </w:t>
      </w:r>
      <w:r w:rsidRPr="00877A76">
        <w:rPr>
          <w:szCs w:val="19"/>
        </w:rPr>
        <w:t>bardzo ciepła, z temperaturami do ponad 30°C. W drugiej połowie miesiąca</w:t>
      </w:r>
      <w:r w:rsidR="00D04194">
        <w:rPr>
          <w:szCs w:val="19"/>
        </w:rPr>
        <w:t xml:space="preserve"> nastąpiło </w:t>
      </w:r>
      <w:r w:rsidRPr="00877A76">
        <w:rPr>
          <w:szCs w:val="19"/>
        </w:rPr>
        <w:t>nieznaczne ochłodzenie oraz lokalnie ulewne deszcze połączone z silnym wiatrem. Chociaż pojawiała się upalna</w:t>
      </w:r>
      <w:r w:rsidR="00422734">
        <w:rPr>
          <w:szCs w:val="19"/>
        </w:rPr>
        <w:t xml:space="preserve">, </w:t>
      </w:r>
      <w:r w:rsidRPr="00877A76">
        <w:rPr>
          <w:szCs w:val="19"/>
        </w:rPr>
        <w:t>słoneczna pogoda, do końca miesiąca co kilka dni występowały opady deszczu. Żniwa rozpoczęto w drugiej dekadzie lipca. Warunki wilgotnościowe sprzyjały odrostowi runi łąkowo-pastwiskowej i traw polowych oraz wegetacji okopowych i</w:t>
      </w:r>
      <w:r w:rsidR="005045FE">
        <w:rPr>
          <w:szCs w:val="19"/>
        </w:rPr>
        <w:t> </w:t>
      </w:r>
      <w:r w:rsidRPr="00877A76">
        <w:rPr>
          <w:szCs w:val="19"/>
        </w:rPr>
        <w:t xml:space="preserve"> pastewnych.</w:t>
      </w:r>
    </w:p>
    <w:p w14:paraId="7161A447" w14:textId="3681C672" w:rsidR="00BD4FEB" w:rsidRPr="00BD4FEB" w:rsidRDefault="00BD4FEB" w:rsidP="00BD4FEB">
      <w:pPr>
        <w:pStyle w:val="Tytutablicwykreswmap"/>
      </w:pPr>
      <w:r w:rsidRPr="00854EAC">
        <w:t xml:space="preserve">Tablica </w:t>
      </w:r>
      <w:r w:rsidR="008A0D14" w:rsidRPr="00854EAC">
        <w:t>5</w:t>
      </w:r>
      <w:r w:rsidRPr="00854EAC">
        <w:t xml:space="preserve">. Skup </w:t>
      </w:r>
      <w:proofErr w:type="spellStart"/>
      <w:r w:rsidRPr="00854EAC">
        <w:t>zbóż</w:t>
      </w:r>
      <w:r w:rsidRPr="00854EAC">
        <w:rPr>
          <w:vertAlign w:val="superscript"/>
        </w:rPr>
        <w:t>a</w:t>
      </w:r>
      <w:proofErr w:type="spellEnd"/>
      <w:r w:rsidR="00297266" w:rsidRPr="00854EAC">
        <w:rPr>
          <w:vertAlign w:val="superscript"/>
        </w:rPr>
        <w:t xml:space="preserve"> -</w:t>
      </w:r>
      <w:r w:rsidR="00297266">
        <w:rPr>
          <w:vertAlign w:val="superscript"/>
        </w:rPr>
        <w:t xml:space="preserve">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4 r. i w analogicznym okresie 2023 r. oraz w porównaniu z poprzednim miesiącem 2024 r. "/>
      </w:tblPr>
      <w:tblGrid>
        <w:gridCol w:w="3553"/>
        <w:gridCol w:w="2307"/>
        <w:gridCol w:w="2307"/>
        <w:gridCol w:w="2312"/>
      </w:tblGrid>
      <w:tr w:rsidR="00DC3413" w:rsidRPr="00DC3413" w14:paraId="6C945CB7" w14:textId="77777777" w:rsidTr="00B53071">
        <w:trPr>
          <w:trHeight w:val="20"/>
        </w:trPr>
        <w:tc>
          <w:tcPr>
            <w:tcW w:w="1695" w:type="pct"/>
            <w:vMerge w:val="restart"/>
            <w:shd w:val="clear" w:color="auto" w:fill="auto"/>
            <w:vAlign w:val="center"/>
          </w:tcPr>
          <w:p w14:paraId="168A521B" w14:textId="77777777" w:rsidR="00DC3413" w:rsidRPr="00DC3413" w:rsidRDefault="00DC3413" w:rsidP="00B53071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DC3413">
              <w:rPr>
                <w:szCs w:val="19"/>
              </w:rPr>
              <w:t>Wyszczególnienie</w:t>
            </w:r>
          </w:p>
        </w:tc>
        <w:tc>
          <w:tcPr>
            <w:tcW w:w="3305" w:type="pct"/>
            <w:gridSpan w:val="3"/>
            <w:shd w:val="clear" w:color="auto" w:fill="auto"/>
            <w:vAlign w:val="center"/>
          </w:tcPr>
          <w:p w14:paraId="537C8F5A" w14:textId="77777777" w:rsidR="00DC3413" w:rsidRPr="00DC3413" w:rsidRDefault="00DC3413" w:rsidP="00B53071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DC3413">
              <w:rPr>
                <w:szCs w:val="19"/>
              </w:rPr>
              <w:t>07 2024</w:t>
            </w:r>
          </w:p>
        </w:tc>
      </w:tr>
      <w:tr w:rsidR="00DC3413" w:rsidRPr="00DC3413" w14:paraId="799E2D4A" w14:textId="77777777" w:rsidTr="00B53071">
        <w:trPr>
          <w:trHeight w:val="20"/>
        </w:trPr>
        <w:tc>
          <w:tcPr>
            <w:tcW w:w="1695" w:type="pct"/>
            <w:vMerge/>
            <w:shd w:val="clear" w:color="auto" w:fill="auto"/>
            <w:vAlign w:val="center"/>
          </w:tcPr>
          <w:p w14:paraId="12B5BD56" w14:textId="77777777" w:rsidR="00DC3413" w:rsidRPr="00DC3413" w:rsidRDefault="00DC3413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101" w:type="pct"/>
            <w:shd w:val="clear" w:color="auto" w:fill="auto"/>
            <w:vAlign w:val="center"/>
          </w:tcPr>
          <w:p w14:paraId="612D5299" w14:textId="77777777" w:rsidR="00DC3413" w:rsidRPr="00DC3413" w:rsidRDefault="00DC3413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C3413">
              <w:rPr>
                <w:szCs w:val="19"/>
              </w:rPr>
              <w:t xml:space="preserve">w tys. t 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22C6A6ED" w14:textId="77777777" w:rsidR="00DC3413" w:rsidRPr="00DC3413" w:rsidRDefault="00DC3413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C3413">
              <w:rPr>
                <w:szCs w:val="19"/>
              </w:rPr>
              <w:t>07 2023=100</w:t>
            </w:r>
          </w:p>
        </w:tc>
        <w:tc>
          <w:tcPr>
            <w:tcW w:w="1102" w:type="pct"/>
            <w:shd w:val="clear" w:color="auto" w:fill="auto"/>
            <w:vAlign w:val="center"/>
          </w:tcPr>
          <w:p w14:paraId="39FEA8CA" w14:textId="77777777" w:rsidR="00DC3413" w:rsidRPr="00DC3413" w:rsidRDefault="00DC3413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C3413">
              <w:rPr>
                <w:szCs w:val="19"/>
              </w:rPr>
              <w:t>06 2024=100</w:t>
            </w:r>
          </w:p>
        </w:tc>
      </w:tr>
      <w:tr w:rsidR="00DC3413" w:rsidRPr="00DC3413" w14:paraId="26F99C67" w14:textId="77777777" w:rsidTr="00B53071">
        <w:trPr>
          <w:trHeight w:val="20"/>
        </w:trPr>
        <w:tc>
          <w:tcPr>
            <w:tcW w:w="1695" w:type="pct"/>
            <w:shd w:val="clear" w:color="auto" w:fill="auto"/>
            <w:vAlign w:val="center"/>
          </w:tcPr>
          <w:p w14:paraId="443C5CE7" w14:textId="77777777" w:rsidR="00DC3413" w:rsidRPr="00DC3413" w:rsidRDefault="00DC3413" w:rsidP="00B53071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DC3413">
              <w:rPr>
                <w:szCs w:val="19"/>
              </w:rPr>
              <w:t xml:space="preserve">Ziarno zbóż </w:t>
            </w:r>
            <w:proofErr w:type="spellStart"/>
            <w:r w:rsidRPr="00DC3413">
              <w:rPr>
                <w:szCs w:val="19"/>
              </w:rPr>
              <w:t>podstawowych</w:t>
            </w:r>
            <w:r w:rsidRPr="00DC3413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101" w:type="pct"/>
            <w:vAlign w:val="center"/>
          </w:tcPr>
          <w:p w14:paraId="5AC4EED8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76,3</w:t>
            </w:r>
          </w:p>
        </w:tc>
        <w:tc>
          <w:tcPr>
            <w:tcW w:w="1101" w:type="pct"/>
            <w:vAlign w:val="center"/>
          </w:tcPr>
          <w:p w14:paraId="500BC802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315,7</w:t>
            </w:r>
          </w:p>
        </w:tc>
        <w:tc>
          <w:tcPr>
            <w:tcW w:w="1102" w:type="pct"/>
            <w:vAlign w:val="center"/>
          </w:tcPr>
          <w:p w14:paraId="6F04D202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313,9</w:t>
            </w:r>
          </w:p>
        </w:tc>
      </w:tr>
      <w:tr w:rsidR="00DC3413" w:rsidRPr="00DC3413" w14:paraId="66308B82" w14:textId="77777777" w:rsidTr="00B53071">
        <w:trPr>
          <w:trHeight w:val="20"/>
        </w:trPr>
        <w:tc>
          <w:tcPr>
            <w:tcW w:w="1695" w:type="pct"/>
            <w:shd w:val="clear" w:color="auto" w:fill="auto"/>
            <w:vAlign w:val="center"/>
          </w:tcPr>
          <w:p w14:paraId="50F1D0B1" w14:textId="77777777" w:rsidR="00DC3413" w:rsidRPr="00DC3413" w:rsidRDefault="00DC3413" w:rsidP="00B53071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DC3413">
              <w:rPr>
                <w:szCs w:val="19"/>
              </w:rPr>
              <w:t>w tym:</w:t>
            </w:r>
          </w:p>
        </w:tc>
        <w:tc>
          <w:tcPr>
            <w:tcW w:w="1101" w:type="pct"/>
            <w:vAlign w:val="center"/>
          </w:tcPr>
          <w:p w14:paraId="67DFF5C2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101" w:type="pct"/>
            <w:vAlign w:val="center"/>
          </w:tcPr>
          <w:p w14:paraId="15E3FD0E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102" w:type="pct"/>
            <w:vAlign w:val="center"/>
          </w:tcPr>
          <w:p w14:paraId="666FB2F0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DC3413" w:rsidRPr="00DC3413" w14:paraId="1E80E7CC" w14:textId="77777777" w:rsidTr="00B53071">
        <w:trPr>
          <w:trHeight w:val="20"/>
        </w:trPr>
        <w:tc>
          <w:tcPr>
            <w:tcW w:w="1695" w:type="pct"/>
            <w:shd w:val="clear" w:color="auto" w:fill="auto"/>
            <w:vAlign w:val="center"/>
          </w:tcPr>
          <w:p w14:paraId="6F64F0C3" w14:textId="77777777" w:rsidR="00DC3413" w:rsidRPr="00DC3413" w:rsidRDefault="00DC3413" w:rsidP="00B53071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DC3413">
              <w:rPr>
                <w:szCs w:val="19"/>
              </w:rPr>
              <w:t>pszenica</w:t>
            </w:r>
          </w:p>
        </w:tc>
        <w:tc>
          <w:tcPr>
            <w:tcW w:w="1101" w:type="pct"/>
            <w:vAlign w:val="center"/>
          </w:tcPr>
          <w:p w14:paraId="0E755052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51,3</w:t>
            </w:r>
          </w:p>
        </w:tc>
        <w:tc>
          <w:tcPr>
            <w:tcW w:w="1101" w:type="pct"/>
            <w:vAlign w:val="center"/>
          </w:tcPr>
          <w:p w14:paraId="4597076C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296,3</w:t>
            </w:r>
          </w:p>
        </w:tc>
        <w:tc>
          <w:tcPr>
            <w:tcW w:w="1102" w:type="pct"/>
            <w:vAlign w:val="center"/>
          </w:tcPr>
          <w:p w14:paraId="4E048576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324,8</w:t>
            </w:r>
          </w:p>
        </w:tc>
      </w:tr>
      <w:tr w:rsidR="00DC3413" w:rsidRPr="00630077" w14:paraId="53A5900E" w14:textId="77777777" w:rsidTr="00B53071">
        <w:trPr>
          <w:trHeight w:val="20"/>
        </w:trPr>
        <w:tc>
          <w:tcPr>
            <w:tcW w:w="1695" w:type="pct"/>
            <w:shd w:val="clear" w:color="auto" w:fill="auto"/>
            <w:vAlign w:val="center"/>
          </w:tcPr>
          <w:p w14:paraId="52492E1D" w14:textId="77777777" w:rsidR="00DC3413" w:rsidRPr="00DC3413" w:rsidRDefault="00DC3413" w:rsidP="00B53071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DC3413">
              <w:rPr>
                <w:szCs w:val="19"/>
              </w:rPr>
              <w:t>żyto</w:t>
            </w:r>
          </w:p>
        </w:tc>
        <w:tc>
          <w:tcPr>
            <w:tcW w:w="1101" w:type="pct"/>
            <w:vAlign w:val="center"/>
          </w:tcPr>
          <w:p w14:paraId="5C7AE06E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4,0</w:t>
            </w:r>
          </w:p>
        </w:tc>
        <w:tc>
          <w:tcPr>
            <w:tcW w:w="1101" w:type="pct"/>
            <w:vAlign w:val="center"/>
          </w:tcPr>
          <w:p w14:paraId="7100CA41" w14:textId="77777777" w:rsidR="00DC3413" w:rsidRPr="00DC3413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351,6</w:t>
            </w:r>
          </w:p>
        </w:tc>
        <w:tc>
          <w:tcPr>
            <w:tcW w:w="1102" w:type="pct"/>
            <w:vAlign w:val="center"/>
          </w:tcPr>
          <w:p w14:paraId="465C07D7" w14:textId="77777777" w:rsidR="00DC3413" w:rsidRPr="00713DBB" w:rsidRDefault="00DC3413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C3413">
              <w:rPr>
                <w:szCs w:val="19"/>
              </w:rPr>
              <w:t>370,1</w:t>
            </w:r>
          </w:p>
        </w:tc>
      </w:tr>
    </w:tbl>
    <w:p w14:paraId="438E7AD8" w14:textId="6A2083BC" w:rsidR="00873E30" w:rsidRPr="009469E3" w:rsidRDefault="00873E30" w:rsidP="00873E30">
      <w:pPr>
        <w:pStyle w:val="Tekstpodstawowy"/>
        <w:suppressAutoHyphens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 xml:space="preserve">a </w:t>
      </w:r>
      <w:r w:rsidR="00A92AE3" w:rsidRPr="00C270B0">
        <w:rPr>
          <w:spacing w:val="-2"/>
          <w:sz w:val="16"/>
          <w:szCs w:val="16"/>
        </w:rPr>
        <w:t>B</w:t>
      </w:r>
      <w:r w:rsidRPr="00C270B0">
        <w:rPr>
          <w:spacing w:val="-2"/>
          <w:sz w:val="16"/>
          <w:szCs w:val="16"/>
        </w:rPr>
        <w:t>ez skupu realizowanego przez osoby fizyczne. b Obejmuje</w:t>
      </w:r>
      <w:r w:rsidRPr="009469E3">
        <w:rPr>
          <w:spacing w:val="-2"/>
          <w:sz w:val="16"/>
          <w:szCs w:val="16"/>
        </w:rPr>
        <w:t>: pszenicę, żyto, jęczmień, owies i pszenżyto; łącznie z mieszankami zbożowymi, bez ziarna siewnego.</w:t>
      </w:r>
    </w:p>
    <w:p w14:paraId="19D3B5A6" w14:textId="16A615FE" w:rsidR="004B38DB" w:rsidRDefault="004B38DB" w:rsidP="004B38DB">
      <w:pPr>
        <w:pStyle w:val="Tekstpodstawowy"/>
        <w:suppressAutoHyphens/>
        <w:spacing w:before="480" w:line="276" w:lineRule="auto"/>
        <w:rPr>
          <w:szCs w:val="19"/>
        </w:rPr>
      </w:pPr>
      <w:r w:rsidRPr="004B38DB">
        <w:rPr>
          <w:szCs w:val="19"/>
        </w:rPr>
        <w:t xml:space="preserve">W lipcu 2024 r. </w:t>
      </w:r>
      <w:r w:rsidRPr="004B38DB">
        <w:rPr>
          <w:b/>
          <w:szCs w:val="19"/>
        </w:rPr>
        <w:t>skup zbóż</w:t>
      </w:r>
      <w:r w:rsidRPr="004B38DB">
        <w:rPr>
          <w:szCs w:val="19"/>
        </w:rPr>
        <w:t xml:space="preserve"> </w:t>
      </w:r>
      <w:r w:rsidRPr="004B38DB">
        <w:rPr>
          <w:b/>
          <w:szCs w:val="19"/>
        </w:rPr>
        <w:t>podstawowych</w:t>
      </w:r>
      <w:r w:rsidRPr="004B38DB">
        <w:rPr>
          <w:szCs w:val="19"/>
        </w:rPr>
        <w:t xml:space="preserve"> (z mieszankami zbożowymi, bez ziarna siewnego) był znacznie większy niż przed miesiącem</w:t>
      </w:r>
      <w:r w:rsidR="00AF210B">
        <w:rPr>
          <w:szCs w:val="19"/>
        </w:rPr>
        <w:t xml:space="preserve">, jak i przed rokiem </w:t>
      </w:r>
      <w:r w:rsidRPr="004B38DB">
        <w:rPr>
          <w:szCs w:val="19"/>
        </w:rPr>
        <w:t>– łącznie skupiono 76,3 tys. t zbóż, tj. ponad 3-krotnie więcej niż w czerwcu br.</w:t>
      </w:r>
      <w:r w:rsidR="006D5DD8">
        <w:rPr>
          <w:szCs w:val="19"/>
        </w:rPr>
        <w:t xml:space="preserve"> </w:t>
      </w:r>
      <w:r w:rsidR="006D5DD8">
        <w:rPr>
          <w:szCs w:val="19"/>
        </w:rPr>
        <w:br/>
      </w:r>
      <w:r w:rsidRPr="004B38DB">
        <w:rPr>
          <w:szCs w:val="19"/>
        </w:rPr>
        <w:t>i w analogicznym okresie ubiegłego roku.</w:t>
      </w:r>
    </w:p>
    <w:p w14:paraId="138C0F5C" w14:textId="77777777" w:rsidR="00760314" w:rsidRDefault="0076031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BE86D97" w14:textId="4DEF2A61" w:rsidR="00BD4FEB" w:rsidRPr="00854EAC" w:rsidRDefault="00BD4FEB" w:rsidP="00BD4FEB">
      <w:pPr>
        <w:pStyle w:val="Tytutablicwykreswmap"/>
      </w:pPr>
      <w:r w:rsidRPr="00854EAC">
        <w:rPr>
          <w:rFonts w:cs="Arial"/>
        </w:rPr>
        <w:lastRenderedPageBreak/>
        <w:t xml:space="preserve">Tablica </w:t>
      </w:r>
      <w:r w:rsidR="008A0D14" w:rsidRPr="00854EAC">
        <w:rPr>
          <w:rFonts w:cs="Arial"/>
        </w:rPr>
        <w:t>6</w:t>
      </w:r>
      <w:r w:rsidRPr="00854EAC">
        <w:rPr>
          <w:rFonts w:cs="Arial"/>
        </w:rPr>
        <w:t xml:space="preserve">. </w:t>
      </w:r>
      <w:r w:rsidRPr="00854EAC">
        <w:t xml:space="preserve">Skup podstawowych produktów </w:t>
      </w:r>
      <w:proofErr w:type="spellStart"/>
      <w:r w:rsidRPr="00854EAC">
        <w:t>zwierzęcych</w:t>
      </w:r>
      <w:r w:rsidRPr="00854EAC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4B38DB" w:rsidRPr="004B38DB" w14:paraId="2E7657B9" w14:textId="77777777" w:rsidTr="00B53071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47652FC9" w14:textId="77777777" w:rsidR="004B38DB" w:rsidRPr="004B38DB" w:rsidRDefault="004B38DB" w:rsidP="00B53071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4B38DB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FE71095" w14:textId="77777777" w:rsidR="004B38DB" w:rsidRPr="004B38DB" w:rsidRDefault="004B38DB" w:rsidP="00B53071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B38DB">
              <w:rPr>
                <w:szCs w:val="19"/>
              </w:rPr>
              <w:t>01–07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2E73E073" w14:textId="77777777" w:rsidR="004B38DB" w:rsidRPr="004B38DB" w:rsidRDefault="004B38DB" w:rsidP="00B53071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B38DB">
              <w:rPr>
                <w:szCs w:val="19"/>
              </w:rPr>
              <w:t>07 2024</w:t>
            </w:r>
          </w:p>
        </w:tc>
      </w:tr>
      <w:tr w:rsidR="004B38DB" w:rsidRPr="004B38DB" w14:paraId="5785110C" w14:textId="77777777" w:rsidTr="00B53071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0D1013AD" w14:textId="77777777" w:rsidR="004B38DB" w:rsidRPr="004B38DB" w:rsidRDefault="004B38DB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CF818E" w14:textId="77777777" w:rsidR="004B38DB" w:rsidRPr="004B38DB" w:rsidRDefault="004B38DB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B38D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A9F6C7" w14:textId="77777777" w:rsidR="004B38DB" w:rsidRPr="004B38DB" w:rsidRDefault="004B38DB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B38DB">
              <w:rPr>
                <w:szCs w:val="19"/>
              </w:rPr>
              <w:t>01–07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66D3A76" w14:textId="77777777" w:rsidR="004B38DB" w:rsidRPr="004B38DB" w:rsidRDefault="004B38DB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B38D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768989C" w14:textId="77777777" w:rsidR="004B38DB" w:rsidRPr="004B38DB" w:rsidRDefault="004B38DB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B38DB">
              <w:rPr>
                <w:szCs w:val="19"/>
              </w:rPr>
              <w:t>07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2B3670D" w14:textId="77777777" w:rsidR="004B38DB" w:rsidRPr="004B38DB" w:rsidRDefault="004B38DB" w:rsidP="00B53071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B38DB">
              <w:rPr>
                <w:szCs w:val="19"/>
              </w:rPr>
              <w:t>06 2024=100</w:t>
            </w:r>
          </w:p>
        </w:tc>
      </w:tr>
      <w:tr w:rsidR="004B38DB" w:rsidRPr="004B38DB" w14:paraId="4689F9BE" w14:textId="77777777" w:rsidTr="00B53071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6EBE376" w14:textId="77777777" w:rsidR="004B38DB" w:rsidRPr="004B38DB" w:rsidRDefault="004B38DB" w:rsidP="00B53071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4B38DB">
              <w:rPr>
                <w:szCs w:val="19"/>
              </w:rPr>
              <w:t xml:space="preserve">Żywiec </w:t>
            </w:r>
            <w:proofErr w:type="spellStart"/>
            <w:r w:rsidRPr="004B38DB">
              <w:rPr>
                <w:szCs w:val="19"/>
              </w:rPr>
              <w:t>rzeźny</w:t>
            </w:r>
            <w:r w:rsidRPr="004B38DB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281E123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199,2</w:t>
            </w:r>
          </w:p>
        </w:tc>
        <w:tc>
          <w:tcPr>
            <w:tcW w:w="1635" w:type="dxa"/>
            <w:vAlign w:val="center"/>
          </w:tcPr>
          <w:p w14:paraId="0BA6C932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86,4</w:t>
            </w:r>
          </w:p>
        </w:tc>
        <w:tc>
          <w:tcPr>
            <w:tcW w:w="1635" w:type="dxa"/>
            <w:vAlign w:val="center"/>
          </w:tcPr>
          <w:p w14:paraId="18812F99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28,6</w:t>
            </w:r>
          </w:p>
        </w:tc>
        <w:tc>
          <w:tcPr>
            <w:tcW w:w="1635" w:type="dxa"/>
            <w:vAlign w:val="center"/>
          </w:tcPr>
          <w:p w14:paraId="2F0BCF68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98,6</w:t>
            </w:r>
          </w:p>
        </w:tc>
        <w:tc>
          <w:tcPr>
            <w:tcW w:w="1635" w:type="dxa"/>
            <w:vAlign w:val="center"/>
          </w:tcPr>
          <w:p w14:paraId="7320A5EA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112,1</w:t>
            </w:r>
          </w:p>
        </w:tc>
      </w:tr>
      <w:tr w:rsidR="004B38DB" w:rsidRPr="004B38DB" w14:paraId="4F2F31D5" w14:textId="77777777" w:rsidTr="00B53071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63ED20E" w14:textId="77777777" w:rsidR="004B38DB" w:rsidRPr="004B38DB" w:rsidRDefault="004B38DB" w:rsidP="00B53071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4B38DB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230D295F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AF8E386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93D667E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391CF4E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BCAD3E1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4B38DB" w:rsidRPr="004B38DB" w14:paraId="05C2B28C" w14:textId="77777777" w:rsidTr="00B53071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097A313" w14:textId="77777777" w:rsidR="004B38DB" w:rsidRPr="004B38DB" w:rsidRDefault="004B38DB" w:rsidP="00B53071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4B38DB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345802EB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13,2</w:t>
            </w:r>
          </w:p>
        </w:tc>
        <w:tc>
          <w:tcPr>
            <w:tcW w:w="1635" w:type="dxa"/>
            <w:vAlign w:val="center"/>
          </w:tcPr>
          <w:p w14:paraId="2F74C43E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79,6</w:t>
            </w:r>
          </w:p>
        </w:tc>
        <w:tc>
          <w:tcPr>
            <w:tcW w:w="1635" w:type="dxa"/>
            <w:vAlign w:val="center"/>
          </w:tcPr>
          <w:p w14:paraId="2D995451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1,1</w:t>
            </w:r>
          </w:p>
        </w:tc>
        <w:tc>
          <w:tcPr>
            <w:tcW w:w="1635" w:type="dxa"/>
            <w:vAlign w:val="center"/>
          </w:tcPr>
          <w:p w14:paraId="6E448070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83,4</w:t>
            </w:r>
          </w:p>
        </w:tc>
        <w:tc>
          <w:tcPr>
            <w:tcW w:w="1635" w:type="dxa"/>
            <w:vAlign w:val="center"/>
          </w:tcPr>
          <w:p w14:paraId="550040CC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52,0</w:t>
            </w:r>
          </w:p>
        </w:tc>
      </w:tr>
      <w:tr w:rsidR="004B38DB" w:rsidRPr="004B38DB" w14:paraId="17DBB693" w14:textId="77777777" w:rsidTr="00B53071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9484F92" w14:textId="36D84CC7" w:rsidR="004B38DB" w:rsidRPr="004B38DB" w:rsidRDefault="007A7323" w:rsidP="00B53071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06215C0D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53,4</w:t>
            </w:r>
          </w:p>
        </w:tc>
        <w:tc>
          <w:tcPr>
            <w:tcW w:w="1635" w:type="dxa"/>
            <w:vAlign w:val="center"/>
          </w:tcPr>
          <w:p w14:paraId="48D50131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66,4</w:t>
            </w:r>
          </w:p>
        </w:tc>
        <w:tc>
          <w:tcPr>
            <w:tcW w:w="1635" w:type="dxa"/>
            <w:vAlign w:val="center"/>
          </w:tcPr>
          <w:p w14:paraId="2E9B7D8F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6,5</w:t>
            </w:r>
          </w:p>
        </w:tc>
        <w:tc>
          <w:tcPr>
            <w:tcW w:w="1635" w:type="dxa"/>
            <w:vAlign w:val="center"/>
          </w:tcPr>
          <w:p w14:paraId="1E2C98BD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94,3</w:t>
            </w:r>
          </w:p>
        </w:tc>
        <w:tc>
          <w:tcPr>
            <w:tcW w:w="1635" w:type="dxa"/>
            <w:vAlign w:val="center"/>
          </w:tcPr>
          <w:p w14:paraId="2FEC5092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87,9</w:t>
            </w:r>
          </w:p>
        </w:tc>
      </w:tr>
      <w:tr w:rsidR="004B38DB" w:rsidRPr="004B38DB" w14:paraId="267B32B4" w14:textId="77777777" w:rsidTr="00B53071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2F7EE75" w14:textId="77777777" w:rsidR="004B38DB" w:rsidRPr="004B38DB" w:rsidRDefault="004B38DB" w:rsidP="00B53071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4B38DB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5C83DC2A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132,5</w:t>
            </w:r>
          </w:p>
        </w:tc>
        <w:tc>
          <w:tcPr>
            <w:tcW w:w="1635" w:type="dxa"/>
            <w:vAlign w:val="center"/>
          </w:tcPr>
          <w:p w14:paraId="49A2130B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99,3</w:t>
            </w:r>
          </w:p>
        </w:tc>
        <w:tc>
          <w:tcPr>
            <w:tcW w:w="1635" w:type="dxa"/>
            <w:vAlign w:val="center"/>
          </w:tcPr>
          <w:p w14:paraId="69C17A64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21,0</w:t>
            </w:r>
          </w:p>
        </w:tc>
        <w:tc>
          <w:tcPr>
            <w:tcW w:w="1635" w:type="dxa"/>
            <w:vAlign w:val="center"/>
          </w:tcPr>
          <w:p w14:paraId="3E812FA9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100,9</w:t>
            </w:r>
          </w:p>
        </w:tc>
        <w:tc>
          <w:tcPr>
            <w:tcW w:w="1635" w:type="dxa"/>
            <w:vAlign w:val="center"/>
          </w:tcPr>
          <w:p w14:paraId="7D0E3E5B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131,5</w:t>
            </w:r>
          </w:p>
        </w:tc>
      </w:tr>
      <w:tr w:rsidR="004B38DB" w:rsidRPr="00A81627" w14:paraId="508491AA" w14:textId="77777777" w:rsidTr="00B53071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F54F0CA" w14:textId="77777777" w:rsidR="004B38DB" w:rsidRPr="004B38DB" w:rsidRDefault="004B38DB" w:rsidP="00B53071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4B38DB">
              <w:rPr>
                <w:szCs w:val="19"/>
              </w:rPr>
              <w:t>Mleko</w:t>
            </w:r>
            <w:r w:rsidRPr="004B38DB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58A66793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548,0</w:t>
            </w:r>
          </w:p>
        </w:tc>
        <w:tc>
          <w:tcPr>
            <w:tcW w:w="1635" w:type="dxa"/>
            <w:vAlign w:val="center"/>
          </w:tcPr>
          <w:p w14:paraId="02E0455A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102,0</w:t>
            </w:r>
          </w:p>
        </w:tc>
        <w:tc>
          <w:tcPr>
            <w:tcW w:w="1635" w:type="dxa"/>
            <w:vAlign w:val="center"/>
          </w:tcPr>
          <w:p w14:paraId="70D14417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83,6</w:t>
            </w:r>
          </w:p>
        </w:tc>
        <w:tc>
          <w:tcPr>
            <w:tcW w:w="1635" w:type="dxa"/>
            <w:vAlign w:val="center"/>
          </w:tcPr>
          <w:p w14:paraId="272E219E" w14:textId="77777777" w:rsidR="004B38DB" w:rsidRPr="004B38DB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99,1</w:t>
            </w:r>
          </w:p>
        </w:tc>
        <w:tc>
          <w:tcPr>
            <w:tcW w:w="1635" w:type="dxa"/>
            <w:vAlign w:val="center"/>
          </w:tcPr>
          <w:p w14:paraId="2FCC6D29" w14:textId="77777777" w:rsidR="004B38DB" w:rsidRPr="00A81627" w:rsidRDefault="004B38DB" w:rsidP="00B53071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B38DB">
              <w:rPr>
                <w:szCs w:val="19"/>
              </w:rPr>
              <w:t>102,8</w:t>
            </w:r>
          </w:p>
        </w:tc>
      </w:tr>
    </w:tbl>
    <w:p w14:paraId="7009DB8B" w14:textId="289828CA" w:rsidR="00BD4FEB" w:rsidRPr="0099281D" w:rsidRDefault="00BD4FEB" w:rsidP="00BD4FEB">
      <w:pPr>
        <w:pStyle w:val="Tekstpodstawowy"/>
        <w:suppressAutoHyphens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>a Bez</w:t>
      </w:r>
      <w:r w:rsidRPr="00C270B0">
        <w:rPr>
          <w:rFonts w:cs="Arial"/>
          <w:spacing w:val="-2"/>
          <w:sz w:val="16"/>
          <w:szCs w:val="16"/>
        </w:rPr>
        <w:t xml:space="preserve"> skupu realizowanego przez osoby fizyczne.</w:t>
      </w:r>
      <w:r w:rsidRPr="0099281D">
        <w:rPr>
          <w:spacing w:val="-2"/>
          <w:sz w:val="16"/>
          <w:szCs w:val="16"/>
        </w:rPr>
        <w:t xml:space="preserve"> b Obejmuje bydło, cielęta,</w:t>
      </w:r>
      <w:r w:rsidR="007A7323">
        <w:rPr>
          <w:spacing w:val="-2"/>
          <w:sz w:val="16"/>
          <w:szCs w:val="16"/>
        </w:rPr>
        <w:t xml:space="preserve"> świnie</w:t>
      </w:r>
      <w:r w:rsidRPr="0099281D">
        <w:rPr>
          <w:spacing w:val="-2"/>
          <w:sz w:val="16"/>
          <w:szCs w:val="16"/>
        </w:rPr>
        <w:t>, owce, konie i drób; w wadze żywej. c W milionach litrów.</w:t>
      </w:r>
    </w:p>
    <w:p w14:paraId="4ADC4D7E" w14:textId="7222D5D8" w:rsidR="004B38DB" w:rsidRDefault="009A4B77" w:rsidP="004B38DB">
      <w:pPr>
        <w:pStyle w:val="Tekstpodstawowy"/>
        <w:suppressAutoHyphens/>
        <w:spacing w:before="720"/>
        <w:rPr>
          <w:szCs w:val="19"/>
        </w:rPr>
      </w:pPr>
      <w:r>
        <w:rPr>
          <w:szCs w:val="19"/>
        </w:rPr>
        <w:t xml:space="preserve">W okresie styczeń-lipiec </w:t>
      </w:r>
      <w:r w:rsidR="004B38DB" w:rsidRPr="004B38DB">
        <w:rPr>
          <w:szCs w:val="19"/>
        </w:rPr>
        <w:t xml:space="preserve">br. skup </w:t>
      </w:r>
      <w:r w:rsidR="004B38DB" w:rsidRPr="004B38DB">
        <w:rPr>
          <w:b/>
          <w:szCs w:val="19"/>
        </w:rPr>
        <w:t>żywca rzeźnego</w:t>
      </w:r>
      <w:r w:rsidR="004B38DB" w:rsidRPr="004B38DB">
        <w:rPr>
          <w:szCs w:val="19"/>
        </w:rPr>
        <w:t xml:space="preserve"> (w wadze żywej) był mniejszy o 13,6% niż w tym samym okresie </w:t>
      </w:r>
      <w:r w:rsidR="00585CCD">
        <w:rPr>
          <w:szCs w:val="19"/>
        </w:rPr>
        <w:br/>
      </w:r>
      <w:r w:rsidR="004B38DB" w:rsidRPr="004B38DB">
        <w:rPr>
          <w:szCs w:val="19"/>
        </w:rPr>
        <w:t xml:space="preserve">ub.r. Odnotowano spadek skupu </w:t>
      </w:r>
      <w:r w:rsidR="007A7323">
        <w:rPr>
          <w:szCs w:val="19"/>
        </w:rPr>
        <w:t>świń</w:t>
      </w:r>
      <w:r w:rsidR="004B38DB" w:rsidRPr="004B38DB">
        <w:rPr>
          <w:szCs w:val="19"/>
        </w:rPr>
        <w:t xml:space="preserve"> (o 33,6%), bydła (o 20,4%) oraz drobiu (o 0,7%). W lipcu br. producenci</w:t>
      </w:r>
      <w:r w:rsidR="00605173">
        <w:rPr>
          <w:szCs w:val="19"/>
        </w:rPr>
        <w:t xml:space="preserve"> </w:t>
      </w:r>
      <w:r w:rsidR="00605173">
        <w:rPr>
          <w:szCs w:val="19"/>
        </w:rPr>
        <w:br/>
      </w:r>
      <w:r w:rsidR="004B38DB" w:rsidRPr="004B38DB">
        <w:rPr>
          <w:szCs w:val="19"/>
        </w:rPr>
        <w:t>z województwa warmińsko</w:t>
      </w:r>
      <w:r w:rsidR="00DF1BE6">
        <w:rPr>
          <w:szCs w:val="19"/>
        </w:rPr>
        <w:t>-</w:t>
      </w:r>
      <w:r w:rsidR="004B38DB" w:rsidRPr="004B38DB">
        <w:rPr>
          <w:szCs w:val="19"/>
        </w:rPr>
        <w:t>mazurskiego dostarczyli do skupu 28,6 tys. t żywca rzeźnego, tj. o 1,4% mniej niż przed rokiem, natomiast</w:t>
      </w:r>
      <w:r w:rsidR="00585CCD">
        <w:rPr>
          <w:szCs w:val="19"/>
        </w:rPr>
        <w:t xml:space="preserve"> </w:t>
      </w:r>
      <w:r w:rsidR="004B38DB" w:rsidRPr="004B38DB">
        <w:rPr>
          <w:szCs w:val="19"/>
        </w:rPr>
        <w:t>o 12,1% więcej niż przed miesiącem. W skali roku, jak i miesiąca, zmalała podaż wszystkich gatunków zwierząt</w:t>
      </w:r>
      <w:r w:rsidR="00585CCD">
        <w:rPr>
          <w:szCs w:val="19"/>
        </w:rPr>
        <w:t xml:space="preserve"> </w:t>
      </w:r>
      <w:r w:rsidR="004B38DB" w:rsidRPr="004B38DB">
        <w:rPr>
          <w:szCs w:val="19"/>
        </w:rPr>
        <w:t>(z</w:t>
      </w:r>
      <w:r>
        <w:rPr>
          <w:szCs w:val="19"/>
        </w:rPr>
        <w:t xml:space="preserve"> </w:t>
      </w:r>
      <w:r w:rsidR="004B38DB" w:rsidRPr="004B38DB">
        <w:rPr>
          <w:szCs w:val="19"/>
        </w:rPr>
        <w:t>wyjątkiem drobiu).</w:t>
      </w:r>
    </w:p>
    <w:p w14:paraId="2916D5F8" w14:textId="77777777" w:rsidR="00760314" w:rsidRDefault="0076031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E4A47E1" w14:textId="6B39A41A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854EAC">
        <w:rPr>
          <w:rFonts w:cs="Arial"/>
          <w:b/>
          <w:szCs w:val="19"/>
        </w:rPr>
        <w:lastRenderedPageBreak/>
        <w:t xml:space="preserve">Tablica </w:t>
      </w:r>
      <w:r w:rsidR="008A0D14" w:rsidRPr="00854EAC">
        <w:rPr>
          <w:rFonts w:cs="Arial"/>
          <w:b/>
          <w:szCs w:val="19"/>
        </w:rPr>
        <w:t>7</w:t>
      </w:r>
      <w:r w:rsidRPr="00854EAC">
        <w:rPr>
          <w:rFonts w:cs="Arial"/>
          <w:b/>
          <w:szCs w:val="19"/>
        </w:rPr>
        <w:t xml:space="preserve">. </w:t>
      </w:r>
      <w:r w:rsidRPr="00854EAC">
        <w:rPr>
          <w:b/>
          <w:szCs w:val="19"/>
        </w:rPr>
        <w:t>Przeciętne ceny podstawowych produktów rolnych</w:t>
      </w:r>
      <w:r w:rsidR="00297266" w:rsidRPr="00854EAC">
        <w:rPr>
          <w:b/>
          <w:szCs w:val="19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751623" w:rsidRPr="00751623" w14:paraId="2BFE12E2" w14:textId="77777777" w:rsidTr="00B53071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5434BA5E" w14:textId="77777777" w:rsidR="00751623" w:rsidRPr="00751623" w:rsidRDefault="00751623" w:rsidP="00B53071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05DE87E9" w14:textId="77777777" w:rsidR="00751623" w:rsidRPr="00751623" w:rsidRDefault="00751623" w:rsidP="00B53071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4510AE5E" w14:textId="77777777" w:rsidR="00751623" w:rsidRPr="00751623" w:rsidRDefault="00751623" w:rsidP="00B53071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Ceny na targowiskach</w:t>
            </w:r>
          </w:p>
        </w:tc>
      </w:tr>
      <w:tr w:rsidR="00751623" w:rsidRPr="00751623" w14:paraId="238E5075" w14:textId="77777777" w:rsidTr="00B53071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4D272D8F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730BAF65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07 2024</w:t>
            </w:r>
          </w:p>
        </w:tc>
        <w:tc>
          <w:tcPr>
            <w:tcW w:w="1647" w:type="dxa"/>
            <w:gridSpan w:val="2"/>
            <w:vAlign w:val="center"/>
          </w:tcPr>
          <w:p w14:paraId="2254BDD7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01–07 2024</w:t>
            </w:r>
          </w:p>
        </w:tc>
        <w:tc>
          <w:tcPr>
            <w:tcW w:w="2470" w:type="dxa"/>
            <w:gridSpan w:val="3"/>
            <w:vAlign w:val="center"/>
          </w:tcPr>
          <w:p w14:paraId="2803963B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07 2024</w:t>
            </w:r>
          </w:p>
        </w:tc>
        <w:tc>
          <w:tcPr>
            <w:tcW w:w="1647" w:type="dxa"/>
            <w:gridSpan w:val="2"/>
            <w:vAlign w:val="center"/>
          </w:tcPr>
          <w:p w14:paraId="2CA726F5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01–07 2024</w:t>
            </w:r>
          </w:p>
        </w:tc>
      </w:tr>
      <w:tr w:rsidR="00751623" w:rsidRPr="00751623" w14:paraId="3E2ABE4F" w14:textId="77777777" w:rsidTr="00B53071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25B16EF9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2FB1176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14D9AEE4" w14:textId="77777777" w:rsidR="00751623" w:rsidRPr="00751623" w:rsidRDefault="00751623" w:rsidP="00B53071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07 2023=100</w:t>
            </w:r>
          </w:p>
        </w:tc>
        <w:tc>
          <w:tcPr>
            <w:tcW w:w="823" w:type="dxa"/>
            <w:vAlign w:val="center"/>
          </w:tcPr>
          <w:p w14:paraId="7E171E31" w14:textId="77777777" w:rsidR="00751623" w:rsidRPr="00751623" w:rsidRDefault="00751623" w:rsidP="00B53071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06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EE34F0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871ADD5" w14:textId="77777777" w:rsidR="00751623" w:rsidRPr="00751623" w:rsidRDefault="00751623" w:rsidP="00B53071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01–07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C26ABA1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9324DE" w14:textId="77777777" w:rsidR="00751623" w:rsidRPr="00751623" w:rsidRDefault="00751623" w:rsidP="00B53071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07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1FA295A" w14:textId="77777777" w:rsidR="00751623" w:rsidRPr="00751623" w:rsidRDefault="00751623" w:rsidP="00B53071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06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51106DB" w14:textId="77777777" w:rsidR="00751623" w:rsidRPr="00751623" w:rsidRDefault="00751623" w:rsidP="00B5307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41035D" w14:textId="77777777" w:rsidR="00751623" w:rsidRPr="00751623" w:rsidRDefault="00751623" w:rsidP="00B53071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01–07 2023=100</w:t>
            </w:r>
          </w:p>
        </w:tc>
      </w:tr>
      <w:tr w:rsidR="00751623" w:rsidRPr="00751623" w14:paraId="120352A0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8D3A708" w14:textId="77777777" w:rsidR="00751623" w:rsidRPr="00751623" w:rsidRDefault="00751623" w:rsidP="00B53071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751623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751623">
              <w:rPr>
                <w:rFonts w:cs="Arial"/>
                <w:sz w:val="16"/>
                <w:szCs w:val="16"/>
              </w:rPr>
              <w:t>zbóż</w:t>
            </w:r>
            <w:r w:rsidRPr="00751623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751623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751623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751623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3ABB9893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9D921DC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9F4C253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DCFB5FB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4853122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4BA9BC0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5F5E9A6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6113111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940FA6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7292F2B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751623" w:rsidRPr="00751623" w14:paraId="7798B8CA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4857AF9" w14:textId="77777777" w:rsidR="00751623" w:rsidRPr="00751623" w:rsidRDefault="00751623" w:rsidP="00B53071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751623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2FCB7ACC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83,19</w:t>
            </w:r>
          </w:p>
        </w:tc>
        <w:tc>
          <w:tcPr>
            <w:tcW w:w="823" w:type="dxa"/>
            <w:vAlign w:val="center"/>
          </w:tcPr>
          <w:p w14:paraId="2C32C3DF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90,3</w:t>
            </w:r>
          </w:p>
        </w:tc>
        <w:tc>
          <w:tcPr>
            <w:tcW w:w="823" w:type="dxa"/>
            <w:vAlign w:val="center"/>
          </w:tcPr>
          <w:p w14:paraId="3290FABC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92,4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EFC50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82,74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66895D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76,3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B09D50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115,45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8FC873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84,2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409BB11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101,5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45A6C78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122,02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0003A6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81,5</w:t>
            </w:r>
          </w:p>
        </w:tc>
      </w:tr>
      <w:tr w:rsidR="00751623" w:rsidRPr="00751623" w14:paraId="7B033669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8F61425" w14:textId="77777777" w:rsidR="00751623" w:rsidRPr="00751623" w:rsidRDefault="00751623" w:rsidP="00B53071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751623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36FA588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53,96</w:t>
            </w:r>
          </w:p>
        </w:tc>
        <w:tc>
          <w:tcPr>
            <w:tcW w:w="823" w:type="dxa"/>
            <w:vAlign w:val="center"/>
          </w:tcPr>
          <w:p w14:paraId="7D2E474A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73,1</w:t>
            </w:r>
          </w:p>
        </w:tc>
        <w:tc>
          <w:tcPr>
            <w:tcW w:w="823" w:type="dxa"/>
            <w:vAlign w:val="center"/>
          </w:tcPr>
          <w:p w14:paraId="7371EFDE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89,2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0C1FF1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57,98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D3249F9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62,1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D4CC52D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352298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27CF37E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95ED2F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B8F7B2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</w:tr>
      <w:tr w:rsidR="00751623" w:rsidRPr="00751623" w14:paraId="5C311A95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54B56AD" w14:textId="77777777" w:rsidR="00751623" w:rsidRPr="00751623" w:rsidRDefault="00751623" w:rsidP="00B53071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751623">
              <w:rPr>
                <w:rFonts w:cs="Arial"/>
                <w:sz w:val="16"/>
                <w:szCs w:val="16"/>
              </w:rPr>
              <w:t>Ziemniaki</w:t>
            </w:r>
            <w:r w:rsidRPr="00751623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751623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751623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7649007D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171,04</w:t>
            </w:r>
          </w:p>
        </w:tc>
        <w:tc>
          <w:tcPr>
            <w:tcW w:w="823" w:type="dxa"/>
            <w:vAlign w:val="center"/>
          </w:tcPr>
          <w:p w14:paraId="69A4ACD9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74,4</w:t>
            </w:r>
          </w:p>
        </w:tc>
        <w:tc>
          <w:tcPr>
            <w:tcW w:w="823" w:type="dxa"/>
            <w:vAlign w:val="center"/>
          </w:tcPr>
          <w:p w14:paraId="6D880155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79,4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A8076D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185,91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A31A9A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130,1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464955" w14:textId="77777777" w:rsidR="00751623" w:rsidRPr="00514375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14375">
              <w:rPr>
                <w:sz w:val="16"/>
                <w:szCs w:val="16"/>
              </w:rPr>
              <w:t>329,44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977F74E" w14:textId="77777777" w:rsidR="00751623" w:rsidRPr="00514375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14375">
              <w:rPr>
                <w:sz w:val="16"/>
                <w:szCs w:val="16"/>
              </w:rPr>
              <w:t>94,6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57325E" w14:textId="77777777" w:rsidR="00751623" w:rsidRPr="00514375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14375">
              <w:rPr>
                <w:sz w:val="16"/>
                <w:szCs w:val="16"/>
              </w:rPr>
              <w:t>87,1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4217C" w14:textId="77777777" w:rsidR="00751623" w:rsidRPr="00514375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14375">
              <w:rPr>
                <w:sz w:val="16"/>
                <w:szCs w:val="16"/>
              </w:rPr>
              <w:t>353,81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F543A7" w14:textId="77777777" w:rsidR="00751623" w:rsidRPr="00514375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14375">
              <w:rPr>
                <w:sz w:val="16"/>
                <w:szCs w:val="16"/>
              </w:rPr>
              <w:t>81,0</w:t>
            </w:r>
          </w:p>
        </w:tc>
      </w:tr>
      <w:tr w:rsidR="00751623" w:rsidRPr="00751623" w14:paraId="0669AB56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2D5B9D1" w14:textId="2A5AC759" w:rsidR="00751623" w:rsidRPr="003362D4" w:rsidRDefault="00751623" w:rsidP="003362D4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51623">
                <w:rPr>
                  <w:sz w:val="16"/>
                  <w:szCs w:val="16"/>
                </w:rPr>
                <w:t>1 kg</w:t>
              </w:r>
            </w:smartTag>
            <w:r w:rsidRPr="00751623">
              <w:rPr>
                <w:sz w:val="16"/>
                <w:szCs w:val="16"/>
              </w:rPr>
              <w:t xml:space="preserve"> wagi żywej</w:t>
            </w:r>
            <w:r w:rsidR="003362D4">
              <w:rPr>
                <w:sz w:val="16"/>
                <w:szCs w:val="16"/>
              </w:rPr>
              <w:t xml:space="preserve">, </w:t>
            </w:r>
            <w:r w:rsidR="003362D4" w:rsidRPr="00751623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3C467D9D" w14:textId="77777777" w:rsidR="00751623" w:rsidRPr="00751623" w:rsidRDefault="00751623" w:rsidP="00B53071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74DBF15" w14:textId="77777777" w:rsidR="00751623" w:rsidRPr="00751623" w:rsidRDefault="00751623" w:rsidP="00B53071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CA87AAB" w14:textId="77777777" w:rsidR="00751623" w:rsidRPr="00751623" w:rsidRDefault="00751623" w:rsidP="00B53071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676DDA4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921CF9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125CD1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39C14C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CB96790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FC6C8D2" w14:textId="77777777" w:rsidR="00751623" w:rsidRPr="00751623" w:rsidRDefault="00751623" w:rsidP="00B53071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812DB08" w14:textId="77777777" w:rsidR="00751623" w:rsidRPr="00751623" w:rsidRDefault="00751623" w:rsidP="00B53071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751623" w:rsidRPr="00751623" w14:paraId="30FD6416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01B29E0" w14:textId="77777777" w:rsidR="00751623" w:rsidRPr="00751623" w:rsidRDefault="00751623" w:rsidP="00B53071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5D22656B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9,63</w:t>
            </w:r>
          </w:p>
        </w:tc>
        <w:tc>
          <w:tcPr>
            <w:tcW w:w="823" w:type="dxa"/>
            <w:vAlign w:val="center"/>
          </w:tcPr>
          <w:p w14:paraId="0B999B35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105,8</w:t>
            </w:r>
          </w:p>
        </w:tc>
        <w:tc>
          <w:tcPr>
            <w:tcW w:w="823" w:type="dxa"/>
            <w:vAlign w:val="center"/>
          </w:tcPr>
          <w:p w14:paraId="1EE3F1DC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97,1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C241D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9,82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C64A26F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96,6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BB8412F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A97F24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7F6476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53E01A6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D1FDAB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</w:tr>
      <w:tr w:rsidR="00751623" w:rsidRPr="00751623" w14:paraId="6E79EA9D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3F5671A" w14:textId="7C3501DD" w:rsidR="00751623" w:rsidRPr="00751623" w:rsidRDefault="00C906D7" w:rsidP="00B53071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78811261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7,12</w:t>
            </w:r>
          </w:p>
        </w:tc>
        <w:tc>
          <w:tcPr>
            <w:tcW w:w="823" w:type="dxa"/>
            <w:vAlign w:val="center"/>
          </w:tcPr>
          <w:p w14:paraId="0AAB0D73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77,7</w:t>
            </w:r>
          </w:p>
        </w:tc>
        <w:tc>
          <w:tcPr>
            <w:tcW w:w="823" w:type="dxa"/>
            <w:vAlign w:val="center"/>
          </w:tcPr>
          <w:p w14:paraId="5F2FB224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93,1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D2063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7,36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B453E79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86,9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A7AA7A2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7DDF79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DF2F4D5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CA75AFB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5A339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</w:tr>
      <w:tr w:rsidR="00751623" w:rsidRPr="00751623" w14:paraId="0CDA1D82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62A832B" w14:textId="77777777" w:rsidR="00751623" w:rsidRPr="00751623" w:rsidRDefault="00751623" w:rsidP="00B53071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37F6E575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6,25</w:t>
            </w:r>
          </w:p>
        </w:tc>
        <w:tc>
          <w:tcPr>
            <w:tcW w:w="823" w:type="dxa"/>
            <w:vAlign w:val="center"/>
          </w:tcPr>
          <w:p w14:paraId="15CD955E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93,7</w:t>
            </w:r>
          </w:p>
        </w:tc>
        <w:tc>
          <w:tcPr>
            <w:tcW w:w="823" w:type="dxa"/>
            <w:vAlign w:val="center"/>
          </w:tcPr>
          <w:p w14:paraId="0AE8052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100,1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1A6005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6,02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8E251CB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85,5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D68B882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57B22F4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FF8A84E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15DA4FC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8F19B6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</w:tr>
      <w:tr w:rsidR="00751623" w:rsidRPr="0040441F" w14:paraId="3B6B56BD" w14:textId="77777777" w:rsidTr="00B53071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6AAC0A8" w14:textId="77777777" w:rsidR="00751623" w:rsidRPr="00751623" w:rsidRDefault="00751623" w:rsidP="00B53071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 xml:space="preserve">Mleko za 1 </w:t>
            </w:r>
            <w:proofErr w:type="spellStart"/>
            <w:r w:rsidRPr="00751623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FADAF9C" w14:textId="77777777" w:rsidR="00751623" w:rsidRPr="00751623" w:rsidRDefault="00751623" w:rsidP="00B53071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193,86</w:t>
            </w:r>
          </w:p>
        </w:tc>
        <w:tc>
          <w:tcPr>
            <w:tcW w:w="823" w:type="dxa"/>
            <w:vAlign w:val="center"/>
          </w:tcPr>
          <w:p w14:paraId="4536FED0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103,9</w:t>
            </w:r>
          </w:p>
        </w:tc>
        <w:tc>
          <w:tcPr>
            <w:tcW w:w="823" w:type="dxa"/>
            <w:vAlign w:val="center"/>
          </w:tcPr>
          <w:p w14:paraId="69DA573D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99,7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51ABA7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200,70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0332678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93,6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557ACB9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8A1B09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03BFC6A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84F47AD" w14:textId="77777777" w:rsidR="00751623" w:rsidRPr="00751623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7D712A" w14:textId="77777777" w:rsidR="00751623" w:rsidRPr="0040441F" w:rsidRDefault="00751623" w:rsidP="00B53071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1623">
              <w:rPr>
                <w:sz w:val="16"/>
                <w:szCs w:val="16"/>
              </w:rPr>
              <w:t>.</w:t>
            </w:r>
          </w:p>
        </w:tc>
      </w:tr>
    </w:tbl>
    <w:p w14:paraId="405DC168" w14:textId="5A54BCF2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</w:t>
      </w:r>
      <w:r w:rsidR="001B4309" w:rsidRPr="00514375">
        <w:rPr>
          <w:sz w:val="16"/>
          <w:szCs w:val="16"/>
        </w:rPr>
        <w:t xml:space="preserve"> wczesne</w:t>
      </w:r>
      <w:r w:rsidRPr="00514375">
        <w:rPr>
          <w:sz w:val="16"/>
          <w:szCs w:val="16"/>
        </w:rPr>
        <w:t>.</w:t>
      </w:r>
      <w:r w:rsidRPr="00BD4FEB">
        <w:rPr>
          <w:sz w:val="16"/>
          <w:szCs w:val="16"/>
        </w:rPr>
        <w:t xml:space="preserve"> </w:t>
      </w:r>
    </w:p>
    <w:p w14:paraId="5B82CE59" w14:textId="4375B94C" w:rsidR="000C34C4" w:rsidRPr="000C34C4" w:rsidRDefault="00A14531" w:rsidP="000C34C4">
      <w:pPr>
        <w:pStyle w:val="Tekstpodstawowy"/>
        <w:suppressAutoHyphens/>
        <w:spacing w:before="360"/>
        <w:rPr>
          <w:szCs w:val="19"/>
        </w:rPr>
      </w:pPr>
      <w:r w:rsidRPr="000C34C4">
        <w:rPr>
          <w:szCs w:val="19"/>
        </w:rPr>
        <w:t>W lipcu 2024 r., przy znacznym wzroście podaży, producenci z województwa warmińsko-mazurskiego uzyskiwali niższe niż przed miesiącem ceny za dostarczone do skupu żyto (o 10,8%) i pszenicę (o 7,6%). Na targowiskach w porównaniu</w:t>
      </w:r>
      <w:r w:rsidR="00DE1AA7">
        <w:rPr>
          <w:szCs w:val="19"/>
        </w:rPr>
        <w:t xml:space="preserve"> </w:t>
      </w:r>
      <w:r w:rsidRPr="000C34C4">
        <w:rPr>
          <w:szCs w:val="19"/>
        </w:rPr>
        <w:t xml:space="preserve">z poprzednim miesiącem wzrosła cena pszenicy (o 1,5%). Od marca 2023 r. utrzymała się tendencja spadkowa cen skupu pszenicy w porównaniu z analogicznym miesiącem poprzedniego roku. Średnia cena pszenicy w skupie była niższa w skali roku o 9,7% i na targowiskach niższa o 15,8%. Średnia cena żyta w skupie była niższa o ponad ¼ od notowanej w lipcu 2023 r. </w:t>
      </w:r>
    </w:p>
    <w:p w14:paraId="6440A107" w14:textId="2258FAB5" w:rsidR="00A14531" w:rsidRPr="000C34C4" w:rsidRDefault="000C34C4" w:rsidP="000C34C4">
      <w:pPr>
        <w:pStyle w:val="Tekstpodstawowy"/>
        <w:suppressAutoHyphens/>
        <w:spacing w:before="360"/>
        <w:rPr>
          <w:szCs w:val="19"/>
        </w:rPr>
      </w:pPr>
      <w:r w:rsidRPr="000C34C4">
        <w:rPr>
          <w:szCs w:val="19"/>
        </w:rPr>
        <w:t>W lipcu br. spadły ceny</w:t>
      </w:r>
      <w:r w:rsidR="00DE1AA7">
        <w:rPr>
          <w:szCs w:val="19"/>
        </w:rPr>
        <w:t xml:space="preserve"> w skupie </w:t>
      </w:r>
      <w:r w:rsidRPr="000C34C4">
        <w:rPr>
          <w:b/>
          <w:bCs/>
          <w:szCs w:val="19"/>
        </w:rPr>
        <w:t>ziemniaków</w:t>
      </w:r>
      <w:r w:rsidRPr="000C34C4">
        <w:rPr>
          <w:szCs w:val="19"/>
        </w:rPr>
        <w:t xml:space="preserve"> – zarówno w skali miesiąca, jak i roku.</w:t>
      </w:r>
      <w:r>
        <w:rPr>
          <w:szCs w:val="19"/>
        </w:rPr>
        <w:t xml:space="preserve"> </w:t>
      </w:r>
      <w:r w:rsidR="00A14531" w:rsidRPr="000C34C4">
        <w:rPr>
          <w:szCs w:val="19"/>
        </w:rPr>
        <w:t>Średnio za 1 </w:t>
      </w:r>
      <w:proofErr w:type="spellStart"/>
      <w:r w:rsidR="00A14531" w:rsidRPr="000C34C4">
        <w:rPr>
          <w:szCs w:val="19"/>
        </w:rPr>
        <w:t>dt</w:t>
      </w:r>
      <w:proofErr w:type="spellEnd"/>
      <w:r w:rsidR="002B4C3E" w:rsidRPr="000C34C4">
        <w:rPr>
          <w:szCs w:val="19"/>
        </w:rPr>
        <w:t xml:space="preserve"> </w:t>
      </w:r>
      <w:r w:rsidR="00A14531" w:rsidRPr="000C34C4">
        <w:rPr>
          <w:szCs w:val="19"/>
        </w:rPr>
        <w:t>ziemniaków płacono</w:t>
      </w:r>
      <w:r w:rsidR="000E675A">
        <w:rPr>
          <w:szCs w:val="19"/>
        </w:rPr>
        <w:t xml:space="preserve"> </w:t>
      </w:r>
      <w:r w:rsidR="00A14531" w:rsidRPr="000C34C4">
        <w:rPr>
          <w:szCs w:val="19"/>
        </w:rPr>
        <w:t xml:space="preserve">171,04 zł tj. o </w:t>
      </w:r>
      <w:r w:rsidR="00A14531" w:rsidRPr="000C34C4">
        <w:rPr>
          <w:rFonts w:eastAsia="Yu Gothic"/>
          <w:szCs w:val="19"/>
        </w:rPr>
        <w:t xml:space="preserve">⅕ </w:t>
      </w:r>
      <w:r w:rsidR="00A14531" w:rsidRPr="000C34C4">
        <w:rPr>
          <w:szCs w:val="19"/>
        </w:rPr>
        <w:t>mniej niż w czerwcu</w:t>
      </w:r>
      <w:r w:rsidR="006C68FC">
        <w:rPr>
          <w:szCs w:val="19"/>
        </w:rPr>
        <w:t xml:space="preserve"> br. </w:t>
      </w:r>
      <w:r w:rsidR="00A14531" w:rsidRPr="000C34C4">
        <w:rPr>
          <w:szCs w:val="19"/>
        </w:rPr>
        <w:t>i o ¼ mniej niż w lipcu 2023 r. Na targowiskach przeciętna cena ziemniaków jadalnych wczesnych wyniosła 329,44 zł/</w:t>
      </w:r>
      <w:proofErr w:type="spellStart"/>
      <w:r w:rsidR="00A14531" w:rsidRPr="000C34C4">
        <w:rPr>
          <w:szCs w:val="19"/>
        </w:rPr>
        <w:t>dt</w:t>
      </w:r>
      <w:proofErr w:type="spellEnd"/>
      <w:r w:rsidR="00A14531" w:rsidRPr="000C34C4">
        <w:rPr>
          <w:szCs w:val="19"/>
        </w:rPr>
        <w:t>. W ujęciu miesięcznym cena zmalała o 12,9%</w:t>
      </w:r>
      <w:r w:rsidR="006C68FC">
        <w:rPr>
          <w:szCs w:val="19"/>
        </w:rPr>
        <w:t>, a rocznym – o 5,4%.</w:t>
      </w:r>
    </w:p>
    <w:p w14:paraId="16C0364D" w14:textId="77777777" w:rsidR="00B134C7" w:rsidRDefault="00B134C7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DD9F91E" w14:textId="1D73168B" w:rsidR="00BD4FEB" w:rsidRPr="00BD4FEB" w:rsidRDefault="00BD4FEB" w:rsidP="00BD4FEB">
      <w:pPr>
        <w:pStyle w:val="Tytutablicwykreswmap"/>
      </w:pPr>
      <w:r w:rsidRPr="00854EAC">
        <w:lastRenderedPageBreak/>
        <w:t xml:space="preserve">Wykres 6. Przeciętne ceny skupu zbóż i targowiskowe ceny </w:t>
      </w:r>
      <w:r w:rsidRPr="00854EAC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381E3D8C" w14:textId="69278005" w:rsidR="000B0E9B" w:rsidRPr="00605173" w:rsidRDefault="00B7689A" w:rsidP="00EF0794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0B0E9B">
        <w:rPr>
          <w:rFonts w:ascii="Fira Sans" w:hAnsi="Fira Sans"/>
          <w:sz w:val="19"/>
          <w:szCs w:val="19"/>
        </w:rPr>
        <w:t xml:space="preserve">W </w:t>
      </w:r>
      <w:r w:rsidR="000B0E9B" w:rsidRPr="000B0E9B">
        <w:rPr>
          <w:rFonts w:ascii="Fira Sans" w:hAnsi="Fira Sans"/>
          <w:sz w:val="19"/>
          <w:szCs w:val="19"/>
        </w:rPr>
        <w:t>lipcu</w:t>
      </w:r>
      <w:r w:rsidR="004107A9" w:rsidRPr="00605173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601344" behindDoc="0" locked="0" layoutInCell="1" allowOverlap="1" wp14:anchorId="43FA8C57" wp14:editId="0FF53087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536825"/>
            <wp:effectExtent l="0" t="0" r="0" b="0"/>
            <wp:wrapTopAndBottom/>
            <wp:docPr id="14" name="Obraz 14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E9B" w:rsidRPr="00605173">
        <w:rPr>
          <w:rFonts w:ascii="Fira Sans" w:hAnsi="Fira Sans"/>
          <w:sz w:val="19"/>
          <w:szCs w:val="19"/>
        </w:rPr>
        <w:t xml:space="preserve"> br. za 1 kg </w:t>
      </w:r>
      <w:r w:rsidR="000B0E9B" w:rsidRPr="00605173">
        <w:rPr>
          <w:rFonts w:ascii="Fira Sans" w:hAnsi="Fira Sans"/>
          <w:b/>
          <w:sz w:val="19"/>
          <w:szCs w:val="19"/>
        </w:rPr>
        <w:t>żywca wieprzowego</w:t>
      </w:r>
      <w:r w:rsidR="000B0E9B" w:rsidRPr="00605173">
        <w:rPr>
          <w:rFonts w:ascii="Fira Sans" w:hAnsi="Fira Sans"/>
          <w:sz w:val="19"/>
          <w:szCs w:val="19"/>
        </w:rPr>
        <w:t xml:space="preserve"> w skupie płacono 7,12 zł. Cena ta była niższa o 6,9% niż </w:t>
      </w:r>
      <w:r w:rsidR="00CF7878" w:rsidRPr="00605173">
        <w:rPr>
          <w:rFonts w:ascii="Fira Sans" w:hAnsi="Fira Sans"/>
          <w:sz w:val="19"/>
          <w:szCs w:val="19"/>
        </w:rPr>
        <w:t>miesiąc wcześniej</w:t>
      </w:r>
      <w:r w:rsidR="000B0E9B" w:rsidRPr="00605173">
        <w:rPr>
          <w:rFonts w:ascii="Fira Sans" w:hAnsi="Fira Sans"/>
          <w:sz w:val="19"/>
          <w:szCs w:val="19"/>
        </w:rPr>
        <w:t>.</w:t>
      </w:r>
      <w:r w:rsidR="00605173">
        <w:rPr>
          <w:rFonts w:ascii="Fira Sans" w:hAnsi="Fira Sans"/>
          <w:sz w:val="19"/>
          <w:szCs w:val="19"/>
        </w:rPr>
        <w:t xml:space="preserve"> </w:t>
      </w:r>
      <w:r w:rsidR="00605173">
        <w:rPr>
          <w:rFonts w:ascii="Fira Sans" w:hAnsi="Fira Sans"/>
          <w:sz w:val="19"/>
          <w:szCs w:val="19"/>
        </w:rPr>
        <w:br/>
      </w:r>
      <w:r w:rsidR="000B0E9B" w:rsidRPr="00605173">
        <w:rPr>
          <w:rFonts w:ascii="Fira Sans" w:hAnsi="Fira Sans"/>
          <w:sz w:val="19"/>
          <w:szCs w:val="19"/>
        </w:rPr>
        <w:t>W ujęciu rocznym przeciętne ceny żywca wieprzowego w skupie były niższe o 22,3%</w:t>
      </w:r>
      <w:r w:rsidR="00605173">
        <w:rPr>
          <w:rFonts w:ascii="Fira Sans" w:hAnsi="Fira Sans"/>
          <w:sz w:val="19"/>
          <w:szCs w:val="19"/>
        </w:rPr>
        <w:t xml:space="preserve">. </w:t>
      </w:r>
      <w:r w:rsidR="000B0E9B" w:rsidRPr="00605173">
        <w:rPr>
          <w:rFonts w:ascii="Fira Sans" w:hAnsi="Fira Sans"/>
          <w:sz w:val="19"/>
          <w:szCs w:val="19"/>
        </w:rPr>
        <w:t xml:space="preserve">Obserwowany w lipcu br. niższy poziom cen targowiskowych jęczmienia oraz cen żywca wieprzowego w skupie spowodował pogorszenie poziomu rentowności produkcji żywca wieprzowego. W lipcu 2024 r. cena </w:t>
      </w:r>
      <w:smartTag w:uri="urn:schemas-microsoft-com:office:smarttags" w:element="metricconverter">
        <w:smartTagPr>
          <w:attr w:name="ProductID" w:val="1 kg"/>
        </w:smartTagPr>
        <w:r w:rsidR="000B0E9B" w:rsidRPr="00605173">
          <w:rPr>
            <w:rFonts w:ascii="Fira Sans" w:hAnsi="Fira Sans"/>
            <w:sz w:val="19"/>
            <w:szCs w:val="19"/>
          </w:rPr>
          <w:t>1 kg</w:t>
        </w:r>
      </w:smartTag>
      <w:r w:rsidR="000B0E9B" w:rsidRPr="00605173">
        <w:rPr>
          <w:rFonts w:ascii="Fira Sans" w:hAnsi="Fira Sans"/>
          <w:sz w:val="19"/>
          <w:szCs w:val="19"/>
        </w:rPr>
        <w:t xml:space="preserve"> żywca wieprzowego w skupie równoważyła wartość 5,9 kg jęczmienia na targowiskach (przed miesiącem wskaźnik wyniósł 6,1).</w:t>
      </w:r>
    </w:p>
    <w:p w14:paraId="7B2C0257" w14:textId="4C016F8F" w:rsidR="000B0E9B" w:rsidRPr="00605173" w:rsidRDefault="000B0E9B" w:rsidP="00EF079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05173">
        <w:rPr>
          <w:rFonts w:ascii="Fira Sans" w:hAnsi="Fira Sans"/>
          <w:sz w:val="19"/>
          <w:szCs w:val="19"/>
        </w:rPr>
        <w:t xml:space="preserve">Podaż </w:t>
      </w:r>
      <w:r w:rsidRPr="00605173">
        <w:rPr>
          <w:rFonts w:ascii="Fira Sans" w:hAnsi="Fira Sans"/>
          <w:b/>
          <w:sz w:val="19"/>
          <w:szCs w:val="19"/>
        </w:rPr>
        <w:t>żywca drobiowego</w:t>
      </w:r>
      <w:r w:rsidRPr="00605173">
        <w:rPr>
          <w:rFonts w:ascii="Fira Sans" w:hAnsi="Fira Sans"/>
          <w:sz w:val="19"/>
          <w:szCs w:val="19"/>
        </w:rPr>
        <w:t xml:space="preserve"> w skupie w lipcu 2024 r. ukształtowała się na</w:t>
      </w:r>
      <w:r w:rsidR="00577162" w:rsidRPr="00605173">
        <w:rPr>
          <w:rFonts w:ascii="Fira Sans" w:hAnsi="Fira Sans"/>
          <w:sz w:val="19"/>
          <w:szCs w:val="19"/>
        </w:rPr>
        <w:t xml:space="preserve"> nieznacznie wyższym poziomie niż przed rokiem </w:t>
      </w:r>
      <w:r w:rsidR="00577162" w:rsidRPr="00605173">
        <w:rPr>
          <w:rFonts w:ascii="Fira Sans" w:hAnsi="Fira Sans"/>
          <w:sz w:val="19"/>
          <w:szCs w:val="19"/>
        </w:rPr>
        <w:br/>
        <w:t xml:space="preserve">i o prawie </w:t>
      </w:r>
      <w:r w:rsidR="00577162" w:rsidRPr="00605173">
        <w:rPr>
          <w:rFonts w:ascii="Fira Sans" w:eastAsia="Yu Gothic" w:hAnsi="Fira Sans"/>
          <w:sz w:val="19"/>
          <w:szCs w:val="19"/>
        </w:rPr>
        <w:t xml:space="preserve">⅓ </w:t>
      </w:r>
      <w:r w:rsidR="00577162" w:rsidRPr="00605173">
        <w:rPr>
          <w:rFonts w:ascii="Fira Sans" w:hAnsi="Fira Sans"/>
          <w:sz w:val="19"/>
          <w:szCs w:val="19"/>
        </w:rPr>
        <w:t>wyższym niż przed miesiącem</w:t>
      </w:r>
      <w:r w:rsidRPr="00605173">
        <w:rPr>
          <w:rFonts w:ascii="Fira Sans" w:hAnsi="Fira Sans"/>
          <w:sz w:val="19"/>
          <w:szCs w:val="19"/>
        </w:rPr>
        <w:t>. Przeciętna cena skupu drobiu rzeźnego (osiągając poziom 6,25 zł za</w:t>
      </w:r>
      <w:r w:rsidR="00AF210B" w:rsidRPr="00605173">
        <w:rPr>
          <w:rFonts w:ascii="Fira Sans" w:hAnsi="Fira Sans"/>
          <w:sz w:val="19"/>
          <w:szCs w:val="19"/>
        </w:rPr>
        <w:t xml:space="preserve"> </w:t>
      </w:r>
      <w:r w:rsidRPr="00605173">
        <w:rPr>
          <w:rFonts w:ascii="Fira Sans" w:hAnsi="Fira Sans"/>
          <w:sz w:val="19"/>
          <w:szCs w:val="19"/>
        </w:rPr>
        <w:t>1 kg)</w:t>
      </w:r>
      <w:r w:rsidR="00172F4A" w:rsidRPr="00605173">
        <w:rPr>
          <w:rFonts w:ascii="Fira Sans" w:hAnsi="Fira Sans"/>
          <w:sz w:val="19"/>
          <w:szCs w:val="19"/>
        </w:rPr>
        <w:t xml:space="preserve"> nieznacznie </w:t>
      </w:r>
      <w:r w:rsidRPr="00605173">
        <w:rPr>
          <w:rFonts w:ascii="Fira Sans" w:hAnsi="Fira Sans"/>
          <w:sz w:val="19"/>
          <w:szCs w:val="19"/>
        </w:rPr>
        <w:t>wzrosła</w:t>
      </w:r>
      <w:r w:rsidR="00172F4A" w:rsidRPr="00605173">
        <w:rPr>
          <w:rFonts w:ascii="Fira Sans" w:hAnsi="Fira Sans"/>
          <w:sz w:val="19"/>
          <w:szCs w:val="19"/>
        </w:rPr>
        <w:t xml:space="preserve"> (o 0,1%) </w:t>
      </w:r>
      <w:r w:rsidRPr="00605173">
        <w:rPr>
          <w:rFonts w:ascii="Fira Sans" w:hAnsi="Fira Sans"/>
          <w:sz w:val="19"/>
          <w:szCs w:val="19"/>
        </w:rPr>
        <w:t>w odniesieniu do czerwca br., natomiast w porównaniu z lipcem 2023 r. zmalała o 6,3%.</w:t>
      </w:r>
    </w:p>
    <w:p w14:paraId="32B3875B" w14:textId="5509C8CE" w:rsidR="00BD4FEB" w:rsidRPr="00BD4FEB" w:rsidRDefault="00BD4FEB" w:rsidP="00BD4FEB">
      <w:pPr>
        <w:pStyle w:val="Tytutablicwykreswmap"/>
      </w:pPr>
      <w:r w:rsidRPr="00854EAC">
        <w:t xml:space="preserve">Wykres </w:t>
      </w:r>
      <w:r w:rsidR="00511439" w:rsidRPr="00854EAC">
        <w:t>7</w:t>
      </w:r>
      <w:r w:rsidRPr="00854EAC">
        <w:t xml:space="preserve">. Przeciętne ceny skupu żywca i </w:t>
      </w:r>
      <w:r w:rsidRPr="00854EAC">
        <w:rPr>
          <w:color w:val="000000" w:themeColor="text1"/>
        </w:rPr>
        <w:t>mleka</w:t>
      </w:r>
    </w:p>
    <w:p w14:paraId="2AA12C8A" w14:textId="4092D820" w:rsidR="000B0E9B" w:rsidRPr="00B20BA2" w:rsidRDefault="00DB5B2F" w:rsidP="005B560E">
      <w:pPr>
        <w:suppressAutoHyphens/>
        <w:spacing w:before="480"/>
        <w:rPr>
          <w:szCs w:val="19"/>
        </w:rPr>
      </w:pPr>
      <w:r w:rsidRPr="000B0E9B">
        <w:rPr>
          <w:szCs w:val="19"/>
        </w:rPr>
        <w:t xml:space="preserve">W </w:t>
      </w:r>
      <w:r w:rsidR="000B0E9B" w:rsidRPr="000B0E9B">
        <w:rPr>
          <w:szCs w:val="19"/>
        </w:rPr>
        <w:t>li</w:t>
      </w:r>
      <w:r w:rsidR="004107A9" w:rsidRPr="00B20BA2">
        <w:rPr>
          <w:noProof/>
          <w:szCs w:val="19"/>
        </w:rPr>
        <w:drawing>
          <wp:anchor distT="0" distB="0" distL="114300" distR="114300" simplePos="0" relativeHeight="252603392" behindDoc="0" locked="0" layoutInCell="1" allowOverlap="1" wp14:anchorId="157630BC" wp14:editId="4C535EA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451735"/>
            <wp:effectExtent l="0" t="0" r="0" b="5715"/>
            <wp:wrapTopAndBottom/>
            <wp:docPr id="15" name="Obraz 15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E9B" w:rsidRPr="00B20BA2">
        <w:rPr>
          <w:szCs w:val="19"/>
        </w:rPr>
        <w:t xml:space="preserve">pcu 2024 r. przeciętna cena skupu </w:t>
      </w:r>
      <w:r w:rsidR="000B0E9B" w:rsidRPr="00B20BA2">
        <w:rPr>
          <w:b/>
          <w:szCs w:val="19"/>
        </w:rPr>
        <w:t>żywca wołowego</w:t>
      </w:r>
      <w:r w:rsidR="000B0E9B" w:rsidRPr="00B20BA2">
        <w:rPr>
          <w:szCs w:val="19"/>
        </w:rPr>
        <w:t xml:space="preserve"> (osiągając poziom 9,63 zł za 1 kg) w porównaniu z czerwcem</w:t>
      </w:r>
      <w:r w:rsidR="00B20BA2">
        <w:rPr>
          <w:szCs w:val="19"/>
        </w:rPr>
        <w:t xml:space="preserve"> </w:t>
      </w:r>
      <w:r w:rsidR="00B20BA2">
        <w:rPr>
          <w:szCs w:val="19"/>
        </w:rPr>
        <w:br/>
      </w:r>
      <w:r w:rsidR="000B0E9B" w:rsidRPr="00B20BA2">
        <w:rPr>
          <w:szCs w:val="19"/>
        </w:rPr>
        <w:t>br. zmalała o 2,9%, natomiast w porównaniu z lipcem 2023 r. cena żywca wołowego wzrosła o 5,8%.</w:t>
      </w:r>
    </w:p>
    <w:p w14:paraId="04366DB9" w14:textId="678242E8" w:rsidR="000B0E9B" w:rsidRPr="00B20BA2" w:rsidRDefault="000B0E9B" w:rsidP="000B0E9B">
      <w:pPr>
        <w:spacing w:before="360"/>
        <w:rPr>
          <w:rFonts w:eastAsia="Times New Roman" w:cs="Times New Roman"/>
          <w:szCs w:val="19"/>
          <w:lang w:eastAsia="pl-PL"/>
        </w:rPr>
      </w:pPr>
      <w:r w:rsidRPr="00B20BA2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B20BA2">
        <w:rPr>
          <w:rFonts w:eastAsia="Times New Roman" w:cs="Times New Roman"/>
          <w:b/>
          <w:szCs w:val="19"/>
          <w:lang w:eastAsia="pl-PL"/>
        </w:rPr>
        <w:t>mleka</w:t>
      </w:r>
      <w:r w:rsidRPr="00B20BA2">
        <w:rPr>
          <w:rFonts w:eastAsia="Times New Roman" w:cs="Times New Roman"/>
          <w:szCs w:val="19"/>
          <w:lang w:eastAsia="pl-PL"/>
        </w:rPr>
        <w:t xml:space="preserve"> wyniósł 548,0 mln l i był o 2,0% większy niż w analogicznym okresie 2023 r. Średnia cena</w:t>
      </w:r>
      <w:r w:rsidR="003D16F2" w:rsidRPr="00B20BA2">
        <w:rPr>
          <w:rFonts w:eastAsia="Times New Roman" w:cs="Times New Roman"/>
          <w:szCs w:val="19"/>
          <w:lang w:eastAsia="pl-PL"/>
        </w:rPr>
        <w:t xml:space="preserve"> </w:t>
      </w:r>
      <w:r w:rsidR="00D93BF2" w:rsidRPr="00B20BA2">
        <w:rPr>
          <w:rFonts w:eastAsia="Times New Roman" w:cs="Times New Roman"/>
          <w:szCs w:val="19"/>
          <w:lang w:eastAsia="pl-PL"/>
        </w:rPr>
        <w:t xml:space="preserve">mleka </w:t>
      </w:r>
      <w:r w:rsidRPr="00B20BA2">
        <w:rPr>
          <w:rFonts w:eastAsia="Times New Roman" w:cs="Times New Roman"/>
          <w:szCs w:val="19"/>
          <w:lang w:eastAsia="pl-PL"/>
        </w:rPr>
        <w:t>ukształtowała się na poziomie 200,70 zł za 100 l, tj. o 6,4% niższym niż przed rokiem. W lipcu br. dostawy mleka do skupu były mniejsze w ujęciu rocznym o 0,9%, natomiast w ujęciu miesięcznym większe o 2,8%. Za 100 l mleka płacono średnio 193,86 zł, tj. o 3,9% więcej w porównaniu z lipcem ub.r., natomiast o 0,3% mniej w porównaniu z czerwcem 2024 r.</w:t>
      </w:r>
    </w:p>
    <w:p w14:paraId="5B84DC7B" w14:textId="371BFF8A" w:rsidR="00A07F4E" w:rsidRDefault="00A07F4E" w:rsidP="000B0E9B">
      <w:pPr>
        <w:suppressAutoHyphens/>
        <w:spacing w:before="360"/>
        <w:rPr>
          <w:rFonts w:eastAsia="Times New Roman" w:cs="Times New Roman"/>
          <w:szCs w:val="19"/>
          <w:lang w:eastAsia="pl-PL"/>
        </w:rPr>
      </w:pPr>
    </w:p>
    <w:p w14:paraId="22E72394" w14:textId="3181CC3C" w:rsidR="00B134C7" w:rsidRDefault="00B134C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3B918C05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EB1788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71E4F">
        <w:rPr>
          <w:rFonts w:ascii="Fira Sans" w:hAnsi="Fira Sans" w:cs="Arial"/>
          <w:bCs/>
          <w:sz w:val="19"/>
          <w:szCs w:val="19"/>
        </w:rPr>
        <w:t>3</w:t>
      </w:r>
      <w:r w:rsidR="00EB1788">
        <w:rPr>
          <w:rFonts w:ascii="Fira Sans" w:hAnsi="Fira Sans" w:cs="Arial"/>
          <w:bCs/>
          <w:sz w:val="19"/>
          <w:szCs w:val="19"/>
        </w:rPr>
        <w:t> 721,5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EB1788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B1788">
        <w:rPr>
          <w:rFonts w:ascii="Fira Sans" w:hAnsi="Fira Sans" w:cs="Arial"/>
          <w:bCs/>
          <w:sz w:val="19"/>
          <w:szCs w:val="19"/>
        </w:rPr>
        <w:t>0,9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AF238C">
        <w:rPr>
          <w:rFonts w:ascii="Fira Sans" w:hAnsi="Fira Sans" w:cs="Arial"/>
          <w:bCs/>
          <w:sz w:val="19"/>
          <w:szCs w:val="19"/>
        </w:rPr>
        <w:t>czerwcu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EB1788">
        <w:rPr>
          <w:rFonts w:ascii="Fira Sans" w:hAnsi="Fira Sans" w:cs="Arial"/>
          <w:bCs/>
          <w:sz w:val="19"/>
          <w:szCs w:val="19"/>
        </w:rPr>
        <w:t>2,3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B1788">
        <w:rPr>
          <w:rFonts w:ascii="Fira Sans" w:hAnsi="Fira Sans" w:cs="Arial"/>
          <w:bCs/>
          <w:sz w:val="19"/>
          <w:szCs w:val="19"/>
        </w:rPr>
        <w:t>niższa</w:t>
      </w:r>
      <w:r w:rsidR="00AF238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F24863">
        <w:rPr>
          <w:rFonts w:ascii="Fira Sans" w:hAnsi="Fira Sans" w:cs="Arial"/>
          <w:bCs/>
          <w:sz w:val="19"/>
          <w:szCs w:val="19"/>
        </w:rPr>
        <w:t>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EB1788">
        <w:rPr>
          <w:rFonts w:ascii="Fira Sans" w:hAnsi="Fira Sans" w:cs="Arial"/>
          <w:sz w:val="19"/>
          <w:szCs w:val="19"/>
        </w:rPr>
        <w:t>19,6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0A5852CE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EB1788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EB1788">
        <w:rPr>
          <w:rFonts w:ascii="Fira Sans" w:hAnsi="Fira Sans" w:cs="Arial"/>
          <w:bCs/>
          <w:spacing w:val="-2"/>
          <w:sz w:val="19"/>
          <w:szCs w:val="19"/>
        </w:rPr>
        <w:t>1,7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87F9D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B1788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wystąpił </w:t>
      </w:r>
      <w:r w:rsidR="00036265">
        <w:rPr>
          <w:rFonts w:ascii="Fira Sans" w:hAnsi="Fira Sans" w:cs="Arial"/>
          <w:bCs/>
          <w:spacing w:val="-2"/>
          <w:sz w:val="19"/>
          <w:szCs w:val="19"/>
        </w:rPr>
        <w:br/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8A5AC9">
        <w:rPr>
          <w:rFonts w:ascii="Fira Sans" w:hAnsi="Fira Sans" w:cs="Arial"/>
          <w:bCs/>
          <w:spacing w:val="-2"/>
          <w:sz w:val="19"/>
          <w:szCs w:val="19"/>
        </w:rPr>
        <w:t xml:space="preserve">górnictwie i wydobywaniu (o 26,9%), </w:t>
      </w:r>
      <w:r w:rsidR="008A5AC9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8A5AC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8A5AC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A5AC9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8A5AC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A5AC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8A5AC9">
        <w:rPr>
          <w:rFonts w:ascii="Fira Sans" w:hAnsi="Fira Sans" w:cs="Arial"/>
          <w:bCs/>
          <w:spacing w:val="-2"/>
          <w:sz w:val="19"/>
          <w:szCs w:val="19"/>
        </w:rPr>
        <w:t>10,3</w:t>
      </w:r>
      <w:r w:rsidR="008A5AC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8A5AC9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AF238C" w:rsidRPr="0062142C">
        <w:rPr>
          <w:rFonts w:ascii="Fira Sans" w:hAnsi="Fira Sans" w:cs="Arial"/>
          <w:bCs/>
          <w:sz w:val="19"/>
          <w:szCs w:val="19"/>
        </w:rPr>
        <w:t>ytwarzani</w:t>
      </w:r>
      <w:r w:rsidR="00AF238C">
        <w:rPr>
          <w:rFonts w:ascii="Fira Sans" w:hAnsi="Fira Sans" w:cs="Arial"/>
          <w:bCs/>
          <w:sz w:val="19"/>
          <w:szCs w:val="19"/>
        </w:rPr>
        <w:t>u</w:t>
      </w:r>
      <w:r w:rsidR="00AF238C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AF238C">
        <w:rPr>
          <w:rFonts w:ascii="Fira Sans" w:hAnsi="Fira Sans" w:cs="Arial"/>
          <w:bCs/>
          <w:sz w:val="19"/>
          <w:szCs w:val="19"/>
        </w:rPr>
        <w:t xml:space="preserve"> </w:t>
      </w:r>
      <w:r w:rsidR="00AF238C" w:rsidRPr="0062142C">
        <w:rPr>
          <w:rFonts w:ascii="Fira Sans" w:hAnsi="Fira Sans" w:cs="Arial"/>
          <w:bCs/>
          <w:sz w:val="19"/>
          <w:szCs w:val="19"/>
        </w:rPr>
        <w:t>zaopatrywani</w:t>
      </w:r>
      <w:r w:rsidR="00AF238C">
        <w:rPr>
          <w:rFonts w:ascii="Fira Sans" w:hAnsi="Fira Sans" w:cs="Arial"/>
          <w:bCs/>
          <w:sz w:val="19"/>
          <w:szCs w:val="19"/>
        </w:rPr>
        <w:t>u</w:t>
      </w:r>
      <w:r w:rsidR="00AF238C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AF238C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8A5AC9">
        <w:rPr>
          <w:rFonts w:ascii="Fira Sans" w:hAnsi="Fira Sans" w:cs="Arial"/>
          <w:bCs/>
          <w:spacing w:val="-2"/>
          <w:sz w:val="19"/>
          <w:szCs w:val="19"/>
        </w:rPr>
        <w:t>0,1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EB1788" w:rsidRPr="00EB1788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</w:p>
    <w:p w14:paraId="06C35C6F" w14:textId="6CBFDDA9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606CEA">
        <w:t xml:space="preserve">Wykres </w:t>
      </w:r>
      <w:r w:rsidR="00606CEA" w:rsidRPr="00606CEA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 xml:space="preserve">(przeciętna miesięczna </w:t>
      </w:r>
      <w:r w:rsidR="00B049E1">
        <w:rPr>
          <w:b w:val="0"/>
        </w:rPr>
        <w:t>2021</w:t>
      </w:r>
      <w:r w:rsidRPr="003959F5">
        <w:rPr>
          <w:b w:val="0"/>
        </w:rPr>
        <w:t>=100; ceny stałe)</w:t>
      </w:r>
    </w:p>
    <w:p w14:paraId="490BE3ED" w14:textId="6E965730" w:rsidR="00F15300" w:rsidRPr="00410EC6" w:rsidRDefault="00DD34CE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82912" behindDoc="0" locked="0" layoutInCell="1" allowOverlap="1" wp14:anchorId="1370C246" wp14:editId="3563A5BB">
            <wp:simplePos x="0" y="0"/>
            <wp:positionH relativeFrom="column">
              <wp:posOffset>3976</wp:posOffset>
            </wp:positionH>
            <wp:positionV relativeFrom="paragraph">
              <wp:posOffset>1933</wp:posOffset>
            </wp:positionV>
            <wp:extent cx="6654165" cy="2358390"/>
            <wp:effectExtent l="0" t="0" r="0" b="3810"/>
            <wp:wrapTopAndBottom/>
            <wp:docPr id="34" name="Obraz 34" descr="Wykres liniowy dla Polski i województwa warmińsko-mazurskiego przedstawia dynamiki produkcji sprzedanej przemysłu (w cenach stałych) w porównaniu z 2021 r.  &#10;w poszczególnych miesiącach, od &#10;2021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18A">
        <w:rPr>
          <w:rFonts w:cs="Arial"/>
          <w:bCs/>
          <w:szCs w:val="19"/>
        </w:rPr>
        <w:t>Wy</w:t>
      </w:r>
      <w:r w:rsidR="00854EB2" w:rsidRPr="005866C1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niż </w:t>
      </w:r>
      <w:r w:rsidR="000822C9" w:rsidRPr="005866C1">
        <w:rPr>
          <w:rFonts w:cs="Arial"/>
          <w:bCs/>
          <w:szCs w:val="19"/>
        </w:rPr>
        <w:t xml:space="preserve">w </w:t>
      </w:r>
      <w:r w:rsidR="00D5718A">
        <w:rPr>
          <w:rFonts w:cs="Arial"/>
          <w:bCs/>
          <w:szCs w:val="19"/>
        </w:rPr>
        <w:t>lipcu</w:t>
      </w:r>
      <w:r w:rsidR="00BB0EDC" w:rsidRPr="005866C1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D5718A">
        <w:rPr>
          <w:rFonts w:cs="Arial"/>
          <w:bCs/>
          <w:szCs w:val="19"/>
        </w:rPr>
        <w:t>2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B6E82" w:rsidRPr="005866C1">
        <w:rPr>
          <w:rFonts w:eastAsia="Times New Roman" w:cs="Arial"/>
          <w:bCs/>
          <w:szCs w:val="19"/>
          <w:lang w:eastAsia="pl-PL"/>
        </w:rPr>
        <w:t>niższy</w:t>
      </w:r>
      <w:r w:rsidR="00AD333E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D5718A">
        <w:rPr>
          <w:rFonts w:eastAsia="Times New Roman" w:cs="Arial"/>
          <w:bCs/>
          <w:szCs w:val="19"/>
          <w:lang w:eastAsia="pl-PL"/>
        </w:rPr>
        <w:t>16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D5718A">
        <w:rPr>
          <w:rFonts w:eastAsia="Times New Roman" w:cs="Arial"/>
          <w:bCs/>
          <w:szCs w:val="19"/>
          <w:lang w:eastAsia="pl-PL"/>
        </w:rPr>
        <w:t>Wzrost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 sprzedaży odnotowano m.in. w produkcji</w:t>
      </w:r>
      <w:r w:rsidR="00E263D4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D5718A">
        <w:rPr>
          <w:rFonts w:cs="Arial"/>
          <w:szCs w:val="19"/>
        </w:rPr>
        <w:t xml:space="preserve">wyrobów z </w:t>
      </w:r>
      <w:r w:rsidR="00D5718A" w:rsidRPr="005866C1">
        <w:rPr>
          <w:rFonts w:cs="Arial"/>
          <w:szCs w:val="19"/>
        </w:rPr>
        <w:t xml:space="preserve">drewna, korka, słomy i wikliny </w:t>
      </w:r>
      <w:r w:rsidR="00D5718A">
        <w:rPr>
          <w:rFonts w:cs="Arial"/>
          <w:szCs w:val="19"/>
        </w:rPr>
        <w:br/>
      </w:r>
      <w:r w:rsidR="00D5718A" w:rsidRPr="005866C1">
        <w:rPr>
          <w:rFonts w:cs="Arial"/>
          <w:szCs w:val="19"/>
        </w:rPr>
        <w:t>(</w:t>
      </w:r>
      <w:r w:rsidR="00D5718A">
        <w:rPr>
          <w:rFonts w:cs="Arial"/>
          <w:szCs w:val="19"/>
        </w:rPr>
        <w:t>o</w:t>
      </w:r>
      <w:r w:rsidR="00D5718A" w:rsidRPr="005866C1">
        <w:rPr>
          <w:rFonts w:cs="Arial"/>
          <w:szCs w:val="19"/>
        </w:rPr>
        <w:t xml:space="preserve"> </w:t>
      </w:r>
      <w:r w:rsidR="00D5718A">
        <w:rPr>
          <w:rFonts w:cs="Arial"/>
          <w:szCs w:val="19"/>
        </w:rPr>
        <w:t>13,3</w:t>
      </w:r>
      <w:r w:rsidR="00D5718A" w:rsidRPr="005866C1">
        <w:rPr>
          <w:rFonts w:cs="Arial"/>
          <w:szCs w:val="19"/>
        </w:rPr>
        <w:t>%)</w:t>
      </w:r>
      <w:r w:rsidR="00D5718A">
        <w:rPr>
          <w:rFonts w:cs="Arial"/>
          <w:szCs w:val="19"/>
        </w:rPr>
        <w:t xml:space="preserve">, mebli (o 10,3%), </w:t>
      </w:r>
      <w:r w:rsidR="00D5718A" w:rsidRPr="005866C1">
        <w:rPr>
          <w:rFonts w:cs="Arial"/>
          <w:szCs w:val="19"/>
        </w:rPr>
        <w:t>artykułów spożywczych (o</w:t>
      </w:r>
      <w:r w:rsidR="00D5718A">
        <w:rPr>
          <w:rFonts w:cs="Arial"/>
          <w:szCs w:val="19"/>
        </w:rPr>
        <w:t xml:space="preserve"> 6,8</w:t>
      </w:r>
      <w:r w:rsidR="00D5718A" w:rsidRPr="005866C1">
        <w:rPr>
          <w:rFonts w:cs="Arial"/>
          <w:szCs w:val="19"/>
        </w:rPr>
        <w:t>%)</w:t>
      </w:r>
      <w:r w:rsidR="00D5718A" w:rsidRPr="005866C1">
        <w:rPr>
          <w:rFonts w:eastAsia="Times New Roman" w:cs="Arial"/>
          <w:bCs/>
          <w:szCs w:val="19"/>
          <w:lang w:eastAsia="pl-PL"/>
        </w:rPr>
        <w:t>.</w:t>
      </w:r>
      <w:r w:rsidR="00D5718A">
        <w:rPr>
          <w:rFonts w:eastAsia="Times New Roman" w:cs="Arial"/>
          <w:bCs/>
          <w:szCs w:val="19"/>
          <w:lang w:eastAsia="pl-PL"/>
        </w:rPr>
        <w:t xml:space="preserve"> </w:t>
      </w:r>
      <w:r w:rsidR="00D5718A">
        <w:rPr>
          <w:rFonts w:cs="Arial"/>
          <w:szCs w:val="19"/>
        </w:rPr>
        <w:t>Spadek</w:t>
      </w:r>
      <w:r w:rsidR="0014719B" w:rsidRPr="005866C1">
        <w:rPr>
          <w:rFonts w:cs="Arial"/>
          <w:szCs w:val="19"/>
        </w:rPr>
        <w:t xml:space="preserve"> dotyczył m.in.</w:t>
      </w:r>
      <w:r w:rsidR="00BB0EDC" w:rsidRPr="005866C1">
        <w:rPr>
          <w:rFonts w:cs="Arial"/>
          <w:szCs w:val="19"/>
        </w:rPr>
        <w:t xml:space="preserve"> </w:t>
      </w:r>
      <w:r w:rsidR="008D2FC1" w:rsidRPr="005866C1">
        <w:rPr>
          <w:rFonts w:cs="Arial"/>
          <w:szCs w:val="19"/>
        </w:rPr>
        <w:t>produkcji</w:t>
      </w:r>
      <w:r w:rsidR="00D5718A">
        <w:rPr>
          <w:rFonts w:cs="Arial"/>
          <w:szCs w:val="19"/>
        </w:rPr>
        <w:t xml:space="preserve"> </w:t>
      </w:r>
      <w:r w:rsidR="00D5718A" w:rsidRPr="001C2F22">
        <w:rPr>
          <w:rFonts w:cs="Arial"/>
          <w:szCs w:val="19"/>
        </w:rPr>
        <w:t>wyrobów z pozostałych mineralnych surowców niemetalicznych</w:t>
      </w:r>
      <w:r w:rsidR="00D5718A">
        <w:rPr>
          <w:rFonts w:cs="Arial"/>
          <w:szCs w:val="19"/>
        </w:rPr>
        <w:t xml:space="preserve"> (o 5,1%), </w:t>
      </w:r>
      <w:r w:rsidR="00D5718A" w:rsidRPr="00D5718A">
        <w:rPr>
          <w:rFonts w:cs="Arial"/>
          <w:szCs w:val="19"/>
        </w:rPr>
        <w:t xml:space="preserve">z gumy i tworzyw sztucznych (o </w:t>
      </w:r>
      <w:r w:rsidR="00D5718A">
        <w:rPr>
          <w:rFonts w:cs="Arial"/>
          <w:szCs w:val="19"/>
        </w:rPr>
        <w:t>4,8</w:t>
      </w:r>
      <w:r w:rsidR="00D5718A" w:rsidRPr="00D5718A">
        <w:rPr>
          <w:rFonts w:cs="Arial"/>
          <w:szCs w:val="19"/>
        </w:rPr>
        <w:t>%).</w:t>
      </w:r>
      <w:r w:rsidR="00BC3D92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347AC1" w:rsidRP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 xml:space="preserve">przetwórstwie przemysłowym </w:t>
      </w:r>
      <w:r w:rsidR="00036265">
        <w:rPr>
          <w:rFonts w:cs="Arial"/>
          <w:bCs/>
          <w:szCs w:val="19"/>
        </w:rPr>
        <w:t>z</w:t>
      </w:r>
      <w:r w:rsidR="00D5718A">
        <w:rPr>
          <w:rFonts w:cs="Arial"/>
          <w:bCs/>
          <w:szCs w:val="19"/>
        </w:rPr>
        <w:t>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D5718A">
        <w:rPr>
          <w:rFonts w:cs="Arial"/>
          <w:bCs/>
          <w:szCs w:val="19"/>
        </w:rPr>
        <w:t>2,8</w:t>
      </w:r>
      <w:r w:rsidR="00B31119" w:rsidRPr="00AC460E">
        <w:rPr>
          <w:rFonts w:cs="Arial"/>
          <w:bCs/>
          <w:szCs w:val="19"/>
        </w:rPr>
        <w:t>%.</w:t>
      </w:r>
    </w:p>
    <w:p w14:paraId="2ACD11D2" w14:textId="2E567D00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>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EB261C">
        <w:rPr>
          <w:rFonts w:ascii="Fira Sans" w:hAnsi="Fira Sans" w:cs="Arial"/>
          <w:bCs/>
          <w:sz w:val="19"/>
          <w:szCs w:val="19"/>
        </w:rPr>
        <w:t>lipcu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79759B">
        <w:rPr>
          <w:rFonts w:ascii="Fira Sans" w:hAnsi="Fira Sans" w:cs="Arial"/>
          <w:bCs/>
          <w:sz w:val="19"/>
          <w:szCs w:val="19"/>
        </w:rPr>
        <w:t>48,8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79759B">
        <w:rPr>
          <w:rFonts w:ascii="Fira Sans" w:hAnsi="Fira Sans" w:cs="Arial"/>
          <w:bCs/>
          <w:sz w:val="19"/>
          <w:szCs w:val="19"/>
        </w:rPr>
        <w:t>4,5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79759B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5A76B8">
        <w:rPr>
          <w:rFonts w:ascii="Fira Sans" w:hAnsi="Fira Sans" w:cs="Arial"/>
          <w:bCs/>
          <w:sz w:val="19"/>
          <w:szCs w:val="19"/>
        </w:rPr>
        <w:t>3,</w:t>
      </w:r>
      <w:r w:rsidR="00EA5B34">
        <w:rPr>
          <w:rFonts w:ascii="Fira Sans" w:hAnsi="Fira Sans" w:cs="Arial"/>
          <w:bCs/>
          <w:sz w:val="19"/>
          <w:szCs w:val="19"/>
        </w:rPr>
        <w:t>5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EA5B34">
        <w:rPr>
          <w:rFonts w:ascii="Fira Sans" w:hAnsi="Fira Sans" w:cs="Arial"/>
          <w:bCs/>
          <w:sz w:val="19"/>
          <w:szCs w:val="19"/>
        </w:rPr>
        <w:t>12,4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2200EEAD" w:rsidR="00C11F69" w:rsidRPr="00C11F69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655B90">
        <w:rPr>
          <w:rFonts w:ascii="Fira Sans" w:hAnsi="Fira Sans"/>
          <w:sz w:val="19"/>
          <w:szCs w:val="19"/>
        </w:rPr>
        <w:t>W okresie styczeń–</w:t>
      </w:r>
      <w:r w:rsidR="00F42A15">
        <w:rPr>
          <w:rFonts w:ascii="Fira Sans" w:hAnsi="Fira Sans" w:cs="Arial"/>
          <w:bCs/>
          <w:sz w:val="19"/>
          <w:szCs w:val="19"/>
        </w:rPr>
        <w:t>lipiec</w:t>
      </w:r>
      <w:r w:rsidRPr="00655B90">
        <w:rPr>
          <w:rFonts w:ascii="Fira Sans" w:hAnsi="Fira Sans" w:cs="Arial"/>
          <w:bCs/>
          <w:sz w:val="19"/>
          <w:szCs w:val="19"/>
        </w:rPr>
        <w:t xml:space="preserve"> 2024</w:t>
      </w:r>
      <w:r w:rsidRPr="00655B90">
        <w:rPr>
          <w:rFonts w:ascii="Fira Sans" w:hAnsi="Fira Sans"/>
          <w:sz w:val="19"/>
          <w:szCs w:val="19"/>
        </w:rPr>
        <w:t xml:space="preserve"> r. produkcja sprzedana przemysłu osiągnęła wartość (w cenach bieżących)</w:t>
      </w:r>
      <w:r w:rsidRPr="00C11F69">
        <w:rPr>
          <w:rFonts w:ascii="Fira Sans" w:hAnsi="Fira Sans"/>
          <w:sz w:val="19"/>
          <w:szCs w:val="19"/>
        </w:rPr>
        <w:t xml:space="preserve"> </w:t>
      </w:r>
      <w:r w:rsidR="00F42A15">
        <w:rPr>
          <w:rFonts w:ascii="Fira Sans" w:hAnsi="Fira Sans"/>
          <w:sz w:val="19"/>
          <w:szCs w:val="19"/>
        </w:rPr>
        <w:t>26 534,4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mln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zł </w:t>
      </w:r>
      <w:r w:rsidR="00F42A15">
        <w:rPr>
          <w:rFonts w:ascii="Fira Sans" w:hAnsi="Fira Sans"/>
          <w:sz w:val="19"/>
          <w:szCs w:val="19"/>
        </w:rPr>
        <w:br/>
      </w:r>
      <w:r w:rsidRPr="00C11F69">
        <w:rPr>
          <w:rFonts w:ascii="Fira Sans" w:hAnsi="Fira Sans"/>
          <w:sz w:val="19"/>
          <w:szCs w:val="19"/>
        </w:rPr>
        <w:t>i</w:t>
      </w:r>
      <w:r w:rsidR="006A362D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F42A15">
        <w:rPr>
          <w:rFonts w:ascii="Fira Sans" w:hAnsi="Fira Sans"/>
          <w:sz w:val="19"/>
          <w:szCs w:val="19"/>
        </w:rPr>
        <w:t>7,4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F42A15">
        <w:rPr>
          <w:rFonts w:ascii="Fira Sans" w:hAnsi="Fira Sans"/>
          <w:sz w:val="19"/>
          <w:szCs w:val="19"/>
        </w:rPr>
        <w:t> 7,2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F42A15">
        <w:rPr>
          <w:rFonts w:ascii="Fira Sans" w:hAnsi="Fira Sans"/>
          <w:sz w:val="19"/>
          <w:szCs w:val="19"/>
        </w:rPr>
        <w:t>344,4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F42A15">
        <w:rPr>
          <w:rFonts w:ascii="Fira Sans" w:hAnsi="Fira Sans"/>
          <w:sz w:val="19"/>
          <w:szCs w:val="19"/>
        </w:rPr>
        <w:t>4,0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449196B3" w:rsidR="00B51E67" w:rsidRPr="00AC460E" w:rsidRDefault="002D0AE5" w:rsidP="003959F5">
      <w:pPr>
        <w:pStyle w:val="Tytutablicwykreswmap"/>
      </w:pPr>
      <w:r w:rsidRPr="00D751CB">
        <w:lastRenderedPageBreak/>
        <w:t xml:space="preserve">Tablica </w:t>
      </w:r>
      <w:r w:rsidR="008A0D14" w:rsidRPr="00D751CB">
        <w:t>8</w:t>
      </w:r>
      <w:r w:rsidRPr="00D751CB">
        <w:t xml:space="preserve">. </w:t>
      </w:r>
      <w:r w:rsidR="00B51E67" w:rsidRPr="00D751CB">
        <w:rPr>
          <w:bCs/>
        </w:rPr>
        <w:t>Dynamika</w:t>
      </w:r>
      <w:r w:rsidR="00B51E67" w:rsidRPr="00D751CB">
        <w:t xml:space="preserve"> (w cenach stałych) i struktura (w cenach bieżących)</w:t>
      </w:r>
      <w:r w:rsidR="002E4596" w:rsidRPr="00D751CB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lipcu 2024 r. do analogicznego miesiąca roku poprzedniego, w okresie styczeń-lipiec 2024 r. do styczeń-lipiec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669BC9FE" w:rsidR="00875C3C" w:rsidRPr="001C2F22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1600C">
              <w:rPr>
                <w:rFonts w:cs="Arial"/>
                <w:szCs w:val="19"/>
              </w:rPr>
              <w:t>7</w:t>
            </w:r>
            <w:r w:rsidRPr="001C2F22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16A5D5D7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01–0</w:t>
            </w:r>
            <w:r w:rsidR="0021600C">
              <w:rPr>
                <w:rFonts w:cs="Arial"/>
                <w:szCs w:val="19"/>
              </w:rPr>
              <w:t>7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1D05A200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100,9</w:t>
            </w:r>
          </w:p>
        </w:tc>
        <w:tc>
          <w:tcPr>
            <w:tcW w:w="1985" w:type="dxa"/>
          </w:tcPr>
          <w:p w14:paraId="595BA237" w14:textId="7EA5FC5D" w:rsidR="00207614" w:rsidRPr="001C2F22" w:rsidRDefault="006F1B05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92,6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5FE96D3A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73,1</w:t>
            </w:r>
          </w:p>
        </w:tc>
        <w:tc>
          <w:tcPr>
            <w:tcW w:w="1985" w:type="dxa"/>
          </w:tcPr>
          <w:p w14:paraId="3B4699CA" w14:textId="48C03B48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85,9</w:t>
            </w:r>
          </w:p>
        </w:tc>
        <w:tc>
          <w:tcPr>
            <w:tcW w:w="1985" w:type="dxa"/>
          </w:tcPr>
          <w:p w14:paraId="1205456A" w14:textId="1E4F8632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7CBC610E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985" w:type="dxa"/>
          </w:tcPr>
          <w:p w14:paraId="313B3AB1" w14:textId="74F7CA2B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92,8</w:t>
            </w:r>
          </w:p>
        </w:tc>
        <w:tc>
          <w:tcPr>
            <w:tcW w:w="1985" w:type="dxa"/>
          </w:tcPr>
          <w:p w14:paraId="1E5DBDF8" w14:textId="1E4BADC9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92,8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32F59AFE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985" w:type="dxa"/>
          </w:tcPr>
          <w:p w14:paraId="75BC29BB" w14:textId="673FC52E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99,6</w:t>
            </w:r>
          </w:p>
        </w:tc>
        <w:tc>
          <w:tcPr>
            <w:tcW w:w="1985" w:type="dxa"/>
          </w:tcPr>
          <w:p w14:paraId="6ED504D2" w14:textId="2646FB17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28,2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06D15BE2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1A6DC4"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7C896938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1985" w:type="dxa"/>
          </w:tcPr>
          <w:p w14:paraId="7F12AFBC" w14:textId="15D633CC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98,8</w:t>
            </w:r>
          </w:p>
        </w:tc>
        <w:tc>
          <w:tcPr>
            <w:tcW w:w="1985" w:type="dxa"/>
          </w:tcPr>
          <w:p w14:paraId="55493DC3" w14:textId="79174216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10,4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41B74391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126,5</w:t>
            </w:r>
          </w:p>
        </w:tc>
        <w:tc>
          <w:tcPr>
            <w:tcW w:w="1985" w:type="dxa"/>
          </w:tcPr>
          <w:p w14:paraId="380DFCBA" w14:textId="64249A5F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112,6</w:t>
            </w:r>
          </w:p>
        </w:tc>
        <w:tc>
          <w:tcPr>
            <w:tcW w:w="1985" w:type="dxa"/>
          </w:tcPr>
          <w:p w14:paraId="47B02553" w14:textId="1CB25A65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1C44F07B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82,9</w:t>
            </w:r>
          </w:p>
        </w:tc>
        <w:tc>
          <w:tcPr>
            <w:tcW w:w="1985" w:type="dxa"/>
          </w:tcPr>
          <w:p w14:paraId="5DA9C739" w14:textId="1BB47ECF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93,2</w:t>
            </w:r>
          </w:p>
        </w:tc>
        <w:tc>
          <w:tcPr>
            <w:tcW w:w="1985" w:type="dxa"/>
          </w:tcPr>
          <w:p w14:paraId="25ADDEBD" w14:textId="7359B27D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360EA95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1A6DC4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295883CF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1985" w:type="dxa"/>
          </w:tcPr>
          <w:p w14:paraId="79CC4178" w14:textId="0ED9A919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82,4</w:t>
            </w:r>
          </w:p>
        </w:tc>
        <w:tc>
          <w:tcPr>
            <w:tcW w:w="1985" w:type="dxa"/>
          </w:tcPr>
          <w:p w14:paraId="3EC66215" w14:textId="45311AD5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15,7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49E31486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1985" w:type="dxa"/>
          </w:tcPr>
          <w:p w14:paraId="78BD5671" w14:textId="2B157961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80,0</w:t>
            </w:r>
          </w:p>
        </w:tc>
        <w:tc>
          <w:tcPr>
            <w:tcW w:w="1985" w:type="dxa"/>
          </w:tcPr>
          <w:p w14:paraId="078676D0" w14:textId="4846D243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3,2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2E5D62DC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985" w:type="dxa"/>
          </w:tcPr>
          <w:p w14:paraId="21FC31F3" w14:textId="0936C10C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86,2</w:t>
            </w:r>
          </w:p>
        </w:tc>
        <w:tc>
          <w:tcPr>
            <w:tcW w:w="1985" w:type="dxa"/>
          </w:tcPr>
          <w:p w14:paraId="35E2ADA2" w14:textId="4AFEC04C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9,4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4CA210A9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1985" w:type="dxa"/>
          </w:tcPr>
          <w:p w14:paraId="394A2890" w14:textId="32E8C70E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95,2</w:t>
            </w:r>
          </w:p>
        </w:tc>
        <w:tc>
          <w:tcPr>
            <w:tcW w:w="1985" w:type="dxa"/>
          </w:tcPr>
          <w:p w14:paraId="32FD70AB" w14:textId="711C4DC5" w:rsidR="00875C3C" w:rsidRPr="001C2F22" w:rsidRDefault="006F1B0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4AE62CC4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74,3</w:t>
            </w:r>
          </w:p>
        </w:tc>
        <w:tc>
          <w:tcPr>
            <w:tcW w:w="1985" w:type="dxa"/>
          </w:tcPr>
          <w:p w14:paraId="26595FF4" w14:textId="1075FB9A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98,1</w:t>
            </w:r>
          </w:p>
        </w:tc>
        <w:tc>
          <w:tcPr>
            <w:tcW w:w="1985" w:type="dxa"/>
          </w:tcPr>
          <w:p w14:paraId="60B7EC18" w14:textId="51FBA564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03366751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1985" w:type="dxa"/>
          </w:tcPr>
          <w:p w14:paraId="46E17E9A" w14:textId="42070802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75,9</w:t>
            </w:r>
          </w:p>
        </w:tc>
        <w:tc>
          <w:tcPr>
            <w:tcW w:w="1985" w:type="dxa"/>
          </w:tcPr>
          <w:p w14:paraId="2E7DF7B1" w14:textId="033F97B2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4,1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56F0D1FD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1985" w:type="dxa"/>
          </w:tcPr>
          <w:p w14:paraId="6F0ABC9A" w14:textId="29861BED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99,2</w:t>
            </w:r>
          </w:p>
        </w:tc>
        <w:tc>
          <w:tcPr>
            <w:tcW w:w="1985" w:type="dxa"/>
          </w:tcPr>
          <w:p w14:paraId="1832D927" w14:textId="089DFCA4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10,8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5F02F54E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 w:rsidR="0096107A"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29A03051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985" w:type="dxa"/>
          </w:tcPr>
          <w:p w14:paraId="32C6DEE6" w14:textId="07E3C6E3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81,2</w:t>
            </w:r>
          </w:p>
        </w:tc>
        <w:tc>
          <w:tcPr>
            <w:tcW w:w="1985" w:type="dxa"/>
          </w:tcPr>
          <w:p w14:paraId="34BBD674" w14:textId="0258B040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5ED10E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 xml:space="preserve">Dostawa wody; gospodarowanie ściekami </w:t>
            </w:r>
            <w:r w:rsidR="0096107A">
              <w:rPr>
                <w:rFonts w:cs="Arial"/>
                <w:bCs/>
                <w:szCs w:val="19"/>
              </w:rPr>
              <w:br/>
            </w:r>
            <w:r w:rsidRPr="001C2F22">
              <w:rPr>
                <w:rFonts w:cs="Arial"/>
                <w:bCs/>
                <w:szCs w:val="19"/>
              </w:rPr>
              <w:t>i</w:t>
            </w:r>
            <w:r w:rsidR="0096107A"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1984" w:type="dxa"/>
          </w:tcPr>
          <w:p w14:paraId="33EE5BD5" w14:textId="4D8202C9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1985" w:type="dxa"/>
          </w:tcPr>
          <w:p w14:paraId="4F5A7D88" w14:textId="1A684F6E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95,8</w:t>
            </w:r>
          </w:p>
        </w:tc>
        <w:tc>
          <w:tcPr>
            <w:tcW w:w="1985" w:type="dxa"/>
          </w:tcPr>
          <w:p w14:paraId="31FA111C" w14:textId="3F326882" w:rsidR="00875C3C" w:rsidRPr="001C2F22" w:rsidRDefault="0069563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</w:tbl>
    <w:p w14:paraId="1550DD5D" w14:textId="569EB95C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417209">
        <w:rPr>
          <w:rFonts w:ascii="Fira Sans" w:hAnsi="Fira Sans" w:cs="Arial"/>
          <w:bCs/>
          <w:sz w:val="19"/>
          <w:szCs w:val="19"/>
        </w:rPr>
        <w:t>lipcu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417209">
        <w:rPr>
          <w:rFonts w:ascii="Fira Sans" w:hAnsi="Fira Sans" w:cs="Arial"/>
          <w:bCs/>
          <w:sz w:val="19"/>
          <w:szCs w:val="19"/>
        </w:rPr>
        <w:t>406,3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17209">
        <w:rPr>
          <w:rFonts w:ascii="Fira Sans" w:hAnsi="Fira Sans" w:cs="Arial"/>
          <w:bCs/>
          <w:sz w:val="19"/>
          <w:szCs w:val="19"/>
        </w:rPr>
        <w:t>14,2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63271">
        <w:rPr>
          <w:rFonts w:ascii="Fira Sans" w:hAnsi="Fira Sans" w:cs="Arial"/>
          <w:bCs/>
          <w:sz w:val="19"/>
          <w:szCs w:val="19"/>
        </w:rPr>
        <w:t>w</w:t>
      </w:r>
      <w:r w:rsidR="00655B90">
        <w:rPr>
          <w:rFonts w:ascii="Fira Sans" w:hAnsi="Fira Sans" w:cs="Arial"/>
          <w:bCs/>
          <w:sz w:val="19"/>
          <w:szCs w:val="19"/>
        </w:rPr>
        <w:t xml:space="preserve"> </w:t>
      </w:r>
      <w:r w:rsidR="00417209">
        <w:rPr>
          <w:rFonts w:ascii="Fira Sans" w:hAnsi="Fira Sans" w:cs="Arial"/>
          <w:bCs/>
          <w:sz w:val="19"/>
          <w:szCs w:val="19"/>
        </w:rPr>
        <w:t>lipcu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417209">
        <w:rPr>
          <w:rFonts w:ascii="Fira Sans" w:hAnsi="Fira Sans" w:cs="Arial"/>
          <w:bCs/>
          <w:sz w:val="19"/>
          <w:szCs w:val="19"/>
        </w:rPr>
        <w:t>7,1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417209">
        <w:rPr>
          <w:rFonts w:ascii="Fira Sans" w:hAnsi="Fira Sans" w:cs="Arial"/>
          <w:bCs/>
          <w:sz w:val="19"/>
          <w:szCs w:val="19"/>
        </w:rPr>
        <w:t>czerwcem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417209">
        <w:rPr>
          <w:rFonts w:ascii="Fira Sans" w:hAnsi="Fira Sans" w:cs="Arial"/>
          <w:bCs/>
          <w:sz w:val="19"/>
          <w:szCs w:val="19"/>
        </w:rPr>
        <w:t>lipcu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B4538B">
        <w:rPr>
          <w:rFonts w:ascii="Fira Sans" w:hAnsi="Fira Sans" w:cs="Arial"/>
          <w:bCs/>
          <w:sz w:val="19"/>
          <w:szCs w:val="19"/>
        </w:rPr>
        <w:t xml:space="preserve"> </w:t>
      </w:r>
      <w:r w:rsidR="00417209">
        <w:rPr>
          <w:rFonts w:ascii="Fira Sans" w:hAnsi="Fira Sans" w:cs="Arial"/>
          <w:bCs/>
          <w:sz w:val="19"/>
          <w:szCs w:val="19"/>
        </w:rPr>
        <w:t>6,3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60706A">
        <w:rPr>
          <w:rFonts w:ascii="Fira Sans" w:hAnsi="Fira Sans" w:cs="Arial"/>
          <w:bCs/>
          <w:sz w:val="19"/>
          <w:szCs w:val="19"/>
        </w:rPr>
        <w:t xml:space="preserve"> 19,</w:t>
      </w:r>
      <w:r w:rsidR="00967EED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 xml:space="preserve">%. Wydajność pracy </w:t>
      </w:r>
      <w:r w:rsidR="00417209">
        <w:rPr>
          <w:rFonts w:ascii="Fira Sans" w:hAnsi="Fira Sans" w:cs="Arial"/>
          <w:bCs/>
          <w:sz w:val="19"/>
          <w:szCs w:val="19"/>
        </w:rPr>
        <w:br/>
      </w:r>
      <w:r w:rsidRPr="00AC460E">
        <w:rPr>
          <w:rFonts w:ascii="Fira Sans" w:hAnsi="Fira Sans" w:cs="Arial"/>
          <w:bCs/>
          <w:sz w:val="19"/>
          <w:szCs w:val="19"/>
        </w:rPr>
        <w:t>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="00417209">
        <w:rPr>
          <w:rFonts w:ascii="Fira Sans" w:hAnsi="Fira Sans" w:cs="Arial"/>
          <w:bCs/>
          <w:sz w:val="19"/>
          <w:szCs w:val="19"/>
        </w:rPr>
        <w:t>lipcu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417209">
        <w:rPr>
          <w:rFonts w:ascii="Fira Sans" w:hAnsi="Fira Sans" w:cs="Arial"/>
          <w:bCs/>
          <w:sz w:val="19"/>
          <w:szCs w:val="19"/>
        </w:rPr>
        <w:t>42,8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17209">
        <w:rPr>
          <w:rFonts w:ascii="Fira Sans" w:hAnsi="Fira Sans" w:cs="Arial"/>
          <w:bCs/>
          <w:sz w:val="19"/>
          <w:szCs w:val="19"/>
        </w:rPr>
        <w:t>8,4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2C68DB65" w14:textId="77777777" w:rsidR="00807ABF" w:rsidRDefault="00807ABF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6CF55260" w14:textId="7931FCE7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2148A9">
        <w:rPr>
          <w:rFonts w:ascii="Fira Sans" w:hAnsi="Fira Sans" w:cs="Arial"/>
          <w:bCs/>
          <w:sz w:val="19"/>
          <w:szCs w:val="19"/>
        </w:rPr>
        <w:t>lipcu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D12BD4">
        <w:rPr>
          <w:rFonts w:ascii="Fira Sans" w:hAnsi="Fira Sans"/>
          <w:sz w:val="19"/>
          <w:szCs w:val="19"/>
        </w:rPr>
        <w:t>302,8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60706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444B7A">
        <w:rPr>
          <w:rFonts w:ascii="Fira Sans" w:hAnsi="Fira Sans"/>
          <w:sz w:val="19"/>
          <w:szCs w:val="19"/>
        </w:rPr>
        <w:t>74,5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A12EA4">
        <w:rPr>
          <w:rFonts w:ascii="Fira Sans" w:hAnsi="Fira Sans"/>
          <w:sz w:val="19"/>
          <w:szCs w:val="19"/>
        </w:rPr>
        <w:t>wzrosła</w:t>
      </w:r>
      <w:r w:rsidR="00EB24FC">
        <w:rPr>
          <w:rFonts w:ascii="Fira Sans" w:hAnsi="Fira Sans"/>
          <w:sz w:val="19"/>
          <w:szCs w:val="19"/>
        </w:rPr>
        <w:t xml:space="preserve"> o </w:t>
      </w:r>
      <w:r w:rsidR="00444B7A">
        <w:rPr>
          <w:rFonts w:ascii="Fira Sans" w:hAnsi="Fira Sans"/>
          <w:sz w:val="19"/>
          <w:szCs w:val="19"/>
        </w:rPr>
        <w:t>1,7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444B7A">
        <w:rPr>
          <w:rFonts w:ascii="Fira Sans" w:hAnsi="Fira Sans" w:cs="Arial"/>
          <w:bCs/>
          <w:sz w:val="19"/>
          <w:szCs w:val="19"/>
        </w:rPr>
        <w:t>lipca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444B7A">
        <w:rPr>
          <w:rFonts w:ascii="Fira Sans" w:hAnsi="Fira Sans" w:cs="Arial"/>
          <w:bCs/>
          <w:sz w:val="19"/>
          <w:szCs w:val="19"/>
        </w:rPr>
        <w:t>19,6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444B7A">
        <w:rPr>
          <w:rFonts w:ascii="Fira Sans" w:hAnsi="Fira Sans" w:cs="Arial"/>
          <w:bCs/>
          <w:sz w:val="19"/>
          <w:szCs w:val="19"/>
        </w:rPr>
        <w:t>lipcem</w:t>
      </w:r>
      <w:r w:rsidR="00544ECF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5D3CEC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budowlano-</w:t>
      </w:r>
      <w:r w:rsidR="004D618B">
        <w:rPr>
          <w:rFonts w:ascii="Fira Sans" w:hAnsi="Fira Sans" w:cs="Arial"/>
          <w:sz w:val="19"/>
          <w:szCs w:val="19"/>
        </w:rPr>
        <w:br/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444B7A" w:rsidRPr="00A12EA4">
        <w:rPr>
          <w:rFonts w:ascii="Fira Sans" w:hAnsi="Fira Sans" w:cs="Arial"/>
          <w:bCs/>
          <w:sz w:val="19"/>
          <w:szCs w:val="19"/>
        </w:rPr>
        <w:t>dzia</w:t>
      </w:r>
      <w:r w:rsidR="00444B7A">
        <w:rPr>
          <w:rFonts w:ascii="Fira Sans" w:hAnsi="Fira Sans" w:cs="Arial"/>
          <w:bCs/>
          <w:sz w:val="19"/>
          <w:szCs w:val="19"/>
        </w:rPr>
        <w:t>łu</w:t>
      </w:r>
      <w:r w:rsidR="00444B7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444B7A">
        <w:rPr>
          <w:rFonts w:ascii="Fira Sans" w:hAnsi="Fira Sans" w:cs="Arial"/>
          <w:bCs/>
          <w:sz w:val="19"/>
          <w:szCs w:val="19"/>
        </w:rPr>
        <w:t>„</w:t>
      </w:r>
      <w:r w:rsidR="00444B7A">
        <w:rPr>
          <w:rFonts w:ascii="Fira Sans" w:hAnsi="Fira Sans" w:cs="Arial"/>
          <w:sz w:val="19"/>
          <w:szCs w:val="19"/>
        </w:rPr>
        <w:t>b</w:t>
      </w:r>
      <w:r w:rsidR="00444B7A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444B7A">
        <w:rPr>
          <w:rFonts w:ascii="Fira Sans" w:hAnsi="Fira Sans" w:cs="Arial"/>
          <w:sz w:val="19"/>
          <w:szCs w:val="19"/>
        </w:rPr>
        <w:t xml:space="preserve"> </w:t>
      </w:r>
      <w:r w:rsidR="00444B7A" w:rsidRPr="001C2F22">
        <w:rPr>
          <w:rFonts w:ascii="Fira Sans" w:hAnsi="Fira Sans" w:cs="Arial"/>
          <w:sz w:val="19"/>
          <w:szCs w:val="19"/>
        </w:rPr>
        <w:t>wodnej</w:t>
      </w:r>
      <w:r w:rsidR="00444B7A">
        <w:rPr>
          <w:rFonts w:ascii="Fira Sans" w:hAnsi="Fira Sans" w:cs="Arial"/>
          <w:sz w:val="19"/>
          <w:szCs w:val="19"/>
        </w:rPr>
        <w:t>”</w:t>
      </w:r>
      <w:r w:rsidR="00444B7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444B7A">
        <w:rPr>
          <w:rFonts w:ascii="Fira Sans" w:hAnsi="Fira Sans" w:cs="Arial"/>
          <w:bCs/>
          <w:sz w:val="19"/>
          <w:szCs w:val="19"/>
        </w:rPr>
        <w:t>(</w:t>
      </w:r>
      <w:r w:rsidR="00444B7A">
        <w:rPr>
          <w:rFonts w:ascii="Fira Sans" w:hAnsi="Fira Sans"/>
          <w:spacing w:val="-2"/>
          <w:sz w:val="19"/>
          <w:szCs w:val="19"/>
        </w:rPr>
        <w:t>o 73,2%)</w:t>
      </w:r>
      <w:r w:rsidR="003372E1" w:rsidRPr="003372E1">
        <w:rPr>
          <w:rFonts w:ascii="Fira Sans" w:hAnsi="Fira Sans" w:cs="Arial"/>
          <w:bCs/>
          <w:sz w:val="19"/>
          <w:szCs w:val="19"/>
        </w:rPr>
        <w:t xml:space="preserve"> </w:t>
      </w:r>
      <w:r w:rsidR="005D3CEC">
        <w:rPr>
          <w:rFonts w:ascii="Fira Sans" w:hAnsi="Fira Sans" w:cs="Arial"/>
          <w:bCs/>
          <w:sz w:val="19"/>
          <w:szCs w:val="19"/>
        </w:rPr>
        <w:t>oraz</w:t>
      </w:r>
      <w:r w:rsidR="00444B7A" w:rsidRPr="00444B7A">
        <w:rPr>
          <w:rFonts w:ascii="Fira Sans" w:hAnsi="Fira Sans" w:cs="Arial"/>
          <w:bCs/>
          <w:sz w:val="19"/>
          <w:szCs w:val="19"/>
        </w:rPr>
        <w:t xml:space="preserve"> </w:t>
      </w:r>
      <w:r w:rsidR="00444B7A">
        <w:rPr>
          <w:rFonts w:ascii="Fira Sans" w:hAnsi="Fira Sans" w:cs="Arial"/>
          <w:bCs/>
          <w:sz w:val="19"/>
          <w:szCs w:val="19"/>
        </w:rPr>
        <w:t xml:space="preserve">przedsiębiorstw prowadzących </w:t>
      </w:r>
      <w:r w:rsidR="00444B7A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444B7A">
        <w:rPr>
          <w:rFonts w:ascii="Fira Sans" w:hAnsi="Fira Sans" w:cs="Arial"/>
          <w:bCs/>
          <w:sz w:val="19"/>
          <w:szCs w:val="19"/>
        </w:rPr>
        <w:t>(o 68,9%)</w:t>
      </w:r>
      <w:r w:rsidR="003372E1">
        <w:rPr>
          <w:rFonts w:ascii="Fira Sans" w:hAnsi="Fira Sans"/>
          <w:spacing w:val="-2"/>
          <w:sz w:val="19"/>
          <w:szCs w:val="19"/>
        </w:rPr>
        <w:t>.</w:t>
      </w:r>
      <w:r w:rsidR="005D3CEC">
        <w:rPr>
          <w:rFonts w:ascii="Fira Sans" w:hAnsi="Fira Sans"/>
          <w:spacing w:val="-2"/>
          <w:sz w:val="19"/>
          <w:szCs w:val="19"/>
        </w:rPr>
        <w:t xml:space="preserve"> W </w:t>
      </w:r>
      <w:r w:rsidR="005D3CEC">
        <w:rPr>
          <w:rFonts w:ascii="Fira Sans" w:hAnsi="Fira Sans"/>
          <w:sz w:val="19"/>
          <w:szCs w:val="19"/>
        </w:rPr>
        <w:t>przedsiębiorstw</w:t>
      </w:r>
      <w:r w:rsidR="002000A1">
        <w:rPr>
          <w:rFonts w:ascii="Fira Sans" w:hAnsi="Fira Sans"/>
          <w:sz w:val="19"/>
          <w:szCs w:val="19"/>
        </w:rPr>
        <w:t>ach</w:t>
      </w:r>
      <w:r w:rsidR="005D3CEC">
        <w:rPr>
          <w:rFonts w:ascii="Fira Sans" w:hAnsi="Fira Sans"/>
          <w:sz w:val="19"/>
          <w:szCs w:val="19"/>
        </w:rPr>
        <w:t xml:space="preserve"> zajmujących się głównie </w:t>
      </w:r>
      <w:r w:rsidR="005D3CEC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5D3CEC">
        <w:rPr>
          <w:rFonts w:ascii="Fira Sans" w:hAnsi="Fira Sans" w:cs="Arial"/>
          <w:bCs/>
          <w:sz w:val="19"/>
          <w:szCs w:val="19"/>
        </w:rPr>
        <w:t xml:space="preserve">produkcja budowlano-montażowa spadła </w:t>
      </w:r>
      <w:r w:rsidR="00424FE0">
        <w:rPr>
          <w:rFonts w:ascii="Fira Sans" w:hAnsi="Fira Sans" w:cs="Arial"/>
          <w:bCs/>
          <w:sz w:val="19"/>
          <w:szCs w:val="19"/>
        </w:rPr>
        <w:t>(</w:t>
      </w:r>
      <w:r w:rsidR="005D3CEC">
        <w:rPr>
          <w:rFonts w:ascii="Fira Sans" w:hAnsi="Fira Sans" w:cs="Arial"/>
          <w:bCs/>
          <w:sz w:val="19"/>
          <w:szCs w:val="19"/>
        </w:rPr>
        <w:t xml:space="preserve">o </w:t>
      </w:r>
      <w:r w:rsidR="00444B7A">
        <w:rPr>
          <w:rFonts w:ascii="Fira Sans" w:hAnsi="Fira Sans" w:cs="Arial"/>
          <w:bCs/>
          <w:sz w:val="19"/>
          <w:szCs w:val="19"/>
        </w:rPr>
        <w:t>24,3</w:t>
      </w:r>
      <w:r w:rsidR="005D3CEC">
        <w:rPr>
          <w:rFonts w:ascii="Fira Sans" w:hAnsi="Fira Sans" w:cs="Arial"/>
          <w:bCs/>
          <w:sz w:val="19"/>
          <w:szCs w:val="19"/>
        </w:rPr>
        <w:t>%</w:t>
      </w:r>
      <w:r w:rsidR="00424FE0">
        <w:rPr>
          <w:rFonts w:ascii="Fira Sans" w:hAnsi="Fira Sans" w:cs="Arial"/>
          <w:bCs/>
          <w:sz w:val="19"/>
          <w:szCs w:val="19"/>
        </w:rPr>
        <w:t>)</w:t>
      </w:r>
      <w:r w:rsidR="005D3CEC">
        <w:rPr>
          <w:rFonts w:ascii="Fira Sans" w:hAnsi="Fira Sans" w:cs="Arial"/>
          <w:bCs/>
          <w:sz w:val="19"/>
          <w:szCs w:val="19"/>
        </w:rPr>
        <w:t>.</w:t>
      </w:r>
    </w:p>
    <w:p w14:paraId="3B32114A" w14:textId="05EF80FD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2E647D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lipcu 2024 r. do analogicznego miesiąca roku poprzedniego oraz okresu styczeń-lipiec 2024 r. do styczeń-lipiec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01221F21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51D9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43431674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51D9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30041D05" w:rsidR="00D064D4" w:rsidRPr="001C2F22" w:rsidRDefault="00BB24EE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119,6</w:t>
            </w:r>
          </w:p>
        </w:tc>
        <w:tc>
          <w:tcPr>
            <w:tcW w:w="2079" w:type="dxa"/>
          </w:tcPr>
          <w:p w14:paraId="22919A80" w14:textId="5411BF7B" w:rsidR="00D064D4" w:rsidRPr="001C2F22" w:rsidRDefault="00BB24EE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93,4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1C5C5707" w:rsidR="00D064D4" w:rsidRPr="001C2F22" w:rsidRDefault="00BB24E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75,7</w:t>
            </w:r>
          </w:p>
        </w:tc>
        <w:tc>
          <w:tcPr>
            <w:tcW w:w="2079" w:type="dxa"/>
          </w:tcPr>
          <w:p w14:paraId="3A5EED6C" w14:textId="2CEA50C8" w:rsidR="00D064D4" w:rsidRPr="001C2F22" w:rsidRDefault="00BB24EE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60,2</w:t>
            </w:r>
          </w:p>
        </w:tc>
        <w:tc>
          <w:tcPr>
            <w:tcW w:w="2079" w:type="dxa"/>
          </w:tcPr>
          <w:p w14:paraId="1E46370E" w14:textId="6A237382" w:rsidR="00D064D4" w:rsidRPr="001C2F22" w:rsidRDefault="00BB24EE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35,1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35F3395A" w:rsidR="00D064D4" w:rsidRPr="001C2F22" w:rsidRDefault="00BB24E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173,2</w:t>
            </w:r>
          </w:p>
        </w:tc>
        <w:tc>
          <w:tcPr>
            <w:tcW w:w="2079" w:type="dxa"/>
          </w:tcPr>
          <w:p w14:paraId="01FFB2BB" w14:textId="7896820F" w:rsidR="00D064D4" w:rsidRPr="001C2F22" w:rsidRDefault="00BB24E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2079" w:type="dxa"/>
          </w:tcPr>
          <w:p w14:paraId="48CE36BB" w14:textId="4ABD6F1E" w:rsidR="00D064D4" w:rsidRPr="001C2F22" w:rsidRDefault="00BB24E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32,5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66AC65DF" w:rsidR="00D064D4" w:rsidRPr="001C2F22" w:rsidRDefault="00BB24E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168,9</w:t>
            </w:r>
          </w:p>
        </w:tc>
        <w:tc>
          <w:tcPr>
            <w:tcW w:w="2079" w:type="dxa"/>
          </w:tcPr>
          <w:p w14:paraId="2B7BF9F5" w14:textId="02E2908A" w:rsidR="00D064D4" w:rsidRPr="001C2F22" w:rsidRDefault="00BB24E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145,9</w:t>
            </w:r>
          </w:p>
        </w:tc>
        <w:tc>
          <w:tcPr>
            <w:tcW w:w="2079" w:type="dxa"/>
          </w:tcPr>
          <w:p w14:paraId="3CEF3A93" w14:textId="62575E8F" w:rsidR="00D064D4" w:rsidRPr="001C2F22" w:rsidRDefault="00BB24E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32,4</w:t>
            </w:r>
          </w:p>
        </w:tc>
      </w:tr>
    </w:tbl>
    <w:p w14:paraId="6EAF781C" w14:textId="7579234F" w:rsidR="00B730D7" w:rsidRPr="00B775E8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czerwcem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120D4A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967EED" w:rsidRPr="004E44A6">
        <w:rPr>
          <w:rFonts w:ascii="Fira Sans" w:hAnsi="Fira Sans"/>
          <w:sz w:val="19"/>
          <w:szCs w:val="19"/>
        </w:rPr>
        <w:t>przedsiębiorstw</w:t>
      </w:r>
      <w:r w:rsidR="00967EED">
        <w:rPr>
          <w:rFonts w:ascii="Fira Sans" w:hAnsi="Fira Sans"/>
          <w:sz w:val="19"/>
          <w:szCs w:val="19"/>
        </w:rPr>
        <w:t xml:space="preserve"> </w:t>
      </w:r>
      <w:r w:rsidR="00967EED" w:rsidRPr="004E44A6">
        <w:rPr>
          <w:rFonts w:ascii="Fira Sans" w:hAnsi="Fira Sans"/>
          <w:sz w:val="19"/>
          <w:szCs w:val="19"/>
        </w:rPr>
        <w:t>zajmujących się głównie</w:t>
      </w:r>
      <w:r w:rsidR="00967EED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967EED">
        <w:rPr>
          <w:rFonts w:ascii="Fira Sans" w:hAnsi="Fira Sans"/>
          <w:spacing w:val="-2"/>
          <w:sz w:val="19"/>
          <w:szCs w:val="19"/>
        </w:rPr>
        <w:t>wznoszeniem budynków</w:t>
      </w:r>
      <w:r w:rsidR="00967EED" w:rsidRPr="004E44A6">
        <w:rPr>
          <w:rFonts w:ascii="Fira Sans" w:hAnsi="Fira Sans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(</w:t>
      </w:r>
      <w:r w:rsidR="00967EED">
        <w:rPr>
          <w:rFonts w:ascii="Fira Sans" w:hAnsi="Fira Sans"/>
          <w:sz w:val="19"/>
          <w:szCs w:val="19"/>
        </w:rPr>
        <w:t xml:space="preserve">o </w:t>
      </w:r>
      <w:r w:rsidR="00835F24">
        <w:rPr>
          <w:rFonts w:ascii="Fira Sans" w:hAnsi="Fira Sans"/>
          <w:sz w:val="19"/>
          <w:szCs w:val="19"/>
        </w:rPr>
        <w:t>15,1</w:t>
      </w:r>
      <w:r w:rsidR="00967EED">
        <w:rPr>
          <w:rFonts w:ascii="Fira Sans" w:hAnsi="Fira Sans"/>
          <w:sz w:val="19"/>
          <w:szCs w:val="19"/>
        </w:rPr>
        <w:t>%</w:t>
      </w:r>
      <w:r w:rsidR="00835F24">
        <w:rPr>
          <w:rFonts w:ascii="Fira Sans" w:hAnsi="Fira Sans"/>
          <w:sz w:val="19"/>
          <w:szCs w:val="19"/>
        </w:rPr>
        <w:t>).</w:t>
      </w:r>
      <w:r w:rsidR="00967EED">
        <w:rPr>
          <w:rFonts w:ascii="Fira Sans" w:hAnsi="Fira Sans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W</w:t>
      </w:r>
      <w:r w:rsidR="005D3CEC">
        <w:rPr>
          <w:rFonts w:ascii="Fira Sans" w:hAnsi="Fira Sans"/>
          <w:sz w:val="19"/>
          <w:szCs w:val="19"/>
        </w:rPr>
        <w:t xml:space="preserve"> dziale </w:t>
      </w:r>
      <w:r w:rsidR="005D3CEC" w:rsidRPr="004E44A6">
        <w:rPr>
          <w:rFonts w:ascii="Fira Sans" w:hAnsi="Fira Sans"/>
          <w:sz w:val="19"/>
          <w:szCs w:val="19"/>
        </w:rPr>
        <w:t>„budowa obiektów inżynierii lądowej i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5D3CEC" w:rsidRPr="004E44A6">
        <w:rPr>
          <w:rFonts w:ascii="Fira Sans" w:hAnsi="Fira Sans"/>
          <w:sz w:val="19"/>
          <w:szCs w:val="19"/>
        </w:rPr>
        <w:t>wodnej”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produkcja budowlano-montażowa pozostała na poziomie z lipca poprzedniego roku, a w</w:t>
      </w:r>
      <w:r w:rsidR="00967EED">
        <w:rPr>
          <w:rFonts w:ascii="Fira Sans" w:hAnsi="Fira Sans"/>
          <w:sz w:val="19"/>
          <w:szCs w:val="19"/>
        </w:rPr>
        <w:t xml:space="preserve"> przedsiębiorstwach prowadzących </w:t>
      </w:r>
      <w:r w:rsidR="00967EED" w:rsidRPr="004E44A6">
        <w:rPr>
          <w:rFonts w:ascii="Fira Sans" w:hAnsi="Fira Sans"/>
          <w:sz w:val="19"/>
          <w:szCs w:val="19"/>
        </w:rPr>
        <w:t>robot</w:t>
      </w:r>
      <w:r w:rsidR="00967EED">
        <w:rPr>
          <w:rFonts w:ascii="Fira Sans" w:hAnsi="Fira Sans"/>
          <w:sz w:val="19"/>
          <w:szCs w:val="19"/>
        </w:rPr>
        <w:t>y</w:t>
      </w:r>
      <w:r w:rsidR="00967EED" w:rsidRPr="004E44A6">
        <w:rPr>
          <w:rFonts w:ascii="Fira Sans" w:hAnsi="Fira Sans"/>
          <w:sz w:val="19"/>
          <w:szCs w:val="19"/>
        </w:rPr>
        <w:t xml:space="preserve"> budowlan</w:t>
      </w:r>
      <w:r w:rsidR="00967EED">
        <w:rPr>
          <w:rFonts w:ascii="Fira Sans" w:hAnsi="Fira Sans"/>
          <w:sz w:val="19"/>
          <w:szCs w:val="19"/>
        </w:rPr>
        <w:t>e</w:t>
      </w:r>
      <w:r w:rsidR="00967EED" w:rsidRPr="004E44A6">
        <w:rPr>
          <w:rFonts w:ascii="Fira Sans" w:hAnsi="Fira Sans"/>
          <w:sz w:val="19"/>
          <w:szCs w:val="19"/>
        </w:rPr>
        <w:t xml:space="preserve"> specjalistyczn</w:t>
      </w:r>
      <w:r w:rsidR="00967EED">
        <w:rPr>
          <w:rFonts w:ascii="Fira Sans" w:hAnsi="Fira Sans"/>
          <w:sz w:val="19"/>
          <w:szCs w:val="19"/>
        </w:rPr>
        <w:t>e</w:t>
      </w:r>
      <w:r w:rsidR="00967EED" w:rsidRPr="004E44A6">
        <w:rPr>
          <w:rFonts w:ascii="Fira Sans" w:hAnsi="Fira Sans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odnotowano jej spadek (</w:t>
      </w:r>
      <w:r w:rsidR="00967EED">
        <w:rPr>
          <w:rFonts w:ascii="Fira Sans" w:hAnsi="Fira Sans"/>
          <w:sz w:val="19"/>
          <w:szCs w:val="19"/>
        </w:rPr>
        <w:t xml:space="preserve">o </w:t>
      </w:r>
      <w:r w:rsidR="00835F24">
        <w:rPr>
          <w:rFonts w:ascii="Fira Sans" w:hAnsi="Fira Sans"/>
          <w:sz w:val="19"/>
          <w:szCs w:val="19"/>
        </w:rPr>
        <w:t>9,2</w:t>
      </w:r>
      <w:r w:rsidR="00967EED">
        <w:rPr>
          <w:rFonts w:ascii="Fira Sans" w:hAnsi="Fira Sans"/>
          <w:sz w:val="19"/>
          <w:szCs w:val="19"/>
        </w:rPr>
        <w:t>%</w:t>
      </w:r>
      <w:r w:rsidR="00835F24">
        <w:rPr>
          <w:rFonts w:ascii="Fira Sans" w:hAnsi="Fira Sans"/>
          <w:sz w:val="19"/>
          <w:szCs w:val="19"/>
        </w:rPr>
        <w:t>)</w:t>
      </w:r>
      <w:r w:rsidR="00967EED">
        <w:rPr>
          <w:rFonts w:ascii="Fira Sans" w:hAnsi="Fira Sans"/>
          <w:sz w:val="19"/>
          <w:szCs w:val="19"/>
        </w:rPr>
        <w:t>.</w:t>
      </w:r>
    </w:p>
    <w:p w14:paraId="69107882" w14:textId="1FAA74DC" w:rsidR="00C11F69" w:rsidRPr="00F55AD9" w:rsidRDefault="00C11F69" w:rsidP="00696646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835F24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835F24">
        <w:rPr>
          <w:rFonts w:ascii="Fira Sans" w:hAnsi="Fira Sans"/>
          <w:sz w:val="19"/>
          <w:szCs w:val="19"/>
        </w:rPr>
        <w:t>2 713,9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835F24">
        <w:rPr>
          <w:rFonts w:ascii="Fira Sans" w:hAnsi="Fira Sans"/>
          <w:sz w:val="19"/>
          <w:szCs w:val="19"/>
        </w:rPr>
        <w:t> </w:t>
      </w:r>
      <w:r w:rsidR="00967EED">
        <w:rPr>
          <w:rFonts w:ascii="Fira Sans" w:hAnsi="Fira Sans"/>
          <w:sz w:val="19"/>
          <w:szCs w:val="19"/>
        </w:rPr>
        <w:t>11,</w:t>
      </w:r>
      <w:r w:rsidR="00835F24">
        <w:rPr>
          <w:rFonts w:ascii="Fira Sans" w:hAnsi="Fira Sans"/>
          <w:sz w:val="19"/>
          <w:szCs w:val="19"/>
        </w:rPr>
        <w:t>0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</w:t>
      </w:r>
      <w:r w:rsidR="004D618B">
        <w:rPr>
          <w:rFonts w:ascii="Fira Sans" w:hAnsi="Fira Sans"/>
          <w:sz w:val="19"/>
          <w:szCs w:val="19"/>
        </w:rPr>
        <w:t>ub.r.</w:t>
      </w:r>
      <w:r w:rsidRPr="008A2263">
        <w:rPr>
          <w:rFonts w:ascii="Fira Sans" w:hAnsi="Fira Sans"/>
          <w:sz w:val="19"/>
          <w:szCs w:val="19"/>
        </w:rPr>
        <w:t xml:space="preserve"> Wydajność pracy w budownictwie na 1 zatrudnionego w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145234">
        <w:rPr>
          <w:rFonts w:ascii="Fira Sans" w:hAnsi="Fira Sans"/>
          <w:sz w:val="19"/>
          <w:szCs w:val="19"/>
        </w:rPr>
        <w:t>287,0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B11D30">
        <w:rPr>
          <w:rFonts w:ascii="Fira Sans" w:hAnsi="Fira Sans"/>
          <w:sz w:val="19"/>
          <w:szCs w:val="19"/>
        </w:rPr>
        <w:t>3,0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0341B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5906E7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B11D30">
        <w:rPr>
          <w:rFonts w:ascii="Fira Sans" w:hAnsi="Fira Sans"/>
          <w:sz w:val="19"/>
          <w:szCs w:val="19"/>
        </w:rPr>
        <w:t>6,6</w:t>
      </w:r>
      <w:r w:rsidR="00E1155D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budowlano-montażowej </w:t>
      </w:r>
      <w:r w:rsidR="00093313">
        <w:rPr>
          <w:rFonts w:ascii="Fira Sans" w:hAnsi="Fira Sans"/>
          <w:sz w:val="19"/>
          <w:szCs w:val="19"/>
        </w:rPr>
        <w:t xml:space="preserve">odnotowano </w:t>
      </w:r>
      <w:r w:rsidR="004D618B">
        <w:rPr>
          <w:rFonts w:ascii="Fira Sans" w:hAnsi="Fira Sans"/>
          <w:sz w:val="19"/>
          <w:szCs w:val="19"/>
        </w:rPr>
        <w:br/>
      </w:r>
      <w:r w:rsidR="00093313">
        <w:rPr>
          <w:rFonts w:ascii="Fira Sans" w:hAnsi="Fira Sans"/>
          <w:sz w:val="19"/>
          <w:szCs w:val="19"/>
        </w:rPr>
        <w:t>w</w:t>
      </w:r>
      <w:r w:rsidR="00612EF5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 </w:t>
      </w:r>
      <w:r w:rsidR="004D618B">
        <w:rPr>
          <w:rFonts w:ascii="Fira Sans" w:hAnsi="Fira Sans"/>
          <w:sz w:val="19"/>
          <w:szCs w:val="19"/>
        </w:rPr>
        <w:t>budową</w:t>
      </w:r>
      <w:r w:rsidR="00C974A4" w:rsidRPr="004E44A6">
        <w:rPr>
          <w:rFonts w:ascii="Fira Sans" w:hAnsi="Fira Sans"/>
          <w:sz w:val="19"/>
          <w:szCs w:val="19"/>
        </w:rPr>
        <w:t xml:space="preserve"> budynków </w:t>
      </w:r>
      <w:r w:rsidR="005906E7">
        <w:rPr>
          <w:rFonts w:ascii="Fira Sans" w:hAnsi="Fira Sans"/>
          <w:sz w:val="19"/>
          <w:szCs w:val="19"/>
        </w:rPr>
        <w:t>(</w:t>
      </w:r>
      <w:r w:rsidR="00C974A4">
        <w:rPr>
          <w:rFonts w:ascii="Fira Sans" w:hAnsi="Fira Sans"/>
          <w:sz w:val="19"/>
          <w:szCs w:val="19"/>
        </w:rPr>
        <w:t>o</w:t>
      </w:r>
      <w:r w:rsidR="005906E7">
        <w:rPr>
          <w:rFonts w:ascii="Fira Sans" w:hAnsi="Fira Sans"/>
          <w:sz w:val="19"/>
          <w:szCs w:val="19"/>
        </w:rPr>
        <w:t xml:space="preserve"> </w:t>
      </w:r>
      <w:r w:rsidR="00B11D30">
        <w:rPr>
          <w:rFonts w:ascii="Fira Sans" w:hAnsi="Fira Sans"/>
          <w:sz w:val="19"/>
          <w:szCs w:val="19"/>
        </w:rPr>
        <w:t>39,8</w:t>
      </w:r>
      <w:r w:rsidR="00C974A4">
        <w:rPr>
          <w:rFonts w:ascii="Fira Sans" w:hAnsi="Fira Sans"/>
          <w:sz w:val="19"/>
          <w:szCs w:val="19"/>
        </w:rPr>
        <w:t>%</w:t>
      </w:r>
      <w:r w:rsidR="005906E7">
        <w:rPr>
          <w:rFonts w:ascii="Fira Sans" w:hAnsi="Fira Sans"/>
          <w:sz w:val="19"/>
          <w:szCs w:val="19"/>
        </w:rPr>
        <w:t xml:space="preserve">). W pozostałych działach produkcja budowlano-montażowa wzrosła. W </w:t>
      </w:r>
      <w:r w:rsidR="005906E7" w:rsidRPr="004E44A6">
        <w:rPr>
          <w:rFonts w:ascii="Fira Sans" w:hAnsi="Fira Sans"/>
          <w:sz w:val="19"/>
          <w:szCs w:val="19"/>
        </w:rPr>
        <w:t>przedsiębiorstw</w:t>
      </w:r>
      <w:r w:rsidR="005906E7">
        <w:rPr>
          <w:rFonts w:ascii="Fira Sans" w:hAnsi="Fira Sans"/>
          <w:sz w:val="19"/>
          <w:szCs w:val="19"/>
        </w:rPr>
        <w:t xml:space="preserve">ach </w:t>
      </w:r>
      <w:r w:rsidR="005906E7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5906E7">
        <w:rPr>
          <w:rFonts w:ascii="Fira Sans" w:hAnsi="Fira Sans"/>
          <w:sz w:val="19"/>
          <w:szCs w:val="19"/>
        </w:rPr>
        <w:t xml:space="preserve">o </w:t>
      </w:r>
      <w:r w:rsidR="00B11D30">
        <w:rPr>
          <w:rFonts w:ascii="Fira Sans" w:hAnsi="Fira Sans"/>
          <w:sz w:val="19"/>
          <w:szCs w:val="19"/>
        </w:rPr>
        <w:t>45,9</w:t>
      </w:r>
      <w:r w:rsidR="005906E7">
        <w:rPr>
          <w:rFonts w:ascii="Fira Sans" w:hAnsi="Fira Sans"/>
          <w:sz w:val="19"/>
          <w:szCs w:val="19"/>
        </w:rPr>
        <w:t xml:space="preserve">%, a </w:t>
      </w:r>
      <w:r w:rsidR="00C974A4">
        <w:rPr>
          <w:rFonts w:ascii="Fira Sans" w:hAnsi="Fira Sans"/>
          <w:sz w:val="19"/>
          <w:szCs w:val="19"/>
        </w:rPr>
        <w:t xml:space="preserve">w dziale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74A4">
        <w:rPr>
          <w:rFonts w:ascii="Fira Sans" w:hAnsi="Fira Sans"/>
          <w:sz w:val="19"/>
          <w:szCs w:val="19"/>
        </w:rPr>
        <w:t xml:space="preserve"> – </w:t>
      </w:r>
      <w:r w:rsidR="00002B37">
        <w:rPr>
          <w:rFonts w:ascii="Fira Sans" w:hAnsi="Fira Sans"/>
          <w:sz w:val="19"/>
          <w:szCs w:val="19"/>
        </w:rPr>
        <w:br/>
      </w:r>
      <w:r w:rsidR="00C974A4">
        <w:rPr>
          <w:rFonts w:ascii="Fira Sans" w:hAnsi="Fira Sans"/>
          <w:sz w:val="19"/>
          <w:szCs w:val="19"/>
        </w:rPr>
        <w:t xml:space="preserve">o </w:t>
      </w:r>
      <w:r w:rsidR="00B11D30">
        <w:rPr>
          <w:rFonts w:ascii="Fira Sans" w:hAnsi="Fira Sans"/>
          <w:sz w:val="19"/>
          <w:szCs w:val="19"/>
        </w:rPr>
        <w:t>22,3</w:t>
      </w:r>
      <w:r w:rsidR="00C974A4">
        <w:rPr>
          <w:rFonts w:ascii="Fira Sans" w:hAnsi="Fira Sans"/>
          <w:sz w:val="19"/>
          <w:szCs w:val="19"/>
        </w:rPr>
        <w:t>%</w:t>
      </w:r>
      <w:r w:rsidR="00612EF5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728CAEB9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92D96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r.</w:t>
      </w:r>
      <w:r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502440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 xml:space="preserve">liczba </w:t>
      </w:r>
      <w:r w:rsidR="00451CCF">
        <w:rPr>
          <w:rFonts w:ascii="Fira Sans" w:hAnsi="Fira Sans"/>
          <w:sz w:val="19"/>
          <w:szCs w:val="19"/>
        </w:rPr>
        <w:t>mieszkań</w:t>
      </w:r>
      <w:r w:rsidR="00B92D96" w:rsidRPr="00B92D96">
        <w:rPr>
          <w:rFonts w:ascii="Fira Sans" w:hAnsi="Fira Sans"/>
          <w:sz w:val="19"/>
          <w:szCs w:val="19"/>
        </w:rPr>
        <w:t xml:space="preserve"> </w:t>
      </w:r>
      <w:r w:rsidR="00B92D96" w:rsidRPr="00AC460E">
        <w:rPr>
          <w:rFonts w:ascii="Fira Sans" w:hAnsi="Fira Sans"/>
          <w:sz w:val="19"/>
          <w:szCs w:val="19"/>
        </w:rPr>
        <w:t xml:space="preserve">oddanych do użytkowania </w:t>
      </w:r>
      <w:r w:rsidR="004145F2">
        <w:rPr>
          <w:rFonts w:ascii="Fira Sans" w:hAnsi="Fira Sans"/>
          <w:sz w:val="19"/>
          <w:szCs w:val="19"/>
        </w:rPr>
        <w:br/>
      </w:r>
      <w:r w:rsidR="00B92D96" w:rsidRPr="00AC460E">
        <w:rPr>
          <w:rFonts w:ascii="Fira Sans" w:hAnsi="Fira Sans"/>
          <w:sz w:val="19"/>
          <w:szCs w:val="19"/>
        </w:rPr>
        <w:t>(o</w:t>
      </w:r>
      <w:r w:rsidR="00B92D96">
        <w:rPr>
          <w:rFonts w:ascii="Fira Sans" w:hAnsi="Fira Sans"/>
          <w:sz w:val="19"/>
          <w:szCs w:val="19"/>
        </w:rPr>
        <w:t xml:space="preserve"> 105,9</w:t>
      </w:r>
      <w:r w:rsidR="00B92D96" w:rsidRPr="00AC460E">
        <w:rPr>
          <w:rFonts w:ascii="Fira Sans" w:hAnsi="Fira Sans"/>
          <w:sz w:val="19"/>
          <w:szCs w:val="19"/>
        </w:rPr>
        <w:t>%)</w:t>
      </w:r>
      <w:r w:rsidR="00451CCF">
        <w:rPr>
          <w:rFonts w:ascii="Fira Sans" w:hAnsi="Fira Sans"/>
          <w:sz w:val="19"/>
          <w:szCs w:val="19"/>
        </w:rPr>
        <w:t xml:space="preserve"> </w:t>
      </w:r>
      <w:r w:rsidR="00B92D96">
        <w:rPr>
          <w:rFonts w:ascii="Fira Sans" w:hAnsi="Fira Sans"/>
          <w:sz w:val="19"/>
          <w:szCs w:val="19"/>
        </w:rPr>
        <w:t xml:space="preserve">oraz </w:t>
      </w:r>
      <w:r w:rsidR="00451CCF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451CCF">
        <w:rPr>
          <w:rFonts w:ascii="Fira Sans" w:hAnsi="Fira Sans"/>
          <w:sz w:val="19"/>
          <w:szCs w:val="19"/>
        </w:rPr>
        <w:t>ń</w:t>
      </w:r>
      <w:r w:rsidR="00451CCF" w:rsidRPr="00AC460E">
        <w:rPr>
          <w:rFonts w:ascii="Fira Sans" w:hAnsi="Fira Sans"/>
          <w:sz w:val="19"/>
          <w:szCs w:val="19"/>
        </w:rPr>
        <w:t xml:space="preserve"> z</w:t>
      </w:r>
      <w:r w:rsidR="00451CCF">
        <w:rPr>
          <w:rFonts w:ascii="Fira Sans" w:hAnsi="Fira Sans"/>
          <w:sz w:val="19"/>
          <w:szCs w:val="19"/>
        </w:rPr>
        <w:t xml:space="preserve"> </w:t>
      </w:r>
      <w:r w:rsidR="00451CCF" w:rsidRPr="00AC460E">
        <w:rPr>
          <w:rFonts w:ascii="Fira Sans" w:hAnsi="Fira Sans"/>
          <w:sz w:val="19"/>
          <w:szCs w:val="19"/>
        </w:rPr>
        <w:t>projektem budowlanym (</w:t>
      </w:r>
      <w:r w:rsidR="00451CCF">
        <w:rPr>
          <w:rFonts w:ascii="Fira Sans" w:hAnsi="Fira Sans"/>
          <w:sz w:val="19"/>
          <w:szCs w:val="19"/>
        </w:rPr>
        <w:t xml:space="preserve">o </w:t>
      </w:r>
      <w:r w:rsidR="00B92D96">
        <w:rPr>
          <w:rFonts w:ascii="Fira Sans" w:hAnsi="Fira Sans"/>
          <w:sz w:val="19"/>
          <w:szCs w:val="19"/>
        </w:rPr>
        <w:t>57,0</w:t>
      </w:r>
      <w:r w:rsidR="00451CCF">
        <w:rPr>
          <w:rFonts w:ascii="Fira Sans" w:hAnsi="Fira Sans"/>
          <w:sz w:val="19"/>
          <w:szCs w:val="19"/>
        </w:rPr>
        <w:t>%)</w:t>
      </w:r>
      <w:r w:rsidR="00B92D96">
        <w:rPr>
          <w:rFonts w:ascii="Fira Sans" w:hAnsi="Fira Sans"/>
          <w:sz w:val="19"/>
          <w:szCs w:val="19"/>
        </w:rPr>
        <w:t>. Spadła liczba mieszkań, kt</w:t>
      </w:r>
      <w:r w:rsidR="00BF1FFB" w:rsidRPr="00AC460E">
        <w:rPr>
          <w:rFonts w:ascii="Fira Sans" w:hAnsi="Fira Sans"/>
          <w:sz w:val="19"/>
          <w:szCs w:val="19"/>
        </w:rPr>
        <w:t>órych budowę rozpoczęto (</w:t>
      </w:r>
      <w:r w:rsidR="00BF1FFB">
        <w:rPr>
          <w:rFonts w:ascii="Fira Sans" w:hAnsi="Fira Sans"/>
          <w:sz w:val="19"/>
          <w:szCs w:val="19"/>
        </w:rPr>
        <w:t>o</w:t>
      </w:r>
      <w:r w:rsidR="00451CCF">
        <w:rPr>
          <w:rFonts w:ascii="Fira Sans" w:hAnsi="Fira Sans"/>
          <w:sz w:val="19"/>
          <w:szCs w:val="19"/>
        </w:rPr>
        <w:t xml:space="preserve"> </w:t>
      </w:r>
      <w:r w:rsidR="00B92D96">
        <w:rPr>
          <w:rFonts w:ascii="Fira Sans" w:hAnsi="Fira Sans"/>
          <w:sz w:val="19"/>
          <w:szCs w:val="19"/>
        </w:rPr>
        <w:t>23,6</w:t>
      </w:r>
      <w:r w:rsidR="00BF1FFB">
        <w:rPr>
          <w:rFonts w:ascii="Fira Sans" w:hAnsi="Fira Sans"/>
          <w:sz w:val="19"/>
          <w:szCs w:val="19"/>
        </w:rPr>
        <w:t>%)</w:t>
      </w:r>
      <w:r w:rsidR="00BD721A">
        <w:rPr>
          <w:rFonts w:ascii="Fira Sans" w:hAnsi="Fira Sans"/>
          <w:sz w:val="19"/>
          <w:szCs w:val="19"/>
        </w:rPr>
        <w:t>.</w:t>
      </w:r>
    </w:p>
    <w:p w14:paraId="42DB4C78" w14:textId="2ABEE42B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92D96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92D96">
        <w:rPr>
          <w:rFonts w:ascii="Fira Sans" w:hAnsi="Fira Sans"/>
          <w:sz w:val="19"/>
          <w:szCs w:val="19"/>
        </w:rPr>
        <w:t>562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B92D96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B92D96">
        <w:rPr>
          <w:rFonts w:ascii="Fira Sans" w:hAnsi="Fira Sans"/>
          <w:sz w:val="19"/>
          <w:szCs w:val="19"/>
        </w:rPr>
        <w:t>289</w:t>
      </w:r>
      <w:r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B92D96">
        <w:rPr>
          <w:rFonts w:ascii="Fira Sans" w:hAnsi="Fira Sans" w:cs="Arial"/>
          <w:sz w:val="19"/>
          <w:szCs w:val="19"/>
        </w:rPr>
        <w:t xml:space="preserve">ponad 2-krotny </w:t>
      </w:r>
      <w:r w:rsidR="00BF1FFB">
        <w:rPr>
          <w:rFonts w:ascii="Fira Sans" w:hAnsi="Fira Sans" w:cs="Arial"/>
          <w:sz w:val="19"/>
          <w:szCs w:val="19"/>
        </w:rPr>
        <w:t>wzrost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4C74B0">
        <w:rPr>
          <w:rFonts w:ascii="Fira Sans" w:hAnsi="Fira Sans"/>
          <w:sz w:val="19"/>
          <w:szCs w:val="19"/>
        </w:rPr>
        <w:t>3</w:t>
      </w:r>
      <w:r w:rsidR="00B92D96">
        <w:rPr>
          <w:rFonts w:ascii="Fira Sans" w:hAnsi="Fira Sans"/>
          <w:sz w:val="19"/>
          <w:szCs w:val="19"/>
        </w:rPr>
        <w:t>51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B92D96">
        <w:rPr>
          <w:rFonts w:ascii="Fira Sans" w:hAnsi="Fira Sans"/>
          <w:sz w:val="19"/>
          <w:szCs w:val="19"/>
        </w:rPr>
        <w:t>62,5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B92D96">
        <w:rPr>
          <w:rFonts w:ascii="Fira Sans" w:hAnsi="Fira Sans"/>
          <w:sz w:val="19"/>
          <w:szCs w:val="19"/>
        </w:rPr>
        <w:t>,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B92D96">
        <w:rPr>
          <w:rFonts w:ascii="Fira Sans" w:hAnsi="Fira Sans"/>
          <w:sz w:val="19"/>
          <w:szCs w:val="19"/>
        </w:rPr>
        <w:t>210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A85DD7">
        <w:rPr>
          <w:rFonts w:ascii="Fira Sans" w:hAnsi="Fira Sans"/>
          <w:sz w:val="19"/>
          <w:szCs w:val="19"/>
        </w:rPr>
        <w:t>37,4</w:t>
      </w:r>
      <w:r w:rsidRPr="00AC460E">
        <w:rPr>
          <w:rFonts w:ascii="Fira Sans" w:hAnsi="Fira Sans"/>
          <w:sz w:val="19"/>
          <w:szCs w:val="19"/>
        </w:rPr>
        <w:t>%)</w:t>
      </w:r>
      <w:r w:rsidR="00A85DD7">
        <w:rPr>
          <w:rFonts w:ascii="Fira Sans" w:hAnsi="Fira Sans"/>
          <w:sz w:val="19"/>
          <w:szCs w:val="19"/>
        </w:rPr>
        <w:t xml:space="preserve"> oraz budownictwo zakładowe – 1 (0,2%)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A85DD7">
        <w:rPr>
          <w:rFonts w:ascii="Fira Sans" w:hAnsi="Fira Sans"/>
          <w:sz w:val="19"/>
          <w:szCs w:val="19"/>
        </w:rPr>
        <w:t>54,6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A85DD7">
        <w:rPr>
          <w:rFonts w:ascii="Fira Sans" w:hAnsi="Fira Sans" w:cs="Arial"/>
          <w:sz w:val="19"/>
          <w:szCs w:val="19"/>
        </w:rPr>
        <w:t>45,4</w:t>
      </w:r>
      <w:r w:rsidR="00BD721A">
        <w:rPr>
          <w:rFonts w:ascii="Fira Sans" w:hAnsi="Fira Sans" w:cs="Arial"/>
          <w:sz w:val="19"/>
          <w:szCs w:val="19"/>
        </w:rPr>
        <w:t>%</w:t>
      </w:r>
      <w:r w:rsidR="00A85DD7">
        <w:rPr>
          <w:rFonts w:ascii="Fira Sans" w:hAnsi="Fira Sans" w:cs="Arial"/>
          <w:sz w:val="19"/>
          <w:szCs w:val="19"/>
        </w:rPr>
        <w:t xml:space="preserve">, </w:t>
      </w:r>
      <w:r w:rsidR="00A85DD7">
        <w:rPr>
          <w:rFonts w:ascii="Fira Sans" w:hAnsi="Fira Sans"/>
          <w:sz w:val="19"/>
          <w:szCs w:val="19"/>
        </w:rPr>
        <w:t>budownictwo zakładowe – nie oddano żadnego mieszkania</w:t>
      </w:r>
      <w:r w:rsidR="008A7215">
        <w:rPr>
          <w:rFonts w:ascii="Fira Sans" w:hAnsi="Fira Sans"/>
          <w:sz w:val="19"/>
          <w:szCs w:val="19"/>
        </w:rPr>
        <w:t>.</w:t>
      </w:r>
    </w:p>
    <w:p w14:paraId="53F1845A" w14:textId="1F5848A5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A85DD7">
        <w:rPr>
          <w:rFonts w:ascii="Fira Sans" w:hAnsi="Fira Sans" w:cs="Arial"/>
          <w:bCs/>
          <w:sz w:val="19"/>
          <w:szCs w:val="19"/>
        </w:rPr>
        <w:t>lipcu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4C74B0">
        <w:rPr>
          <w:rFonts w:ascii="Fira Sans" w:hAnsi="Fira Sans"/>
          <w:sz w:val="19"/>
          <w:szCs w:val="19"/>
        </w:rPr>
        <w:t>3,0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6662DE8B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2E647D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696646" w:rsidRPr="00A92692">
        <w:rPr>
          <w:rFonts w:cs="Arial"/>
          <w:sz w:val="16"/>
          <w:szCs w:val="16"/>
        </w:rPr>
        <w:t>–</w:t>
      </w:r>
      <w:r w:rsidR="00251D99">
        <w:t>lipiec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lipiec br."/>
        <w:tblDescription w:val="Tablica przedstawia liczbę mieszkań oddanych do użytkowania ogółem oraz według form budownictwa w okresie styczeń-lipiec 2024 r., strukturę mieszkań oddanych do użytkowania, dynamikę mieszkań oddanych do użytkowania w stosunku do analogicznego okresu 2023 r. oraz przeciętną powierzchnię użytkową 1 mieszkania w m2. 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769B4504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251D9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36F1126F" w:rsidR="002B3024" w:rsidRPr="001C2F22" w:rsidRDefault="00A85DD7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2 </w:t>
            </w:r>
            <w:r>
              <w:rPr>
                <w:rStyle w:val="Pogrubienie"/>
              </w:rPr>
              <w:t>979</w:t>
            </w:r>
          </w:p>
        </w:tc>
        <w:tc>
          <w:tcPr>
            <w:tcW w:w="1824" w:type="dxa"/>
            <w:vAlign w:val="center"/>
          </w:tcPr>
          <w:p w14:paraId="56835A62" w14:textId="6B204149" w:rsidR="002B3024" w:rsidRPr="001C2F22" w:rsidRDefault="0069664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4AD17DA4" w:rsidR="002B3024" w:rsidRPr="001C2F22" w:rsidRDefault="00A85DD7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96,7</w:t>
            </w:r>
          </w:p>
        </w:tc>
        <w:tc>
          <w:tcPr>
            <w:tcW w:w="1824" w:type="dxa"/>
            <w:vAlign w:val="center"/>
          </w:tcPr>
          <w:p w14:paraId="16B1F39B" w14:textId="1E8F6831" w:rsidR="002B3024" w:rsidRPr="001C2F22" w:rsidRDefault="00A85DD7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93,3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3455E029" w:rsidR="00127149" w:rsidRPr="001C2F22" w:rsidRDefault="00A85DD7" w:rsidP="0048214A">
            <w:pPr>
              <w:suppressAutoHyphens/>
              <w:jc w:val="right"/>
              <w:rPr>
                <w:rFonts w:cs="Arial"/>
                <w:szCs w:val="19"/>
              </w:rPr>
            </w:pPr>
            <w:r w:rsidRPr="00DF2395">
              <w:t>1</w:t>
            </w:r>
            <w:r w:rsidR="00DF2395">
              <w:t> </w:t>
            </w:r>
            <w:r w:rsidRPr="00DF2395">
              <w:t>249</w:t>
            </w:r>
          </w:p>
        </w:tc>
        <w:tc>
          <w:tcPr>
            <w:tcW w:w="1824" w:type="dxa"/>
            <w:vAlign w:val="center"/>
          </w:tcPr>
          <w:p w14:paraId="3C8F216D" w14:textId="135E0302" w:rsidR="00127149" w:rsidRPr="001C2F22" w:rsidRDefault="00DF2395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41,9</w:t>
            </w:r>
          </w:p>
        </w:tc>
        <w:tc>
          <w:tcPr>
            <w:tcW w:w="1823" w:type="dxa"/>
            <w:vAlign w:val="center"/>
          </w:tcPr>
          <w:p w14:paraId="5A0221A5" w14:textId="20BAC4BD" w:rsidR="00127149" w:rsidRPr="001C2F22" w:rsidRDefault="00A85DD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88,2</w:t>
            </w:r>
          </w:p>
        </w:tc>
        <w:tc>
          <w:tcPr>
            <w:tcW w:w="1824" w:type="dxa"/>
            <w:vAlign w:val="center"/>
          </w:tcPr>
          <w:p w14:paraId="1ED1A8FC" w14:textId="05434930" w:rsidR="00127149" w:rsidRPr="001C2F22" w:rsidRDefault="00A85DD7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140,5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595CEA4A" w:rsidR="00127149" w:rsidRPr="001C2F22" w:rsidRDefault="00A85DD7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1 635</w:t>
            </w:r>
          </w:p>
        </w:tc>
        <w:tc>
          <w:tcPr>
            <w:tcW w:w="1824" w:type="dxa"/>
            <w:vAlign w:val="center"/>
          </w:tcPr>
          <w:p w14:paraId="349BB62A" w14:textId="1AC3CED3" w:rsidR="00127149" w:rsidRPr="001C2F22" w:rsidRDefault="00DF239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54,9</w:t>
            </w:r>
          </w:p>
        </w:tc>
        <w:tc>
          <w:tcPr>
            <w:tcW w:w="1823" w:type="dxa"/>
            <w:vAlign w:val="center"/>
          </w:tcPr>
          <w:p w14:paraId="54A848F1" w14:textId="4B81FB6A" w:rsidR="00127149" w:rsidRPr="001C2F22" w:rsidRDefault="00A85DD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824" w:type="dxa"/>
            <w:vAlign w:val="center"/>
          </w:tcPr>
          <w:p w14:paraId="57031DAA" w14:textId="0FB9E3B2" w:rsidR="00127149" w:rsidRPr="001C2F22" w:rsidRDefault="00A85DD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59,5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46748BDB" w:rsidR="00E9558C" w:rsidRPr="001C2F22" w:rsidRDefault="00A85DD7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1824" w:type="dxa"/>
            <w:vAlign w:val="center"/>
          </w:tcPr>
          <w:p w14:paraId="6256A1E4" w14:textId="024441CD" w:rsidR="00E9558C" w:rsidRPr="001C2F22" w:rsidRDefault="00DF239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1823" w:type="dxa"/>
            <w:vAlign w:val="center"/>
          </w:tcPr>
          <w:p w14:paraId="308DA0FD" w14:textId="7BB11F2F" w:rsidR="00E9558C" w:rsidRPr="001C2F22" w:rsidRDefault="00A85DD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266,7</w:t>
            </w:r>
          </w:p>
        </w:tc>
        <w:tc>
          <w:tcPr>
            <w:tcW w:w="1824" w:type="dxa"/>
            <w:vAlign w:val="center"/>
          </w:tcPr>
          <w:p w14:paraId="4465D8BC" w14:textId="4427F73D" w:rsidR="00E9558C" w:rsidRPr="001C2F22" w:rsidRDefault="00A85DD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28,0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05D2CBA6" w:rsidR="0072489E" w:rsidRPr="001C2F22" w:rsidRDefault="00A85DD7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</w:t>
            </w:r>
          </w:p>
        </w:tc>
        <w:tc>
          <w:tcPr>
            <w:tcW w:w="1824" w:type="dxa"/>
            <w:vAlign w:val="center"/>
          </w:tcPr>
          <w:p w14:paraId="0DA3519C" w14:textId="1905CAA2" w:rsidR="0072489E" w:rsidRPr="001C2F22" w:rsidRDefault="00DF239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  <w:tc>
          <w:tcPr>
            <w:tcW w:w="1823" w:type="dxa"/>
            <w:vAlign w:val="center"/>
          </w:tcPr>
          <w:p w14:paraId="4D7E7D8D" w14:textId="113C71D4" w:rsidR="0072489E" w:rsidRPr="001C2F22" w:rsidRDefault="00A85DD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130,0</w:t>
            </w:r>
          </w:p>
        </w:tc>
        <w:tc>
          <w:tcPr>
            <w:tcW w:w="1824" w:type="dxa"/>
            <w:vAlign w:val="center"/>
          </w:tcPr>
          <w:p w14:paraId="08A366B0" w14:textId="0BFC1267" w:rsidR="0072489E" w:rsidRPr="001C2F22" w:rsidRDefault="00A85DD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</w:t>
            </w:r>
          </w:p>
        </w:tc>
      </w:tr>
      <w:tr w:rsidR="00A85DD7" w:rsidRPr="001C2F22" w14:paraId="3E2A407C" w14:textId="77777777" w:rsidTr="00FE3737">
        <w:trPr>
          <w:tblHeader/>
        </w:trPr>
        <w:tc>
          <w:tcPr>
            <w:tcW w:w="3175" w:type="dxa"/>
            <w:vAlign w:val="center"/>
          </w:tcPr>
          <w:p w14:paraId="449AD423" w14:textId="3292D2D2" w:rsidR="00A85DD7" w:rsidRDefault="00A85DD7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823" w:type="dxa"/>
            <w:vAlign w:val="center"/>
          </w:tcPr>
          <w:p w14:paraId="02C91045" w14:textId="45AEA0DA" w:rsidR="00A85DD7" w:rsidRDefault="00A85DD7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824" w:type="dxa"/>
            <w:vAlign w:val="center"/>
          </w:tcPr>
          <w:p w14:paraId="7681DA77" w14:textId="2477B9CC" w:rsidR="00A85DD7" w:rsidRPr="001C2F22" w:rsidRDefault="00DF239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823" w:type="dxa"/>
            <w:vAlign w:val="center"/>
          </w:tcPr>
          <w:p w14:paraId="6EA6F84C" w14:textId="575D9303" w:rsidR="00A85DD7" w:rsidRDefault="00A85DD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6907020" w14:textId="789CEB05" w:rsidR="00A85DD7" w:rsidRDefault="00A85DD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229,0</w:t>
            </w:r>
          </w:p>
        </w:tc>
      </w:tr>
    </w:tbl>
    <w:p w14:paraId="7DADFCD7" w14:textId="02F8984C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0E4444">
        <w:rPr>
          <w:szCs w:val="19"/>
        </w:rPr>
        <w:t>lipiec</w:t>
      </w:r>
      <w:r>
        <w:rPr>
          <w:szCs w:val="19"/>
        </w:rPr>
        <w:t xml:space="preserve"> 2024 r. w województwie oddano do użytkowania </w:t>
      </w:r>
      <w:r w:rsidR="00C2033E">
        <w:rPr>
          <w:szCs w:val="19"/>
        </w:rPr>
        <w:t>2 </w:t>
      </w:r>
      <w:r w:rsidR="000E4444">
        <w:rPr>
          <w:szCs w:val="19"/>
        </w:rPr>
        <w:t>979</w:t>
      </w:r>
      <w:r>
        <w:rPr>
          <w:szCs w:val="19"/>
        </w:rPr>
        <w:t xml:space="preserve"> mieszka</w:t>
      </w:r>
      <w:r w:rsidR="00812394">
        <w:rPr>
          <w:szCs w:val="19"/>
        </w:rPr>
        <w:t>ń</w:t>
      </w:r>
      <w:r>
        <w:rPr>
          <w:szCs w:val="19"/>
        </w:rPr>
        <w:t xml:space="preserve">, tj. o </w:t>
      </w:r>
      <w:r w:rsidR="000E4444">
        <w:rPr>
          <w:szCs w:val="19"/>
        </w:rPr>
        <w:t>103</w:t>
      </w:r>
      <w:r>
        <w:rPr>
          <w:szCs w:val="19"/>
        </w:rPr>
        <w:t xml:space="preserve"> (o </w:t>
      </w:r>
      <w:r w:rsidR="000E4444">
        <w:rPr>
          <w:szCs w:val="19"/>
        </w:rPr>
        <w:t>3,3</w:t>
      </w:r>
      <w:r>
        <w:rPr>
          <w:szCs w:val="19"/>
        </w:rPr>
        <w:t>%) mniej niż w</w:t>
      </w:r>
      <w:r w:rsidR="004C53C4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0E4444">
        <w:rPr>
          <w:szCs w:val="19"/>
        </w:rPr>
        <w:t>93,3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</w:t>
      </w:r>
      <w:r w:rsidR="000E4444">
        <w:rPr>
          <w:szCs w:val="19"/>
        </w:rPr>
        <w:t xml:space="preserve">nie zmieniła się w stosunku do </w:t>
      </w:r>
      <w:r>
        <w:rPr>
          <w:szCs w:val="19"/>
        </w:rPr>
        <w:t>przeciętn</w:t>
      </w:r>
      <w:r w:rsidR="000E4444">
        <w:rPr>
          <w:szCs w:val="19"/>
        </w:rPr>
        <w:t>ej</w:t>
      </w:r>
      <w:r>
        <w:rPr>
          <w:szCs w:val="19"/>
        </w:rPr>
        <w:t xml:space="preserve"> powierzchni użytkow</w:t>
      </w:r>
      <w:r w:rsidR="000E4444">
        <w:rPr>
          <w:szCs w:val="19"/>
        </w:rPr>
        <w:t>ej</w:t>
      </w:r>
      <w:r>
        <w:rPr>
          <w:szCs w:val="19"/>
        </w:rPr>
        <w:t xml:space="preserve"> mieszkania oddanego w okresie styczeń–</w:t>
      </w:r>
      <w:r w:rsidR="000E4444">
        <w:rPr>
          <w:szCs w:val="19"/>
        </w:rPr>
        <w:t>lipiec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4C53C4">
        <w:rPr>
          <w:szCs w:val="19"/>
        </w:rPr>
        <w:t>większe niż</w:t>
      </w:r>
      <w:r>
        <w:rPr>
          <w:szCs w:val="19"/>
        </w:rPr>
        <w:t xml:space="preserve"> w poprzednim</w:t>
      </w:r>
      <w:r w:rsidR="00240D40">
        <w:rPr>
          <w:szCs w:val="19"/>
        </w:rPr>
        <w:t xml:space="preserve"> roku</w:t>
      </w:r>
      <w:r w:rsidR="00CA36BE">
        <w:rPr>
          <w:szCs w:val="19"/>
        </w:rPr>
        <w:t>.</w:t>
      </w:r>
    </w:p>
    <w:p w14:paraId="507F74D4" w14:textId="0134A9E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C74319">
        <w:t xml:space="preserve">Wykres </w:t>
      </w:r>
      <w:r w:rsidR="00606CEA" w:rsidRPr="00C74319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16A9FD6A" w:rsidR="003D4CA7" w:rsidRPr="00AC460E" w:rsidRDefault="00DD34CE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83936" behindDoc="0" locked="0" layoutInCell="1" allowOverlap="1" wp14:anchorId="126B97B7" wp14:editId="4AD9C815">
            <wp:simplePos x="0" y="0"/>
            <wp:positionH relativeFrom="column">
              <wp:posOffset>3976</wp:posOffset>
            </wp:positionH>
            <wp:positionV relativeFrom="paragraph">
              <wp:posOffset>331</wp:posOffset>
            </wp:positionV>
            <wp:extent cx="6654165" cy="2572385"/>
            <wp:effectExtent l="0" t="0" r="0" b="0"/>
            <wp:wrapTopAndBottom/>
            <wp:docPr id="37" name="Obraz 37" descr="Wykres liniowy dla Polski i województwa warmińsko-mazurskiego przedstawia zmiany w porównaniu z 2021 r. w liczbie mieszkań oddanych do użytkowania  według okresów narastających od 2022 r. d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812394">
        <w:rPr>
          <w:szCs w:val="19"/>
        </w:rPr>
        <w:t>powiecie olsztyńskim (</w:t>
      </w:r>
      <w:r w:rsidR="008954FA">
        <w:rPr>
          <w:szCs w:val="19"/>
        </w:rPr>
        <w:t>517</w:t>
      </w:r>
      <w:r w:rsidR="00812394">
        <w:rPr>
          <w:szCs w:val="19"/>
        </w:rPr>
        <w:t>)</w:t>
      </w:r>
      <w:r w:rsidR="008954FA">
        <w:rPr>
          <w:szCs w:val="19"/>
        </w:rPr>
        <w:t xml:space="preserve"> oraz</w:t>
      </w:r>
      <w:r w:rsidR="005F7A6C">
        <w:rPr>
          <w:szCs w:val="19"/>
        </w:rPr>
        <w:t xml:space="preserve"> </w:t>
      </w:r>
      <w:r w:rsidR="00C2033E">
        <w:rPr>
          <w:szCs w:val="19"/>
        </w:rPr>
        <w:t>Olsztynie (</w:t>
      </w:r>
      <w:r w:rsidR="008954FA">
        <w:rPr>
          <w:szCs w:val="19"/>
        </w:rPr>
        <w:t>501</w:t>
      </w:r>
      <w:r w:rsidR="00C2033E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 xml:space="preserve">ajmniej w </w:t>
      </w:r>
      <w:r w:rsidR="00D25326">
        <w:rPr>
          <w:szCs w:val="19"/>
        </w:rPr>
        <w:t xml:space="preserve">powiecie gołdapskim </w:t>
      </w:r>
      <w:r w:rsidR="005F7A6C">
        <w:rPr>
          <w:szCs w:val="19"/>
        </w:rPr>
        <w:t>(</w:t>
      </w:r>
      <w:r w:rsidR="008954FA">
        <w:rPr>
          <w:szCs w:val="19"/>
        </w:rPr>
        <w:t>15</w:t>
      </w:r>
      <w:r w:rsidR="005F7A6C">
        <w:rPr>
          <w:szCs w:val="19"/>
        </w:rPr>
        <w:t xml:space="preserve">) </w:t>
      </w:r>
      <w:r w:rsidR="00D25326">
        <w:rPr>
          <w:szCs w:val="19"/>
        </w:rPr>
        <w:t>i</w:t>
      </w:r>
      <w:r w:rsidR="005F7A6C">
        <w:rPr>
          <w:szCs w:val="19"/>
        </w:rPr>
        <w:t xml:space="preserve"> </w:t>
      </w:r>
      <w:r w:rsidR="00D25326">
        <w:rPr>
          <w:szCs w:val="19"/>
        </w:rPr>
        <w:t>kętrzyńskim (</w:t>
      </w:r>
      <w:r w:rsidR="008954FA">
        <w:rPr>
          <w:szCs w:val="19"/>
        </w:rPr>
        <w:t>21</w:t>
      </w:r>
      <w:r w:rsidR="00D2532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 xml:space="preserve">ecie </w:t>
      </w:r>
      <w:r w:rsidR="00812394">
        <w:rPr>
          <w:szCs w:val="19"/>
        </w:rPr>
        <w:t xml:space="preserve">iławskim </w:t>
      </w:r>
      <w:r w:rsidR="00E54096">
        <w:rPr>
          <w:szCs w:val="19"/>
        </w:rPr>
        <w:t>(</w:t>
      </w:r>
      <w:r w:rsidR="008954FA">
        <w:rPr>
          <w:szCs w:val="19"/>
        </w:rPr>
        <w:t>154,6</w:t>
      </w:r>
      <w:r w:rsidR="00E54096">
        <w:rPr>
          <w:szCs w:val="19"/>
        </w:rPr>
        <w:t xml:space="preserve"> m</w:t>
      </w:r>
      <w:r w:rsidR="00E54096">
        <w:rPr>
          <w:szCs w:val="19"/>
          <w:vertAlign w:val="superscript"/>
        </w:rPr>
        <w:t>2</w:t>
      </w:r>
      <w:r w:rsidR="00E54096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8954FA">
        <w:rPr>
          <w:szCs w:val="19"/>
        </w:rPr>
        <w:t>60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 Olsztynie.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7AE05404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4731DD">
        <w:t>lipi</w:t>
      </w:r>
      <w:r w:rsidR="0007235F">
        <w:t>ec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3E02C82B" w:rsidR="000376F2" w:rsidRDefault="004731DD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587008" behindDoc="0" locked="0" layoutInCell="1" allowOverlap="1" wp14:anchorId="620A6633" wp14:editId="1FDD9C9B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695575"/>
            <wp:effectExtent l="0" t="0" r="0" b="9525"/>
            <wp:wrapTopAndBottom/>
            <wp:docPr id="40" name="Obraz 40" descr="Mapa prezentuje mieszkania oddane do użytkowania w przeliczeniu na 10 tys. ludności według powiatów województwa warmińsko-mazurskiego w okresie styczeń-lip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ieszkania_powiaty_lipiec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8954FA">
        <w:rPr>
          <w:rFonts w:ascii="Fira Sans" w:hAnsi="Fira Sans" w:cs="Arial"/>
          <w:bCs/>
          <w:sz w:val="19"/>
          <w:szCs w:val="19"/>
        </w:rPr>
        <w:t>lipcu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/>
          <w:sz w:val="19"/>
          <w:szCs w:val="19"/>
        </w:rPr>
        <w:t>2024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7778BA">
        <w:rPr>
          <w:rFonts w:ascii="Fira Sans" w:hAnsi="Fira Sans"/>
          <w:sz w:val="19"/>
          <w:szCs w:val="19"/>
        </w:rPr>
        <w:t>1 082</w:t>
      </w:r>
      <w:r w:rsidR="00541C13">
        <w:rPr>
          <w:rFonts w:ascii="Fira Sans" w:hAnsi="Fira Sans"/>
          <w:sz w:val="19"/>
          <w:szCs w:val="19"/>
        </w:rPr>
        <w:t> 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7778BA">
        <w:rPr>
          <w:rFonts w:ascii="Fira Sans" w:hAnsi="Fira Sans"/>
          <w:sz w:val="19"/>
          <w:szCs w:val="19"/>
        </w:rPr>
        <w:t>393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7778BA">
        <w:rPr>
          <w:rFonts w:ascii="Fira Sans" w:hAnsi="Fira Sans"/>
          <w:sz w:val="19"/>
          <w:szCs w:val="19"/>
        </w:rPr>
        <w:t>57,0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7A0795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7778BA">
        <w:rPr>
          <w:rFonts w:ascii="Fira Sans" w:hAnsi="Fira Sans" w:cs="Arial"/>
          <w:bCs/>
          <w:sz w:val="19"/>
          <w:szCs w:val="19"/>
        </w:rPr>
        <w:t>lipcu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7778BA">
        <w:rPr>
          <w:rFonts w:ascii="Fira Sans" w:hAnsi="Fira Sans"/>
          <w:sz w:val="19"/>
          <w:szCs w:val="19"/>
        </w:rPr>
        <w:t>67,9</w:t>
      </w:r>
      <w:r w:rsidR="00CA36BE">
        <w:rPr>
          <w:rFonts w:ascii="Fira Sans" w:hAnsi="Fira Sans"/>
          <w:sz w:val="19"/>
          <w:szCs w:val="19"/>
        </w:rPr>
        <w:t xml:space="preserve">% </w:t>
      </w:r>
      <w:r w:rsidR="00CA36BE" w:rsidRPr="00AC460E">
        <w:rPr>
          <w:rFonts w:ascii="Fira Sans" w:hAnsi="Fira Sans"/>
          <w:sz w:val="19"/>
          <w:szCs w:val="19"/>
        </w:rPr>
        <w:t xml:space="preserve">dotyczyło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41330">
        <w:rPr>
          <w:rFonts w:ascii="Fira Sans" w:hAnsi="Fira Sans"/>
          <w:sz w:val="19"/>
          <w:szCs w:val="19"/>
        </w:rPr>
        <w:t>,</w:t>
      </w:r>
      <w:r w:rsidR="00510D94">
        <w:rPr>
          <w:rFonts w:ascii="Fira Sans" w:hAnsi="Fira Sans"/>
          <w:sz w:val="19"/>
          <w:szCs w:val="19"/>
        </w:rPr>
        <w:t xml:space="preserve"> </w:t>
      </w:r>
      <w:r w:rsidR="007778BA">
        <w:rPr>
          <w:rFonts w:ascii="Fira Sans" w:hAnsi="Fira Sans"/>
          <w:sz w:val="19"/>
          <w:szCs w:val="19"/>
        </w:rPr>
        <w:t>28,2</w:t>
      </w:r>
      <w:r w:rsidR="00841330">
        <w:rPr>
          <w:rFonts w:ascii="Fira Sans" w:hAnsi="Fira Sans"/>
          <w:sz w:val="19"/>
          <w:szCs w:val="19"/>
        </w:rPr>
        <w:t>%</w:t>
      </w:r>
      <w:r w:rsidR="00926396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inwestorów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indywidualnych</w:t>
      </w:r>
      <w:r w:rsidR="007778BA">
        <w:rPr>
          <w:rFonts w:ascii="Fira Sans" w:hAnsi="Fira Sans"/>
          <w:sz w:val="19"/>
          <w:szCs w:val="19"/>
        </w:rPr>
        <w:t>, a 3,9% budownictwa społecznego czynszowego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5463038C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7778BA">
        <w:rPr>
          <w:rFonts w:ascii="Fira Sans" w:hAnsi="Fira Sans"/>
          <w:sz w:val="19"/>
          <w:szCs w:val="19"/>
        </w:rPr>
        <w:t>lipcem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7778BA">
        <w:rPr>
          <w:rFonts w:ascii="Fira Sans" w:hAnsi="Fira Sans"/>
          <w:sz w:val="19"/>
          <w:szCs w:val="19"/>
        </w:rPr>
        <w:t>zmniej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7778BA">
        <w:rPr>
          <w:rFonts w:ascii="Fira Sans" w:hAnsi="Fira Sans"/>
          <w:sz w:val="19"/>
          <w:szCs w:val="19"/>
        </w:rPr>
        <w:t>23,6</w:t>
      </w:r>
      <w:r w:rsidR="00155842">
        <w:rPr>
          <w:rFonts w:ascii="Fira Sans" w:hAnsi="Fira Sans"/>
          <w:sz w:val="19"/>
          <w:szCs w:val="19"/>
        </w:rPr>
        <w:t>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7778BA">
        <w:rPr>
          <w:rFonts w:ascii="Fira Sans" w:hAnsi="Fira Sans"/>
          <w:sz w:val="19"/>
          <w:szCs w:val="19"/>
        </w:rPr>
        <w:t>408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>W</w:t>
      </w:r>
      <w:r w:rsidR="00155842">
        <w:rPr>
          <w:rFonts w:ascii="Fira Sans" w:hAnsi="Fira Sans" w:cs="Arial"/>
          <w:bCs/>
          <w:sz w:val="19"/>
          <w:szCs w:val="19"/>
        </w:rPr>
        <w:t> </w:t>
      </w:r>
      <w:r w:rsidR="007778BA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7778BA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7778BA">
        <w:rPr>
          <w:rFonts w:ascii="Fira Sans" w:hAnsi="Fira Sans"/>
          <w:sz w:val="19"/>
          <w:szCs w:val="19"/>
        </w:rPr>
        <w:t>64,7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544705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7778BA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7778BA">
        <w:rPr>
          <w:rFonts w:ascii="Fira Sans" w:hAnsi="Fira Sans"/>
          <w:sz w:val="19"/>
          <w:szCs w:val="19"/>
        </w:rPr>
        <w:t>35,3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>.</w:t>
      </w:r>
    </w:p>
    <w:p w14:paraId="01B0EB7D" w14:textId="62EE57B9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2E647D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251D99">
        <w:t>lipiec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lipiec br."/>
        <w:tblDescription w:val="Tablica przedstawia liczbę, strukturę, dynamikę mieszkań (do styczeń-lipiec 2023 r.), na budowę których uzyskano pozwolenia lub dokonano zgłoszeń z projektem budowlanym i mieszkań, których budowę rozpoczęto ogółem oraz według form budownictwa w okresie styczeń-lipiec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9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DC4367A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6B7ADD12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251D9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72722FAB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251D9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2EA2C761" w:rsidR="005458C7" w:rsidRPr="001C2F22" w:rsidRDefault="007778BA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</w:t>
            </w:r>
            <w:r w:rsidR="007A5815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668</w:t>
            </w:r>
          </w:p>
        </w:tc>
        <w:tc>
          <w:tcPr>
            <w:tcW w:w="1312" w:type="dxa"/>
            <w:vAlign w:val="center"/>
          </w:tcPr>
          <w:p w14:paraId="30D49979" w14:textId="4E7078AB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01AEECD0" w:rsidR="005458C7" w:rsidRPr="001C2F22" w:rsidRDefault="007778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164,8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2A969CAC" w:rsidR="005458C7" w:rsidRPr="001C2F22" w:rsidRDefault="006610D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3 297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76119092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24711F96" w:rsidR="005458C7" w:rsidRPr="001C2F22" w:rsidRDefault="006610D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134,3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35C7A935" w:rsidR="005458C7" w:rsidRPr="001C2F22" w:rsidRDefault="007778B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7A581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702</w:t>
            </w:r>
          </w:p>
        </w:tc>
        <w:tc>
          <w:tcPr>
            <w:tcW w:w="1312" w:type="dxa"/>
            <w:vAlign w:val="center"/>
          </w:tcPr>
          <w:p w14:paraId="61A91F29" w14:textId="4EAFD0C0" w:rsidR="005458C7" w:rsidRPr="001C2F22" w:rsidRDefault="007A5815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30,0</w:t>
            </w:r>
          </w:p>
        </w:tc>
        <w:tc>
          <w:tcPr>
            <w:tcW w:w="1269" w:type="dxa"/>
            <w:vAlign w:val="center"/>
          </w:tcPr>
          <w:p w14:paraId="301D4555" w14:textId="24F15365" w:rsidR="005458C7" w:rsidRPr="001C2F22" w:rsidRDefault="007778B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6F053FA8" w:rsidR="005458C7" w:rsidRPr="001C2F22" w:rsidRDefault="006610D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1 579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52A85A27" w:rsidR="005458C7" w:rsidRPr="001C2F22" w:rsidRDefault="006610D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3363D8D6" w:rsidR="005458C7" w:rsidRPr="001C2F22" w:rsidRDefault="006610DB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120,2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47B32F58" w:rsidR="005458C7" w:rsidRPr="001C2F22" w:rsidRDefault="007778B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7A581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797</w:t>
            </w:r>
          </w:p>
        </w:tc>
        <w:tc>
          <w:tcPr>
            <w:tcW w:w="1312" w:type="dxa"/>
            <w:vAlign w:val="center"/>
          </w:tcPr>
          <w:p w14:paraId="6730D981" w14:textId="7048F846" w:rsidR="005458C7" w:rsidRPr="001C2F22" w:rsidRDefault="007A581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67,0</w:t>
            </w:r>
          </w:p>
        </w:tc>
        <w:tc>
          <w:tcPr>
            <w:tcW w:w="1269" w:type="dxa"/>
            <w:vAlign w:val="center"/>
          </w:tcPr>
          <w:p w14:paraId="581514DC" w14:textId="4F380448" w:rsidR="005458C7" w:rsidRPr="001C2F22" w:rsidRDefault="007778B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186,8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376813AE" w:rsidR="005458C7" w:rsidRPr="001C2F22" w:rsidRDefault="006610D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1 706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2F653230" w:rsidR="005458C7" w:rsidRPr="001C2F22" w:rsidRDefault="006610D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1B88E630" w:rsidR="005458C7" w:rsidRPr="001C2F22" w:rsidRDefault="006610DB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151,2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01A7C3C2" w:rsidR="00A3765D" w:rsidRPr="001C2F22" w:rsidRDefault="007778BA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</w:t>
            </w:r>
          </w:p>
        </w:tc>
        <w:tc>
          <w:tcPr>
            <w:tcW w:w="1312" w:type="dxa"/>
          </w:tcPr>
          <w:p w14:paraId="5515000C" w14:textId="6C1E7B3B" w:rsidR="00A3765D" w:rsidRPr="001C2F22" w:rsidRDefault="007A581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269" w:type="dxa"/>
            <w:vAlign w:val="center"/>
          </w:tcPr>
          <w:p w14:paraId="21AFA7D9" w14:textId="1C0D946A" w:rsidR="00A3765D" w:rsidRPr="001C2F22" w:rsidRDefault="007778BA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3446763C" w:rsidR="00A3765D" w:rsidRPr="001C2F22" w:rsidRDefault="006610D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389AD5EF" w:rsidR="00A3765D" w:rsidRPr="001C2F22" w:rsidRDefault="006610D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514A397E" w:rsidR="00A3765D" w:rsidRPr="001C2F22" w:rsidRDefault="006610DB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</w:tr>
      <w:tr w:rsidR="002E4C46" w:rsidRPr="001C2F22" w14:paraId="6508352B" w14:textId="77777777" w:rsidTr="00CA36BE">
        <w:trPr>
          <w:tblHeader/>
        </w:trPr>
        <w:tc>
          <w:tcPr>
            <w:tcW w:w="2387" w:type="dxa"/>
            <w:vAlign w:val="center"/>
          </w:tcPr>
          <w:p w14:paraId="2558CECF" w14:textId="49624F14" w:rsidR="002E4C46" w:rsidRPr="001C2F22" w:rsidRDefault="002E4C46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</w:tcPr>
          <w:p w14:paraId="5B02A501" w14:textId="5BE9716F" w:rsidR="002E4C46" w:rsidRDefault="007778BA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</w:t>
            </w:r>
          </w:p>
        </w:tc>
        <w:tc>
          <w:tcPr>
            <w:tcW w:w="1312" w:type="dxa"/>
          </w:tcPr>
          <w:p w14:paraId="0F80EDFC" w14:textId="4CE63DFD" w:rsidR="002E4C46" w:rsidRPr="001C2F22" w:rsidRDefault="007A581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69" w:type="dxa"/>
            <w:vAlign w:val="center"/>
          </w:tcPr>
          <w:p w14:paraId="60368F1F" w14:textId="25B1A3FD" w:rsidR="002E4C46" w:rsidRDefault="007778BA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81D8968" w14:textId="4F8FCAF4" w:rsidR="002E4C46" w:rsidRPr="001C2F22" w:rsidRDefault="006610D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2D18E6" w14:textId="5A69DED6" w:rsidR="002E4C46" w:rsidRPr="001C2F22" w:rsidRDefault="006610D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D20F949" w14:textId="525022A1" w:rsidR="002E4C46" w:rsidRPr="001C2F22" w:rsidRDefault="006610DB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29BC92FD" w14:textId="7B3F2B76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7778BA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6F524B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 w:rsidR="00E52CA3">
        <w:rPr>
          <w:rFonts w:ascii="Fira Sans" w:hAnsi="Fira Sans"/>
          <w:sz w:val="19"/>
          <w:szCs w:val="19"/>
        </w:rPr>
        <w:t xml:space="preserve"> </w:t>
      </w:r>
      <w:r w:rsidRPr="007E651E">
        <w:rPr>
          <w:rFonts w:ascii="Fira Sans" w:hAnsi="Fira Sans"/>
          <w:sz w:val="19"/>
          <w:szCs w:val="19"/>
        </w:rPr>
        <w:t>projektem budowlanym</w:t>
      </w:r>
      <w:r w:rsidR="00E52CA3">
        <w:rPr>
          <w:rFonts w:ascii="Fira Sans" w:hAnsi="Fira Sans"/>
          <w:sz w:val="19"/>
          <w:szCs w:val="19"/>
        </w:rPr>
        <w:t>, jak i</w:t>
      </w:r>
      <w:r>
        <w:rPr>
          <w:rFonts w:ascii="Fira Sans" w:hAnsi="Fira Sans"/>
          <w:sz w:val="19"/>
          <w:szCs w:val="19"/>
        </w:rPr>
        <w:t xml:space="preserve"> mieszkań rozpoczętych</w:t>
      </w:r>
      <w:r w:rsidR="00E52CA3">
        <w:rPr>
          <w:rFonts w:ascii="Fira Sans" w:hAnsi="Fira Sans"/>
          <w:sz w:val="19"/>
          <w:szCs w:val="19"/>
        </w:rPr>
        <w:t xml:space="preserve"> dominowali deweloperzy</w:t>
      </w:r>
      <w:r w:rsidR="00F44526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5EF352E0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11D30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2024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16AF4">
        <w:rPr>
          <w:rFonts w:ascii="Fira Sans" w:hAnsi="Fira Sans" w:cs="Arial"/>
          <w:sz w:val="19"/>
          <w:szCs w:val="19"/>
        </w:rPr>
        <w:t> </w:t>
      </w:r>
      <w:r w:rsidR="00B11D30">
        <w:rPr>
          <w:rFonts w:ascii="Fira Sans" w:hAnsi="Fira Sans" w:cs="Arial"/>
          <w:sz w:val="19"/>
          <w:szCs w:val="19"/>
        </w:rPr>
        <w:t>2,2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B11D30">
        <w:rPr>
          <w:rFonts w:ascii="Fira Sans" w:hAnsi="Fira Sans" w:cs="Arial"/>
          <w:sz w:val="19"/>
          <w:szCs w:val="19"/>
        </w:rPr>
        <w:t>6,9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78F26AB7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B11D30">
        <w:rPr>
          <w:rFonts w:ascii="Fira Sans" w:hAnsi="Fira Sans" w:cs="Arial"/>
          <w:bCs/>
          <w:spacing w:val="-2"/>
          <w:sz w:val="19"/>
          <w:szCs w:val="19"/>
        </w:rPr>
        <w:t>lipcem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2023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11D30">
        <w:rPr>
          <w:rFonts w:ascii="Fira Sans" w:hAnsi="Fira Sans" w:cs="Arial"/>
          <w:bCs/>
          <w:spacing w:val="-2"/>
          <w:sz w:val="19"/>
          <w:szCs w:val="19"/>
        </w:rPr>
        <w:t xml:space="preserve">największy 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4352C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D24986" w:rsidRPr="00CC12E6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353E14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CC12E6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11D30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B46D5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6D5B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B46D5B" w:rsidRPr="004D3CE9">
        <w:rPr>
          <w:rFonts w:ascii="Fira Sans" w:hAnsi="Fira Sans" w:cs="Arial"/>
          <w:sz w:val="19"/>
          <w:szCs w:val="19"/>
        </w:rPr>
        <w:t xml:space="preserve"> </w:t>
      </w:r>
      <w:r w:rsidR="00B46D5B">
        <w:rPr>
          <w:rFonts w:ascii="Fira Sans" w:hAnsi="Fira Sans" w:cs="Arial"/>
          <w:sz w:val="19"/>
          <w:szCs w:val="19"/>
        </w:rPr>
        <w:t xml:space="preserve">(o </w:t>
      </w:r>
      <w:r w:rsidR="00B11D30">
        <w:rPr>
          <w:rFonts w:ascii="Fira Sans" w:hAnsi="Fira Sans" w:cs="Arial"/>
          <w:sz w:val="19"/>
          <w:szCs w:val="19"/>
        </w:rPr>
        <w:t>22,7</w:t>
      </w:r>
      <w:r w:rsidR="00B46D5B">
        <w:rPr>
          <w:rFonts w:ascii="Fira Sans" w:hAnsi="Fira Sans" w:cs="Arial"/>
          <w:spacing w:val="-4"/>
          <w:sz w:val="19"/>
          <w:szCs w:val="19"/>
        </w:rPr>
        <w:t>%)</w:t>
      </w:r>
      <w:r w:rsidR="00B11D30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B11D30">
        <w:rPr>
          <w:rFonts w:ascii="Fira Sans" w:hAnsi="Fira Sans" w:cs="Arial"/>
          <w:spacing w:val="-4"/>
          <w:sz w:val="19"/>
          <w:szCs w:val="19"/>
        </w:rPr>
        <w:br/>
        <w:t xml:space="preserve">a </w:t>
      </w:r>
      <w:r w:rsidR="00B11D30">
        <w:rPr>
          <w:rFonts w:ascii="Fira Sans" w:hAnsi="Fira Sans" w:cs="Arial"/>
          <w:sz w:val="19"/>
          <w:szCs w:val="19"/>
        </w:rPr>
        <w:t>największy w</w:t>
      </w:r>
      <w:r w:rsidR="004352C1">
        <w:rPr>
          <w:rFonts w:ascii="Fira Sans" w:hAnsi="Fira Sans"/>
          <w:spacing w:val="-2"/>
          <w:sz w:val="19"/>
          <w:szCs w:val="19"/>
        </w:rPr>
        <w:t xml:space="preserve">zrost </w:t>
      </w:r>
      <w:r w:rsidR="008F095C" w:rsidRPr="00CC12E6">
        <w:rPr>
          <w:rFonts w:ascii="Fira Sans" w:hAnsi="Fira Sans"/>
          <w:spacing w:val="-2"/>
          <w:sz w:val="19"/>
          <w:szCs w:val="19"/>
        </w:rPr>
        <w:t>dotyczył podmiotów z gru</w:t>
      </w:r>
      <w:r w:rsidR="004352C1">
        <w:rPr>
          <w:rFonts w:ascii="Fira Sans" w:hAnsi="Fira Sans"/>
          <w:spacing w:val="-2"/>
          <w:sz w:val="19"/>
          <w:szCs w:val="19"/>
        </w:rPr>
        <w:t>py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CC12E6">
        <w:rPr>
          <w:rFonts w:ascii="Fira Sans" w:hAnsi="Fira Sans" w:cs="Arial"/>
          <w:sz w:val="19"/>
          <w:szCs w:val="19"/>
        </w:rPr>
        <w:t>eble, RTV,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B11D30">
        <w:rPr>
          <w:rFonts w:ascii="Fira Sans" w:hAnsi="Fira Sans" w:cs="Arial"/>
          <w:spacing w:val="-2"/>
          <w:sz w:val="19"/>
          <w:szCs w:val="19"/>
        </w:rPr>
        <w:t>116,8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B46D5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438E6E1F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B11D30">
        <w:rPr>
          <w:rFonts w:ascii="Fira Sans" w:hAnsi="Fira Sans" w:cs="Arial"/>
          <w:bCs/>
          <w:spacing w:val="-4"/>
          <w:sz w:val="19"/>
          <w:szCs w:val="19"/>
        </w:rPr>
        <w:t>czerwcem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4352C1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B11D30">
        <w:rPr>
          <w:rFonts w:ascii="Fira Sans" w:hAnsi="Fira Sans" w:cs="Arial"/>
          <w:bCs/>
          <w:spacing w:val="-4"/>
          <w:sz w:val="19"/>
          <w:szCs w:val="19"/>
        </w:rPr>
        <w:t>9,0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366AD6">
        <w:rPr>
          <w:rFonts w:ascii="Fira Sans" w:hAnsi="Fira Sans" w:cs="Arial"/>
          <w:bCs/>
          <w:spacing w:val="-4"/>
          <w:sz w:val="19"/>
          <w:szCs w:val="19"/>
        </w:rPr>
        <w:t>W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 xml:space="preserve">zrost dotyczył </w:t>
      </w:r>
      <w:r w:rsidR="00366AD6">
        <w:rPr>
          <w:rFonts w:ascii="Fira Sans" w:hAnsi="Fira Sans" w:cs="Arial"/>
          <w:bCs/>
          <w:spacing w:val="-4"/>
          <w:sz w:val="19"/>
          <w:szCs w:val="19"/>
        </w:rPr>
        <w:t xml:space="preserve">m.in. 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 xml:space="preserve">grupy </w:t>
      </w:r>
      <w:r w:rsidR="00B46D5B" w:rsidRPr="00B11D30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B11D30" w:rsidRPr="00B11D30">
        <w:rPr>
          <w:rFonts w:ascii="Fira Sans" w:hAnsi="Fira Sans" w:cs="Arial"/>
          <w:sz w:val="19"/>
          <w:szCs w:val="19"/>
        </w:rPr>
        <w:t>prasa, książki, pozostała sprzedaż w wyspecjalizowanych sklepach</w:t>
      </w:r>
      <w:r w:rsidR="00B46D5B" w:rsidRPr="00B11D30">
        <w:rPr>
          <w:rFonts w:ascii="Fira Sans" w:hAnsi="Fira Sans" w:cs="Arial"/>
          <w:bCs/>
          <w:spacing w:val="-4"/>
          <w:sz w:val="19"/>
          <w:szCs w:val="19"/>
        </w:rPr>
        <w:t>” (</w:t>
      </w:r>
      <w:r w:rsidR="00B11D30">
        <w:rPr>
          <w:rFonts w:ascii="Fira Sans" w:hAnsi="Fira Sans" w:cs="Arial"/>
          <w:bCs/>
          <w:spacing w:val="-4"/>
          <w:sz w:val="19"/>
          <w:szCs w:val="19"/>
        </w:rPr>
        <w:t>o 43,0%</w:t>
      </w:r>
      <w:r w:rsidR="00B46D5B" w:rsidRPr="00B11D30">
        <w:rPr>
          <w:rFonts w:ascii="Fira Sans" w:hAnsi="Fira Sans" w:cs="Arial"/>
          <w:bCs/>
          <w:spacing w:val="-4"/>
          <w:sz w:val="19"/>
          <w:szCs w:val="19"/>
        </w:rPr>
        <w:t xml:space="preserve">). </w:t>
      </w:r>
      <w:r w:rsidR="00366AD6">
        <w:rPr>
          <w:rFonts w:ascii="Fira Sans" w:hAnsi="Fira Sans" w:cs="Arial"/>
          <w:bCs/>
          <w:spacing w:val="-4"/>
          <w:sz w:val="19"/>
          <w:szCs w:val="19"/>
        </w:rPr>
        <w:t xml:space="preserve">Spadek dotyczył grupy podmiotów zajmujących się sprzedażą pojazdów samochodowych, motocykli, części (o 9,9%). W </w:t>
      </w:r>
      <w:r w:rsidRPr="00B11D30">
        <w:rPr>
          <w:rFonts w:ascii="Fira Sans" w:hAnsi="Fira Sans" w:cs="Arial"/>
          <w:spacing w:val="-4"/>
          <w:sz w:val="19"/>
          <w:szCs w:val="19"/>
        </w:rPr>
        <w:t>grup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>ie</w:t>
      </w:r>
      <w:r w:rsidRPr="00B11D30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352C1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250369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 xml:space="preserve">ona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352C1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(o </w:t>
      </w:r>
      <w:r w:rsidR="00366AD6">
        <w:rPr>
          <w:rFonts w:ascii="Fira Sans" w:hAnsi="Fira Sans" w:cs="Arial"/>
          <w:sz w:val="19"/>
          <w:szCs w:val="19"/>
        </w:rPr>
        <w:t>10,3</w:t>
      </w:r>
      <w:r w:rsidR="00250369">
        <w:rPr>
          <w:rFonts w:ascii="Fira Sans" w:hAnsi="Fira Sans" w:cs="Arial"/>
          <w:sz w:val="19"/>
          <w:szCs w:val="19"/>
        </w:rPr>
        <w:t>%)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79B9BD9E" w14:textId="4114F546" w:rsidR="002D7818" w:rsidRPr="004352C1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366AD6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366AD6">
        <w:rPr>
          <w:rFonts w:ascii="Fira Sans" w:hAnsi="Fira Sans"/>
          <w:sz w:val="19"/>
          <w:szCs w:val="19"/>
        </w:rPr>
        <w:t>1,5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4352C1">
        <w:rPr>
          <w:rFonts w:ascii="Fira Sans" w:hAnsi="Fira Sans"/>
          <w:sz w:val="19"/>
          <w:szCs w:val="19"/>
        </w:rPr>
        <w:t>S</w:t>
      </w:r>
      <w:r w:rsidR="00DD4408">
        <w:rPr>
          <w:rFonts w:ascii="Fira Sans" w:hAnsi="Fira Sans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 xml:space="preserve">m.in.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</w:t>
      </w:r>
      <w:r w:rsidRPr="004352C1">
        <w:rPr>
          <w:rFonts w:ascii="Fira Sans" w:hAnsi="Fira Sans" w:cs="Arial"/>
          <w:sz w:val="19"/>
          <w:szCs w:val="19"/>
        </w:rPr>
        <w:t>grup</w:t>
      </w:r>
      <w:r w:rsidR="00DE44E9">
        <w:rPr>
          <w:rFonts w:ascii="Fira Sans" w:hAnsi="Fira Sans" w:cs="Arial"/>
          <w:sz w:val="19"/>
          <w:szCs w:val="19"/>
        </w:rPr>
        <w:t>: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366AD6" w:rsidRPr="004D3CE9">
        <w:rPr>
          <w:rFonts w:ascii="Fira Sans" w:hAnsi="Fira Sans" w:cs="Arial"/>
          <w:sz w:val="19"/>
          <w:szCs w:val="19"/>
        </w:rPr>
        <w:t xml:space="preserve"> </w:t>
      </w:r>
      <w:r w:rsidR="00366AD6">
        <w:rPr>
          <w:rFonts w:ascii="Fira Sans" w:hAnsi="Fira Sans" w:cs="Arial"/>
          <w:sz w:val="19"/>
          <w:szCs w:val="19"/>
        </w:rPr>
        <w:t>(o 7,2</w:t>
      </w:r>
      <w:r w:rsidR="00366AD6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366AD6" w:rsidRPr="004352C1">
        <w:rPr>
          <w:rFonts w:ascii="Fira Sans" w:hAnsi="Fira Sans" w:cs="Arial"/>
          <w:sz w:val="19"/>
          <w:szCs w:val="19"/>
        </w:rPr>
        <w:t xml:space="preserve">„paliwa” (o </w:t>
      </w:r>
      <w:r w:rsidR="00366AD6">
        <w:rPr>
          <w:rFonts w:ascii="Fira Sans" w:hAnsi="Fira Sans" w:cs="Arial"/>
          <w:sz w:val="19"/>
          <w:szCs w:val="19"/>
        </w:rPr>
        <w:t>4,7</w:t>
      </w:r>
      <w:r w:rsidR="00366AD6" w:rsidRPr="004352C1">
        <w:rPr>
          <w:rFonts w:ascii="Fira Sans" w:hAnsi="Fira Sans" w:cs="Arial"/>
          <w:sz w:val="19"/>
          <w:szCs w:val="19"/>
        </w:rPr>
        <w:t>%)</w:t>
      </w:r>
      <w:r w:rsidR="00366AD6">
        <w:rPr>
          <w:rFonts w:ascii="Fira Sans" w:hAnsi="Fira Sans" w:cs="Arial"/>
          <w:sz w:val="19"/>
          <w:szCs w:val="19"/>
        </w:rPr>
        <w:t xml:space="preserve"> oraz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DE44E9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DE44E9" w:rsidRPr="004D3CE9">
        <w:rPr>
          <w:rFonts w:ascii="Fira Sans" w:hAnsi="Fira Sans" w:cs="Arial"/>
          <w:sz w:val="19"/>
          <w:szCs w:val="19"/>
        </w:rPr>
        <w:t>żywność, napoje i</w:t>
      </w:r>
      <w:r w:rsidR="00366AD6">
        <w:rPr>
          <w:rFonts w:ascii="Fira Sans" w:hAnsi="Fira Sans" w:cs="Arial"/>
          <w:sz w:val="19"/>
          <w:szCs w:val="19"/>
        </w:rPr>
        <w:t> </w:t>
      </w:r>
      <w:r w:rsidR="00DE44E9" w:rsidRPr="004D3CE9">
        <w:rPr>
          <w:rFonts w:ascii="Fira Sans" w:hAnsi="Fira Sans" w:cs="Arial"/>
          <w:sz w:val="19"/>
          <w:szCs w:val="19"/>
        </w:rPr>
        <w:t>wyroby tytoniowe”</w:t>
      </w:r>
      <w:r w:rsidR="00DE44E9">
        <w:rPr>
          <w:rFonts w:ascii="Fira Sans" w:hAnsi="Fira Sans" w:cs="Arial"/>
          <w:sz w:val="19"/>
          <w:szCs w:val="19"/>
        </w:rPr>
        <w:t xml:space="preserve"> (o</w:t>
      </w:r>
      <w:r w:rsidR="00366AD6">
        <w:rPr>
          <w:rFonts w:ascii="Fira Sans" w:hAnsi="Fira Sans" w:cs="Arial"/>
          <w:sz w:val="19"/>
          <w:szCs w:val="19"/>
        </w:rPr>
        <w:t xml:space="preserve"> 4,5</w:t>
      </w:r>
      <w:r w:rsidR="00DE44E9">
        <w:rPr>
          <w:rFonts w:ascii="Fira Sans" w:hAnsi="Fira Sans" w:cs="Arial"/>
          <w:sz w:val="19"/>
          <w:szCs w:val="19"/>
        </w:rPr>
        <w:t>%)</w:t>
      </w:r>
      <w:r w:rsidR="00DE44E9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4352C1">
        <w:rPr>
          <w:rFonts w:ascii="Fira Sans" w:hAnsi="Fira Sans" w:cs="Arial"/>
          <w:sz w:val="19"/>
          <w:szCs w:val="19"/>
        </w:rPr>
        <w:t>N</w:t>
      </w:r>
      <w:r w:rsidR="00DD4408" w:rsidRPr="004352C1">
        <w:rPr>
          <w:rFonts w:ascii="Fira Sans" w:hAnsi="Fira Sans" w:cs="Arial"/>
          <w:sz w:val="19"/>
          <w:szCs w:val="19"/>
        </w:rPr>
        <w:t>ajwiększy wzrost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D4408" w:rsidRPr="004352C1">
        <w:rPr>
          <w:rFonts w:ascii="Fira Sans" w:hAnsi="Fira Sans" w:cs="Arial"/>
          <w:sz w:val="19"/>
          <w:szCs w:val="19"/>
        </w:rPr>
        <w:t xml:space="preserve">wystąpił w </w:t>
      </w:r>
      <w:r w:rsidRPr="004352C1">
        <w:rPr>
          <w:rFonts w:ascii="Fira Sans" w:hAnsi="Fira Sans"/>
          <w:sz w:val="19"/>
          <w:szCs w:val="19"/>
        </w:rPr>
        <w:t>grup</w:t>
      </w:r>
      <w:r w:rsidR="00DD4408" w:rsidRPr="004352C1">
        <w:rPr>
          <w:rFonts w:ascii="Fira Sans" w:hAnsi="Fira Sans"/>
          <w:sz w:val="19"/>
          <w:szCs w:val="19"/>
        </w:rPr>
        <w:t>ie</w:t>
      </w:r>
      <w:r w:rsidRPr="004352C1">
        <w:rPr>
          <w:rFonts w:ascii="Fira Sans" w:hAnsi="Fira Sans"/>
          <w:sz w:val="19"/>
          <w:szCs w:val="19"/>
        </w:rPr>
        <w:t xml:space="preserve"> </w:t>
      </w:r>
      <w:r w:rsidRPr="004352C1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4352C1">
        <w:rPr>
          <w:rFonts w:ascii="Fira Sans" w:hAnsi="Fira Sans" w:cs="Arial"/>
          <w:sz w:val="19"/>
          <w:szCs w:val="19"/>
        </w:rPr>
        <w:t>(o</w:t>
      </w:r>
      <w:r w:rsidR="004352C1">
        <w:rPr>
          <w:rFonts w:ascii="Fira Sans" w:hAnsi="Fira Sans" w:cs="Arial"/>
          <w:sz w:val="19"/>
          <w:szCs w:val="19"/>
        </w:rPr>
        <w:t xml:space="preserve"> </w:t>
      </w:r>
      <w:r w:rsidR="00A62EB2">
        <w:rPr>
          <w:rFonts w:ascii="Fira Sans" w:hAnsi="Fira Sans" w:cs="Arial"/>
          <w:sz w:val="19"/>
          <w:szCs w:val="19"/>
        </w:rPr>
        <w:t>119,8</w:t>
      </w:r>
      <w:r w:rsidRPr="004352C1">
        <w:rPr>
          <w:rFonts w:ascii="Fira Sans" w:hAnsi="Fira Sans" w:cs="Arial"/>
          <w:sz w:val="19"/>
          <w:szCs w:val="19"/>
        </w:rPr>
        <w:t>%).</w:t>
      </w:r>
    </w:p>
    <w:p w14:paraId="6B3AE932" w14:textId="450A0AB4" w:rsidR="00B51E67" w:rsidRPr="00AC460E" w:rsidRDefault="002D0AE5" w:rsidP="00196A0F">
      <w:pPr>
        <w:pStyle w:val="Tytutablicwykreswmap"/>
      </w:pPr>
      <w:r w:rsidRPr="00AC460E">
        <w:t>Tablica 1</w:t>
      </w:r>
      <w:r w:rsidR="002E647D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lipcu 2024 r. do analogicznego miesiąca poprzedniego roku  oraz okresu styczeń-lipiec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61328BE4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EB1788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4DD5F523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EB1788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  <w:vAlign w:val="center"/>
          </w:tcPr>
          <w:p w14:paraId="1E49A05C" w14:textId="32ABF646" w:rsidR="004A0473" w:rsidRPr="001C2F22" w:rsidRDefault="00CC50CD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97,8</w:t>
            </w:r>
          </w:p>
        </w:tc>
        <w:tc>
          <w:tcPr>
            <w:tcW w:w="2008" w:type="dxa"/>
          </w:tcPr>
          <w:p w14:paraId="6B9F7C05" w14:textId="0AD3D5A3" w:rsidR="004A0473" w:rsidRDefault="00CC50CD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98,5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6C7E8516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77,3</w:t>
            </w:r>
          </w:p>
        </w:tc>
        <w:tc>
          <w:tcPr>
            <w:tcW w:w="2008" w:type="dxa"/>
          </w:tcPr>
          <w:p w14:paraId="5BBE7325" w14:textId="0E9E3C1E" w:rsidR="004A0473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92,8</w:t>
            </w:r>
          </w:p>
        </w:tc>
        <w:tc>
          <w:tcPr>
            <w:tcW w:w="2009" w:type="dxa"/>
          </w:tcPr>
          <w:p w14:paraId="2A62A129" w14:textId="7D3A6CF7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21,3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753CB0F7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92,5</w:t>
            </w:r>
          </w:p>
        </w:tc>
        <w:tc>
          <w:tcPr>
            <w:tcW w:w="2008" w:type="dxa"/>
          </w:tcPr>
          <w:p w14:paraId="1C9DF30C" w14:textId="16DB3788" w:rsidR="004A0473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95,3</w:t>
            </w:r>
          </w:p>
        </w:tc>
        <w:tc>
          <w:tcPr>
            <w:tcW w:w="2009" w:type="dxa"/>
          </w:tcPr>
          <w:p w14:paraId="74D8091A" w14:textId="353461CC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12,1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4BAFD029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94,7</w:t>
            </w:r>
          </w:p>
        </w:tc>
        <w:tc>
          <w:tcPr>
            <w:tcW w:w="2008" w:type="dxa"/>
          </w:tcPr>
          <w:p w14:paraId="77C9F081" w14:textId="1EDFB658" w:rsidR="004A0473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95,5</w:t>
            </w:r>
          </w:p>
        </w:tc>
        <w:tc>
          <w:tcPr>
            <w:tcW w:w="2009" w:type="dxa"/>
          </w:tcPr>
          <w:p w14:paraId="6531D7FC" w14:textId="1EFE5E4C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35,0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113738C4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118,6</w:t>
            </w:r>
          </w:p>
        </w:tc>
        <w:tc>
          <w:tcPr>
            <w:tcW w:w="2008" w:type="dxa"/>
          </w:tcPr>
          <w:p w14:paraId="77885F24" w14:textId="1449B5C8" w:rsidR="004A0473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109,1</w:t>
            </w:r>
          </w:p>
        </w:tc>
        <w:tc>
          <w:tcPr>
            <w:tcW w:w="2009" w:type="dxa"/>
          </w:tcPr>
          <w:p w14:paraId="2A7E0A8F" w14:textId="1996F71C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4,7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5387DB82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107,6</w:t>
            </w:r>
          </w:p>
        </w:tc>
        <w:tc>
          <w:tcPr>
            <w:tcW w:w="2008" w:type="dxa"/>
          </w:tcPr>
          <w:p w14:paraId="1558BF90" w14:textId="22B6A213" w:rsidR="004A0473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102,3</w:t>
            </w:r>
          </w:p>
        </w:tc>
        <w:tc>
          <w:tcPr>
            <w:tcW w:w="2009" w:type="dxa"/>
          </w:tcPr>
          <w:p w14:paraId="6A813E95" w14:textId="327598CE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5,1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51FD3E0F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216,8</w:t>
            </w:r>
          </w:p>
        </w:tc>
        <w:tc>
          <w:tcPr>
            <w:tcW w:w="2008" w:type="dxa"/>
          </w:tcPr>
          <w:p w14:paraId="58665BB2" w14:textId="2EDB7591" w:rsidR="004A0473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219,8</w:t>
            </w:r>
          </w:p>
        </w:tc>
        <w:tc>
          <w:tcPr>
            <w:tcW w:w="2009" w:type="dxa"/>
          </w:tcPr>
          <w:p w14:paraId="7FC0F667" w14:textId="360F66C4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2,3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325C2DFE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119,6</w:t>
            </w:r>
          </w:p>
        </w:tc>
        <w:tc>
          <w:tcPr>
            <w:tcW w:w="2008" w:type="dxa"/>
          </w:tcPr>
          <w:p w14:paraId="38647F93" w14:textId="1A736145" w:rsidR="004A0473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93,2</w:t>
            </w:r>
          </w:p>
        </w:tc>
        <w:tc>
          <w:tcPr>
            <w:tcW w:w="2009" w:type="dxa"/>
          </w:tcPr>
          <w:p w14:paraId="7BE6D4EF" w14:textId="412F33E1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5,4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00A2414E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104,9</w:t>
            </w:r>
          </w:p>
        </w:tc>
        <w:tc>
          <w:tcPr>
            <w:tcW w:w="2008" w:type="dxa"/>
          </w:tcPr>
          <w:p w14:paraId="5CA4BDC6" w14:textId="74E06541" w:rsidR="004A0473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97,2</w:t>
            </w:r>
          </w:p>
        </w:tc>
        <w:tc>
          <w:tcPr>
            <w:tcW w:w="2009" w:type="dxa"/>
          </w:tcPr>
          <w:p w14:paraId="1AD5109B" w14:textId="51757A69" w:rsidR="004A0473" w:rsidRPr="001C2F22" w:rsidRDefault="00CC50C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5684EC35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CC50CD">
        <w:rPr>
          <w:rFonts w:ascii="Fira Sans" w:hAnsi="Fira Sans" w:cs="Arial"/>
          <w:bCs/>
          <w:sz w:val="19"/>
          <w:szCs w:val="19"/>
        </w:rPr>
        <w:t>lipcu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C50CD">
        <w:rPr>
          <w:rFonts w:ascii="Fira Sans" w:hAnsi="Fira Sans" w:cs="Arial"/>
          <w:bCs/>
          <w:sz w:val="19"/>
          <w:szCs w:val="19"/>
        </w:rPr>
        <w:t>8,6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CC50CD">
        <w:rPr>
          <w:rFonts w:ascii="Fira Sans" w:hAnsi="Fira Sans" w:cs="Arial"/>
          <w:bCs/>
          <w:sz w:val="19"/>
          <w:szCs w:val="19"/>
        </w:rPr>
        <w:t>7,1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CC50CD">
        <w:rPr>
          <w:rFonts w:ascii="Fira Sans" w:hAnsi="Fira Sans" w:cs="Arial"/>
          <w:bCs/>
          <w:sz w:val="19"/>
          <w:szCs w:val="19"/>
        </w:rPr>
        <w:t xml:space="preserve">czerwcem </w:t>
      </w:r>
      <w:r w:rsidR="00CC7F9F">
        <w:rPr>
          <w:rFonts w:ascii="Fira Sans" w:hAnsi="Fira Sans" w:cs="Arial"/>
          <w:bCs/>
          <w:sz w:val="19"/>
          <w:szCs w:val="19"/>
        </w:rPr>
        <w:t>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CC50CD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CC50CD">
        <w:rPr>
          <w:rFonts w:ascii="Fira Sans" w:hAnsi="Fira Sans" w:cs="Arial"/>
          <w:bCs/>
          <w:sz w:val="19"/>
          <w:szCs w:val="19"/>
        </w:rPr>
        <w:t>lipcem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CC50CD">
        <w:rPr>
          <w:rFonts w:ascii="Fira Sans" w:hAnsi="Fira Sans" w:cs="Arial"/>
          <w:bCs/>
          <w:sz w:val="19"/>
          <w:szCs w:val="19"/>
        </w:rPr>
        <w:t>11,9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CC50CD">
        <w:rPr>
          <w:rFonts w:ascii="Fira Sans" w:hAnsi="Fira Sans" w:cs="Arial"/>
          <w:bCs/>
          <w:sz w:val="19"/>
          <w:szCs w:val="19"/>
        </w:rPr>
        <w:t>15,0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7BA03D30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CC50CD">
        <w:rPr>
          <w:rFonts w:ascii="Fira Sans" w:hAnsi="Fira Sans" w:cs="Arial"/>
          <w:bCs/>
          <w:sz w:val="19"/>
          <w:szCs w:val="19"/>
        </w:rPr>
        <w:t>lipiec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CC50CD">
        <w:rPr>
          <w:rFonts w:ascii="Fira Sans" w:hAnsi="Fira Sans" w:cs="Arial"/>
          <w:bCs/>
          <w:sz w:val="19"/>
          <w:szCs w:val="19"/>
        </w:rPr>
        <w:t>13,9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203FA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CC7F9F">
        <w:rPr>
          <w:rFonts w:ascii="Fira Sans" w:hAnsi="Fira Sans" w:cs="Arial"/>
          <w:bCs/>
          <w:sz w:val="19"/>
          <w:szCs w:val="19"/>
        </w:rPr>
        <w:t> </w:t>
      </w:r>
      <w:r w:rsidR="00CC50CD">
        <w:rPr>
          <w:rFonts w:ascii="Fira Sans" w:hAnsi="Fira Sans" w:cs="Arial"/>
          <w:bCs/>
          <w:sz w:val="19"/>
          <w:szCs w:val="19"/>
        </w:rPr>
        <w:t>16,6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124B1CC1" w14:textId="77777777" w:rsidR="00BF119F" w:rsidRPr="00181826" w:rsidRDefault="00BF119F" w:rsidP="00BF119F">
      <w:pPr>
        <w:pStyle w:val="Nagwek2"/>
        <w:rPr>
          <w:bCs/>
        </w:rPr>
      </w:pPr>
      <w:r w:rsidRPr="00BF119F">
        <w:rPr>
          <w:bCs/>
        </w:rPr>
        <w:lastRenderedPageBreak/>
        <w:t>Wyniki finansowe przedsiębiorstw</w:t>
      </w:r>
    </w:p>
    <w:p w14:paraId="669AC511" w14:textId="57038DAE" w:rsidR="00BF119F" w:rsidRPr="001C2F46" w:rsidRDefault="00BF119F" w:rsidP="00BF119F">
      <w:pPr>
        <w:pStyle w:val="Tekstpodstawowy"/>
        <w:suppressAutoHyphens/>
        <w:rPr>
          <w:rFonts w:cs="Arial"/>
          <w:bCs/>
          <w:szCs w:val="19"/>
        </w:rPr>
      </w:pPr>
      <w:r w:rsidRPr="00BF119F">
        <w:rPr>
          <w:rFonts w:cs="Arial"/>
          <w:bCs/>
          <w:szCs w:val="19"/>
        </w:rPr>
        <w:t xml:space="preserve">W </w:t>
      </w:r>
      <w:r w:rsidR="008D6A7F">
        <w:rPr>
          <w:rFonts w:cs="Arial"/>
          <w:bCs/>
          <w:szCs w:val="19"/>
        </w:rPr>
        <w:t>1</w:t>
      </w:r>
      <w:r w:rsidRPr="00BF119F">
        <w:rPr>
          <w:rFonts w:cs="Arial"/>
          <w:bCs/>
          <w:szCs w:val="19"/>
        </w:rPr>
        <w:t xml:space="preserve"> półroczu 2024 r. wyniki finansowe badanych przedsiębiorstw były niższe niż uzyskane w </w:t>
      </w:r>
      <w:r w:rsidR="008D6A7F">
        <w:rPr>
          <w:rFonts w:cs="Arial"/>
          <w:bCs/>
          <w:szCs w:val="19"/>
        </w:rPr>
        <w:t>1</w:t>
      </w:r>
      <w:r w:rsidRPr="00BF119F">
        <w:rPr>
          <w:rFonts w:cs="Arial"/>
          <w:bCs/>
          <w:szCs w:val="19"/>
        </w:rPr>
        <w:t xml:space="preserve"> półroczu 2023 r., w tym wzrosła strata netto. Odnotowano m.in. spadek przychodów z całokształtu działalności, w tym przychodów ze sprzedaży produktów, towarów i materiałów. W efekcie większego spadku przychodów z całokształtu działalności niż kosztów ich uzyskania, wzrósł wskaźnik poziomu kosztów.</w:t>
      </w:r>
      <w:r w:rsidRPr="001C2F46">
        <w:rPr>
          <w:rFonts w:cs="Arial"/>
          <w:bCs/>
          <w:szCs w:val="19"/>
        </w:rPr>
        <w:t xml:space="preserve"> </w:t>
      </w:r>
    </w:p>
    <w:p w14:paraId="5A871CC7" w14:textId="77777777" w:rsidR="00BF119F" w:rsidRPr="009978D4" w:rsidRDefault="00BF119F" w:rsidP="00BF119F">
      <w:pPr>
        <w:pStyle w:val="Tytutablicwykreswmap"/>
      </w:pPr>
      <w:r w:rsidRPr="009978D4">
        <w:t>Tablica 13. 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adaniem"/>
        <w:tblDescription w:val="Tablica przedstawia przychody, koszty oraz wyniki finansowe podmiotów objętych badaniem w 1 półroczu 2023 r. i 2024 r."/>
      </w:tblPr>
      <w:tblGrid>
        <w:gridCol w:w="6646"/>
        <w:gridCol w:w="1910"/>
        <w:gridCol w:w="1911"/>
      </w:tblGrid>
      <w:tr w:rsidR="00BF119F" w:rsidRPr="00A23C65" w14:paraId="250E96F0" w14:textId="77777777" w:rsidTr="007418D7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0C67E4F3" w14:textId="77777777" w:rsidR="00BF119F" w:rsidRPr="00A23C65" w:rsidRDefault="00BF119F" w:rsidP="007418D7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C6EBEA" w14:textId="77777777" w:rsidR="00BF119F" w:rsidRPr="00BF119F" w:rsidRDefault="00BF119F" w:rsidP="007418D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01</w:t>
            </w:r>
            <w:r w:rsidRPr="00BF119F">
              <w:rPr>
                <w:sz w:val="16"/>
                <w:szCs w:val="16"/>
              </w:rPr>
              <w:t>–06</w:t>
            </w:r>
            <w:r w:rsidRPr="00BF119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5514DF" w14:textId="77777777" w:rsidR="00BF119F" w:rsidRPr="00BF119F" w:rsidRDefault="00BF119F" w:rsidP="007418D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01–06 2024</w:t>
            </w:r>
          </w:p>
        </w:tc>
      </w:tr>
      <w:tr w:rsidR="00BF119F" w:rsidRPr="00A23C65" w14:paraId="5A191DFA" w14:textId="77777777" w:rsidTr="007418D7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BC14C8E" w14:textId="77777777" w:rsidR="00BF119F" w:rsidRPr="00A23C65" w:rsidRDefault="00BF119F" w:rsidP="007418D7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1A2B57D" w14:textId="77777777" w:rsidR="00BF119F" w:rsidRPr="00BF119F" w:rsidRDefault="00BF119F" w:rsidP="007418D7">
            <w:pPr>
              <w:jc w:val="center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BF119F" w:rsidRPr="00A23C65" w14:paraId="3EF4F41B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09FE80D" w14:textId="77777777" w:rsidR="00BF119F" w:rsidRPr="00A23C65" w:rsidRDefault="00BF119F" w:rsidP="007418D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95ECB3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30 147,9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FA66EC9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27 100,5</w:t>
            </w:r>
          </w:p>
        </w:tc>
      </w:tr>
      <w:tr w:rsidR="00BF119F" w:rsidRPr="00A23C65" w14:paraId="4BE0B823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645768A" w14:textId="77777777" w:rsidR="00BF119F" w:rsidRPr="00A23C65" w:rsidRDefault="00BF119F" w:rsidP="007418D7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E177F4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29 355,6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1C3B418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26 605,1</w:t>
            </w:r>
          </w:p>
        </w:tc>
      </w:tr>
      <w:tr w:rsidR="00BF119F" w:rsidRPr="00A23C65" w14:paraId="45F26F11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04F222" w14:textId="77777777" w:rsidR="00BF119F" w:rsidRPr="00A23C65" w:rsidRDefault="00BF119F" w:rsidP="007418D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C9BD8B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28 281,8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D796A5E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26 351,6</w:t>
            </w:r>
          </w:p>
        </w:tc>
      </w:tr>
      <w:tr w:rsidR="00BF119F" w:rsidRPr="00A23C65" w14:paraId="3ABF6579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09BADA1" w14:textId="77777777" w:rsidR="00BF119F" w:rsidRPr="00A23C65" w:rsidRDefault="00BF119F" w:rsidP="007418D7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koszt własny sprzedanych produktów oraz wartość sprzedanych towarów i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23C65">
              <w:rPr>
                <w:rFonts w:cs="Arial"/>
                <w:sz w:val="16"/>
                <w:szCs w:val="16"/>
              </w:rPr>
              <w:t>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60B3C8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27 696,3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DDE5A2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25 701,7</w:t>
            </w:r>
          </w:p>
        </w:tc>
      </w:tr>
      <w:tr w:rsidR="00BF119F" w:rsidRPr="00A23C65" w14:paraId="102EA0D3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BA4A2E7" w14:textId="77777777" w:rsidR="00BF119F" w:rsidRPr="00A23C65" w:rsidRDefault="00BF119F" w:rsidP="007418D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0A70DA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1 659,3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9983B7A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903,3</w:t>
            </w:r>
          </w:p>
        </w:tc>
      </w:tr>
      <w:tr w:rsidR="00BF119F" w:rsidRPr="00A23C65" w14:paraId="0DB0244B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7DC6889" w14:textId="77777777" w:rsidR="00BF119F" w:rsidRPr="00A23C65" w:rsidRDefault="00BF119F" w:rsidP="007418D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A33E38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144,6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A9693C7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43,7</w:t>
            </w:r>
          </w:p>
        </w:tc>
      </w:tr>
      <w:tr w:rsidR="00BF119F" w:rsidRPr="00A23C65" w14:paraId="37E742F5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96D1369" w14:textId="77777777" w:rsidR="00BF119F" w:rsidRPr="00A23C65" w:rsidRDefault="00BF119F" w:rsidP="007418D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8E6588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D9E9B2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-198,1</w:t>
            </w:r>
          </w:p>
        </w:tc>
      </w:tr>
      <w:tr w:rsidR="00BF119F" w:rsidRPr="00A23C65" w14:paraId="29D70C83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E007D0E" w14:textId="77777777" w:rsidR="00BF119F" w:rsidRPr="00A23C65" w:rsidRDefault="00BF119F" w:rsidP="007418D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CA69F0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1 866,1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74EEC95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749,0</w:t>
            </w:r>
          </w:p>
        </w:tc>
      </w:tr>
      <w:tr w:rsidR="00BF119F" w:rsidRPr="00A23C65" w14:paraId="2B8FEF46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A07C526" w14:textId="77777777" w:rsidR="00BF119F" w:rsidRPr="00A23C65" w:rsidRDefault="00BF119F" w:rsidP="007418D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230830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1 667,5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5FDFAEB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622,4</w:t>
            </w:r>
          </w:p>
        </w:tc>
      </w:tr>
      <w:tr w:rsidR="00BF119F" w:rsidRPr="00A23C65" w14:paraId="521EFA31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BDB2B78" w14:textId="77777777" w:rsidR="00BF119F" w:rsidRPr="00A23C65" w:rsidRDefault="00BF119F" w:rsidP="007418D7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1F68AC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2 016,1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FF4C4C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1 018,4</w:t>
            </w:r>
          </w:p>
        </w:tc>
      </w:tr>
      <w:tr w:rsidR="00BF119F" w:rsidRPr="00A23C65" w14:paraId="1570BED7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97109F0" w14:textId="77777777" w:rsidR="00BF119F" w:rsidRPr="00A23C65" w:rsidRDefault="00BF119F" w:rsidP="007418D7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96F163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348,6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B73B74" w14:textId="77777777" w:rsidR="00BF119F" w:rsidRPr="00BF119F" w:rsidRDefault="00BF119F" w:rsidP="007418D7">
            <w:pPr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396,0</w:t>
            </w:r>
          </w:p>
        </w:tc>
      </w:tr>
    </w:tbl>
    <w:p w14:paraId="2155EE96" w14:textId="64DE9FE6" w:rsidR="00BF119F" w:rsidRPr="00BF119F" w:rsidRDefault="00BF119F" w:rsidP="00BF119F">
      <w:pPr>
        <w:pStyle w:val="Tekstpodstawowy"/>
        <w:suppressAutoHyphens/>
        <w:spacing w:before="240"/>
        <w:rPr>
          <w:rFonts w:cs="Arial"/>
          <w:bCs/>
          <w:szCs w:val="19"/>
        </w:rPr>
      </w:pPr>
      <w:r w:rsidRPr="00BF119F">
        <w:rPr>
          <w:rFonts w:cs="Arial"/>
          <w:b/>
          <w:bCs/>
          <w:szCs w:val="19"/>
        </w:rPr>
        <w:t>Przychody z całokształtu działalności</w:t>
      </w:r>
      <w:r w:rsidRPr="00BF119F">
        <w:rPr>
          <w:rFonts w:cs="Arial"/>
          <w:bCs/>
          <w:szCs w:val="19"/>
        </w:rPr>
        <w:t xml:space="preserve"> w </w:t>
      </w:r>
      <w:r w:rsidR="008D6A7F">
        <w:rPr>
          <w:rFonts w:cs="Arial"/>
          <w:bCs/>
          <w:szCs w:val="19"/>
        </w:rPr>
        <w:t>1</w:t>
      </w:r>
      <w:r w:rsidRPr="00BF119F">
        <w:rPr>
          <w:rFonts w:cs="Arial"/>
          <w:bCs/>
          <w:szCs w:val="19"/>
        </w:rPr>
        <w:t xml:space="preserve"> półroczu 2024 r. były o 10,1% niższe niż w tym samym okresie 2023 r., a </w:t>
      </w:r>
      <w:r w:rsidRPr="00BF119F">
        <w:rPr>
          <w:rFonts w:cs="Arial"/>
          <w:b/>
          <w:bCs/>
          <w:szCs w:val="19"/>
        </w:rPr>
        <w:t>koszty uzyskania tych przychodów</w:t>
      </w:r>
      <w:r w:rsidRPr="00BF119F">
        <w:rPr>
          <w:rFonts w:cs="Arial"/>
          <w:bCs/>
          <w:szCs w:val="19"/>
        </w:rPr>
        <w:t xml:space="preserve"> zmniejszyły się o 6,8%, co znalazło odzwierciedlenie w pogorszeniu się wskaźnika poziomu kosztów. Przychody netto ze sprzedaży produktów, towarów i materiałów oraz koszty tej działalności były niższe niż przed rokiem – zmalały odpowiednio o 9,4% i o 7,2%. W ujęciu wartościowym największy spadek przychodów netto ze sprzedaży produktów, towarów i materiałów odnotowano w przetwórstwie przemysłowym, natomiast wzrost w </w:t>
      </w:r>
      <w:r w:rsidRPr="00BF119F">
        <w:rPr>
          <w:rFonts w:cs="Arial"/>
          <w:bCs/>
          <w:color w:val="000000" w:themeColor="text1"/>
          <w:szCs w:val="19"/>
        </w:rPr>
        <w:t xml:space="preserve">administrowaniu </w:t>
      </w:r>
      <w:r w:rsidRPr="00BF119F">
        <w:rPr>
          <w:rFonts w:cs="Arial"/>
          <w:bCs/>
          <w:color w:val="000000" w:themeColor="text1"/>
          <w:szCs w:val="19"/>
        </w:rPr>
        <w:br/>
        <w:t>i działalności wspierającej.</w:t>
      </w:r>
    </w:p>
    <w:p w14:paraId="78AEB7F8" w14:textId="181484C0" w:rsidR="00BF119F" w:rsidRPr="00BF119F" w:rsidRDefault="00BF119F" w:rsidP="00BF119F">
      <w:pPr>
        <w:pStyle w:val="Tekstpodstawowy"/>
        <w:suppressAutoHyphens/>
        <w:rPr>
          <w:rFonts w:cs="Arial"/>
          <w:bCs/>
          <w:szCs w:val="19"/>
        </w:rPr>
      </w:pPr>
      <w:bookmarkStart w:id="22" w:name="_Hlk175729902"/>
      <w:r w:rsidRPr="00BF119F">
        <w:rPr>
          <w:rFonts w:cs="Arial"/>
          <w:bCs/>
          <w:szCs w:val="19"/>
        </w:rPr>
        <w:t>Wynik finansowy ze sprzedaży produktów, towarów i materiałów był o 45,6% niższy niż przed rokiem i wyniósł 903,3 </w:t>
      </w:r>
      <w:r w:rsidRPr="00830285">
        <w:rPr>
          <w:rFonts w:cs="Arial"/>
          <w:bCs/>
          <w:szCs w:val="19"/>
        </w:rPr>
        <w:t>mln</w:t>
      </w:r>
      <w:r w:rsidR="00177D65" w:rsidRPr="00830285">
        <w:rPr>
          <w:rFonts w:cs="Arial"/>
          <w:bCs/>
          <w:szCs w:val="19"/>
        </w:rPr>
        <w:t xml:space="preserve"> </w:t>
      </w:r>
      <w:r w:rsidRPr="00830285">
        <w:rPr>
          <w:rFonts w:cs="Arial"/>
          <w:bCs/>
          <w:szCs w:val="19"/>
        </w:rPr>
        <w:t>zł.</w:t>
      </w:r>
      <w:r w:rsidR="00F01274">
        <w:rPr>
          <w:rFonts w:cs="Arial"/>
          <w:bCs/>
          <w:szCs w:val="19"/>
        </w:rPr>
        <w:t xml:space="preserve"> </w:t>
      </w:r>
      <w:r w:rsidRPr="00830285">
        <w:rPr>
          <w:rFonts w:cs="Arial"/>
          <w:bCs/>
          <w:szCs w:val="19"/>
        </w:rPr>
        <w:t xml:space="preserve">Wynik na pozostałej działalności operacyjnej pogorszył się o 69,8% i osiągnął wartość 43,7 mln zł. Mniej korzystny </w:t>
      </w:r>
      <w:r w:rsidRPr="00BF119F">
        <w:rPr>
          <w:rFonts w:cs="Arial"/>
          <w:bCs/>
          <w:szCs w:val="19"/>
        </w:rPr>
        <w:t>niż przed rokiem był także wynik na operacjach finansowych (</w:t>
      </w:r>
      <w:r w:rsidRPr="00830285">
        <w:rPr>
          <w:rFonts w:cs="Arial"/>
          <w:bCs/>
          <w:szCs w:val="19"/>
        </w:rPr>
        <w:t>minus 198,1 mln zł wobec 62,2 mln zł przed rokiem</w:t>
      </w:r>
      <w:r w:rsidRPr="00BF119F">
        <w:rPr>
          <w:rFonts w:cs="Arial"/>
          <w:bCs/>
          <w:szCs w:val="19"/>
        </w:rPr>
        <w:t xml:space="preserve">), co było następstwem większego spadku przychodów finansowych (o 59,5%) niż kosztów </w:t>
      </w:r>
      <w:r w:rsidRPr="00830285">
        <w:rPr>
          <w:rFonts w:cs="Arial"/>
          <w:bCs/>
          <w:szCs w:val="19"/>
        </w:rPr>
        <w:t>finansowych</w:t>
      </w:r>
      <w:r w:rsidR="00830285" w:rsidRPr="00830285">
        <w:rPr>
          <w:rFonts w:cs="Arial"/>
          <w:bCs/>
          <w:szCs w:val="19"/>
        </w:rPr>
        <w:t xml:space="preserve"> (o 4,7%).</w:t>
      </w:r>
    </w:p>
    <w:p w14:paraId="61D4B03C" w14:textId="341AEEDA" w:rsidR="00BF119F" w:rsidRPr="00CA7306" w:rsidRDefault="00BF119F" w:rsidP="00BF119F">
      <w:pPr>
        <w:pStyle w:val="Tekstpodstawowy"/>
        <w:suppressAutoHyphens/>
        <w:rPr>
          <w:rFonts w:cs="Arial"/>
          <w:bCs/>
          <w:szCs w:val="19"/>
        </w:rPr>
      </w:pPr>
      <w:r w:rsidRPr="00BF119F">
        <w:rPr>
          <w:rFonts w:cs="Arial"/>
          <w:b/>
          <w:bCs/>
          <w:szCs w:val="19"/>
        </w:rPr>
        <w:t>Wynik finansowy brutto</w:t>
      </w:r>
      <w:r w:rsidRPr="00BF119F">
        <w:rPr>
          <w:rFonts w:cs="Arial"/>
          <w:bCs/>
          <w:szCs w:val="19"/>
        </w:rPr>
        <w:t xml:space="preserve"> osiągnął wartość </w:t>
      </w:r>
      <w:r w:rsidRPr="00802E8A">
        <w:rPr>
          <w:rFonts w:cs="Arial"/>
          <w:bCs/>
          <w:szCs w:val="19"/>
        </w:rPr>
        <w:t>749,0 mln</w:t>
      </w:r>
      <w:r w:rsidR="00177D65" w:rsidRPr="00802E8A">
        <w:rPr>
          <w:rFonts w:cs="Arial"/>
          <w:bCs/>
          <w:szCs w:val="19"/>
        </w:rPr>
        <w:t xml:space="preserve"> </w:t>
      </w:r>
      <w:r w:rsidRPr="00802E8A">
        <w:rPr>
          <w:rFonts w:cs="Arial"/>
          <w:bCs/>
          <w:szCs w:val="19"/>
        </w:rPr>
        <w:t xml:space="preserve">zł i </w:t>
      </w:r>
      <w:r w:rsidRPr="00BF119F">
        <w:rPr>
          <w:rFonts w:cs="Arial"/>
          <w:bCs/>
          <w:szCs w:val="19"/>
        </w:rPr>
        <w:t xml:space="preserve">był </w:t>
      </w:r>
      <w:r w:rsidRPr="0038114E">
        <w:rPr>
          <w:rFonts w:cs="Arial"/>
          <w:bCs/>
          <w:color w:val="000000" w:themeColor="text1"/>
          <w:szCs w:val="19"/>
        </w:rPr>
        <w:t>niższy o 1,1 ml</w:t>
      </w:r>
      <w:r w:rsidR="00177D65" w:rsidRPr="0038114E">
        <w:rPr>
          <w:rFonts w:cs="Arial"/>
          <w:bCs/>
          <w:color w:val="000000" w:themeColor="text1"/>
          <w:szCs w:val="19"/>
        </w:rPr>
        <w:t>d</w:t>
      </w:r>
      <w:r w:rsidRPr="0038114E">
        <w:rPr>
          <w:rFonts w:cs="Arial"/>
          <w:bCs/>
          <w:color w:val="000000" w:themeColor="text1"/>
          <w:szCs w:val="19"/>
        </w:rPr>
        <w:t xml:space="preserve"> zł (tj. o </w:t>
      </w:r>
      <w:r w:rsidRPr="00BF119F">
        <w:rPr>
          <w:rFonts w:cs="Arial"/>
          <w:bCs/>
          <w:szCs w:val="19"/>
        </w:rPr>
        <w:t>59,9%) od uzyskanego w </w:t>
      </w:r>
      <w:r w:rsidR="008D6A7F">
        <w:rPr>
          <w:rFonts w:cs="Arial"/>
          <w:bCs/>
          <w:szCs w:val="19"/>
        </w:rPr>
        <w:t>1</w:t>
      </w:r>
      <w:r w:rsidRPr="00BF119F">
        <w:rPr>
          <w:rFonts w:cs="Arial"/>
          <w:bCs/>
          <w:szCs w:val="19"/>
        </w:rPr>
        <w:t> półroczu 2023 r. Obciążenia wyniku finansowego brutto podatkiem dochodowym zmniejszyły się w okresie</w:t>
      </w:r>
      <w:r w:rsidR="00177D65">
        <w:rPr>
          <w:rFonts w:cs="Arial"/>
          <w:bCs/>
          <w:szCs w:val="19"/>
        </w:rPr>
        <w:t xml:space="preserve"> </w:t>
      </w:r>
      <w:r w:rsidRPr="00BF119F">
        <w:rPr>
          <w:rFonts w:cs="Arial"/>
          <w:bCs/>
          <w:szCs w:val="19"/>
        </w:rPr>
        <w:t>01–06 2024 r.</w:t>
      </w:r>
      <w:r w:rsidR="00B20BA2">
        <w:rPr>
          <w:rFonts w:cs="Arial"/>
          <w:bCs/>
          <w:szCs w:val="19"/>
        </w:rPr>
        <w:t xml:space="preserve"> </w:t>
      </w:r>
      <w:r w:rsidRPr="00BF119F">
        <w:rPr>
          <w:rFonts w:cs="Arial"/>
          <w:bCs/>
          <w:szCs w:val="19"/>
        </w:rPr>
        <w:t>w porównaniu do tego samego okresu 2023 r. o 36,3%</w:t>
      </w:r>
      <w:r w:rsidR="00B06FAF">
        <w:rPr>
          <w:rFonts w:cs="Arial"/>
          <w:bCs/>
          <w:szCs w:val="19"/>
        </w:rPr>
        <w:t xml:space="preserve"> (</w:t>
      </w:r>
      <w:r w:rsidRPr="00BF119F">
        <w:rPr>
          <w:rFonts w:cs="Arial"/>
          <w:bCs/>
          <w:szCs w:val="19"/>
        </w:rPr>
        <w:t>do 126,</w:t>
      </w:r>
      <w:r w:rsidRPr="00802E8A">
        <w:rPr>
          <w:rFonts w:cs="Arial"/>
          <w:bCs/>
          <w:color w:val="000000" w:themeColor="text1"/>
          <w:szCs w:val="19"/>
        </w:rPr>
        <w:t>6 mln zł</w:t>
      </w:r>
      <w:r w:rsidR="00B06FAF">
        <w:rPr>
          <w:rFonts w:cs="Arial"/>
          <w:bCs/>
          <w:color w:val="000000" w:themeColor="text1"/>
          <w:szCs w:val="19"/>
        </w:rPr>
        <w:t>)</w:t>
      </w:r>
      <w:r w:rsidRPr="00802E8A">
        <w:rPr>
          <w:rFonts w:cs="Arial"/>
          <w:bCs/>
          <w:color w:val="000000" w:themeColor="text1"/>
          <w:szCs w:val="19"/>
        </w:rPr>
        <w:t xml:space="preserve">. </w:t>
      </w:r>
      <w:r w:rsidRPr="00BF119F">
        <w:rPr>
          <w:rFonts w:cs="Arial"/>
          <w:bCs/>
          <w:szCs w:val="19"/>
        </w:rPr>
        <w:t xml:space="preserve">Zwiększyła się relacja podatku dochodowego od osób prawnych i fizycznych do zysku brutto – z 8,9% do 11,2%. </w:t>
      </w:r>
      <w:r w:rsidRPr="00BF119F">
        <w:rPr>
          <w:rFonts w:cs="Arial"/>
          <w:b/>
          <w:bCs/>
          <w:szCs w:val="19"/>
        </w:rPr>
        <w:t>Wynik finansowy netto</w:t>
      </w:r>
      <w:r w:rsidRPr="00BF119F">
        <w:rPr>
          <w:rFonts w:cs="Arial"/>
          <w:bCs/>
          <w:szCs w:val="19"/>
        </w:rPr>
        <w:t xml:space="preserve"> ukształtował się na poziomie </w:t>
      </w:r>
      <w:r w:rsidRPr="00802E8A">
        <w:rPr>
          <w:rFonts w:cs="Arial"/>
          <w:bCs/>
          <w:color w:val="000000" w:themeColor="text1"/>
          <w:szCs w:val="19"/>
        </w:rPr>
        <w:t xml:space="preserve">622,4 mln zł </w:t>
      </w:r>
      <w:r w:rsidRPr="00BF119F">
        <w:rPr>
          <w:rFonts w:cs="Arial"/>
          <w:bCs/>
          <w:szCs w:val="19"/>
        </w:rPr>
        <w:t xml:space="preserve">i był </w:t>
      </w:r>
      <w:r w:rsidRPr="0038114E">
        <w:rPr>
          <w:rFonts w:cs="Arial"/>
          <w:bCs/>
          <w:color w:val="000000" w:themeColor="text1"/>
          <w:szCs w:val="19"/>
        </w:rPr>
        <w:t>niższy o 1,0 ml</w:t>
      </w:r>
      <w:r w:rsidR="00177D65" w:rsidRPr="0038114E">
        <w:rPr>
          <w:rFonts w:cs="Arial"/>
          <w:bCs/>
          <w:color w:val="000000" w:themeColor="text1"/>
          <w:szCs w:val="19"/>
        </w:rPr>
        <w:t>d</w:t>
      </w:r>
      <w:r w:rsidRPr="0038114E">
        <w:rPr>
          <w:rFonts w:cs="Arial"/>
          <w:bCs/>
          <w:color w:val="000000" w:themeColor="text1"/>
          <w:szCs w:val="19"/>
        </w:rPr>
        <w:t> zł</w:t>
      </w:r>
      <w:r w:rsidR="00802E8A" w:rsidRPr="0038114E">
        <w:rPr>
          <w:rFonts w:cs="Arial"/>
          <w:bCs/>
          <w:color w:val="000000" w:themeColor="text1"/>
          <w:szCs w:val="19"/>
        </w:rPr>
        <w:t xml:space="preserve"> </w:t>
      </w:r>
      <w:r w:rsidRPr="0038114E">
        <w:rPr>
          <w:rFonts w:cs="Arial"/>
          <w:bCs/>
          <w:color w:val="000000" w:themeColor="text1"/>
          <w:szCs w:val="19"/>
        </w:rPr>
        <w:t>(tj</w:t>
      </w:r>
      <w:r w:rsidRPr="00BF119F">
        <w:rPr>
          <w:rFonts w:cs="Arial"/>
          <w:bCs/>
          <w:szCs w:val="19"/>
        </w:rPr>
        <w:t>. o 62,7%) w porównaniu z uzyskanym rok wcześniej. Zysk netto zmalał</w:t>
      </w:r>
      <w:r w:rsidR="003D16F2">
        <w:rPr>
          <w:rFonts w:cs="Arial"/>
          <w:bCs/>
          <w:szCs w:val="19"/>
        </w:rPr>
        <w:t xml:space="preserve"> prawie </w:t>
      </w:r>
      <w:r w:rsidR="00F01274">
        <w:rPr>
          <w:rFonts w:cs="Arial"/>
          <w:bCs/>
          <w:szCs w:val="19"/>
        </w:rPr>
        <w:br/>
      </w:r>
      <w:r w:rsidR="003D16F2">
        <w:rPr>
          <w:rFonts w:cs="Arial"/>
          <w:bCs/>
          <w:szCs w:val="19"/>
        </w:rPr>
        <w:t>o połowę</w:t>
      </w:r>
      <w:r w:rsidRPr="00BF119F">
        <w:rPr>
          <w:rFonts w:cs="Arial"/>
          <w:bCs/>
          <w:szCs w:val="19"/>
        </w:rPr>
        <w:t>,</w:t>
      </w:r>
      <w:r w:rsidR="0038114E">
        <w:rPr>
          <w:rFonts w:cs="Arial"/>
          <w:bCs/>
          <w:szCs w:val="19"/>
        </w:rPr>
        <w:t xml:space="preserve"> </w:t>
      </w:r>
      <w:r w:rsidRPr="00BF119F">
        <w:rPr>
          <w:rFonts w:cs="Arial"/>
          <w:bCs/>
          <w:szCs w:val="19"/>
        </w:rPr>
        <w:t>a strata netto wzrosła o 13,6%.</w:t>
      </w:r>
    </w:p>
    <w:bookmarkEnd w:id="22"/>
    <w:p w14:paraId="3779D37A" w14:textId="2B3568B6" w:rsidR="00BF119F" w:rsidRPr="00681AFB" w:rsidRDefault="00BF119F" w:rsidP="00BF119F">
      <w:pPr>
        <w:pStyle w:val="Tekstpodstawowy"/>
        <w:suppressAutoHyphens/>
        <w:rPr>
          <w:rFonts w:cs="Arial"/>
          <w:bCs/>
          <w:szCs w:val="19"/>
        </w:rPr>
      </w:pPr>
      <w:r w:rsidRPr="00BF119F">
        <w:rPr>
          <w:rFonts w:cs="Arial"/>
          <w:bCs/>
          <w:szCs w:val="19"/>
        </w:rPr>
        <w:t xml:space="preserve">W </w:t>
      </w:r>
      <w:r w:rsidRPr="001B2438">
        <w:rPr>
          <w:rFonts w:cs="Arial"/>
          <w:bCs/>
          <w:szCs w:val="19"/>
        </w:rPr>
        <w:t xml:space="preserve">omawianym okresie zysk netto wykazało </w:t>
      </w:r>
      <w:r w:rsidR="001B2438" w:rsidRPr="001B2438">
        <w:rPr>
          <w:rFonts w:cs="Arial"/>
          <w:bCs/>
          <w:szCs w:val="19"/>
        </w:rPr>
        <w:t>65,3</w:t>
      </w:r>
      <w:r w:rsidRPr="001B2438">
        <w:rPr>
          <w:rFonts w:cs="Arial"/>
          <w:bCs/>
          <w:szCs w:val="19"/>
        </w:rPr>
        <w:t>% badanych przedsiębiorstw, wobec 72,3% przed rokiem. Udział</w:t>
      </w:r>
      <w:r w:rsidR="001B2438" w:rsidRPr="001B2438">
        <w:rPr>
          <w:rFonts w:cs="Arial"/>
          <w:bCs/>
          <w:szCs w:val="19"/>
        </w:rPr>
        <w:t xml:space="preserve"> </w:t>
      </w:r>
      <w:r w:rsidRPr="001B2438">
        <w:rPr>
          <w:rFonts w:cs="Arial"/>
          <w:bCs/>
          <w:szCs w:val="19"/>
        </w:rPr>
        <w:t xml:space="preserve">przychodów przedsiębiorstw wykazujących zysk netto w ogólnej kwocie przychodów z całokształtu działalności zmniejszył </w:t>
      </w:r>
      <w:r w:rsidRPr="001B2438">
        <w:rPr>
          <w:rFonts w:cs="Arial"/>
          <w:bCs/>
          <w:szCs w:val="19"/>
        </w:rPr>
        <w:lastRenderedPageBreak/>
        <w:t>się z 84,6% do</w:t>
      </w:r>
      <w:r w:rsidR="001B2438" w:rsidRPr="001B2438">
        <w:rPr>
          <w:rFonts w:cs="Arial"/>
          <w:bCs/>
          <w:szCs w:val="19"/>
        </w:rPr>
        <w:t xml:space="preserve"> 67,9</w:t>
      </w:r>
      <w:r w:rsidRPr="0025352E">
        <w:rPr>
          <w:rFonts w:cs="Arial"/>
          <w:bCs/>
          <w:szCs w:val="19"/>
        </w:rPr>
        <w:t xml:space="preserve">%. W przetwórstwie przemysłowym zysk netto odnotowało </w:t>
      </w:r>
      <w:r w:rsidR="0025352E" w:rsidRPr="0025352E">
        <w:rPr>
          <w:rFonts w:cs="Arial"/>
          <w:bCs/>
          <w:szCs w:val="19"/>
        </w:rPr>
        <w:t>68,9</w:t>
      </w:r>
      <w:r w:rsidRPr="0025352E">
        <w:rPr>
          <w:rFonts w:cs="Arial"/>
          <w:bCs/>
          <w:szCs w:val="19"/>
        </w:rPr>
        <w:t>% przedsiębiorstw (w 1 półroczu 2023 r. 76,3%)</w:t>
      </w:r>
      <w:r w:rsidRPr="00BF119F">
        <w:rPr>
          <w:rFonts w:cs="Arial"/>
          <w:bCs/>
          <w:szCs w:val="19"/>
        </w:rPr>
        <w:t>,</w:t>
      </w:r>
      <w:r w:rsidRPr="00681AFB">
        <w:rPr>
          <w:rFonts w:cs="Arial"/>
          <w:bCs/>
          <w:szCs w:val="19"/>
        </w:rPr>
        <w:t xml:space="preserve"> </w:t>
      </w:r>
      <w:r w:rsidRPr="0025352E">
        <w:rPr>
          <w:rFonts w:cs="Arial"/>
          <w:bCs/>
          <w:szCs w:val="19"/>
        </w:rPr>
        <w:t xml:space="preserve">a udział uzyskanych przez nie przychodów w przychodach wszystkich podmiotów tej sekcji stanowił </w:t>
      </w:r>
      <w:r w:rsidR="0025352E" w:rsidRPr="0025352E">
        <w:rPr>
          <w:rFonts w:cs="Arial"/>
          <w:bCs/>
          <w:szCs w:val="19"/>
        </w:rPr>
        <w:t>64,2</w:t>
      </w:r>
      <w:r w:rsidRPr="0025352E">
        <w:rPr>
          <w:rFonts w:cs="Arial"/>
          <w:bCs/>
          <w:szCs w:val="19"/>
        </w:rPr>
        <w:t>% (rok wcześniej 87,6%).</w:t>
      </w:r>
    </w:p>
    <w:p w14:paraId="57B2B574" w14:textId="16591AAA" w:rsidR="00BF119F" w:rsidRPr="00681AFB" w:rsidRDefault="00BF119F" w:rsidP="00BF119F">
      <w:pPr>
        <w:pStyle w:val="Tekstpodstawowy"/>
        <w:suppressAutoHyphens/>
        <w:rPr>
          <w:rFonts w:cs="Arial"/>
          <w:bCs/>
          <w:szCs w:val="19"/>
        </w:rPr>
      </w:pPr>
      <w:r w:rsidRPr="00BF119F">
        <w:rPr>
          <w:rFonts w:cs="Arial"/>
          <w:bCs/>
          <w:szCs w:val="19"/>
        </w:rPr>
        <w:t xml:space="preserve">W badanych przedsiębiorstwach odnotowano pogorszenie </w:t>
      </w:r>
      <w:r w:rsidR="00667469">
        <w:rPr>
          <w:rFonts w:cs="Arial"/>
          <w:bCs/>
          <w:szCs w:val="19"/>
        </w:rPr>
        <w:t xml:space="preserve">większości </w:t>
      </w:r>
      <w:r w:rsidRPr="00BF119F">
        <w:rPr>
          <w:rFonts w:cs="Arial"/>
          <w:bCs/>
          <w:szCs w:val="19"/>
        </w:rPr>
        <w:t xml:space="preserve">podstawowych </w:t>
      </w:r>
      <w:r w:rsidRPr="00BF119F">
        <w:rPr>
          <w:rFonts w:cs="Arial"/>
          <w:b/>
          <w:bCs/>
          <w:szCs w:val="19"/>
        </w:rPr>
        <w:t>wskaźników ekonomiczno-</w:t>
      </w:r>
      <w:r w:rsidR="00667469">
        <w:rPr>
          <w:rFonts w:cs="Arial"/>
          <w:b/>
          <w:bCs/>
          <w:szCs w:val="19"/>
        </w:rPr>
        <w:br/>
        <w:t>-</w:t>
      </w:r>
      <w:r w:rsidRPr="00BF119F">
        <w:rPr>
          <w:rFonts w:cs="Arial"/>
          <w:b/>
          <w:bCs/>
          <w:szCs w:val="19"/>
        </w:rPr>
        <w:t>finansowych</w:t>
      </w:r>
      <w:r w:rsidRPr="00BF119F">
        <w:rPr>
          <w:rFonts w:cs="Arial"/>
          <w:bCs/>
          <w:szCs w:val="19"/>
        </w:rPr>
        <w:t>. W ciągu</w:t>
      </w:r>
      <w:r w:rsidR="00667469">
        <w:rPr>
          <w:rFonts w:cs="Arial"/>
          <w:bCs/>
          <w:szCs w:val="19"/>
        </w:rPr>
        <w:t xml:space="preserve"> </w:t>
      </w:r>
      <w:r w:rsidR="008D6A7F">
        <w:rPr>
          <w:rFonts w:cs="Arial"/>
          <w:bCs/>
          <w:szCs w:val="19"/>
        </w:rPr>
        <w:t>1</w:t>
      </w:r>
      <w:r w:rsidR="00667469">
        <w:rPr>
          <w:rFonts w:cs="Arial"/>
          <w:bCs/>
          <w:szCs w:val="19"/>
        </w:rPr>
        <w:t xml:space="preserve"> </w:t>
      </w:r>
      <w:r w:rsidRPr="00BF119F">
        <w:rPr>
          <w:rFonts w:cs="Arial"/>
          <w:bCs/>
          <w:szCs w:val="19"/>
        </w:rPr>
        <w:t>półrocza 2024 r. wskaźnik poziomu kosztów z całokształtu działalności pogorszył się o 3,4 p. proc.</w:t>
      </w:r>
      <w:r w:rsidR="00667469">
        <w:rPr>
          <w:rFonts w:cs="Arial"/>
          <w:bCs/>
          <w:szCs w:val="19"/>
        </w:rPr>
        <w:t xml:space="preserve"> </w:t>
      </w:r>
      <w:r w:rsidRPr="00BF119F">
        <w:rPr>
          <w:rFonts w:cs="Arial"/>
          <w:bCs/>
          <w:szCs w:val="19"/>
        </w:rPr>
        <w:t xml:space="preserve">Wskaźnik rentowności obrotu brutto pogorszył się także o 3,4 p. proc, a obrotu netto pogorszył się o 3,2 p. proc. Wskaźnik rentowności ze sprzedaży produktów, towarów i materiałów zmalał o 2,3 p. proc. Natomiast wskaźnik płynności finansowej I stopnia wzrósł o 8,6 p. proc., a wskaźnik płynności finansowej II stopnia o 15,3 p. proc. Jednym z najbardziej opłacalnych rodzajów działalności było </w:t>
      </w:r>
      <w:r w:rsidRPr="00BF119F">
        <w:rPr>
          <w:rFonts w:cs="Arial"/>
          <w:szCs w:val="19"/>
        </w:rPr>
        <w:t>wytwarzanie i zaopatrywanie w energię elektryczną, gaz, parę wodną i gorącą wodę</w:t>
      </w:r>
      <w:r w:rsidRPr="00BF119F">
        <w:rPr>
          <w:rFonts w:cs="Arial"/>
          <w:bCs/>
          <w:szCs w:val="19"/>
        </w:rPr>
        <w:t xml:space="preserve"> (wskaźnik rentowności obrotu netto 7,4%).</w:t>
      </w:r>
    </w:p>
    <w:p w14:paraId="7DE7FD93" w14:textId="77777777" w:rsidR="00BF119F" w:rsidRPr="009978D4" w:rsidRDefault="00BF119F" w:rsidP="00BF119F">
      <w:pPr>
        <w:pStyle w:val="Tytutablicwykreswmap"/>
      </w:pPr>
      <w:r w:rsidRPr="009978D4">
        <w:t>Tablica 14. 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aźniki ekonomiczno-finansowe podmiotów objętych badaniem"/>
        <w:tblDescription w:val="Tablica przedstawia podstawowe wsaźniki ekonomiczno-finansowe podmiotów objętych badaniem w 1 półroczu 2023 r. i 2024 r."/>
      </w:tblPr>
      <w:tblGrid>
        <w:gridCol w:w="6646"/>
        <w:gridCol w:w="1910"/>
        <w:gridCol w:w="1911"/>
      </w:tblGrid>
      <w:tr w:rsidR="00BF119F" w:rsidRPr="00BF119F" w14:paraId="77F66359" w14:textId="77777777" w:rsidTr="007418D7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47F7F9D2" w14:textId="77777777" w:rsidR="00BF119F" w:rsidRPr="00BF119F" w:rsidRDefault="00BF119F" w:rsidP="007418D7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37CC3A" w14:textId="77777777" w:rsidR="00BF119F" w:rsidRPr="00BF119F" w:rsidRDefault="00BF119F" w:rsidP="007418D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01–06 2023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AA285DD" w14:textId="77777777" w:rsidR="00BF119F" w:rsidRPr="00BF119F" w:rsidRDefault="00BF119F" w:rsidP="007418D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01–06 2024</w:t>
            </w:r>
          </w:p>
        </w:tc>
      </w:tr>
      <w:tr w:rsidR="00BF119F" w:rsidRPr="00BF119F" w14:paraId="5ED35031" w14:textId="77777777" w:rsidTr="007418D7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424E3508" w14:textId="77777777" w:rsidR="00BF119F" w:rsidRPr="00BF119F" w:rsidRDefault="00BF119F" w:rsidP="007418D7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D555CBB" w14:textId="77777777" w:rsidR="00BF119F" w:rsidRPr="00BF119F" w:rsidRDefault="00BF119F" w:rsidP="007418D7">
            <w:pPr>
              <w:jc w:val="center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 %</w:t>
            </w:r>
          </w:p>
        </w:tc>
      </w:tr>
      <w:tr w:rsidR="00BF119F" w:rsidRPr="00BF119F" w14:paraId="0123781F" w14:textId="77777777" w:rsidTr="007418D7">
        <w:trPr>
          <w:trHeight w:val="388"/>
        </w:trPr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BB854F8" w14:textId="77777777" w:rsidR="00BF119F" w:rsidRPr="00BF119F" w:rsidRDefault="00BF119F" w:rsidP="007418D7">
            <w:pPr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A0A0E3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248E26E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</w:tr>
      <w:tr w:rsidR="00BF119F" w:rsidRPr="00BF119F" w14:paraId="49D33E3C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8C3EECA" w14:textId="77777777" w:rsidR="00BF119F" w:rsidRPr="00BF119F" w:rsidRDefault="00BF119F" w:rsidP="007418D7">
            <w:pPr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AC97B3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B446493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</w:tr>
      <w:tr w:rsidR="00BF119F" w:rsidRPr="00BF119F" w14:paraId="1253AC99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8074DAD" w14:textId="77777777" w:rsidR="00BF119F" w:rsidRPr="00BF119F" w:rsidRDefault="00BF119F" w:rsidP="007418D7">
            <w:pPr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3BC36F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C54E25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</w:tr>
      <w:tr w:rsidR="00BF119F" w:rsidRPr="00BF119F" w14:paraId="00E54829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F11242D" w14:textId="77777777" w:rsidR="00BF119F" w:rsidRPr="00BF119F" w:rsidRDefault="00BF119F" w:rsidP="007418D7">
            <w:pPr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A5ADD6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20ABC43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BF119F" w:rsidRPr="00BF119F" w14:paraId="495DE85C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70DFCFF" w14:textId="77777777" w:rsidR="00BF119F" w:rsidRPr="00BF119F" w:rsidRDefault="00BF119F" w:rsidP="007418D7">
            <w:pPr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AFB400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9968FF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color w:val="000000"/>
                <w:sz w:val="16"/>
                <w:szCs w:val="16"/>
              </w:rPr>
              <w:t>30,6</w:t>
            </w:r>
          </w:p>
        </w:tc>
      </w:tr>
      <w:tr w:rsidR="00BF119F" w:rsidRPr="009D71BA" w14:paraId="017D7A88" w14:textId="77777777" w:rsidTr="007418D7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2A7F694" w14:textId="77777777" w:rsidR="00BF119F" w:rsidRPr="00BF119F" w:rsidRDefault="00BF119F" w:rsidP="007418D7">
            <w:pPr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477B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E230F7" w14:textId="77777777" w:rsidR="00BF119F" w:rsidRPr="00BF119F" w:rsidRDefault="00BF119F" w:rsidP="007418D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BF119F"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</w:tr>
    </w:tbl>
    <w:p w14:paraId="45D25E31" w14:textId="1EC4AC0A" w:rsidR="00BF119F" w:rsidRPr="00A23C65" w:rsidRDefault="00BF119F" w:rsidP="00A13860">
      <w:pPr>
        <w:pStyle w:val="Tekstpodstawowy"/>
        <w:spacing w:before="240"/>
        <w:rPr>
          <w:b/>
          <w:sz w:val="18"/>
        </w:rPr>
      </w:pPr>
      <w:r w:rsidRPr="007819FD">
        <w:rPr>
          <w:b/>
          <w:szCs w:val="19"/>
        </w:rPr>
        <w:t xml:space="preserve">Wykres 10. </w:t>
      </w:r>
      <w:r w:rsidRPr="007819FD">
        <w:rPr>
          <w:b/>
          <w:sz w:val="18"/>
        </w:rPr>
        <w:t>Wskaźnik rentowności obrotu netto</w:t>
      </w:r>
    </w:p>
    <w:p w14:paraId="7B1342B4" w14:textId="05102510" w:rsidR="00BF119F" w:rsidRPr="005E1768" w:rsidRDefault="00A13860" w:rsidP="00A13860">
      <w:pPr>
        <w:pStyle w:val="Tekstpodstawowy"/>
        <w:spacing w:before="24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05440" behindDoc="0" locked="0" layoutInCell="1" allowOverlap="1" wp14:anchorId="3D60123F" wp14:editId="13CDAB05">
            <wp:simplePos x="0" y="0"/>
            <wp:positionH relativeFrom="column">
              <wp:posOffset>0</wp:posOffset>
            </wp:positionH>
            <wp:positionV relativeFrom="paragraph">
              <wp:posOffset>2599</wp:posOffset>
            </wp:positionV>
            <wp:extent cx="6654165" cy="2519045"/>
            <wp:effectExtent l="0" t="0" r="0" b="0"/>
            <wp:wrapTopAndBottom/>
            <wp:docPr id="16" name="Obraz 16" descr="Wykres kolumnowy przedstawia  wskaźnik rentowności obrotu netto dla Polski &#10;i województwa warmińsko-mazurskiego &#10;w poszczególnych kwartałach, narastająco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y_(12)_rent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119F" w:rsidRPr="005E1768">
        <w:rPr>
          <w:rFonts w:cs="Arial"/>
          <w:bCs/>
          <w:szCs w:val="19"/>
        </w:rPr>
        <w:t xml:space="preserve">Wartość </w:t>
      </w:r>
      <w:r w:rsidR="00BF119F" w:rsidRPr="005E1768">
        <w:rPr>
          <w:rFonts w:cs="Arial"/>
          <w:b/>
          <w:bCs/>
          <w:szCs w:val="19"/>
        </w:rPr>
        <w:t>aktywów obrotowych</w:t>
      </w:r>
      <w:r w:rsidR="00BF119F" w:rsidRPr="005E1768">
        <w:rPr>
          <w:rFonts w:cs="Arial"/>
          <w:bCs/>
          <w:szCs w:val="19"/>
        </w:rPr>
        <w:t xml:space="preserve"> badanych przedsiębiorstw na koniec czerwca 2024 r. wyniosła 19 278,3 </w:t>
      </w:r>
      <w:r w:rsidR="00BF119F" w:rsidRPr="00802E8A">
        <w:rPr>
          <w:rFonts w:cs="Arial"/>
          <w:bCs/>
          <w:szCs w:val="19"/>
        </w:rPr>
        <w:t xml:space="preserve">mln zł </w:t>
      </w:r>
      <w:r w:rsidR="00BF119F" w:rsidRPr="005E1768">
        <w:rPr>
          <w:rFonts w:cs="Arial"/>
          <w:bCs/>
          <w:szCs w:val="19"/>
        </w:rPr>
        <w:t>i była o 9,1% niższa niż w końcu czerwca 2023 r., w tym zmalały należności krótkoterminowe o 14,5% oraz zapasy o 10,7%. Wzrosły</w:t>
      </w:r>
      <w:r w:rsidR="00802E8A">
        <w:rPr>
          <w:rFonts w:cs="Arial"/>
          <w:bCs/>
          <w:szCs w:val="19"/>
        </w:rPr>
        <w:t xml:space="preserve"> </w:t>
      </w:r>
      <w:r w:rsidR="00BF119F" w:rsidRPr="005E1768">
        <w:rPr>
          <w:rFonts w:cs="Arial"/>
          <w:bCs/>
          <w:szCs w:val="19"/>
        </w:rPr>
        <w:t>natomiast inwestycje krótkoterminowe o 6,9% i krótkoterminowe rozliczenia międzyokresowe o 4,5%. W rzeczowej strukturze aktywów obrotowych zmalał udział należności krótkoterminowych (z 40,5% do 38,0%) i zapasów (z 41,2% do 40,5%). Wzrósł natomiast udział inwestycji krótkoterminowych (z 14,9% do 17,6%) i krótkoterminowych rozliczeń międzyokresowych (z 3,4% do 3,9%). W strukturze zapasów wzrósł udział półproduktów i produktów w toku (z 15,0% do 16,0%) i produktów gotowych (z 22,2% do 22,8%). Zmniejszył się natomiast udział materiałów (z 33,1% do 32,3%) i towarów</w:t>
      </w:r>
      <w:r w:rsidR="00667469">
        <w:rPr>
          <w:rFonts w:cs="Arial"/>
          <w:bCs/>
          <w:szCs w:val="19"/>
        </w:rPr>
        <w:t xml:space="preserve"> </w:t>
      </w:r>
      <w:r w:rsidR="00BF119F" w:rsidRPr="005E1768">
        <w:rPr>
          <w:rFonts w:cs="Arial"/>
          <w:bCs/>
          <w:szCs w:val="19"/>
        </w:rPr>
        <w:t>(z 28,5% do 28,0%).</w:t>
      </w:r>
    </w:p>
    <w:p w14:paraId="2CF2EDAD" w14:textId="03F4C6FC" w:rsidR="00BF119F" w:rsidRPr="005E1768" w:rsidRDefault="00BF119F" w:rsidP="00BF119F">
      <w:pPr>
        <w:pStyle w:val="Tekstpodstawowy"/>
        <w:suppressAutoHyphens/>
        <w:rPr>
          <w:rFonts w:cs="Arial"/>
          <w:bCs/>
          <w:szCs w:val="19"/>
        </w:rPr>
      </w:pPr>
      <w:r w:rsidRPr="005E1768">
        <w:rPr>
          <w:rFonts w:cs="Arial"/>
          <w:bCs/>
          <w:szCs w:val="19"/>
        </w:rPr>
        <w:lastRenderedPageBreak/>
        <w:t>Aktywa obrotowe finansowane były głównie zobowiązaniami krótkoterminowymi – relacja zobowiązań</w:t>
      </w:r>
      <w:r w:rsidR="00802E8A">
        <w:rPr>
          <w:rFonts w:cs="Arial"/>
          <w:bCs/>
          <w:szCs w:val="19"/>
        </w:rPr>
        <w:t xml:space="preserve"> </w:t>
      </w:r>
      <w:r w:rsidRPr="005E1768">
        <w:rPr>
          <w:rFonts w:cs="Arial"/>
          <w:bCs/>
          <w:szCs w:val="19"/>
        </w:rPr>
        <w:t>krótkoterminowych do aktywów obrotowych wyniosła 57,4% (rok wcześniej 67,9%).</w:t>
      </w:r>
    </w:p>
    <w:p w14:paraId="7E94CA1B" w14:textId="32646CD4" w:rsidR="00BF119F" w:rsidRPr="001C2F46" w:rsidRDefault="00BF119F" w:rsidP="00BF119F">
      <w:pPr>
        <w:pStyle w:val="Tekstpodstawowy"/>
        <w:rPr>
          <w:rFonts w:cs="Arial"/>
          <w:bCs/>
          <w:szCs w:val="19"/>
        </w:rPr>
      </w:pPr>
      <w:r w:rsidRPr="005E1768">
        <w:rPr>
          <w:rFonts w:cs="Arial"/>
          <w:b/>
          <w:bCs/>
          <w:szCs w:val="19"/>
        </w:rPr>
        <w:t>Zobowiązania długo- i krótkoterminowe</w:t>
      </w:r>
      <w:r w:rsidRPr="005E1768">
        <w:rPr>
          <w:rFonts w:cs="Arial"/>
          <w:bCs/>
          <w:szCs w:val="19"/>
        </w:rPr>
        <w:t xml:space="preserve"> (bez funduszy specjalnych) w końcu czerwca 2024 r. wyniosły 17 820,9 </w:t>
      </w:r>
      <w:r w:rsidRPr="00802E8A">
        <w:rPr>
          <w:rFonts w:cs="Arial"/>
          <w:bCs/>
          <w:szCs w:val="19"/>
        </w:rPr>
        <w:t>mln zł</w:t>
      </w:r>
      <w:r w:rsidR="0060579B" w:rsidRPr="00802E8A">
        <w:rPr>
          <w:rFonts w:cs="Arial"/>
          <w:bCs/>
          <w:szCs w:val="19"/>
        </w:rPr>
        <w:t xml:space="preserve"> </w:t>
      </w:r>
      <w:r w:rsidRPr="005E1768">
        <w:rPr>
          <w:rFonts w:cs="Arial"/>
          <w:bCs/>
          <w:szCs w:val="19"/>
        </w:rPr>
        <w:t>i były o 4,4% niższe niż przed rokiem. Zobowiązania długoterminowe stanowiły 37,9% ogółu zobowiązań (wobec 22,7%</w:t>
      </w:r>
      <w:r w:rsidR="00802E8A">
        <w:rPr>
          <w:rFonts w:cs="Arial"/>
          <w:bCs/>
          <w:szCs w:val="19"/>
        </w:rPr>
        <w:t xml:space="preserve"> </w:t>
      </w:r>
      <w:r w:rsidRPr="005E1768">
        <w:rPr>
          <w:rFonts w:cs="Arial"/>
          <w:bCs/>
          <w:szCs w:val="19"/>
        </w:rPr>
        <w:t>w czerwcu 2023 r.). Wartość zobowiązań długoterminowych wyniosła 6 756,3 </w:t>
      </w:r>
      <w:r w:rsidRPr="00FA3559">
        <w:rPr>
          <w:rFonts w:cs="Arial"/>
          <w:bCs/>
          <w:szCs w:val="19"/>
        </w:rPr>
        <w:t xml:space="preserve">mln zł i </w:t>
      </w:r>
      <w:r w:rsidRPr="005E1768">
        <w:rPr>
          <w:rFonts w:cs="Arial"/>
          <w:bCs/>
          <w:szCs w:val="19"/>
        </w:rPr>
        <w:t>była o 59,6% większa niż rok</w:t>
      </w:r>
      <w:r w:rsidR="00FA3559">
        <w:rPr>
          <w:rFonts w:cs="Arial"/>
          <w:bCs/>
          <w:szCs w:val="19"/>
        </w:rPr>
        <w:t xml:space="preserve"> </w:t>
      </w:r>
      <w:r w:rsidRPr="005E1768">
        <w:rPr>
          <w:rFonts w:cs="Arial"/>
          <w:bCs/>
          <w:szCs w:val="19"/>
        </w:rPr>
        <w:t>wcześniej. Zobowiązania krótkoterminowe badanych przedsiębiorstw wyniosły 11 064,6 </w:t>
      </w:r>
      <w:r w:rsidRPr="00D6444D">
        <w:rPr>
          <w:rFonts w:cs="Arial"/>
          <w:bCs/>
          <w:szCs w:val="19"/>
        </w:rPr>
        <w:t xml:space="preserve">mln zł </w:t>
      </w:r>
      <w:r w:rsidRPr="005E1768">
        <w:rPr>
          <w:rFonts w:cs="Arial"/>
          <w:bCs/>
          <w:szCs w:val="19"/>
        </w:rPr>
        <w:t>i były niższe o 23,2%, w tym niższe z tytułu kredytów i pożyczek o 45,3%, z tytułu podatków, ceł, ubezpieczeń i innych świadczeń o 6,3% oraz z tytułu dostaw i usług niższe o 6,0%.</w:t>
      </w:r>
    </w:p>
    <w:p w14:paraId="6C7123F9" w14:textId="77777777" w:rsidR="005E1768" w:rsidRPr="00181826" w:rsidRDefault="005E1768" w:rsidP="00B4237A">
      <w:pPr>
        <w:pStyle w:val="Nagwek2"/>
        <w:rPr>
          <w:bCs/>
        </w:rPr>
      </w:pPr>
      <w:r w:rsidRPr="00800398">
        <w:rPr>
          <w:bCs/>
        </w:rPr>
        <w:t>Nakłady inwestycyjne</w:t>
      </w:r>
    </w:p>
    <w:p w14:paraId="39A47871" w14:textId="6071F294" w:rsidR="005B02F0" w:rsidRPr="005B02F0" w:rsidRDefault="00800398" w:rsidP="005B02F0">
      <w:pPr>
        <w:pStyle w:val="Tekstpodstawowy"/>
        <w:suppressAutoHyphens/>
        <w:rPr>
          <w:rFonts w:cs="Arial"/>
          <w:bCs/>
          <w:szCs w:val="19"/>
        </w:rPr>
      </w:pPr>
      <w:r w:rsidRPr="00800398">
        <w:rPr>
          <w:rFonts w:cs="Arial"/>
          <w:b/>
          <w:bCs/>
          <w:szCs w:val="19"/>
        </w:rPr>
        <w:t>Nakłady inwestycyjne</w:t>
      </w:r>
      <w:r w:rsidRPr="00800398">
        <w:rPr>
          <w:rFonts w:cs="Arial"/>
          <w:bCs/>
          <w:szCs w:val="19"/>
        </w:rPr>
        <w:t xml:space="preserve"> zrealizowane w </w:t>
      </w:r>
      <w:r w:rsidR="008D6A7F">
        <w:rPr>
          <w:rFonts w:cs="Arial"/>
          <w:bCs/>
          <w:szCs w:val="19"/>
        </w:rPr>
        <w:t>1</w:t>
      </w:r>
      <w:r w:rsidRPr="00800398">
        <w:rPr>
          <w:rFonts w:cs="Arial"/>
          <w:bCs/>
          <w:szCs w:val="19"/>
        </w:rPr>
        <w:t xml:space="preserve"> półroczu 2024 r. przez przedsiębiorstwa </w:t>
      </w:r>
      <w:r w:rsidR="0033354B">
        <w:rPr>
          <w:rFonts w:cs="Arial"/>
          <w:bCs/>
          <w:szCs w:val="19"/>
        </w:rPr>
        <w:t xml:space="preserve">z </w:t>
      </w:r>
      <w:r w:rsidRPr="00800398">
        <w:rPr>
          <w:rFonts w:cs="Arial"/>
          <w:bCs/>
          <w:szCs w:val="19"/>
        </w:rPr>
        <w:t>województwa warmińsko-mazurskiego osiągnęły wartość 765,4 mln zł i były (w cenach bieżących) o 15,6% niższe</w:t>
      </w:r>
      <w:r w:rsidR="005B02F0">
        <w:rPr>
          <w:rFonts w:cs="Arial"/>
          <w:bCs/>
          <w:szCs w:val="19"/>
        </w:rPr>
        <w:t xml:space="preserve"> </w:t>
      </w:r>
      <w:r w:rsidR="005B02F0" w:rsidRPr="005B02F0">
        <w:rPr>
          <w:rFonts w:cs="Arial"/>
          <w:bCs/>
          <w:szCs w:val="19"/>
        </w:rPr>
        <w:t xml:space="preserve">niż w </w:t>
      </w:r>
      <w:r w:rsidR="008D6A7F">
        <w:rPr>
          <w:rFonts w:cs="Arial"/>
          <w:bCs/>
          <w:szCs w:val="19"/>
        </w:rPr>
        <w:t xml:space="preserve">1 </w:t>
      </w:r>
      <w:r w:rsidR="005B02F0" w:rsidRPr="005B02F0">
        <w:rPr>
          <w:rFonts w:cs="Arial"/>
          <w:bCs/>
          <w:szCs w:val="19"/>
        </w:rPr>
        <w:t>półroczu 2023 r.</w:t>
      </w:r>
    </w:p>
    <w:p w14:paraId="0E0A3847" w14:textId="685857C2" w:rsidR="00800398" w:rsidRPr="0087346A" w:rsidRDefault="00800398" w:rsidP="00800398">
      <w:pPr>
        <w:pStyle w:val="Tekstpodstawowy"/>
        <w:suppressAutoHyphens/>
        <w:rPr>
          <w:rFonts w:cs="Arial"/>
          <w:bCs/>
          <w:szCs w:val="19"/>
        </w:rPr>
      </w:pPr>
      <w:r w:rsidRPr="00800398">
        <w:rPr>
          <w:rFonts w:cs="Arial"/>
          <w:bCs/>
          <w:szCs w:val="19"/>
        </w:rPr>
        <w:t>Nakłady na zakupy zmniejszyły się o 5,7%, przy czym nakłady na maszyny, urządzenia techniczne, narzędzia i wyposażenie zmniejszyły się o 10,9%, natomiast nakłady na środki transportu wzrosły o 21,8%. Nakłady na budynki i budowle</w:t>
      </w:r>
      <w:r w:rsidR="00133A5B">
        <w:rPr>
          <w:rFonts w:cs="Arial"/>
          <w:bCs/>
          <w:szCs w:val="19"/>
        </w:rPr>
        <w:t xml:space="preserve"> </w:t>
      </w:r>
      <w:r w:rsidRPr="00800398">
        <w:rPr>
          <w:rFonts w:cs="Arial"/>
          <w:bCs/>
          <w:szCs w:val="19"/>
        </w:rPr>
        <w:t xml:space="preserve">zmniejszyły się o prawie </w:t>
      </w:r>
      <w:r w:rsidRPr="00800398">
        <w:rPr>
          <w:rFonts w:eastAsia="Yu Gothic" w:cs="Arial"/>
          <w:bCs/>
          <w:szCs w:val="19"/>
        </w:rPr>
        <w:t xml:space="preserve">⅓. Wzrósł </w:t>
      </w:r>
      <w:r w:rsidRPr="00800398">
        <w:rPr>
          <w:rFonts w:cs="Arial"/>
          <w:bCs/>
          <w:szCs w:val="19"/>
        </w:rPr>
        <w:t>udział zakupów w nakładach ogółem (z 61,2% do 68,3%).</w:t>
      </w:r>
      <w:r w:rsidRPr="0087346A">
        <w:rPr>
          <w:rFonts w:cs="Arial"/>
          <w:bCs/>
          <w:szCs w:val="19"/>
        </w:rPr>
        <w:t xml:space="preserve"> </w:t>
      </w:r>
    </w:p>
    <w:p w14:paraId="4F5D98D8" w14:textId="202B988D" w:rsidR="005E1768" w:rsidRPr="007819FD" w:rsidRDefault="00A36B55" w:rsidP="005E1768">
      <w:pPr>
        <w:spacing w:before="240"/>
        <w:ind w:left="964" w:hanging="964"/>
      </w:pPr>
      <w:r w:rsidRPr="00A36B55">
        <w:rPr>
          <w:rFonts w:cs="Arial"/>
          <w:bCs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609536" behindDoc="0" locked="0" layoutInCell="1" allowOverlap="1" wp14:anchorId="274B1B3F" wp14:editId="678AFDD5">
                <wp:simplePos x="0" y="0"/>
                <wp:positionH relativeFrom="column">
                  <wp:posOffset>33548</wp:posOffset>
                </wp:positionH>
                <wp:positionV relativeFrom="paragraph">
                  <wp:posOffset>450215</wp:posOffset>
                </wp:positionV>
                <wp:extent cx="180859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5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EF1B3" w14:textId="58CBC90B" w:rsidR="004D618B" w:rsidRDefault="004D618B" w:rsidP="00A36B55">
                            <w:pPr>
                              <w:spacing w:before="0" w:after="0" w:line="240" w:lineRule="auto"/>
                              <w:jc w:val="center"/>
                            </w:pP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4B1B3F" id="Pole tekstowe 2" o:spid="_x0000_s1030" type="#_x0000_t202" style="position:absolute;left:0;text-align:left;margin-left:2.65pt;margin-top:35.45pt;width:14.25pt;height:110.6pt;z-index:252609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" stroked="f">
                <v:textbox style="mso-fit-shape-to-text:t" inset="0,0,0,0">
                  <w:txbxContent>
                    <w:p w14:paraId="43CEF1B3" w14:textId="58CBC90B" w:rsidR="004D618B" w:rsidRDefault="004D618B" w:rsidP="00A36B55">
                      <w:pPr>
                        <w:spacing w:before="0" w:after="0" w:line="240" w:lineRule="auto"/>
                        <w:jc w:val="center"/>
                      </w:pPr>
                      <w: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5E1768" w:rsidRPr="007819FD">
        <w:rPr>
          <w:b/>
          <w:spacing w:val="-2"/>
        </w:rPr>
        <w:t>Wykres 11. Nakłady inwestycyjne (ceny bieżące)</w:t>
      </w:r>
      <w:r w:rsidR="005E1768" w:rsidRPr="007819FD">
        <w:rPr>
          <w:b/>
          <w:spacing w:val="-2"/>
        </w:rPr>
        <w:br/>
      </w:r>
      <w:r w:rsidR="005E1768" w:rsidRPr="007819FD">
        <w:rPr>
          <w:sz w:val="18"/>
        </w:rPr>
        <w:t>wzrost/spadek w stosunku do roku poprzedniego</w:t>
      </w:r>
    </w:p>
    <w:p w14:paraId="725BE89E" w14:textId="2367B03A" w:rsidR="00800398" w:rsidRPr="00800398" w:rsidRDefault="00800398" w:rsidP="00067CC1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800398">
        <w:rPr>
          <w:rFonts w:cs="Arial"/>
          <w:bCs/>
          <w:szCs w:val="19"/>
        </w:rPr>
        <w:t>Spa</w:t>
      </w:r>
      <w:r w:rsidR="00A13860">
        <w:rPr>
          <w:rFonts w:cs="Arial"/>
          <w:bCs/>
          <w:noProof/>
          <w:szCs w:val="19"/>
        </w:rPr>
        <w:drawing>
          <wp:anchor distT="0" distB="0" distL="114300" distR="114300" simplePos="0" relativeHeight="252607488" behindDoc="0" locked="0" layoutInCell="1" allowOverlap="1" wp14:anchorId="5BE05B83" wp14:editId="674B30A0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2482850"/>
            <wp:effectExtent l="0" t="0" r="0" b="0"/>
            <wp:wrapTopAndBottom/>
            <wp:docPr id="17" name="Obraz 17" descr="Wykres kolumnowy przedstawia zmiany nakładów inwestycyjnych w 2 kwartale każdego roku, począwszy od 202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kolumnowy przedstawia zmiany nakładów inwestycyjnych w 2 kwartale każdego roku, począwszy od 2022 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0398">
        <w:rPr>
          <w:rFonts w:cs="Arial"/>
          <w:bCs/>
          <w:szCs w:val="19"/>
        </w:rPr>
        <w:t xml:space="preserve">dek nakładów miał miejsce m.in. w opiece zdrowotnej i pomocy społecznej i w budownictwie. Wzrost nakładów odnotowano w przedsiębiorstwach zajmujących się m.in. działalnością profesjonalną, naukową i techniczną (ponad </w:t>
      </w:r>
      <w:r w:rsidR="00B4237A">
        <w:rPr>
          <w:rFonts w:cs="Arial"/>
          <w:bCs/>
          <w:szCs w:val="19"/>
        </w:rPr>
        <w:br/>
      </w:r>
      <w:r w:rsidRPr="00800398">
        <w:rPr>
          <w:rFonts w:cs="Arial"/>
          <w:bCs/>
          <w:szCs w:val="19"/>
        </w:rPr>
        <w:t>6-krotny wzrost). Ponad 2-krotny wzrost nakładów odnotowano także w przedsiębiorstwach zajmujących się działalnością związaną z obsługą rynku nieruchomości, działalnością w zakresie usług administrowania i działalnością wspierającą, transportem i gospodarką magazynową, działalnością związaną z zakwaterowaniem i usługami gastronomicznymi.</w:t>
      </w:r>
    </w:p>
    <w:p w14:paraId="4AF7E9B0" w14:textId="375909C5" w:rsidR="00800398" w:rsidRPr="00800398" w:rsidRDefault="00800398" w:rsidP="00800398">
      <w:pPr>
        <w:pStyle w:val="Tekstpodstawowy"/>
        <w:suppressAutoHyphens/>
        <w:rPr>
          <w:rFonts w:cs="Arial"/>
          <w:bCs/>
          <w:szCs w:val="19"/>
        </w:rPr>
      </w:pPr>
      <w:r w:rsidRPr="00800398">
        <w:rPr>
          <w:rFonts w:cs="Arial"/>
          <w:bCs/>
          <w:szCs w:val="19"/>
        </w:rPr>
        <w:t>W 1 półroczu 2024 r. inwestowały głównie przedsiębiorstwa prowadzące działalność w zakresie przetwórstwa przemysłowego, na które przypadało 58,3%</w:t>
      </w:r>
      <w:r w:rsidR="007A4A23">
        <w:rPr>
          <w:rFonts w:cs="Arial"/>
          <w:bCs/>
          <w:szCs w:val="19"/>
        </w:rPr>
        <w:t xml:space="preserve"> p</w:t>
      </w:r>
      <w:r w:rsidRPr="00800398">
        <w:rPr>
          <w:rFonts w:cs="Arial"/>
          <w:bCs/>
          <w:szCs w:val="19"/>
        </w:rPr>
        <w:t xml:space="preserve">oniesionych nakładów (przed rokiem 78,0%). W strukturze nakładów według sekcji w porównaniu z 2023 r. zmniejszył się udział nakładów poniesionych przez przedsiębiorstwa zajmujące się m.in. przetwórstwem przemysłowym (o 19,7 p. proc.), natomiast zwiększył się udział nakładów przedsiębiorstw prowadzących działalność w zakresie m.in. handlu; naprawy pojazdów samochodowych (o 2,7 p. proc.). </w:t>
      </w:r>
    </w:p>
    <w:p w14:paraId="23CCDB2F" w14:textId="14FC6B76" w:rsidR="00800398" w:rsidRPr="0087346A" w:rsidRDefault="00800398" w:rsidP="00800398">
      <w:pPr>
        <w:pStyle w:val="Tekstpodstawowy"/>
        <w:suppressAutoHyphens/>
        <w:rPr>
          <w:rFonts w:cs="Arial"/>
          <w:bCs/>
          <w:szCs w:val="19"/>
        </w:rPr>
      </w:pPr>
      <w:r w:rsidRPr="00800398">
        <w:rPr>
          <w:rFonts w:cs="Arial"/>
          <w:bCs/>
          <w:szCs w:val="19"/>
        </w:rPr>
        <w:t xml:space="preserve">W 1 półroczu 2024 r. rozpoczęto 335 inwestycji, tj. o ponad </w:t>
      </w:r>
      <w:r w:rsidRPr="00800398">
        <w:rPr>
          <w:rFonts w:eastAsia="Yu Gothic" w:cs="Arial"/>
          <w:bCs/>
          <w:szCs w:val="19"/>
        </w:rPr>
        <w:t xml:space="preserve">⅓ </w:t>
      </w:r>
      <w:r w:rsidRPr="00800398">
        <w:rPr>
          <w:rFonts w:cs="Arial"/>
          <w:bCs/>
          <w:szCs w:val="19"/>
        </w:rPr>
        <w:t>więcej niż rok wcześniej. Łączna wartość kosztorysowa inwestycji nowo rozpoczętych wyniosła 389,1 mln zł i była o ponad ¼ wyższa niż</w:t>
      </w:r>
      <w:r w:rsidR="005E769C">
        <w:rPr>
          <w:rFonts w:cs="Arial"/>
          <w:bCs/>
          <w:szCs w:val="19"/>
        </w:rPr>
        <w:t xml:space="preserve"> w </w:t>
      </w:r>
      <w:r w:rsidR="008D6A7F">
        <w:rPr>
          <w:rFonts w:cs="Arial"/>
          <w:bCs/>
          <w:szCs w:val="19"/>
        </w:rPr>
        <w:t>1</w:t>
      </w:r>
      <w:r w:rsidR="005E769C">
        <w:rPr>
          <w:rFonts w:cs="Arial"/>
          <w:bCs/>
          <w:szCs w:val="19"/>
        </w:rPr>
        <w:t xml:space="preserve"> półroczu 2023 r. </w:t>
      </w:r>
      <w:r w:rsidRPr="00800398">
        <w:rPr>
          <w:rFonts w:cs="Arial"/>
          <w:bCs/>
          <w:szCs w:val="19"/>
        </w:rPr>
        <w:t>Na ulepszenie (tj. przebudowę, rozbudowę, rekonstrukcję lub modernizację) istniejących środków trwałych przypadało 70,0% wartości kosztorysowej wszystkich inwestycji rozpoczętych (rok wcześniej 24,4%).</w:t>
      </w:r>
    </w:p>
    <w:p w14:paraId="4939ADB2" w14:textId="17DE1449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25B15B34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DE6122">
        <w:rPr>
          <w:rFonts w:cs="FiraSans-Regular"/>
          <w:color w:val="000000" w:themeColor="text1"/>
          <w:szCs w:val="19"/>
        </w:rPr>
        <w:t>lipca</w:t>
      </w:r>
      <w:r w:rsidRPr="00AC460E">
        <w:rPr>
          <w:rFonts w:cs="FiraSans-Regular"/>
          <w:color w:val="000000" w:themeColor="text1"/>
          <w:szCs w:val="19"/>
        </w:rPr>
        <w:t xml:space="preserve"> </w:t>
      </w:r>
      <w:r w:rsidR="0065325A">
        <w:rPr>
          <w:rFonts w:cs="FiraSans-Regular"/>
          <w:color w:val="000000" w:themeColor="text1"/>
          <w:szCs w:val="19"/>
        </w:rPr>
        <w:t>2024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DE6122">
        <w:rPr>
          <w:rFonts w:cs="FiraSans-Regular"/>
          <w:szCs w:val="19"/>
        </w:rPr>
        <w:t>149,4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F362BB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F362B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DE6122">
        <w:rPr>
          <w:rFonts w:cs="FiraSans-Regular"/>
          <w:szCs w:val="19"/>
        </w:rPr>
        <w:t>2,4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7B7B5FB9" w:rsidR="00390E32" w:rsidRPr="00F250B7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E6122">
        <w:rPr>
          <w:rFonts w:cs="FiraSans-Regular"/>
          <w:szCs w:val="19"/>
        </w:rPr>
        <w:t>106,8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DE6122">
        <w:rPr>
          <w:rFonts w:cs="FiraSans-Regular"/>
          <w:szCs w:val="19"/>
        </w:rPr>
        <w:t>1,9</w:t>
      </w:r>
      <w:r w:rsidRPr="00F250B7">
        <w:rPr>
          <w:rFonts w:cs="FiraSans-Regular"/>
          <w:szCs w:val="19"/>
        </w:rPr>
        <w:t xml:space="preserve">%. Do rejestru REGON wpisanych było </w:t>
      </w:r>
      <w:r w:rsidR="00DE6122">
        <w:rPr>
          <w:rFonts w:cs="FiraSans-Regular"/>
          <w:szCs w:val="19"/>
        </w:rPr>
        <w:t>18,0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F362BB">
        <w:rPr>
          <w:rFonts w:cs="FiraSans-Regular"/>
          <w:szCs w:val="19"/>
        </w:rPr>
        <w:t>5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11,4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362BB">
        <w:rPr>
          <w:rFonts w:cs="FiraSans-Regular"/>
          <w:szCs w:val="19"/>
        </w:rPr>
        <w:t>6,0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F362BB">
        <w:rPr>
          <w:rFonts w:cs="FiraSans-Regular"/>
          <w:szCs w:val="19"/>
        </w:rPr>
        <w:t>7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7BA82967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DE6122">
        <w:rPr>
          <w:rFonts w:cs="FiraSans-Regular"/>
          <w:szCs w:val="19"/>
        </w:rPr>
        <w:t>5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="00BB565A" w:rsidRPr="0095443B">
        <w:rPr>
          <w:rFonts w:cs="FiraSans-Regular"/>
          <w:szCs w:val="19"/>
        </w:rPr>
        <w:t xml:space="preserve"> oraz 50 i więcej (o </w:t>
      </w:r>
      <w:r w:rsidR="0095443B">
        <w:rPr>
          <w:rFonts w:cs="FiraSans-Regular"/>
          <w:szCs w:val="19"/>
        </w:rPr>
        <w:t>0,</w:t>
      </w:r>
      <w:r w:rsidR="00DE6122">
        <w:rPr>
          <w:rFonts w:cs="FiraSans-Regular"/>
          <w:szCs w:val="19"/>
        </w:rPr>
        <w:t>6</w:t>
      </w:r>
      <w:r w:rsidR="00BB565A" w:rsidRPr="0095443B">
        <w:rPr>
          <w:rFonts w:cs="FiraSans-Regular"/>
          <w:szCs w:val="19"/>
        </w:rPr>
        <w:t>%)</w:t>
      </w:r>
      <w:r w:rsidRPr="0095443B">
        <w:rPr>
          <w:rFonts w:cs="FiraSans-Regular"/>
          <w:szCs w:val="19"/>
        </w:rPr>
        <w:t>.</w:t>
      </w:r>
    </w:p>
    <w:p w14:paraId="032AD44C" w14:textId="3B85E854" w:rsidR="00390E32" w:rsidRPr="00162789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DE6122">
        <w:rPr>
          <w:rFonts w:cs="FiraSans-Regular"/>
          <w:szCs w:val="19"/>
        </w:rPr>
        <w:t>6,7</w:t>
      </w:r>
      <w:r w:rsidR="0039785C" w:rsidRPr="00162789">
        <w:rPr>
          <w:rFonts w:cs="FiraSans-Regular"/>
          <w:szCs w:val="19"/>
        </w:rPr>
        <w:t xml:space="preserve">%), </w:t>
      </w:r>
      <w:r w:rsidR="001211BC" w:rsidRPr="00162789">
        <w:rPr>
          <w:rFonts w:cs="FiraSans-Regular"/>
          <w:szCs w:val="19"/>
        </w:rPr>
        <w:t>budownictwo (o 3,</w:t>
      </w:r>
      <w:r w:rsidR="0029735E">
        <w:rPr>
          <w:rFonts w:cs="FiraSans-Regular"/>
          <w:szCs w:val="19"/>
        </w:rPr>
        <w:t>6</w:t>
      </w:r>
      <w:r w:rsidR="001211BC" w:rsidRPr="0016278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29735E">
        <w:rPr>
          <w:rFonts w:cs="FiraSans-Regular"/>
          <w:szCs w:val="19"/>
        </w:rPr>
        <w:t>7,8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0A9E0AFC" w:rsidR="00390E32" w:rsidRPr="00AC460E" w:rsidRDefault="0042153C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29735E">
        <w:rPr>
          <w:rFonts w:cs="FiraSans-Regular"/>
          <w:szCs w:val="19"/>
        </w:rPr>
        <w:t>lipcu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29735E">
        <w:rPr>
          <w:rFonts w:cs="FiraSans-Regular"/>
          <w:szCs w:val="19"/>
        </w:rPr>
        <w:t>818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29735E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29735E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29735E">
        <w:rPr>
          <w:rFonts w:cs="FiraSans-Regular"/>
          <w:szCs w:val="19"/>
        </w:rPr>
        <w:t>4,0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DE22E5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29735E">
        <w:rPr>
          <w:rFonts w:cs="FiraSans-Regular"/>
          <w:szCs w:val="19"/>
        </w:rPr>
        <w:t>693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29735E">
        <w:rPr>
          <w:rFonts w:cs="FiraSans-Regular"/>
          <w:szCs w:val="19"/>
        </w:rPr>
        <w:t>0,1</w:t>
      </w:r>
      <w:r w:rsidR="007A7053">
        <w:rPr>
          <w:rFonts w:cs="FiraSans-Regular"/>
          <w:szCs w:val="19"/>
        </w:rPr>
        <w:t xml:space="preserve">% </w:t>
      </w:r>
      <w:r w:rsidR="00B57244">
        <w:rPr>
          <w:rFonts w:cs="FiraSans-Regular"/>
          <w:szCs w:val="19"/>
        </w:rPr>
        <w:t>więce</w:t>
      </w:r>
      <w:r w:rsidR="00E254FC">
        <w:rPr>
          <w:rFonts w:cs="FiraSans-Regular"/>
          <w:szCs w:val="19"/>
        </w:rPr>
        <w:t>j</w:t>
      </w:r>
      <w:r w:rsidR="00BB565A">
        <w:rPr>
          <w:rFonts w:cs="FiraSans-Regular"/>
          <w:szCs w:val="19"/>
        </w:rPr>
        <w:t xml:space="preserve"> niż w </w:t>
      </w:r>
      <w:r w:rsidR="0029735E">
        <w:rPr>
          <w:rFonts w:cs="FiraSans-Regular"/>
          <w:szCs w:val="19"/>
        </w:rPr>
        <w:t>czerwcu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r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136590">
        <w:t xml:space="preserve">Liczba nowo zarejestrowanych spółek handlowych </w:t>
      </w:r>
      <w:r w:rsidR="00430A48">
        <w:t>spadła</w:t>
      </w:r>
      <w:r w:rsidR="00F33E0B">
        <w:t xml:space="preserve"> o </w:t>
      </w:r>
      <w:r w:rsidR="00430A48">
        <w:t>25,8</w:t>
      </w:r>
      <w:r w:rsidR="00136590">
        <w:t>% w</w:t>
      </w:r>
      <w:r w:rsidR="00BB565A">
        <w:t xml:space="preserve"> </w:t>
      </w:r>
      <w:r w:rsidR="00136590">
        <w:t>stosunku do miesiąca poprzedniego</w:t>
      </w:r>
      <w:r w:rsidR="001E5CEB">
        <w:t>, w tym spółek z o.o.</w:t>
      </w:r>
      <w:r w:rsidR="004705C1">
        <w:t xml:space="preserve"> </w:t>
      </w:r>
      <w:r w:rsidR="00430A48">
        <w:t>mniej</w:t>
      </w:r>
      <w:r w:rsidR="00BB565A">
        <w:t xml:space="preserve"> o </w:t>
      </w:r>
      <w:r w:rsidR="00430A48">
        <w:t>24,7</w:t>
      </w:r>
      <w:r w:rsidR="001E5CEB">
        <w:t>%</w:t>
      </w:r>
      <w:r w:rsidR="00136590">
        <w:t>.</w:t>
      </w:r>
    </w:p>
    <w:p w14:paraId="4B8A61BF" w14:textId="261073B3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430A48">
        <w:rPr>
          <w:rFonts w:cs="FiraSans-Regular"/>
          <w:szCs w:val="19"/>
        </w:rPr>
        <w:t>lipcu</w:t>
      </w:r>
      <w:r w:rsidRPr="00AC460E">
        <w:rPr>
          <w:rFonts w:cs="FiraSans-Regular"/>
          <w:szCs w:val="19"/>
        </w:rPr>
        <w:t xml:space="preserve"> </w:t>
      </w:r>
      <w:r w:rsidR="00B95262">
        <w:rPr>
          <w:rFonts w:cs="FiraSans-Regular"/>
          <w:szCs w:val="19"/>
        </w:rPr>
        <w:t>br</w:t>
      </w:r>
      <w:r w:rsidR="00390E32" w:rsidRPr="00AC460E">
        <w:rPr>
          <w:rFonts w:cs="FiraSans-Regular"/>
          <w:szCs w:val="19"/>
        </w:rPr>
        <w:t xml:space="preserve">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430A48">
        <w:rPr>
          <w:rFonts w:cs="FiraSans-Regular"/>
          <w:szCs w:val="19"/>
        </w:rPr>
        <w:t>560</w:t>
      </w:r>
      <w:r w:rsidR="00390E32" w:rsidRPr="00AC460E">
        <w:rPr>
          <w:rFonts w:cs="FiraSans-Regular"/>
          <w:szCs w:val="19"/>
        </w:rPr>
        <w:t xml:space="preserve"> podmiot</w:t>
      </w:r>
      <w:r w:rsidR="00430A48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430A48">
        <w:rPr>
          <w:rFonts w:cs="FiraSans-Regular"/>
          <w:szCs w:val="19"/>
        </w:rPr>
        <w:t>23,6</w:t>
      </w:r>
      <w:r w:rsidR="00644047">
        <w:rPr>
          <w:rFonts w:cs="FiraSans-Regular"/>
          <w:szCs w:val="19"/>
        </w:rPr>
        <w:t xml:space="preserve">% </w:t>
      </w:r>
      <w:r w:rsidR="00430A48">
        <w:rPr>
          <w:rFonts w:cs="FiraSans-Regular"/>
          <w:szCs w:val="19"/>
        </w:rPr>
        <w:t>więcej</w:t>
      </w:r>
      <w:r w:rsidR="0092720E">
        <w:rPr>
          <w:rFonts w:cs="FiraSans-Regular"/>
          <w:szCs w:val="19"/>
        </w:rPr>
        <w:t xml:space="preserve"> niż w </w:t>
      </w:r>
      <w:r w:rsidR="00430A48">
        <w:rPr>
          <w:rFonts w:cs="FiraSans-Regular"/>
          <w:szCs w:val="19"/>
        </w:rPr>
        <w:t>czerwcu</w:t>
      </w:r>
      <w:r w:rsidR="00D52766"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430A48">
        <w:rPr>
          <w:rFonts w:cs="FiraSans-Regular"/>
          <w:szCs w:val="19"/>
        </w:rPr>
        <w:t>510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FC6D68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430A48">
        <w:rPr>
          <w:rFonts w:cs="FiraSans-Regular"/>
          <w:szCs w:val="19"/>
        </w:rPr>
        <w:t>wzrost</w:t>
      </w:r>
      <w:r w:rsidR="003E4563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o </w:t>
      </w:r>
      <w:r w:rsidR="00430A48">
        <w:rPr>
          <w:rFonts w:cs="FiraSans-Regular"/>
          <w:szCs w:val="19"/>
        </w:rPr>
        <w:t>24,1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5953F3C7" w:rsidR="00390E32" w:rsidRPr="00AC460E" w:rsidRDefault="00390E32" w:rsidP="00BA6DFB">
      <w:pPr>
        <w:pStyle w:val="Tytutablicwykreswmap"/>
      </w:pPr>
      <w:r w:rsidRPr="007819FD">
        <w:t xml:space="preserve">Wykres </w:t>
      </w:r>
      <w:r w:rsidR="00650677" w:rsidRPr="007819FD">
        <w:t>1</w:t>
      </w:r>
      <w:r w:rsidR="007565F9" w:rsidRPr="007819FD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DD34CE">
        <w:t>lipcu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7F0EBF07" w:rsidR="00A33BC5" w:rsidRDefault="00DD34CE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584960" behindDoc="0" locked="0" layoutInCell="1" allowOverlap="1" wp14:anchorId="0CCBCF7A" wp14:editId="6A05D38A">
            <wp:simplePos x="0" y="0"/>
            <wp:positionH relativeFrom="column">
              <wp:posOffset>3976</wp:posOffset>
            </wp:positionH>
            <wp:positionV relativeFrom="paragraph">
              <wp:posOffset>1242</wp:posOffset>
            </wp:positionV>
            <wp:extent cx="6654165" cy="3526155"/>
            <wp:effectExtent l="0" t="0" r="0" b="0"/>
            <wp:wrapTopAndBottom/>
            <wp:docPr id="38" name="Obraz 38" descr="Wykres słupkowy przedstawia liczbę podmiotów gospodarki narodowej nowo zarejestrowanych &#10;i wyrejestrowanych według powiatów województwa warmińsko-mazurskiego w lip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_10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430A48">
        <w:rPr>
          <w:rFonts w:cs="FiraSans-Regular"/>
          <w:color w:val="000000" w:themeColor="text1"/>
          <w:szCs w:val="19"/>
        </w:rPr>
        <w:t>lipca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 xml:space="preserve">2024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430A48">
        <w:rPr>
          <w:rFonts w:cs="FiraSans-Regular"/>
          <w:color w:val="000000" w:themeColor="text1"/>
          <w:szCs w:val="19"/>
        </w:rPr>
        <w:t>22,5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 1,0%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więcej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D85031">
        <w:rPr>
          <w:rFonts w:cs="FiraSans-Regular"/>
          <w:color w:val="000000" w:themeColor="text1"/>
          <w:szCs w:val="19"/>
        </w:rPr>
        <w:t>podobnie jak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B40DA0">
        <w:rPr>
          <w:rFonts w:cs="FiraSans-Regular"/>
          <w:color w:val="000000" w:themeColor="text1"/>
          <w:szCs w:val="19"/>
        </w:rPr>
        <w:t>w</w:t>
      </w:r>
      <w:r w:rsidR="00D85031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>czerwcu</w:t>
      </w:r>
      <w:r w:rsidR="00667649">
        <w:rPr>
          <w:rFonts w:cs="FiraSans-Regular"/>
          <w:color w:val="000000" w:themeColor="text1"/>
          <w:szCs w:val="19"/>
        </w:rPr>
        <w:t xml:space="preserve"> 2024</w:t>
      </w:r>
      <w:r w:rsidR="008E7A12">
        <w:rPr>
          <w:rFonts w:cs="FiraSans-Regular"/>
          <w:color w:val="000000" w:themeColor="text1"/>
          <w:szCs w:val="19"/>
        </w:rPr>
        <w:t xml:space="preserve"> r.</w:t>
      </w:r>
      <w:r w:rsidR="003363D6">
        <w:rPr>
          <w:rFonts w:cs="FiraSans-Regular"/>
          <w:color w:val="000000" w:themeColor="text1"/>
          <w:szCs w:val="19"/>
        </w:rPr>
        <w:t xml:space="preserve"> – 96,</w:t>
      </w:r>
      <w:r w:rsidR="00224BCC">
        <w:rPr>
          <w:rFonts w:cs="FiraSans-Regular"/>
          <w:color w:val="000000" w:themeColor="text1"/>
          <w:szCs w:val="19"/>
        </w:rPr>
        <w:t>3</w:t>
      </w:r>
      <w:r w:rsidR="003363D6">
        <w:rPr>
          <w:rFonts w:cs="FiraSans-Regular"/>
          <w:color w:val="000000" w:themeColor="text1"/>
          <w:szCs w:val="19"/>
        </w:rPr>
        <w:t>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6A17EEF5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4731DD">
        <w:t>lipcu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7AB1FEE3" w:rsidR="008D2F44" w:rsidRPr="00AC460E" w:rsidRDefault="004731DD" w:rsidP="00BF01F8">
      <w:pPr>
        <w:pStyle w:val="Nagwek2"/>
      </w:pPr>
      <w:r>
        <w:rPr>
          <w:noProof/>
        </w:rPr>
        <w:drawing>
          <wp:anchor distT="0" distB="0" distL="114300" distR="114300" simplePos="0" relativeHeight="252588032" behindDoc="0" locked="0" layoutInCell="1" allowOverlap="1" wp14:anchorId="198C3C22" wp14:editId="7C915329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828925"/>
            <wp:effectExtent l="0" t="0" r="0" b="9525"/>
            <wp:wrapTopAndBottom/>
            <wp:docPr id="41" name="Obraz 41" descr="Mapa prezentuje zmianę (wzrost/spadek w %) liczby podmiotów gospodarki narodowej oraz osób fizycznych z zawieszoną działalnością  w województwie warmińsko-mazurskim według powiatów w lip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odmioty_lipiec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62258891" w:rsidR="00736C00" w:rsidRPr="00782397" w:rsidRDefault="00962B87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962B87">
        <w:rPr>
          <w:rFonts w:eastAsia="Times New Roman" w:cs="Calibri"/>
          <w:color w:val="000000"/>
          <w:szCs w:val="19"/>
          <w:lang w:eastAsia="pl-PL"/>
        </w:rPr>
        <w:t xml:space="preserve">W sierpniu br. w większości badanych obszarów gospodarki oceny koniunktury formułowane przez przedsiębiorców są pozytywne. Największą poprawę opinii zaobserwowano w gronie podmiotów z sekcji zakwaterowanie i gastronomia — wzrost wartości wskaźnika ogólnego klimatu koniunktury o 25,8 w porównaniu z ubiegłym miesiącem. Korzystniej niż </w:t>
      </w:r>
      <w:r w:rsidR="00332105">
        <w:rPr>
          <w:rFonts w:eastAsia="Times New Roman" w:cs="Calibri"/>
          <w:color w:val="000000"/>
          <w:szCs w:val="19"/>
          <w:lang w:eastAsia="pl-PL"/>
        </w:rPr>
        <w:br/>
      </w:r>
      <w:r w:rsidRPr="00962B87">
        <w:rPr>
          <w:rFonts w:eastAsia="Times New Roman" w:cs="Calibri"/>
          <w:color w:val="000000"/>
          <w:szCs w:val="19"/>
          <w:lang w:eastAsia="pl-PL"/>
        </w:rPr>
        <w:t xml:space="preserve">w lipcu br. oceniają sytuację gospodarczą przedsiębiorcy zajmujący się handlem detalicznym, a także transportem </w:t>
      </w:r>
      <w:r w:rsidR="00332105">
        <w:rPr>
          <w:rFonts w:eastAsia="Times New Roman" w:cs="Calibri"/>
          <w:color w:val="000000"/>
          <w:szCs w:val="19"/>
          <w:lang w:eastAsia="pl-PL"/>
        </w:rPr>
        <w:br/>
      </w:r>
      <w:r w:rsidRPr="00962B87">
        <w:rPr>
          <w:rFonts w:eastAsia="Times New Roman" w:cs="Calibri"/>
          <w:color w:val="000000"/>
          <w:szCs w:val="19"/>
          <w:lang w:eastAsia="pl-PL"/>
        </w:rPr>
        <w:t xml:space="preserve">i gospodarką magazynową. Mimo utrzymanych optymistycznych opinii, największe pogorszenie zaobserwowano </w:t>
      </w:r>
      <w:r w:rsidR="00332105">
        <w:rPr>
          <w:rFonts w:eastAsia="Times New Roman" w:cs="Calibri"/>
          <w:color w:val="000000"/>
          <w:szCs w:val="19"/>
          <w:lang w:eastAsia="pl-PL"/>
        </w:rPr>
        <w:br/>
      </w:r>
      <w:r w:rsidRPr="00962B87">
        <w:rPr>
          <w:rFonts w:eastAsia="Times New Roman" w:cs="Calibri"/>
          <w:color w:val="000000"/>
          <w:szCs w:val="19"/>
          <w:lang w:eastAsia="pl-PL"/>
        </w:rPr>
        <w:t>w informacji i komunikacji – spadek wartości wskaźnika o 10,2 w skali miesiąca. Niższe wartości tego wskaźnika zarejestrowano też w handlu hurtowym. Wśród tych jednostek oceny koniunktury są negatywne. Również opinie wyrażone przez przedsiębiorców prowadzących przetwórstwo przemysłowe są niekorzystnie, choć na poziomie zbliżonym do tego notowanego w lipcu br. Natomiast w budownictwie oceny koniunktury są mniej pesymistyczne niż w poprzednim miesiącu.</w:t>
      </w:r>
    </w:p>
    <w:p w14:paraId="51E2A43C" w14:textId="5525FB1C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DA1FB9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45C847F2" w:rsidR="00E24095" w:rsidRDefault="00A52134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593152" behindDoc="0" locked="0" layoutInCell="1" allowOverlap="1" wp14:anchorId="2F7CF80A" wp14:editId="6E3039A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654165" cy="3183890"/>
            <wp:effectExtent l="0" t="0" r="0" b="0"/>
            <wp:wrapTopAndBottom/>
            <wp:docPr id="5" name="Obraz 5" descr="Wykres słupkowy przedstawia poprawę, pogorszenie oraz saldo ogólnego klimatu koniunktury gospodarczej województwa warmińsko-mazurskiego według badanych rodzajów działalności gospodarczej w sierpniu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11_koniu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EA1F5A8" w14:textId="236E62A2" w:rsidR="00D85031" w:rsidRDefault="006F24EB" w:rsidP="00D85031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>
        <w:rPr>
          <w:rFonts w:cs="FiraSans-Bold"/>
          <w:b/>
          <w:bCs/>
          <w:szCs w:val="19"/>
        </w:rPr>
        <w:t>inwestycji</w:t>
      </w:r>
      <w:r w:rsidRPr="000776E2">
        <w:rPr>
          <w:rStyle w:val="Odwoanieprzypisudolnego"/>
          <w:szCs w:val="19"/>
        </w:rPr>
        <w:t xml:space="preserve"> </w:t>
      </w:r>
      <w:r w:rsidR="00D85031" w:rsidRPr="000776E2">
        <w:rPr>
          <w:rStyle w:val="Odwoanieprzypisudolnego"/>
          <w:szCs w:val="19"/>
        </w:rPr>
        <w:footnoteReference w:id="5"/>
      </w:r>
      <w:r w:rsidR="00D85031">
        <w:rPr>
          <w:rFonts w:cs="FiraSans-Bold"/>
          <w:b/>
          <w:bCs/>
          <w:szCs w:val="19"/>
        </w:rPr>
        <w:t xml:space="preserve"> </w:t>
      </w:r>
    </w:p>
    <w:p w14:paraId="5BA6C9CC" w14:textId="6506605E" w:rsidR="00EA5D38" w:rsidRDefault="002F724C" w:rsidP="00EA5D38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Pr="003A24FD">
        <w:rPr>
          <w:rFonts w:cs="FiraSans-Bold"/>
          <w:bCs/>
          <w:i/>
          <w:szCs w:val="19"/>
        </w:rPr>
        <w:t>Jakie są aktualne przewidywania, co do poziomu inwestycji Państwa firmy w 2024 r. w odniesieniu do inwestycji zrealizowanych w 2023 r.</w:t>
      </w:r>
      <w:r w:rsidRPr="00DC4F64">
        <w:rPr>
          <w:rFonts w:cs="FiraSans-Bold"/>
          <w:bCs/>
          <w:i/>
          <w:szCs w:val="19"/>
        </w:rPr>
        <w:t>:</w:t>
      </w:r>
    </w:p>
    <w:p w14:paraId="42985241" w14:textId="57F43994" w:rsidR="00567A52" w:rsidRDefault="00A52134" w:rsidP="00A52134">
      <w:pPr>
        <w:spacing w:before="0" w:after="160" w:line="259" w:lineRule="auto"/>
        <w:rPr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94176" behindDoc="0" locked="0" layoutInCell="1" allowOverlap="1" wp14:anchorId="5EDEE130" wp14:editId="4B210CA5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087245"/>
            <wp:effectExtent l="0" t="0" r="0" b="8255"/>
            <wp:wrapTopAndBottom/>
            <wp:docPr id="6" name="Obraz 6" descr="Wykres kolumnowy przedstawia przewidywania poziomu inwestycji w 2024 r. w przedsiębiorstwach objętych badaniem w województwie warmińsko-mazurskim w porównaniu z rokiem poprzednim. Przedstawiciele firm mogą wskazać spadek, utrzymanie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24C" w:rsidRPr="00DE654B">
        <w:rPr>
          <w:szCs w:val="19"/>
        </w:rPr>
        <w:t xml:space="preserve">Przedstawiciele większości firm objętych badaniem </w:t>
      </w:r>
      <w:r w:rsidR="002F724C">
        <w:rPr>
          <w:szCs w:val="19"/>
        </w:rPr>
        <w:t>zadeklarowali</w:t>
      </w:r>
      <w:r w:rsidR="002F724C" w:rsidRPr="00DE654B">
        <w:rPr>
          <w:szCs w:val="19"/>
        </w:rPr>
        <w:t xml:space="preserve"> utrzymanie inwestycji na poziomie z </w:t>
      </w:r>
      <w:r w:rsidR="005F05C3">
        <w:rPr>
          <w:szCs w:val="19"/>
        </w:rPr>
        <w:t xml:space="preserve">poprzedniego </w:t>
      </w:r>
      <w:r w:rsidR="002F724C" w:rsidRPr="00DE654B">
        <w:rPr>
          <w:szCs w:val="19"/>
        </w:rPr>
        <w:t xml:space="preserve">roku. Spośród prezentowanych obszarów działalności gospodarczej spadek poziomu inwestycji przewiduje </w:t>
      </w:r>
      <w:r w:rsidR="009500BF">
        <w:rPr>
          <w:szCs w:val="19"/>
        </w:rPr>
        <w:t>35,9</w:t>
      </w:r>
      <w:r w:rsidR="002F724C" w:rsidRPr="00DE654B">
        <w:rPr>
          <w:szCs w:val="19"/>
        </w:rPr>
        <w:t>% badanych przedsiębiorstw w</w:t>
      </w:r>
      <w:r w:rsidR="002F724C">
        <w:rPr>
          <w:szCs w:val="19"/>
        </w:rPr>
        <w:t xml:space="preserve"> </w:t>
      </w:r>
      <w:r w:rsidR="002F724C" w:rsidRPr="00DE654B">
        <w:rPr>
          <w:szCs w:val="19"/>
        </w:rPr>
        <w:t>przetwórstwie przemysłowym</w:t>
      </w:r>
      <w:r w:rsidR="002F724C">
        <w:rPr>
          <w:szCs w:val="19"/>
        </w:rPr>
        <w:t>,</w:t>
      </w:r>
      <w:r w:rsidR="002F724C" w:rsidRPr="00DE654B">
        <w:rPr>
          <w:szCs w:val="19"/>
        </w:rPr>
        <w:t xml:space="preserve"> </w:t>
      </w:r>
      <w:r w:rsidR="00C2466E">
        <w:rPr>
          <w:szCs w:val="19"/>
        </w:rPr>
        <w:t>30,2</w:t>
      </w:r>
      <w:r w:rsidR="002F724C" w:rsidRPr="00DE654B">
        <w:rPr>
          <w:szCs w:val="19"/>
        </w:rPr>
        <w:t>% w</w:t>
      </w:r>
      <w:r w:rsidR="002F724C">
        <w:rPr>
          <w:szCs w:val="19"/>
        </w:rPr>
        <w:t xml:space="preserve"> </w:t>
      </w:r>
      <w:r w:rsidR="002F724C" w:rsidRPr="00DE654B">
        <w:rPr>
          <w:szCs w:val="19"/>
        </w:rPr>
        <w:t>usługach</w:t>
      </w:r>
      <w:r w:rsidR="002F724C">
        <w:rPr>
          <w:szCs w:val="19"/>
        </w:rPr>
        <w:t>,</w:t>
      </w:r>
      <w:r w:rsidR="00C2466E" w:rsidRPr="00C2466E">
        <w:rPr>
          <w:szCs w:val="19"/>
        </w:rPr>
        <w:t xml:space="preserve"> </w:t>
      </w:r>
      <w:r w:rsidR="00C2466E">
        <w:rPr>
          <w:szCs w:val="19"/>
        </w:rPr>
        <w:t>28,3</w:t>
      </w:r>
      <w:r w:rsidR="00C2466E" w:rsidRPr="00DE654B">
        <w:rPr>
          <w:szCs w:val="19"/>
        </w:rPr>
        <w:t>% w handlu detalicznym</w:t>
      </w:r>
      <w:r w:rsidR="00C2466E">
        <w:rPr>
          <w:szCs w:val="19"/>
        </w:rPr>
        <w:t>, 23,3</w:t>
      </w:r>
      <w:r w:rsidR="00C2466E" w:rsidRPr="00DE654B">
        <w:rPr>
          <w:szCs w:val="19"/>
        </w:rPr>
        <w:t xml:space="preserve">% </w:t>
      </w:r>
      <w:r w:rsidR="005F05C3">
        <w:rPr>
          <w:szCs w:val="19"/>
        </w:rPr>
        <w:br/>
      </w:r>
      <w:r w:rsidR="00C2466E" w:rsidRPr="00DE654B">
        <w:rPr>
          <w:szCs w:val="19"/>
        </w:rPr>
        <w:t xml:space="preserve">w </w:t>
      </w:r>
      <w:r w:rsidR="00C2466E">
        <w:rPr>
          <w:szCs w:val="19"/>
        </w:rPr>
        <w:t>hurtowym</w:t>
      </w:r>
      <w:r w:rsidR="002F724C" w:rsidRPr="00DE654B">
        <w:rPr>
          <w:szCs w:val="19"/>
        </w:rPr>
        <w:t xml:space="preserve"> </w:t>
      </w:r>
      <w:r w:rsidR="00C2466E">
        <w:rPr>
          <w:szCs w:val="19"/>
        </w:rPr>
        <w:t xml:space="preserve">oraz </w:t>
      </w:r>
      <w:r w:rsidR="002F724C">
        <w:rPr>
          <w:szCs w:val="19"/>
        </w:rPr>
        <w:t>22,4</w:t>
      </w:r>
      <w:r w:rsidR="002F724C" w:rsidRPr="00DE654B">
        <w:rPr>
          <w:szCs w:val="19"/>
        </w:rPr>
        <w:t>% w budownictwie. Optymistyczne prognozy zakładające wzrost poziomu inwestycji najczęściej przewidywane są w handlu detalicznym (</w:t>
      </w:r>
      <w:r w:rsidR="00C2466E">
        <w:rPr>
          <w:szCs w:val="19"/>
        </w:rPr>
        <w:t>9,6</w:t>
      </w:r>
      <w:r w:rsidR="002F724C" w:rsidRPr="00DE654B">
        <w:rPr>
          <w:szCs w:val="19"/>
        </w:rPr>
        <w:t>% badanych przedsiębiorstw w tej grupie)</w:t>
      </w:r>
      <w:r w:rsidR="002F724C">
        <w:rPr>
          <w:szCs w:val="19"/>
        </w:rPr>
        <w:t>.</w:t>
      </w:r>
    </w:p>
    <w:p w14:paraId="6E4E7F1C" w14:textId="217662BB" w:rsidR="00EA5D38" w:rsidRPr="00E0518C" w:rsidRDefault="002F724C" w:rsidP="00EA5D38">
      <w:pPr>
        <w:autoSpaceDE w:val="0"/>
        <w:autoSpaceDN w:val="0"/>
        <w:adjustRightInd w:val="0"/>
        <w:spacing w:before="240"/>
        <w:rPr>
          <w:i/>
        </w:rPr>
      </w:pPr>
      <w:r w:rsidRPr="00DC781D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2</w:t>
      </w:r>
      <w:r w:rsidRPr="00DC781D">
        <w:rPr>
          <w:rFonts w:cs="FiraSans-Bold"/>
          <w:bCs/>
          <w:i/>
          <w:szCs w:val="19"/>
        </w:rPr>
        <w:t xml:space="preserve">. </w:t>
      </w:r>
      <w:r w:rsidRPr="00E0518C">
        <w:rPr>
          <w:i/>
        </w:rPr>
        <w:t>Jakie są główne kierunki inwestowania Państwa firmy w bieżącym roku?</w:t>
      </w:r>
      <w:r w:rsidR="00EA5D38">
        <w:rPr>
          <w:rFonts w:cs="FiraSans-Bold"/>
          <w:bCs/>
          <w:i/>
          <w:szCs w:val="19"/>
        </w:rPr>
        <w:t xml:space="preserve"> </w:t>
      </w:r>
    </w:p>
    <w:p w14:paraId="65266DF2" w14:textId="5C092F33" w:rsidR="00804845" w:rsidRDefault="00A52134" w:rsidP="00804845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95200" behindDoc="0" locked="0" layoutInCell="1" allowOverlap="1" wp14:anchorId="2E83CD30" wp14:editId="4DEEE058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3112135"/>
            <wp:effectExtent l="0" t="0" r="0" b="0"/>
            <wp:wrapTopAndBottom/>
            <wp:docPr id="7" name="Obraz 7" descr="Wykres kolumnowy przedstawiający główne kierunki inwestowania firm objętych badaniem w  województwie warmińsko-mazurskim w b.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24C" w:rsidRPr="00AD4526">
        <w:rPr>
          <w:szCs w:val="19"/>
        </w:rPr>
        <w:t>W</w:t>
      </w:r>
      <w:r w:rsidR="00C47426">
        <w:rPr>
          <w:szCs w:val="19"/>
        </w:rPr>
        <w:t xml:space="preserve">śród przedsiębiorców, którzy mają w </w:t>
      </w:r>
      <w:r w:rsidR="008077DC">
        <w:rPr>
          <w:szCs w:val="19"/>
        </w:rPr>
        <w:t>2024 r</w:t>
      </w:r>
      <w:r w:rsidR="00C47426">
        <w:rPr>
          <w:szCs w:val="19"/>
        </w:rPr>
        <w:t>. plany inwestycyjne</w:t>
      </w:r>
      <w:r w:rsidR="002F724C" w:rsidRPr="00AD4526">
        <w:rPr>
          <w:szCs w:val="19"/>
        </w:rPr>
        <w:t xml:space="preserve"> najczęściej wskazywan</w:t>
      </w:r>
      <w:r w:rsidR="00C47426">
        <w:rPr>
          <w:szCs w:val="19"/>
        </w:rPr>
        <w:t>ym</w:t>
      </w:r>
      <w:r w:rsidR="002F724C" w:rsidRPr="00AD4526">
        <w:rPr>
          <w:szCs w:val="19"/>
        </w:rPr>
        <w:t xml:space="preserve"> </w:t>
      </w:r>
      <w:r w:rsidR="00C47426">
        <w:rPr>
          <w:szCs w:val="19"/>
        </w:rPr>
        <w:t>kierunkiem</w:t>
      </w:r>
      <w:r w:rsidR="002F724C" w:rsidRPr="00AD4526">
        <w:rPr>
          <w:szCs w:val="19"/>
        </w:rPr>
        <w:t xml:space="preserve"> inwestowani</w:t>
      </w:r>
      <w:r w:rsidR="00C47426">
        <w:rPr>
          <w:szCs w:val="19"/>
        </w:rPr>
        <w:t xml:space="preserve">a ich </w:t>
      </w:r>
      <w:r w:rsidR="002F724C" w:rsidRPr="00AD4526">
        <w:rPr>
          <w:szCs w:val="19"/>
        </w:rPr>
        <w:t>firm</w:t>
      </w:r>
      <w:r w:rsidR="00B95262">
        <w:rPr>
          <w:szCs w:val="19"/>
        </w:rPr>
        <w:t>m</w:t>
      </w:r>
      <w:bookmarkStart w:id="23" w:name="_GoBack"/>
      <w:bookmarkEnd w:id="23"/>
      <w:r w:rsidR="002F724C" w:rsidRPr="00AD4526">
        <w:rPr>
          <w:szCs w:val="19"/>
        </w:rPr>
        <w:t xml:space="preserve"> </w:t>
      </w:r>
      <w:r w:rsidR="00C47426">
        <w:rPr>
          <w:szCs w:val="19"/>
        </w:rPr>
        <w:t>były</w:t>
      </w:r>
      <w:r w:rsidR="002F724C" w:rsidRPr="00AD4526">
        <w:rPr>
          <w:szCs w:val="19"/>
        </w:rPr>
        <w:t xml:space="preserve"> maszyny, urządzenia techniczne i narzędzia. Najwięcej tego typu inwestycji deklarują przedstawiciele firm przetwórstwa przemysłowego (</w:t>
      </w:r>
      <w:r w:rsidR="00C47426">
        <w:rPr>
          <w:szCs w:val="19"/>
        </w:rPr>
        <w:t>64,1</w:t>
      </w:r>
      <w:r w:rsidR="002F724C" w:rsidRPr="00AD4526">
        <w:rPr>
          <w:szCs w:val="19"/>
        </w:rPr>
        <w:t>% badanych przedsiębiorstw)</w:t>
      </w:r>
      <w:r w:rsidR="002F724C" w:rsidRPr="00AD4526">
        <w:rPr>
          <w:rFonts w:cs="FiraSans-Bold"/>
          <w:bCs/>
          <w:szCs w:val="19"/>
        </w:rPr>
        <w:t>. Przedsiębior</w:t>
      </w:r>
      <w:r w:rsidR="00C47426">
        <w:rPr>
          <w:rFonts w:cs="FiraSans-Bold"/>
          <w:bCs/>
          <w:szCs w:val="19"/>
        </w:rPr>
        <w:t>cy</w:t>
      </w:r>
      <w:r w:rsidR="002F724C" w:rsidRPr="00AD4526">
        <w:rPr>
          <w:rFonts w:cs="FiraSans-Bold"/>
          <w:bCs/>
          <w:szCs w:val="19"/>
        </w:rPr>
        <w:t xml:space="preserve"> mają </w:t>
      </w:r>
      <w:r w:rsidR="00C47426">
        <w:rPr>
          <w:rFonts w:cs="FiraSans-Bold"/>
          <w:bCs/>
          <w:szCs w:val="19"/>
        </w:rPr>
        <w:t>również</w:t>
      </w:r>
      <w:r w:rsidR="002F724C" w:rsidRPr="00AD4526">
        <w:rPr>
          <w:rFonts w:cs="FiraSans-Bold"/>
          <w:bCs/>
          <w:szCs w:val="19"/>
        </w:rPr>
        <w:t xml:space="preserve"> w planie inwest</w:t>
      </w:r>
      <w:r w:rsidR="00C47426">
        <w:rPr>
          <w:rFonts w:cs="FiraSans-Bold"/>
          <w:bCs/>
          <w:szCs w:val="19"/>
        </w:rPr>
        <w:t xml:space="preserve">owanie </w:t>
      </w:r>
      <w:r w:rsidR="00C47426">
        <w:rPr>
          <w:rFonts w:cs="FiraSans-Bold"/>
          <w:bCs/>
          <w:szCs w:val="19"/>
        </w:rPr>
        <w:br/>
        <w:t>w</w:t>
      </w:r>
      <w:r w:rsidR="002F724C" w:rsidRPr="00AD4526">
        <w:rPr>
          <w:rFonts w:cs="FiraSans-Bold"/>
          <w:bCs/>
          <w:szCs w:val="19"/>
        </w:rPr>
        <w:t xml:space="preserve"> środki transportu</w:t>
      </w:r>
      <w:r w:rsidR="00C47426">
        <w:rPr>
          <w:rFonts w:cs="FiraSans-Bold"/>
          <w:bCs/>
          <w:szCs w:val="19"/>
        </w:rPr>
        <w:t xml:space="preserve"> (m.in. blisko 19% podmiotów przetwórstwa przemysłowego)</w:t>
      </w:r>
      <w:r w:rsidR="002F724C" w:rsidRPr="00AD4526">
        <w:rPr>
          <w:rFonts w:cs="FiraSans-Bold"/>
          <w:bCs/>
          <w:szCs w:val="19"/>
        </w:rPr>
        <w:t>,</w:t>
      </w:r>
      <w:r w:rsidR="00C47426">
        <w:rPr>
          <w:rFonts w:cs="FiraSans-Bold"/>
          <w:bCs/>
          <w:szCs w:val="19"/>
        </w:rPr>
        <w:t xml:space="preserve"> a także w</w:t>
      </w:r>
      <w:r w:rsidR="002F724C" w:rsidRPr="00AD4526">
        <w:rPr>
          <w:rFonts w:cs="FiraSans-Bold"/>
          <w:bCs/>
          <w:szCs w:val="19"/>
        </w:rPr>
        <w:t xml:space="preserve"> grunt</w:t>
      </w:r>
      <w:r w:rsidR="00C47426">
        <w:rPr>
          <w:rFonts w:cs="FiraSans-Bold"/>
          <w:bCs/>
          <w:szCs w:val="19"/>
        </w:rPr>
        <w:t>y</w:t>
      </w:r>
      <w:r w:rsidR="002F724C" w:rsidRPr="00AD4526">
        <w:rPr>
          <w:rFonts w:cs="FiraSans-Bold"/>
          <w:bCs/>
          <w:szCs w:val="19"/>
        </w:rPr>
        <w:t>, budynk</w:t>
      </w:r>
      <w:r w:rsidR="00C47426">
        <w:rPr>
          <w:rFonts w:cs="FiraSans-Bold"/>
          <w:bCs/>
          <w:szCs w:val="19"/>
        </w:rPr>
        <w:t>i</w:t>
      </w:r>
      <w:r w:rsidR="002F724C" w:rsidRPr="00AD4526">
        <w:rPr>
          <w:rFonts w:cs="FiraSans-Bold"/>
          <w:bCs/>
          <w:szCs w:val="19"/>
        </w:rPr>
        <w:t xml:space="preserve"> i budowl</w:t>
      </w:r>
      <w:r w:rsidR="00C47426">
        <w:rPr>
          <w:rFonts w:cs="FiraSans-Bold"/>
          <w:bCs/>
          <w:szCs w:val="19"/>
        </w:rPr>
        <w:t>e</w:t>
      </w:r>
      <w:r w:rsidR="008077DC">
        <w:rPr>
          <w:rFonts w:cs="FiraSans-Bold"/>
          <w:bCs/>
          <w:szCs w:val="19"/>
        </w:rPr>
        <w:t xml:space="preserve"> (m.in. ponad 16% podmiotów przetwórstwa przemysłowego)</w:t>
      </w:r>
      <w:r w:rsidR="002F724C" w:rsidRPr="00AD4526">
        <w:rPr>
          <w:rFonts w:cs="FiraSans-Bold"/>
          <w:bCs/>
          <w:szCs w:val="19"/>
        </w:rPr>
        <w:t>. Wielu szefów firm nie planuje jednak inwestycji w br</w:t>
      </w:r>
      <w:r w:rsidR="008077DC">
        <w:rPr>
          <w:rFonts w:cs="FiraSans-Bold"/>
          <w:bCs/>
          <w:szCs w:val="19"/>
        </w:rPr>
        <w:t>.</w:t>
      </w:r>
      <w:r w:rsidR="002F724C" w:rsidRPr="00AD4526">
        <w:rPr>
          <w:rFonts w:cs="FiraSans-Bold"/>
          <w:bCs/>
          <w:szCs w:val="19"/>
        </w:rPr>
        <w:t xml:space="preserve"> Najwięcej tego rodzaju deklaracji wyrażają przedstawiciele firm </w:t>
      </w:r>
      <w:r w:rsidR="002F724C">
        <w:rPr>
          <w:rFonts w:cs="FiraSans-Bold"/>
          <w:bCs/>
          <w:szCs w:val="19"/>
        </w:rPr>
        <w:t>handlu hurtowego</w:t>
      </w:r>
      <w:r w:rsidR="002F724C" w:rsidRPr="00AD4526">
        <w:rPr>
          <w:rFonts w:cs="FiraSans-Bold"/>
          <w:bCs/>
          <w:szCs w:val="19"/>
        </w:rPr>
        <w:t xml:space="preserve"> </w:t>
      </w:r>
      <w:r w:rsidR="008077DC">
        <w:rPr>
          <w:rFonts w:cs="FiraSans-Bold"/>
          <w:bCs/>
          <w:szCs w:val="19"/>
        </w:rPr>
        <w:t>(70,1%) oraz detalicznego (59,7%)</w:t>
      </w:r>
      <w:r w:rsidR="002F724C" w:rsidRPr="00AD4526">
        <w:rPr>
          <w:rFonts w:cs="FiraSans-Bold"/>
          <w:bCs/>
          <w:szCs w:val="19"/>
        </w:rPr>
        <w:t xml:space="preserve">, </w:t>
      </w:r>
      <w:r w:rsidR="008077DC">
        <w:rPr>
          <w:rFonts w:cs="FiraSans-Bold"/>
          <w:bCs/>
          <w:szCs w:val="19"/>
        </w:rPr>
        <w:br/>
      </w:r>
      <w:r w:rsidR="002F724C" w:rsidRPr="00AD4526">
        <w:rPr>
          <w:rFonts w:cs="FiraSans-Bold"/>
          <w:bCs/>
          <w:szCs w:val="19"/>
        </w:rPr>
        <w:t>a najmniej przetwórstwa przemysłowego (</w:t>
      </w:r>
      <w:r w:rsidR="002F724C">
        <w:rPr>
          <w:rFonts w:cs="FiraSans-Bold"/>
          <w:bCs/>
          <w:szCs w:val="19"/>
        </w:rPr>
        <w:t>21,</w:t>
      </w:r>
      <w:r w:rsidR="008077DC">
        <w:rPr>
          <w:rFonts w:cs="FiraSans-Bold"/>
          <w:bCs/>
          <w:szCs w:val="19"/>
        </w:rPr>
        <w:t>6</w:t>
      </w:r>
      <w:r w:rsidR="002F724C" w:rsidRPr="00AD4526">
        <w:rPr>
          <w:rFonts w:cs="FiraSans-Bold"/>
          <w:bCs/>
          <w:szCs w:val="19"/>
        </w:rPr>
        <w:t>%)</w:t>
      </w:r>
      <w:r w:rsidR="002F724C">
        <w:rPr>
          <w:rFonts w:cs="FiraSans-Bold"/>
          <w:bCs/>
          <w:szCs w:val="19"/>
        </w:rPr>
        <w:t>.</w:t>
      </w:r>
      <w:r w:rsidR="00680FD6">
        <w:t xml:space="preserve"> </w:t>
      </w:r>
    </w:p>
    <w:p w14:paraId="67645638" w14:textId="7EAD7099" w:rsidR="00FC5F0A" w:rsidRPr="00705105" w:rsidRDefault="002F724C" w:rsidP="00FC5F0A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817537">
        <w:rPr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Pr="00E0518C">
        <w:rPr>
          <w:i/>
        </w:rPr>
        <w:t>Które z poniższych barier w największym stopniu wpływają na skalę inwestycji Państwa firmy w bieżącym roku?</w:t>
      </w:r>
    </w:p>
    <w:p w14:paraId="720300CB" w14:textId="3F8ACBEB" w:rsidR="00804845" w:rsidRDefault="00A52134" w:rsidP="00AB1D4E">
      <w:pPr>
        <w:spacing w:before="240" w:after="160"/>
      </w:pPr>
      <w:r>
        <w:rPr>
          <w:noProof/>
          <w:szCs w:val="19"/>
        </w:rPr>
        <w:drawing>
          <wp:anchor distT="0" distB="0" distL="114300" distR="114300" simplePos="0" relativeHeight="252596224" behindDoc="0" locked="0" layoutInCell="1" allowOverlap="1" wp14:anchorId="4ABDBC34" wp14:editId="602177F8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3523615"/>
            <wp:effectExtent l="0" t="0" r="0" b="635"/>
            <wp:wrapTopAndBottom/>
            <wp:docPr id="10" name="Obraz 10" descr="Wykres kolumnowy przedstawia (w %) czynniki, które w największym stopniu wpływają na ograniczenie inwestycji w firmach objętych badaniem w województwie warmińsko-mazurskim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884">
        <w:rPr>
          <w:szCs w:val="19"/>
        </w:rPr>
        <w:t>Wśród przedsiębiorców, którzy zdecydowali się odpowiedzieć na pytania dot. inwestycji najczęściej pojawiały się zdania, że w br. n</w:t>
      </w:r>
      <w:r w:rsidR="002F724C" w:rsidRPr="00AD4526">
        <w:rPr>
          <w:szCs w:val="19"/>
        </w:rPr>
        <w:t>a skal</w:t>
      </w:r>
      <w:r w:rsidR="00565607">
        <w:rPr>
          <w:szCs w:val="19"/>
        </w:rPr>
        <w:t>ę</w:t>
      </w:r>
      <w:r w:rsidR="002F724C" w:rsidRPr="00AD4526">
        <w:rPr>
          <w:szCs w:val="19"/>
        </w:rPr>
        <w:t xml:space="preserve"> inwestycji w firmach w największym stopniu wpływa</w:t>
      </w:r>
      <w:r w:rsidR="002F724C">
        <w:rPr>
          <w:szCs w:val="19"/>
        </w:rPr>
        <w:t>ją</w:t>
      </w:r>
      <w:r w:rsidR="002F724C" w:rsidRPr="00AD4526">
        <w:rPr>
          <w:szCs w:val="19"/>
        </w:rPr>
        <w:t xml:space="preserve"> wysokie koszty realizacji inwestycji. </w:t>
      </w:r>
      <w:r w:rsidR="00565607">
        <w:rPr>
          <w:szCs w:val="19"/>
        </w:rPr>
        <w:t>Taką opinię wyraziło m.in. 56,4% podmiotów przetwórstwa przemysłowego i 55,2%</w:t>
      </w:r>
      <w:r w:rsidR="0042271D">
        <w:rPr>
          <w:szCs w:val="19"/>
        </w:rPr>
        <w:t xml:space="preserve"> działających w budownictwie. Przedsiębiorcy wskazywali również na</w:t>
      </w:r>
      <w:r w:rsidR="002F724C" w:rsidRPr="00AD4526">
        <w:rPr>
          <w:szCs w:val="19"/>
        </w:rPr>
        <w:t xml:space="preserve"> wysok</w:t>
      </w:r>
      <w:r w:rsidR="0042271D">
        <w:rPr>
          <w:szCs w:val="19"/>
        </w:rPr>
        <w:t>ą</w:t>
      </w:r>
      <w:r w:rsidR="002F724C" w:rsidRPr="00AD4526">
        <w:rPr>
          <w:szCs w:val="19"/>
        </w:rPr>
        <w:t xml:space="preserve"> inflacj</w:t>
      </w:r>
      <w:r w:rsidR="0042271D">
        <w:rPr>
          <w:szCs w:val="19"/>
        </w:rPr>
        <w:t>ę,</w:t>
      </w:r>
      <w:r w:rsidR="002F724C" w:rsidRPr="00AD4526">
        <w:rPr>
          <w:szCs w:val="19"/>
        </w:rPr>
        <w:t xml:space="preserve"> niepewn</w:t>
      </w:r>
      <w:r w:rsidR="0042271D">
        <w:rPr>
          <w:szCs w:val="19"/>
        </w:rPr>
        <w:t>ą</w:t>
      </w:r>
      <w:r w:rsidR="002F724C" w:rsidRPr="00AD4526">
        <w:rPr>
          <w:szCs w:val="19"/>
        </w:rPr>
        <w:t xml:space="preserve"> sytuacj</w:t>
      </w:r>
      <w:r w:rsidR="0042271D">
        <w:rPr>
          <w:szCs w:val="19"/>
        </w:rPr>
        <w:t>ę</w:t>
      </w:r>
      <w:r w:rsidR="002F724C" w:rsidRPr="00AD4526">
        <w:rPr>
          <w:szCs w:val="19"/>
        </w:rPr>
        <w:t xml:space="preserve"> makroekonomiczn</w:t>
      </w:r>
      <w:r w:rsidR="0042271D">
        <w:rPr>
          <w:szCs w:val="19"/>
        </w:rPr>
        <w:t xml:space="preserve">ą oraz </w:t>
      </w:r>
      <w:r w:rsidR="002F724C" w:rsidRPr="00AD4526">
        <w:rPr>
          <w:szCs w:val="19"/>
        </w:rPr>
        <w:t>problemy dotyczące niejasnych, niespójnych i</w:t>
      </w:r>
      <w:r w:rsidR="0042271D">
        <w:rPr>
          <w:szCs w:val="19"/>
        </w:rPr>
        <w:t xml:space="preserve"> </w:t>
      </w:r>
      <w:r w:rsidR="002F724C" w:rsidRPr="00AD4526">
        <w:rPr>
          <w:szCs w:val="19"/>
        </w:rPr>
        <w:t>niestabilnych przepisów prawnych</w:t>
      </w:r>
      <w:r w:rsidR="002F724C" w:rsidRPr="00AD4526">
        <w:rPr>
          <w:rFonts w:cs="FiraSans-Bold"/>
          <w:bCs/>
          <w:szCs w:val="19"/>
        </w:rPr>
        <w:t xml:space="preserve">. </w:t>
      </w:r>
      <w:r w:rsidR="0042271D">
        <w:rPr>
          <w:rFonts w:cs="FiraSans-Bold"/>
          <w:bCs/>
          <w:szCs w:val="19"/>
        </w:rPr>
        <w:t>Przedstawiciele</w:t>
      </w:r>
      <w:r w:rsidR="002F724C" w:rsidRPr="00AD4526">
        <w:rPr>
          <w:rFonts w:cs="FiraSans-Bold"/>
          <w:bCs/>
          <w:szCs w:val="19"/>
        </w:rPr>
        <w:t xml:space="preserve"> wszystkich badanych rodzajów działalności narzekają na niedostateczny popyt na produkty/usługi oferowane przez ich firmę</w:t>
      </w:r>
      <w:r w:rsidR="002F724C">
        <w:t>.</w:t>
      </w:r>
      <w:r w:rsidR="00804845">
        <w:t xml:space="preserve"> </w:t>
      </w:r>
    </w:p>
    <w:p w14:paraId="3569CD81" w14:textId="3ADB444A" w:rsidR="002F724C" w:rsidRDefault="002F724C" w:rsidP="00A02BD5">
      <w:pPr>
        <w:spacing w:before="0" w:after="160" w:line="259" w:lineRule="auto"/>
        <w:rPr>
          <w:i/>
          <w:szCs w:val="19"/>
        </w:rPr>
      </w:pPr>
      <w:r w:rsidRPr="0049199E">
        <w:rPr>
          <w:rFonts w:cs="FiraSans-Bold"/>
          <w:bCs/>
          <w:i/>
          <w:szCs w:val="19"/>
        </w:rPr>
        <w:t xml:space="preserve">Pyt. 4. </w:t>
      </w:r>
      <w:r w:rsidRPr="00E0518C">
        <w:rPr>
          <w:i/>
          <w:szCs w:val="19"/>
        </w:rPr>
        <w:t>Jak bieżące zmiany sytuacji Państwa firmy oraz otoczenia rynkowego wpływają na skłonność do podejmowania inwestycji</w:t>
      </w:r>
      <w:r>
        <w:rPr>
          <w:i/>
          <w:szCs w:val="19"/>
        </w:rPr>
        <w:t>?</w:t>
      </w:r>
    </w:p>
    <w:p w14:paraId="507417D5" w14:textId="7D880F0B" w:rsidR="002F724C" w:rsidRDefault="00A52134" w:rsidP="00AB1D4E">
      <w:pPr>
        <w:spacing w:before="240" w:after="160"/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597248" behindDoc="0" locked="0" layoutInCell="1" allowOverlap="1" wp14:anchorId="1EC27832" wp14:editId="7F04436D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654165" cy="2159000"/>
            <wp:effectExtent l="0" t="0" r="0" b="0"/>
            <wp:wrapTopAndBottom/>
            <wp:docPr id="11" name="Obraz 11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24C" w:rsidRPr="00AD4526">
        <w:rPr>
          <w:rFonts w:cs="FiraSans-Bold"/>
          <w:bCs/>
          <w:szCs w:val="19"/>
        </w:rPr>
        <w:t xml:space="preserve">Bieżące zmiany sytuacji firmy oraz otoczenia rynkowego, zdaniem większości przedsiębiorców nie wpływają na </w:t>
      </w:r>
      <w:r w:rsidR="002F724C" w:rsidRPr="00AD4526">
        <w:rPr>
          <w:szCs w:val="19"/>
        </w:rPr>
        <w:t>podejmowane przez nich decyzje</w:t>
      </w:r>
      <w:r w:rsidR="002F724C" w:rsidRPr="00AD4526">
        <w:rPr>
          <w:rFonts w:cs="FiraSans-Bold"/>
          <w:bCs/>
          <w:szCs w:val="19"/>
        </w:rPr>
        <w:t xml:space="preserve"> inwestycyjne. </w:t>
      </w:r>
      <w:r w:rsidR="00345F2A">
        <w:rPr>
          <w:rFonts w:cs="FiraSans-Bold"/>
          <w:bCs/>
          <w:szCs w:val="19"/>
        </w:rPr>
        <w:t>Na neutralny wpływ na ich decyzję wskazało m.in.</w:t>
      </w:r>
      <w:r w:rsidR="002F724C" w:rsidRPr="00AD4526">
        <w:rPr>
          <w:rFonts w:cs="FiraSans-Bold"/>
          <w:bCs/>
          <w:szCs w:val="19"/>
        </w:rPr>
        <w:t xml:space="preserve"> </w:t>
      </w:r>
      <w:r w:rsidR="00B707DD">
        <w:rPr>
          <w:rFonts w:cs="FiraSans-Bold"/>
          <w:bCs/>
          <w:szCs w:val="19"/>
        </w:rPr>
        <w:t xml:space="preserve">70,2% przedsiębiorców działających w usługach i </w:t>
      </w:r>
      <w:r w:rsidR="00345F2A">
        <w:rPr>
          <w:rFonts w:cs="FiraSans-Bold"/>
          <w:bCs/>
          <w:szCs w:val="19"/>
        </w:rPr>
        <w:t>68,7</w:t>
      </w:r>
      <w:r w:rsidR="002F724C" w:rsidRPr="00AD4526">
        <w:rPr>
          <w:rFonts w:cs="FiraSans-Bold"/>
          <w:bCs/>
          <w:szCs w:val="19"/>
        </w:rPr>
        <w:t>% w</w:t>
      </w:r>
      <w:r w:rsidR="00F879D9">
        <w:rPr>
          <w:rFonts w:cs="FiraSans-Bold"/>
          <w:bCs/>
          <w:szCs w:val="19"/>
        </w:rPr>
        <w:t xml:space="preserve"> handlu hurtowym.</w:t>
      </w:r>
      <w:r w:rsidR="002F724C" w:rsidRPr="00AD4526">
        <w:rPr>
          <w:rFonts w:cs="FiraSans-Bold"/>
          <w:bCs/>
          <w:szCs w:val="19"/>
        </w:rPr>
        <w:t xml:space="preserve"> Negatywny wpływ na skłonność do podejmowania inwestycji </w:t>
      </w:r>
      <w:r w:rsidR="00F879D9">
        <w:rPr>
          <w:rFonts w:cs="FiraSans-Bold"/>
          <w:bCs/>
          <w:szCs w:val="19"/>
        </w:rPr>
        <w:t xml:space="preserve">wyrazili m.in. </w:t>
      </w:r>
      <w:r w:rsidR="002F724C" w:rsidRPr="00AD4526">
        <w:rPr>
          <w:rFonts w:cs="FiraSans-Bold"/>
          <w:bCs/>
          <w:szCs w:val="19"/>
        </w:rPr>
        <w:t>przedstawiciel</w:t>
      </w:r>
      <w:r w:rsidR="00F879D9">
        <w:rPr>
          <w:rFonts w:cs="FiraSans-Bold"/>
          <w:bCs/>
          <w:szCs w:val="19"/>
        </w:rPr>
        <w:t>e</w:t>
      </w:r>
      <w:r w:rsidR="002F724C" w:rsidRPr="00AD4526">
        <w:rPr>
          <w:rFonts w:cs="FiraSans-Bold"/>
          <w:bCs/>
          <w:szCs w:val="19"/>
        </w:rPr>
        <w:t xml:space="preserve"> </w:t>
      </w:r>
      <w:r w:rsidR="00F879D9">
        <w:rPr>
          <w:rFonts w:cs="FiraSans-Bold"/>
          <w:bCs/>
          <w:szCs w:val="19"/>
        </w:rPr>
        <w:t xml:space="preserve">przetwórstwa przemysłowego (40,4%) oraz </w:t>
      </w:r>
      <w:r w:rsidR="002F724C">
        <w:rPr>
          <w:szCs w:val="19"/>
        </w:rPr>
        <w:t>budownictwa</w:t>
      </w:r>
      <w:r w:rsidR="00F879D9">
        <w:rPr>
          <w:szCs w:val="19"/>
        </w:rPr>
        <w:t xml:space="preserve"> (39,2%).</w:t>
      </w:r>
    </w:p>
    <w:p w14:paraId="533D2E2F" w14:textId="3614D2AC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4D618B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F0ECE0E" w14:textId="6CC8BD8B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A52134">
        <w:rPr>
          <w:rFonts w:cs="Arial"/>
          <w:b/>
          <w:szCs w:val="19"/>
        </w:rPr>
        <w:t>sierpni</w:t>
      </w:r>
      <w:r w:rsidR="002F0188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2F0188">
        <w:rPr>
          <w:rFonts w:cs="Arial"/>
          <w:szCs w:val="19"/>
        </w:rPr>
        <w:t>3</w:t>
      </w:r>
      <w:r w:rsidR="00A52134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A52134">
        <w:rPr>
          <w:rFonts w:cs="Arial"/>
          <w:szCs w:val="19"/>
        </w:rPr>
        <w:t>sierpni</w:t>
      </w:r>
      <w:r w:rsidR="00B0431C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6F37EE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552BF90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691E3FB0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79C2FAE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2129D9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A7530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56F734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CCACFC7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413B09FF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DB32B0C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53EBD9F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551F33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7CB17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620F8871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0575ED33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DD85528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8F7625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925C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919AD9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715FA05C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5478A7A2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D9C4D1D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4A2B6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4D6CD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549E068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F74621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1C62B77D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547B7FD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A159D61" w:rsidR="008105F8" w:rsidRPr="007E0CF8" w:rsidRDefault="00AB46EC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2DAAB34" w:rsidR="008105F8" w:rsidRPr="007E0CF8" w:rsidRDefault="00F74621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7F9D9053" w:rsidR="008105F8" w:rsidRPr="007E0CF8" w:rsidRDefault="0078060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642774A1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3ABB9652" w:rsidR="008105F8" w:rsidRPr="007E0CF8" w:rsidRDefault="00083AE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81552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1FA5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09CD18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BA3FA8D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1706EE39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68102CC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6D09F42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54FF9BD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0FC6B4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C2E42A5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95E7DE6" w:rsidR="008105F8" w:rsidRPr="007E0CF8" w:rsidRDefault="005325D4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0E88EB3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36EB43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6D5DD2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4D8E6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F43311E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DF7D49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4EA0A65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23F2C5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7EE14A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3BE297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1DDB2DA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7B0EC7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0E35C42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29A126E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2D252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6270AB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17B09EF" w:rsidR="008105F8" w:rsidRPr="007E0CF8" w:rsidRDefault="0009102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70650960" w:rsidR="008105F8" w:rsidRPr="007E0CF8" w:rsidRDefault="003F3C1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E5850F5" w:rsidR="008105F8" w:rsidRPr="007E0CF8" w:rsidRDefault="0024470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681DD6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3EE3DC2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F8A121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C755316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960ADF4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1C167932" w:rsidR="008105F8" w:rsidRPr="007E0CF8" w:rsidRDefault="00E82C04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E11E6C4" w:rsidR="008105F8" w:rsidRPr="007E0CF8" w:rsidRDefault="00CC143F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B67484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4DE9E2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3FB8854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780D6A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780D6A" w:rsidRPr="001311CA" w:rsidRDefault="00780D6A" w:rsidP="00780D6A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67CF4DA2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0AD7D3DB" w14:textId="5F21E59B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14E739AD" w14:textId="5BB66BA7" w:rsidR="00780D6A" w:rsidRPr="00C5336A" w:rsidRDefault="00A066B8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059C4F68" w14:textId="654E933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89F0D0A" w14:textId="1273B48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8C424AD" w14:textId="7BE0597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BFFE34" w14:textId="68D4B7D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780D6A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3E10536" w:rsidR="00780D6A" w:rsidRPr="000974D5" w:rsidRDefault="000974D5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5AA636A4" w14:textId="08D4E769" w:rsidR="00780D6A" w:rsidRPr="00C5336A" w:rsidRDefault="001311C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358B2259" w14:textId="3FF17728" w:rsidR="00780D6A" w:rsidRPr="00C5336A" w:rsidRDefault="00A066B8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35B171F8" w14:textId="1438339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36E156D" w14:textId="4B1FFDA6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138EABC" w14:textId="2552A25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F921D1D" w14:textId="6E29F58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780D6A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76E8CD70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65B8A29B" w14:textId="2E2D5BF3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77430167" w14:textId="2A070C6A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0921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099B83D" w14:textId="2A1D951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3DE4B0" w14:textId="4BED2DE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57AF653" w14:textId="6505F61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948A571" w14:textId="30BFAD8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780D6A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024B0AC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183728D4" w14:textId="274A98ED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1726098F" w14:textId="2EB5BC11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294983CC" w14:textId="60E60E7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520294" w14:textId="74C6FF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9399698" w14:textId="1149364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533337" w14:textId="40B5030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80D6A" w:rsidRPr="001311CA" w:rsidRDefault="00780D6A" w:rsidP="00780D6A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780D6A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780D6A" w:rsidRPr="00F52016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228948AA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038FD63F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2E3D8A4E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49CC64F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414938B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31124D3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00F0E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300F0E" w:rsidRPr="001311CA" w:rsidRDefault="00300F0E" w:rsidP="00300F0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00F0E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300F0E" w:rsidRPr="001311CA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49F5C5D9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shd w:val="clear" w:color="auto" w:fill="auto"/>
          </w:tcPr>
          <w:p w14:paraId="3326BB7D" w14:textId="108D3F46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shd w:val="clear" w:color="auto" w:fill="auto"/>
          </w:tcPr>
          <w:p w14:paraId="6FF36F44" w14:textId="7655D31D" w:rsidR="00300F0E" w:rsidRPr="00C5336A" w:rsidRDefault="003A169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shd w:val="clear" w:color="auto" w:fill="auto"/>
          </w:tcPr>
          <w:p w14:paraId="69008122" w14:textId="1D1D0C6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366D1E3" w14:textId="7E71C0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A8ED7D2" w14:textId="6CFF770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4FA4B69" w14:textId="1F873F9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00F0E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300F0E" w:rsidRPr="001311CA" w:rsidRDefault="00300F0E" w:rsidP="00300F0E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300F0E" w:rsidRPr="000974D5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300F0E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300F0E" w:rsidRPr="00F52016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47924C10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FF620DC" w14:textId="73D0D7C7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5057992C" w14:textId="2B467D80" w:rsidR="00300F0E" w:rsidRPr="00C5336A" w:rsidRDefault="00C50921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4B9C1390" w14:textId="0A99651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DA74857" w14:textId="39C7FEA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58F00F4" w14:textId="4881FE4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A247830" w14:textId="3E04EE7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693F3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582470">
              <w:rPr>
                <w:rFonts w:cs="Arial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28114A3F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5E90ABA5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</w:t>
            </w:r>
            <w:r w:rsidR="00F4461E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26B51CB5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2A0D62B6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272EE9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A455FA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9B4058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4F5225A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A5A28E8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B057A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09728414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3C60AD3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3AEF179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FFE28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558149F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709FE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4878E7" w:rsidRPr="007E0CF8" w:rsidRDefault="0072338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A86FE32" w:rsidR="004878E7" w:rsidRPr="007E0CF8" w:rsidRDefault="00DC0FC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79BD989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E57F2C3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73A7C8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6FFDB8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382B4B8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4878E7" w:rsidRPr="007E0CF8" w:rsidRDefault="0072338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2B287171" w:rsidR="004878E7" w:rsidRPr="007E0CF8" w:rsidRDefault="00DC0FCA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3B3D8F09" w:rsidR="004878E7" w:rsidRPr="007E0CF8" w:rsidRDefault="00F4461E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2EA1AE5C" w:rsidR="004878E7" w:rsidRPr="007E0CF8" w:rsidRDefault="007778B5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F0B7BD0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7B008C18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630CBECC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02FDE823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 w:rsidR="00EE19EB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2984F376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83EAFE2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03B848A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3470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3CC17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A0E6B7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C0FCA">
              <w:rPr>
                <w:rFonts w:cs="Arial"/>
                <w:szCs w:val="19"/>
              </w:rPr>
              <w:t> 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2D104F8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EA664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EA664F">
              <w:rPr>
                <w:rFonts w:cs="Arial"/>
                <w:szCs w:val="19"/>
              </w:rPr>
              <w:t>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5345E17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7778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</w:t>
            </w:r>
            <w:r w:rsidR="007778B5">
              <w:rPr>
                <w:rFonts w:cs="Arial"/>
                <w:szCs w:val="19"/>
              </w:rPr>
              <w:t>82*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54FC02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F8C04F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9A66A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32BF7713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C4611A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7CC2182F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001BAB33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05ECDBBB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43844B1F" w:rsidR="00463D50" w:rsidRPr="007E0CF8" w:rsidRDefault="00EA664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2ACF9ACF" w:rsidR="00463D50" w:rsidRPr="007E0CF8" w:rsidRDefault="007778B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2 979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D9347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39996A6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C941FE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C7CB7E0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7EE2C99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4FC6CA88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1D6C58C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563CAEB5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5C7A304" w:rsidR="00463D50" w:rsidRPr="007E0CF8" w:rsidRDefault="0088574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9937F9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</w:t>
            </w:r>
            <w:r w:rsidR="007778B5">
              <w:rPr>
                <w:rFonts w:ascii="Fira Sans" w:hAnsi="Fira Sans"/>
                <w:sz w:val="19"/>
                <w:szCs w:val="19"/>
              </w:rPr>
              <w:t>5*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45929E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24C4AC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2819F14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06FEE4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6BF91BC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13C16165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5453E88F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48A4BF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8FE4B03" w:rsidR="00463D50" w:rsidRPr="007E0CF8" w:rsidRDefault="00EA664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279A7950" w:rsidR="00463D50" w:rsidRPr="007E0CF8" w:rsidRDefault="007778B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73B2386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386AC91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72F83DE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FCDBDD0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65C2BBEB" w:rsidR="00463D50" w:rsidRPr="007E0CF8" w:rsidRDefault="00F4461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289F8EF6" w:rsidR="00463D50" w:rsidRPr="007E0CF8" w:rsidRDefault="007778B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F5099F3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92298E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FF606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70880AB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178C7D81" w:rsidR="00463D50" w:rsidRPr="007E0CF8" w:rsidRDefault="00F4461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DD91BE8" w:rsidR="00463D50" w:rsidRPr="007E0CF8" w:rsidRDefault="007778B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4AB99378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B3566E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F7CA0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5128C5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5128C5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5128C5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5128C5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5128C5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FB7B483" w:rsidR="00DD51EC" w:rsidRPr="007E0CF8" w:rsidRDefault="000974D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6CE4C758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7D7D568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34ACD7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F1AD42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54BBAE4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5128C5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5950737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8A1A89D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1B61698D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9036DB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0671DF4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1C1C58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5128C5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906,8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142AC1D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1915ACCF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765,4*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6A5D7FA4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F89031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0AFB2361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02622A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5128C5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5D193EC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346FAC6A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84,4*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FF6A938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8AF3A4F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CDD165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6B043E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4B595227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6A0B8109" w:rsidR="00463D50" w:rsidRPr="007E0CF8" w:rsidRDefault="00F4461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56068AEB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61924D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0A56918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3846AC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CB17018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31B14B95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40C2D84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439598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209307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10FEF89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0D2B25E4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2D6B381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5D0CAF3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E9BEE6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294B97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5A2D9AB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696F0EAC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1B2805B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4D618B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6DCAE10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4D618B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4D618B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5AD8A0FD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2FBD26BE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4D618B" w:rsidRDefault="004D618B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4D618B" w:rsidRPr="00BB1085" w:rsidRDefault="004D618B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18FB4C08" w:rsidR="004D618B" w:rsidRPr="00D223A7" w:rsidRDefault="004D618B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lipcu 2024 r.</w:t>
                              </w:r>
                            </w:hyperlink>
                          </w:p>
                          <w:p w14:paraId="2BE2C2B9" w14:textId="67123680" w:rsidR="004D618B" w:rsidRPr="00BB1085" w:rsidRDefault="004D618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4D618B" w:rsidRPr="00BB1085" w:rsidRDefault="004D618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4D618B" w:rsidRPr="008B4C1C" w:rsidRDefault="004D618B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4D618B" w:rsidRPr="00BB1085" w:rsidRDefault="004D618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4D618B" w:rsidRDefault="004D618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4D618B" w:rsidRPr="008B4C1C" w:rsidRDefault="004D618B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4D618B" w:rsidRPr="009B46C2" w:rsidRDefault="004D618B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_x0000_s1031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" fillcolor="#f2f2f2 [3052]" strokecolor="white [3212]">
                <v:textbox>
                  <w:txbxContent>
                    <w:p w14:paraId="3DE51333" w14:textId="77777777" w:rsidR="004D618B" w:rsidRDefault="004D618B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4D618B" w:rsidRPr="00BB1085" w:rsidRDefault="004D618B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18FB4C08" w:rsidR="004D618B" w:rsidRPr="00D223A7" w:rsidRDefault="004D618B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lipcu 2024 r.</w:t>
                        </w:r>
                      </w:hyperlink>
                    </w:p>
                    <w:p w14:paraId="2BE2C2B9" w14:textId="67123680" w:rsidR="004D618B" w:rsidRPr="00BB1085" w:rsidRDefault="004D618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4D618B" w:rsidRPr="00BB1085" w:rsidRDefault="004D618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4D618B" w:rsidRPr="008B4C1C" w:rsidRDefault="004D618B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4D618B" w:rsidRPr="00BB1085" w:rsidRDefault="004D618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4D618B" w:rsidRDefault="004D618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4D618B" w:rsidRPr="008B4C1C" w:rsidRDefault="004D618B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4D618B" w:rsidRPr="009B46C2" w:rsidRDefault="004D618B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A2CE0" w14:textId="77777777" w:rsidR="001F6B8E" w:rsidRDefault="001F6B8E" w:rsidP="000662E2">
      <w:pPr>
        <w:spacing w:after="0" w:line="240" w:lineRule="auto"/>
      </w:pPr>
      <w:r>
        <w:separator/>
      </w:r>
    </w:p>
  </w:endnote>
  <w:endnote w:type="continuationSeparator" w:id="0">
    <w:p w14:paraId="761DDF4F" w14:textId="77777777" w:rsidR="001F6B8E" w:rsidRDefault="001F6B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70EEC3ED" w14:textId="77777777" w:rsidR="004D618B" w:rsidRDefault="004D61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4D618B" w:rsidRDefault="004D618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0CB80AF9" w14:textId="7E81329A" w:rsidR="004D618B" w:rsidRDefault="004D61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4D618B" w:rsidRDefault="004D618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9056DB3" w14:textId="6BD668F6" w:rsidR="004D618B" w:rsidRDefault="004D618B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3733C" w14:textId="77777777" w:rsidR="001F6B8E" w:rsidRDefault="001F6B8E" w:rsidP="000662E2">
      <w:pPr>
        <w:spacing w:after="0" w:line="240" w:lineRule="auto"/>
      </w:pPr>
      <w:r>
        <w:separator/>
      </w:r>
    </w:p>
  </w:footnote>
  <w:footnote w:type="continuationSeparator" w:id="0">
    <w:p w14:paraId="636B7409" w14:textId="77777777" w:rsidR="001F6B8E" w:rsidRDefault="001F6B8E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4D618B" w:rsidRPr="00EE31BA" w:rsidRDefault="004D618B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65FBEC55" w14:textId="77777777" w:rsidR="004D618B" w:rsidRPr="00EE31BA" w:rsidRDefault="004D618B" w:rsidP="00877A76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</w:t>
      </w:r>
      <w:r>
        <w:t xml:space="preserve"> </w:t>
      </w:r>
      <w:r w:rsidRPr="00EE31BA">
        <w:t>z dwóch stacji hydrologiczno-meteorologicznych Instytutu Meteorologii i Gospodarki Wodnej zlokalizowanych</w:t>
      </w:r>
      <w:r>
        <w:t xml:space="preserve"> </w:t>
      </w:r>
      <w:r w:rsidRPr="00EE31BA">
        <w:t>w Kętrzynie i Olsztynie. Od stycznia 2018 r. IMGW nie prezentuje porównania danych meteorologicznych z normą wieloletnią dla Elbląga.</w:t>
      </w:r>
    </w:p>
  </w:footnote>
  <w:footnote w:id="3">
    <w:p w14:paraId="057DB8DB" w14:textId="77777777" w:rsidR="004D618B" w:rsidRPr="00EE31BA" w:rsidRDefault="004D618B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4D618B" w:rsidRPr="00EE31BA" w:rsidRDefault="004D618B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6659FF54" w14:textId="729D95C3" w:rsidR="004D618B" w:rsidRPr="00302EDD" w:rsidRDefault="004D618B" w:rsidP="00D85031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 metodologią agregacji (ważenia) stosowaną standardowo w 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4D618B" w:rsidRPr="00D258B6" w:rsidRDefault="004D618B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4D618B" w:rsidRDefault="004D61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2D989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15pt;height:124.9pt;visibility:visible" o:bullet="t">
        <v:imagedata r:id="rId1" o:title=""/>
      </v:shape>
    </w:pict>
  </w:numPicBullet>
  <w:numPicBullet w:numPicBulletId="1">
    <w:pict>
      <v:shape id="_x0000_i1047" type="#_x0000_t75" style="width:124pt;height:124.9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878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91C"/>
    <w:rsid w:val="000439D9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86F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10D6"/>
    <w:rsid w:val="00061109"/>
    <w:rsid w:val="000613BD"/>
    <w:rsid w:val="00061ADD"/>
    <w:rsid w:val="00061B82"/>
    <w:rsid w:val="00061D95"/>
    <w:rsid w:val="00061E91"/>
    <w:rsid w:val="00062576"/>
    <w:rsid w:val="000625E2"/>
    <w:rsid w:val="0006268C"/>
    <w:rsid w:val="00062904"/>
    <w:rsid w:val="000629C8"/>
    <w:rsid w:val="00062AD0"/>
    <w:rsid w:val="00062C45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A"/>
    <w:rsid w:val="00072268"/>
    <w:rsid w:val="00072324"/>
    <w:rsid w:val="0007235F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CB2"/>
    <w:rsid w:val="00085D93"/>
    <w:rsid w:val="00085F17"/>
    <w:rsid w:val="00085F4A"/>
    <w:rsid w:val="0008600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AD3"/>
    <w:rsid w:val="000A0C12"/>
    <w:rsid w:val="000A0C39"/>
    <w:rsid w:val="000A0C69"/>
    <w:rsid w:val="000A0EFD"/>
    <w:rsid w:val="000A0F14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35D"/>
    <w:rsid w:val="000C13C8"/>
    <w:rsid w:val="000C16A8"/>
    <w:rsid w:val="000C190C"/>
    <w:rsid w:val="000C1A8B"/>
    <w:rsid w:val="000C1DA1"/>
    <w:rsid w:val="000C20A5"/>
    <w:rsid w:val="000C2665"/>
    <w:rsid w:val="000C2B6C"/>
    <w:rsid w:val="000C302C"/>
    <w:rsid w:val="000C3153"/>
    <w:rsid w:val="000C3225"/>
    <w:rsid w:val="000C32DF"/>
    <w:rsid w:val="000C34C4"/>
    <w:rsid w:val="000C352C"/>
    <w:rsid w:val="000C3A42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722"/>
    <w:rsid w:val="000C672A"/>
    <w:rsid w:val="000C6AC2"/>
    <w:rsid w:val="000C6BD5"/>
    <w:rsid w:val="000C6E98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8B"/>
    <w:rsid w:val="000E72A0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04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1BD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FEF"/>
    <w:rsid w:val="0014317B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744"/>
    <w:rsid w:val="001A290F"/>
    <w:rsid w:val="001A2BB1"/>
    <w:rsid w:val="001A2C03"/>
    <w:rsid w:val="001A33E8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A73"/>
    <w:rsid w:val="001C1D8C"/>
    <w:rsid w:val="001C1DE8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6E3"/>
    <w:rsid w:val="001D5704"/>
    <w:rsid w:val="001D5BFB"/>
    <w:rsid w:val="001D5D52"/>
    <w:rsid w:val="001D5D78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4D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08D"/>
    <w:rsid w:val="00224235"/>
    <w:rsid w:val="002242E6"/>
    <w:rsid w:val="0022437F"/>
    <w:rsid w:val="00224662"/>
    <w:rsid w:val="0022489E"/>
    <w:rsid w:val="002248D0"/>
    <w:rsid w:val="0022492E"/>
    <w:rsid w:val="00224B34"/>
    <w:rsid w:val="00224BCC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D40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21"/>
    <w:rsid w:val="00251CEE"/>
    <w:rsid w:val="00251D99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960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33F9"/>
    <w:rsid w:val="002D362C"/>
    <w:rsid w:val="002D3656"/>
    <w:rsid w:val="002D380E"/>
    <w:rsid w:val="002D38B9"/>
    <w:rsid w:val="002D410C"/>
    <w:rsid w:val="002D47DA"/>
    <w:rsid w:val="002D51F4"/>
    <w:rsid w:val="002D5432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C9D"/>
    <w:rsid w:val="002E0D0A"/>
    <w:rsid w:val="002E0F7D"/>
    <w:rsid w:val="002E1171"/>
    <w:rsid w:val="002E1268"/>
    <w:rsid w:val="002E138E"/>
    <w:rsid w:val="002E16CD"/>
    <w:rsid w:val="002E17D8"/>
    <w:rsid w:val="002E18D7"/>
    <w:rsid w:val="002E21BC"/>
    <w:rsid w:val="002E223F"/>
    <w:rsid w:val="002E2291"/>
    <w:rsid w:val="002E27D2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2C4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DDF"/>
    <w:rsid w:val="00330FED"/>
    <w:rsid w:val="003311D9"/>
    <w:rsid w:val="00331392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764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DCB"/>
    <w:rsid w:val="00376460"/>
    <w:rsid w:val="00376497"/>
    <w:rsid w:val="00376615"/>
    <w:rsid w:val="003767EF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B53"/>
    <w:rsid w:val="003F3C1B"/>
    <w:rsid w:val="003F3C42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F6"/>
    <w:rsid w:val="00421E10"/>
    <w:rsid w:val="00421F7D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4FE0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6018E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0F5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5FE"/>
    <w:rsid w:val="0050478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9BC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3061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607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4A6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D4"/>
    <w:rsid w:val="006000C9"/>
    <w:rsid w:val="00600205"/>
    <w:rsid w:val="00600217"/>
    <w:rsid w:val="006003DB"/>
    <w:rsid w:val="00600439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88E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E18"/>
    <w:rsid w:val="006C440B"/>
    <w:rsid w:val="006C4467"/>
    <w:rsid w:val="006C44AD"/>
    <w:rsid w:val="006C44D2"/>
    <w:rsid w:val="006C46D4"/>
    <w:rsid w:val="006C4776"/>
    <w:rsid w:val="006C4E98"/>
    <w:rsid w:val="006C4FB2"/>
    <w:rsid w:val="006C4FEB"/>
    <w:rsid w:val="006C51E2"/>
    <w:rsid w:val="006C51E7"/>
    <w:rsid w:val="006C56A5"/>
    <w:rsid w:val="006C598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7F9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AA4"/>
    <w:rsid w:val="006F3B9D"/>
    <w:rsid w:val="006F3BC5"/>
    <w:rsid w:val="006F41A8"/>
    <w:rsid w:val="006F45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B21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DE"/>
    <w:rsid w:val="00713CA6"/>
    <w:rsid w:val="00713DBB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54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CAD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5F9"/>
    <w:rsid w:val="007568E6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314"/>
    <w:rsid w:val="007607C0"/>
    <w:rsid w:val="00760A5B"/>
    <w:rsid w:val="00760D3A"/>
    <w:rsid w:val="007613CB"/>
    <w:rsid w:val="007614A2"/>
    <w:rsid w:val="0076166D"/>
    <w:rsid w:val="0076175E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802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E5"/>
    <w:rsid w:val="007B345F"/>
    <w:rsid w:val="007B35A5"/>
    <w:rsid w:val="007B35B5"/>
    <w:rsid w:val="007B399B"/>
    <w:rsid w:val="007B4026"/>
    <w:rsid w:val="007B44AE"/>
    <w:rsid w:val="007B45A4"/>
    <w:rsid w:val="007B47F5"/>
    <w:rsid w:val="007B48BA"/>
    <w:rsid w:val="007B49AA"/>
    <w:rsid w:val="007B4D14"/>
    <w:rsid w:val="007B4E4C"/>
    <w:rsid w:val="007B50CF"/>
    <w:rsid w:val="007B519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63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5E3"/>
    <w:rsid w:val="007C766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28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5F24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3D5"/>
    <w:rsid w:val="008573F5"/>
    <w:rsid w:val="00857620"/>
    <w:rsid w:val="008579C3"/>
    <w:rsid w:val="00857BA8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6006"/>
    <w:rsid w:val="008660EE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4E1"/>
    <w:rsid w:val="00880636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FD"/>
    <w:rsid w:val="00885909"/>
    <w:rsid w:val="008859F5"/>
    <w:rsid w:val="00885B9E"/>
    <w:rsid w:val="00885D59"/>
    <w:rsid w:val="00885DEE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F31"/>
    <w:rsid w:val="008A6112"/>
    <w:rsid w:val="008A62AA"/>
    <w:rsid w:val="008A6321"/>
    <w:rsid w:val="008A684B"/>
    <w:rsid w:val="008A68EB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A9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1A"/>
    <w:rsid w:val="008C45FF"/>
    <w:rsid w:val="008C4759"/>
    <w:rsid w:val="008C4936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3C2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54E"/>
    <w:rsid w:val="00961719"/>
    <w:rsid w:val="0096174D"/>
    <w:rsid w:val="00961819"/>
    <w:rsid w:val="00961967"/>
    <w:rsid w:val="00961A6A"/>
    <w:rsid w:val="00961F2F"/>
    <w:rsid w:val="0096200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A90"/>
    <w:rsid w:val="00986AFF"/>
    <w:rsid w:val="00986E5D"/>
    <w:rsid w:val="0098700D"/>
    <w:rsid w:val="0098704A"/>
    <w:rsid w:val="009870E2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3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2AF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BEF"/>
    <w:rsid w:val="009E7D0D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6B8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0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835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825"/>
    <w:rsid w:val="00A51A07"/>
    <w:rsid w:val="00A51C29"/>
    <w:rsid w:val="00A51E69"/>
    <w:rsid w:val="00A52134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97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D2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6E3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2FD"/>
    <w:rsid w:val="00B44821"/>
    <w:rsid w:val="00B44967"/>
    <w:rsid w:val="00B44995"/>
    <w:rsid w:val="00B44CFB"/>
    <w:rsid w:val="00B45172"/>
    <w:rsid w:val="00B4538B"/>
    <w:rsid w:val="00B454D3"/>
    <w:rsid w:val="00B4597D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6D5B"/>
    <w:rsid w:val="00B471E1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961"/>
    <w:rsid w:val="00B53A3E"/>
    <w:rsid w:val="00B53C90"/>
    <w:rsid w:val="00B53D38"/>
    <w:rsid w:val="00B53EF0"/>
    <w:rsid w:val="00B541CB"/>
    <w:rsid w:val="00B54245"/>
    <w:rsid w:val="00B54282"/>
    <w:rsid w:val="00B54421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4EE"/>
    <w:rsid w:val="00BB2C49"/>
    <w:rsid w:val="00BB2D78"/>
    <w:rsid w:val="00BB2E32"/>
    <w:rsid w:val="00BB33AC"/>
    <w:rsid w:val="00BB3443"/>
    <w:rsid w:val="00BB35D2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D13"/>
    <w:rsid w:val="00BF0ECD"/>
    <w:rsid w:val="00BF1083"/>
    <w:rsid w:val="00BF119F"/>
    <w:rsid w:val="00BF13E7"/>
    <w:rsid w:val="00BF1AD1"/>
    <w:rsid w:val="00BF1F04"/>
    <w:rsid w:val="00BF1FFB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9E"/>
    <w:rsid w:val="00C2033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74"/>
    <w:rsid w:val="00C23D5F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D3"/>
    <w:rsid w:val="00C25A50"/>
    <w:rsid w:val="00C25CD6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9F3"/>
    <w:rsid w:val="00C30AD1"/>
    <w:rsid w:val="00C30BB4"/>
    <w:rsid w:val="00C30E15"/>
    <w:rsid w:val="00C30FD0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3E3"/>
    <w:rsid w:val="00C344E9"/>
    <w:rsid w:val="00C34502"/>
    <w:rsid w:val="00C3456D"/>
    <w:rsid w:val="00C346C7"/>
    <w:rsid w:val="00C3477A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E8F"/>
    <w:rsid w:val="00C5042B"/>
    <w:rsid w:val="00C50620"/>
    <w:rsid w:val="00C50921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5A3"/>
    <w:rsid w:val="00C906A3"/>
    <w:rsid w:val="00C906D7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246"/>
    <w:rsid w:val="00C9330F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AFA"/>
    <w:rsid w:val="00CC1F07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58"/>
    <w:rsid w:val="00CF02B6"/>
    <w:rsid w:val="00CF057D"/>
    <w:rsid w:val="00CF0984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972"/>
    <w:rsid w:val="00D40DAA"/>
    <w:rsid w:val="00D40EAD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2F2"/>
    <w:rsid w:val="00D45430"/>
    <w:rsid w:val="00D45896"/>
    <w:rsid w:val="00D45ED9"/>
    <w:rsid w:val="00D45FCA"/>
    <w:rsid w:val="00D4619D"/>
    <w:rsid w:val="00D46259"/>
    <w:rsid w:val="00D4654A"/>
    <w:rsid w:val="00D4685A"/>
    <w:rsid w:val="00D468C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3B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544"/>
    <w:rsid w:val="00D81780"/>
    <w:rsid w:val="00D81795"/>
    <w:rsid w:val="00D818A3"/>
    <w:rsid w:val="00D81A4C"/>
    <w:rsid w:val="00D81ADE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7C4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73D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413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77DEF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C04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01B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04"/>
    <w:rsid w:val="00E86B2F"/>
    <w:rsid w:val="00E86B71"/>
    <w:rsid w:val="00E8731E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0A70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216"/>
    <w:rsid w:val="00EB24FC"/>
    <w:rsid w:val="00EB261C"/>
    <w:rsid w:val="00EB2A56"/>
    <w:rsid w:val="00EB2C71"/>
    <w:rsid w:val="00EB2DE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B98"/>
    <w:rsid w:val="00EB3DB8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0A0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F49"/>
    <w:rsid w:val="00F025A2"/>
    <w:rsid w:val="00F02779"/>
    <w:rsid w:val="00F02821"/>
    <w:rsid w:val="00F02AEF"/>
    <w:rsid w:val="00F02BF9"/>
    <w:rsid w:val="00F03062"/>
    <w:rsid w:val="00F03237"/>
    <w:rsid w:val="00F037A4"/>
    <w:rsid w:val="00F03959"/>
    <w:rsid w:val="00F03AD2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E27"/>
    <w:rsid w:val="00F0625B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038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0A"/>
    <w:rsid w:val="00FC5F6E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64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0A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2B4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lipcu-2024-r-,1,147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lipcu-2024-r-,1,147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A1FDB4-BBA7-4267-9C87-01F8C541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22497</TotalTime>
  <Pages>35</Pages>
  <Words>8513</Words>
  <Characters>51079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lipcu 2024 r.</vt:lpstr>
    </vt:vector>
  </TitlesOfParts>
  <Company/>
  <LinksUpToDate>false</LinksUpToDate>
  <CharactersWithSpaces>59474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lipcu 2024 r.</dc:title>
  <dc:subject/>
  <dc:creator>Stankiewicz Magda</dc:creator>
  <cp:keywords/>
  <dc:description/>
  <cp:lastModifiedBy>Kardasińska Mariola</cp:lastModifiedBy>
  <cp:revision>2547</cp:revision>
  <cp:lastPrinted>2024-08-27T10:12:00Z</cp:lastPrinted>
  <dcterms:created xsi:type="dcterms:W3CDTF">2022-10-21T12:22:00Z</dcterms:created>
  <dcterms:modified xsi:type="dcterms:W3CDTF">2024-08-29T05:27:00Z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