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A0F28">
        <w:rPr>
          <w:spacing w:val="-2"/>
        </w:rPr>
        <w:t xml:space="preserve">w </w:t>
      </w:r>
      <w:r w:rsidR="00024AC1">
        <w:rPr>
          <w:spacing w:val="-2"/>
        </w:rPr>
        <w:t>listopadzie</w:t>
      </w:r>
      <w:r w:rsidR="00FA0F28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AD6FC6" w:rsidRPr="00AD6FC6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085334" w:rsidRDefault="00BB222E" w:rsidP="00085334">
            <w:pPr>
              <w:pStyle w:val="Wypunktowanie-podsumowanie"/>
            </w:pPr>
            <w:r w:rsidRPr="00085334">
              <w:t xml:space="preserve">W </w:t>
            </w:r>
            <w:r w:rsidR="00547989" w:rsidRPr="00085334">
              <w:t>listopadzie</w:t>
            </w:r>
            <w:r w:rsidR="00C779E2" w:rsidRPr="00085334">
              <w:t xml:space="preserve"> </w:t>
            </w:r>
            <w:r w:rsidR="005F457B" w:rsidRPr="00085334">
              <w:t xml:space="preserve">2023 </w:t>
            </w:r>
            <w:r w:rsidR="009A4BCF" w:rsidRPr="00085334">
              <w:t>r</w:t>
            </w:r>
            <w:r w:rsidRPr="00085334">
              <w:t xml:space="preserve">. przeciętne zatrudnienie w sektorze przedsiębiorstw wzrosło w skali roku o </w:t>
            </w:r>
            <w:r w:rsidR="00736FC7" w:rsidRPr="00085334">
              <w:t>0,</w:t>
            </w:r>
            <w:r w:rsidR="00547989" w:rsidRPr="00085334">
              <w:t>6</w:t>
            </w:r>
            <w:r w:rsidR="0004066E" w:rsidRPr="00085334">
              <w:t>%, a w porów</w:t>
            </w:r>
            <w:r w:rsidR="00C779E2" w:rsidRPr="00085334">
              <w:t>naniu z </w:t>
            </w:r>
            <w:r w:rsidRPr="00085334">
              <w:t xml:space="preserve">poprzednim miesiącem o </w:t>
            </w:r>
            <w:r w:rsidR="00C779E2" w:rsidRPr="00085334">
              <w:t>0,</w:t>
            </w:r>
            <w:r w:rsidR="00547989" w:rsidRPr="00085334">
              <w:t>1</w:t>
            </w:r>
            <w:r w:rsidRPr="00085334">
              <w:t xml:space="preserve">%. </w:t>
            </w:r>
            <w:r w:rsidR="0038507F" w:rsidRPr="00085334">
              <w:t>Stopa bezrobocia rejestrowanego wyniosła 4,</w:t>
            </w:r>
            <w:r w:rsidR="008B282F" w:rsidRPr="00085334">
              <w:t>1</w:t>
            </w:r>
            <w:r w:rsidR="0038507F" w:rsidRPr="00085334">
              <w:t>% i zmniejszyła się w skali roku o 0,</w:t>
            </w:r>
            <w:r w:rsidR="008B282F" w:rsidRPr="00085334">
              <w:t>1</w:t>
            </w:r>
            <w:r w:rsidR="0038507F" w:rsidRPr="00085334">
              <w:t xml:space="preserve"> p. proc., a w skali miesiąca nie zmieniła się.</w:t>
            </w:r>
          </w:p>
          <w:p w:rsidR="00451F10" w:rsidRPr="00AD6FC6" w:rsidRDefault="00AE75A2" w:rsidP="00E46692">
            <w:pPr>
              <w:pStyle w:val="Wypunktowanie-podsumowanie"/>
            </w:pPr>
            <w:r w:rsidRPr="00AD6FC6">
              <w:t xml:space="preserve">Przeciętne miesięczne wynagrodzenie brutto w sektorze przedsiębiorstw w </w:t>
            </w:r>
            <w:r w:rsidR="00547989">
              <w:t>listopadzie</w:t>
            </w:r>
            <w:r w:rsidR="00627A03" w:rsidRPr="00AD6FC6">
              <w:t xml:space="preserve"> </w:t>
            </w:r>
            <w:r w:rsidR="005F457B">
              <w:t xml:space="preserve">2023 </w:t>
            </w:r>
            <w:r w:rsidRPr="00AD6FC6">
              <w:t xml:space="preserve">r. było wyższe o </w:t>
            </w:r>
            <w:r w:rsidR="00627A03" w:rsidRPr="00AD6FC6">
              <w:t>10,</w:t>
            </w:r>
            <w:r w:rsidR="00547989">
              <w:t>7</w:t>
            </w:r>
            <w:r w:rsidRPr="00AD6FC6">
              <w:t>% od notowanego rok wcześniej</w:t>
            </w:r>
            <w:r w:rsidR="00736FC7" w:rsidRPr="00AD6FC6">
              <w:t xml:space="preserve"> i </w:t>
            </w:r>
            <w:r w:rsidR="00547989">
              <w:t xml:space="preserve">niższe </w:t>
            </w:r>
            <w:r w:rsidR="00736FC7" w:rsidRPr="00AD6FC6">
              <w:t xml:space="preserve">o </w:t>
            </w:r>
            <w:r w:rsidR="00547989">
              <w:t>1,4</w:t>
            </w:r>
            <w:r w:rsidRPr="00AD6FC6">
              <w:t>% niż przed miesiącem.</w:t>
            </w:r>
          </w:p>
          <w:p w:rsidR="00D73B58" w:rsidRPr="00AD6FC6" w:rsidRDefault="00D73B58" w:rsidP="00E46692">
            <w:pPr>
              <w:pStyle w:val="Wypunktowanie-podsumowanie"/>
            </w:pPr>
            <w:r w:rsidRPr="00AD6FC6">
              <w:t>Ceny towarów i usług konsumpcyjnych w 3 kwartale 202</w:t>
            </w:r>
            <w:r w:rsidR="00AD6FC6" w:rsidRPr="00AD6FC6">
              <w:t>3</w:t>
            </w:r>
            <w:r w:rsidRPr="00AD6FC6">
              <w:t xml:space="preserve"> r. wzrosły o 1</w:t>
            </w:r>
            <w:r w:rsidR="00AD6FC6" w:rsidRPr="00AD6FC6">
              <w:t>0,5</w:t>
            </w:r>
            <w:r w:rsidRPr="00AD6FC6">
              <w:t>% w skali roku (wobec wzrostu odpowiednio o 13,</w:t>
            </w:r>
            <w:r w:rsidR="00AD6FC6" w:rsidRPr="00AD6FC6">
              <w:t>4</w:t>
            </w:r>
            <w:r w:rsidRPr="00AD6FC6">
              <w:t xml:space="preserve">% w 2 kwartale </w:t>
            </w:r>
            <w:r w:rsidR="00CF23A0">
              <w:t>2023 r</w:t>
            </w:r>
            <w:r w:rsidRPr="00AD6FC6">
              <w:t>.).</w:t>
            </w:r>
          </w:p>
          <w:p w:rsidR="002F3FD1" w:rsidRPr="00AD6FC6" w:rsidRDefault="00783A60" w:rsidP="002476E1">
            <w:pPr>
              <w:pStyle w:val="Wypunktowanie-podsumowanie"/>
            </w:pPr>
            <w:r w:rsidRPr="00097ADA">
              <w:t xml:space="preserve">Na rynku rolnym </w:t>
            </w:r>
            <w:r>
              <w:t>w listopadzie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 oraz żywca wieprzowego </w:t>
            </w:r>
            <w:r w:rsidRPr="00097ADA">
              <w:t>ukształtowały się powyżej poziomu sprzed roku</w:t>
            </w:r>
            <w:r>
              <w:t>. N</w:t>
            </w:r>
            <w:r w:rsidRPr="007B5145">
              <w:t>iższe</w:t>
            </w:r>
            <w:r>
              <w:t xml:space="preserve"> natomiast były ceny pszenicy, żyta, żywca</w:t>
            </w:r>
            <w:r w:rsidRPr="00595CBC">
              <w:t xml:space="preserve"> </w:t>
            </w:r>
            <w:r>
              <w:t xml:space="preserve">wołowego i </w:t>
            </w:r>
            <w:r w:rsidRPr="00595CBC">
              <w:t>drobiowego oraz mleka</w:t>
            </w:r>
            <w:r>
              <w:t>. W ujęciu miesięcznym więcej płacono za ziemniaki i mleko, a mniej za pszenicę, żyto, żywiec wołowy,</w:t>
            </w:r>
            <w:r w:rsidRPr="00CF78ED">
              <w:t xml:space="preserve"> </w:t>
            </w:r>
            <w:r>
              <w:t>wieprzowy</w:t>
            </w:r>
            <w:r w:rsidRPr="00CF78ED">
              <w:t xml:space="preserve"> </w:t>
            </w:r>
            <w:r>
              <w:t>i drobiowy.</w:t>
            </w:r>
          </w:p>
          <w:p w:rsidR="00FD6119" w:rsidRPr="00AD6FC6" w:rsidRDefault="005F457B" w:rsidP="005F457B">
            <w:pPr>
              <w:pStyle w:val="Wypunktowanie-podsumowanie"/>
            </w:pPr>
            <w:r w:rsidRPr="005F457B">
              <w:t xml:space="preserve">W listopadzie </w:t>
            </w:r>
            <w:r>
              <w:t xml:space="preserve">2023 </w:t>
            </w:r>
            <w:r w:rsidRPr="005F457B">
              <w:t>r. produkcja sprzedana przemysłu (w cenach stałych) zmniejszyła się w skali roku (o 1,8%) i</w:t>
            </w:r>
            <w:r>
              <w:t> </w:t>
            </w:r>
            <w:r w:rsidRPr="005F457B">
              <w:t>w</w:t>
            </w:r>
            <w:r>
              <w:t> </w:t>
            </w:r>
            <w:r w:rsidRPr="005F457B">
              <w:t>skali miesiąca (o 0,6%). Produkcja budowlano-montażowa (w cenach bieżących) była wyższa o 17,3% niż przed rokiem i o 12,9% niż miesiąc wcześniej.</w:t>
            </w:r>
          </w:p>
          <w:p w:rsidR="00220242" w:rsidRPr="00AD6FC6" w:rsidRDefault="00220242" w:rsidP="00E46692">
            <w:pPr>
              <w:pStyle w:val="Wypunktowanie-podsumowanie"/>
            </w:pPr>
            <w:r w:rsidRPr="00AD6FC6">
              <w:t xml:space="preserve">Liczba mieszkań oddanych do użytkowania </w:t>
            </w:r>
            <w:r w:rsidR="00AB4460" w:rsidRPr="00AD6FC6">
              <w:t xml:space="preserve">w </w:t>
            </w:r>
            <w:r w:rsidR="00F272A1">
              <w:t>listopadzie</w:t>
            </w:r>
            <w:r w:rsidR="005F457B">
              <w:t xml:space="preserve"> 2023 </w:t>
            </w:r>
            <w:r w:rsidR="00D4401A" w:rsidRPr="00AD6FC6">
              <w:t xml:space="preserve">r. </w:t>
            </w:r>
            <w:r w:rsidR="0027066F" w:rsidRPr="00AD6FC6">
              <w:t xml:space="preserve">była </w:t>
            </w:r>
            <w:r w:rsidR="0049078C" w:rsidRPr="00AD6FC6">
              <w:t>mniejsza</w:t>
            </w:r>
            <w:r w:rsidR="00D83191" w:rsidRPr="00AD6FC6">
              <w:t xml:space="preserve"> </w:t>
            </w:r>
            <w:r w:rsidR="00971D17" w:rsidRPr="00AD6FC6">
              <w:t xml:space="preserve">o </w:t>
            </w:r>
            <w:r w:rsidR="00F272A1">
              <w:t>2,1</w:t>
            </w:r>
            <w:r w:rsidR="00856896" w:rsidRPr="00AD6FC6">
              <w:t>% niż rok wcześniej</w:t>
            </w:r>
            <w:r w:rsidR="00567827" w:rsidRPr="00AD6FC6">
              <w:t xml:space="preserve"> i</w:t>
            </w:r>
            <w:r w:rsidR="00CC6582" w:rsidRPr="00AD6FC6">
              <w:t xml:space="preserve"> </w:t>
            </w:r>
            <w:r w:rsidR="00B26639" w:rsidRPr="00AD6FC6">
              <w:t xml:space="preserve">większa </w:t>
            </w:r>
            <w:r w:rsidR="000130EE" w:rsidRPr="00AD6FC6">
              <w:t>o</w:t>
            </w:r>
            <w:r w:rsidR="00C94248" w:rsidRPr="00AD6FC6">
              <w:t> </w:t>
            </w:r>
            <w:r w:rsidR="00F272A1">
              <w:t>21,3</w:t>
            </w:r>
            <w:r w:rsidR="000130EE" w:rsidRPr="00AD6FC6">
              <w:t>%</w:t>
            </w:r>
            <w:r w:rsidR="00B26639" w:rsidRPr="00AD6FC6">
              <w:t xml:space="preserve"> </w:t>
            </w:r>
            <w:r w:rsidR="00DD7651" w:rsidRPr="00AD6FC6">
              <w:t>w</w:t>
            </w:r>
            <w:r w:rsidR="00AE0C0E" w:rsidRPr="00AD6FC6">
              <w:t> </w:t>
            </w:r>
            <w:r w:rsidR="00CA1228" w:rsidRPr="00AD6FC6">
              <w:t xml:space="preserve">porównaniu z </w:t>
            </w:r>
            <w:r w:rsidR="009C3016" w:rsidRPr="00AD6FC6">
              <w:t>poprzednim miesiącem</w:t>
            </w:r>
            <w:r w:rsidR="00816108" w:rsidRPr="00AD6FC6">
              <w:t>.</w:t>
            </w:r>
            <w:r w:rsidRPr="00AD6FC6">
              <w:t xml:space="preserve"> </w:t>
            </w:r>
            <w:r w:rsidR="00245557" w:rsidRPr="00AD6FC6">
              <w:t xml:space="preserve">Większość </w:t>
            </w:r>
            <w:r w:rsidRPr="00AD6FC6">
              <w:t xml:space="preserve">mieszkań </w:t>
            </w:r>
            <w:r w:rsidR="009821B1" w:rsidRPr="00AD6FC6">
              <w:t>wy</w:t>
            </w:r>
            <w:r w:rsidR="00057693" w:rsidRPr="00AD6FC6">
              <w:t>budowan</w:t>
            </w:r>
            <w:r w:rsidR="00245557" w:rsidRPr="00AD6FC6">
              <w:t>o</w:t>
            </w:r>
            <w:r w:rsidR="00057693" w:rsidRPr="00AD6FC6">
              <w:t xml:space="preserve"> z przeznaczeniem</w:t>
            </w:r>
            <w:r w:rsidRPr="00AD6FC6">
              <w:t xml:space="preserve"> na sprzedaż lub wynajem. </w:t>
            </w:r>
          </w:p>
          <w:p w:rsidR="00146A1E" w:rsidRPr="00AD6FC6" w:rsidRDefault="00783A60" w:rsidP="00783A60">
            <w:pPr>
              <w:pStyle w:val="Wypunktowanie-podsumowanie"/>
            </w:pPr>
            <w:r w:rsidRPr="00783A60">
              <w:t xml:space="preserve">W listopadzie </w:t>
            </w:r>
            <w:r w:rsidR="005F457B">
              <w:t xml:space="preserve">2023 </w:t>
            </w:r>
            <w:r w:rsidRPr="00783A60">
              <w:t>r. odnotowano wzrost sprzedaży detalicznej w skali roku (o 3,9%). Niższa niż przed rokiem była sprzedaż hurtowa (o 17,2%).</w:t>
            </w:r>
          </w:p>
          <w:p w:rsidR="00E5115A" w:rsidRPr="00AD6FC6" w:rsidRDefault="006F7007" w:rsidP="00DD0B04">
            <w:pPr>
              <w:pStyle w:val="Tekstkomunikat1str"/>
              <w:numPr>
                <w:ilvl w:val="0"/>
                <w:numId w:val="28"/>
              </w:numPr>
              <w:ind w:left="357" w:hanging="357"/>
            </w:pPr>
            <w:r w:rsidRPr="00AD6FC6">
              <w:t xml:space="preserve">W </w:t>
            </w:r>
            <w:r w:rsidR="00D71E63">
              <w:t>listopadzie</w:t>
            </w:r>
            <w:r w:rsidRPr="00AD6FC6">
              <w:t xml:space="preserve"> </w:t>
            </w:r>
            <w:r w:rsidR="00D71E63">
              <w:t xml:space="preserve">2023 </w:t>
            </w:r>
            <w:r w:rsidRPr="00AD6FC6">
              <w:t>r. liczba podmiotów gospodarki narodowej wpisanych do rejestru REGON była większa o 4,</w:t>
            </w:r>
            <w:r w:rsidR="00D71E63">
              <w:t>4</w:t>
            </w:r>
            <w:r w:rsidRPr="00AD6FC6">
              <w:t>% niż rok wcześniej i o 0,4% niż w poprzednim miesiącu.</w:t>
            </w:r>
          </w:p>
          <w:p w:rsidR="00636600" w:rsidRPr="00AD6FC6" w:rsidRDefault="00D62387" w:rsidP="001573BB">
            <w:pPr>
              <w:pStyle w:val="Wypunktowanie-podsumowanie"/>
            </w:pPr>
            <w:r w:rsidRPr="00D62387">
              <w:t xml:space="preserve">W grudniu </w:t>
            </w:r>
            <w:r w:rsidR="00476DED">
              <w:t xml:space="preserve">2023 </w:t>
            </w:r>
            <w:r w:rsidRPr="00D62387">
              <w:t>r. w większości obszarów gospodarki objętych badaniem oceny koniunktury formułowane przez przedsiębiorców są pozytywne. Najlepsze nastroje gospodarcze panują wśród jedno</w:t>
            </w:r>
            <w:r>
              <w:t>stek prowadzących działalność w </w:t>
            </w:r>
            <w:r w:rsidRPr="00D62387">
              <w:t>zakresie zakwaterowania i gastronomii</w:t>
            </w:r>
            <w:r w:rsidR="00476DED">
              <w:t>. J</w:t>
            </w:r>
            <w:r w:rsidRPr="00D62387">
              <w:t>edynie w tej sekcji zanotowano zauważalny wzrost wartości wskaźnika ogólnego klimatu koniunktury</w:t>
            </w:r>
            <w:r w:rsidR="00476DED">
              <w:t xml:space="preserve"> w skali miesiąca</w:t>
            </w:r>
            <w:r w:rsidRPr="00D62387">
              <w:t xml:space="preserve">. Największe pogorszenie ocen </w:t>
            </w:r>
            <w:r w:rsidR="00476DED" w:rsidRPr="00D62387">
              <w:t xml:space="preserve">w porównaniu z listopadem </w:t>
            </w:r>
            <w:r w:rsidR="00476DED">
              <w:t xml:space="preserve">2023 </w:t>
            </w:r>
            <w:r w:rsidR="00476DED" w:rsidRPr="00D62387">
              <w:t xml:space="preserve">r. </w:t>
            </w:r>
            <w:r w:rsidRPr="00D62387">
              <w:t>zaobserwowano wśród podmiotów zajmujących się informacją i komunikacją</w:t>
            </w:r>
            <w:r w:rsidR="00476DED">
              <w:t xml:space="preserve">. </w:t>
            </w:r>
            <w:r w:rsidRPr="00D62387">
              <w:t>Gorsze niż w poprzednim miesiącu opinie odnośnie sytuacji gospodarczej formułują równie</w:t>
            </w:r>
            <w:r w:rsidR="001573BB">
              <w:t>ż podmioty z sekcji budownictwo; w</w:t>
            </w:r>
            <w:r w:rsidRPr="00D62387">
              <w:t>śród tych jednostek oceny koniunktury są pesymistyczne. Negatywnie oceniają koniunkturę także przedsiębiorcy zajmujący się transportem i gospodarką magazynową.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73B58" w:rsidRDefault="00D73B58" w:rsidP="00DC18A9">
      <w:pPr>
        <w:pStyle w:val="Spistreci"/>
      </w:pPr>
      <w:r w:rsidRPr="00D71E63">
        <w:t>Ceny detaliczne</w:t>
      </w:r>
      <w:r w:rsidRPr="00D71E63">
        <w:tab/>
        <w:t>9</w:t>
      </w:r>
    </w:p>
    <w:p w:rsidR="00D91648" w:rsidRPr="00303064" w:rsidRDefault="00D91648" w:rsidP="00DC18A9">
      <w:pPr>
        <w:pStyle w:val="Spistreci"/>
      </w:pPr>
      <w:r w:rsidRPr="0038507F">
        <w:t>Rolnictwo</w:t>
      </w:r>
      <w:r w:rsidRPr="0038507F">
        <w:tab/>
      </w:r>
      <w:r w:rsidR="00D71E63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D71E63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D71E63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D71E63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6506C6">
        <w:t>18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792DE3">
        <w:t>2</w:t>
      </w:r>
      <w:r w:rsidR="006506C6">
        <w:t>0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5D0875">
        <w:t>6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D71E63">
        <w:rPr>
          <w:b/>
        </w:rPr>
        <w:t>grudniu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6506C6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D71E63">
        <w:rPr>
          <w:b/>
        </w:rPr>
        <w:t>29</w:t>
      </w:r>
      <w:r w:rsidR="004A0603">
        <w:rPr>
          <w:b/>
        </w:rPr>
        <w:t xml:space="preserve"> </w:t>
      </w:r>
      <w:r w:rsidR="00D71E63">
        <w:rPr>
          <w:b/>
        </w:rPr>
        <w:t>grudnia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085334" w:rsidRDefault="000153C7" w:rsidP="00085334">
            <w:pPr>
              <w:pStyle w:val="Tekstwewprowadzeniulead"/>
            </w:pPr>
            <w:r w:rsidRPr="00085334">
              <w:t xml:space="preserve">W </w:t>
            </w:r>
            <w:r w:rsidR="00851EDF" w:rsidRPr="00085334">
              <w:t>listopadzie</w:t>
            </w:r>
            <w:r w:rsidR="004D38FA" w:rsidRPr="00085334">
              <w:t xml:space="preserve"> </w:t>
            </w:r>
            <w:r w:rsidR="00CF23A0" w:rsidRPr="00085334">
              <w:t xml:space="preserve">2023 </w:t>
            </w:r>
            <w:r w:rsidRPr="00085334">
              <w:t xml:space="preserve">r. przeciętne zatrudnienie w sektorze przedsiębiorstw </w:t>
            </w:r>
            <w:r w:rsidR="00237886" w:rsidRPr="00085334">
              <w:t xml:space="preserve">wzrosło </w:t>
            </w:r>
            <w:r w:rsidR="00AF560C" w:rsidRPr="00085334">
              <w:t>w ujęciu rocznym</w:t>
            </w:r>
            <w:r w:rsidR="00792E9D" w:rsidRPr="00085334">
              <w:t xml:space="preserve"> oraz</w:t>
            </w:r>
            <w:r w:rsidR="00447F50" w:rsidRPr="00085334">
              <w:t xml:space="preserve"> </w:t>
            </w:r>
            <w:r w:rsidR="00EA099E" w:rsidRPr="00085334">
              <w:t>w</w:t>
            </w:r>
            <w:r w:rsidR="00447F50" w:rsidRPr="00085334">
              <w:t> </w:t>
            </w:r>
            <w:r w:rsidR="004F5D09" w:rsidRPr="00085334">
              <w:t>porównaniu z </w:t>
            </w:r>
            <w:r w:rsidR="00237886" w:rsidRPr="00085334">
              <w:t>poprzednim miesiącem</w:t>
            </w:r>
            <w:r w:rsidR="00452338" w:rsidRPr="00085334">
              <w:t>.</w:t>
            </w:r>
            <w:r w:rsidR="00237886" w:rsidRPr="00085334">
              <w:t xml:space="preserve"> </w:t>
            </w:r>
            <w:r w:rsidR="0038507F" w:rsidRPr="00085334">
              <w:t>Stopa bezrobocia rejestrowanego zmniejszyła się w skali roku i nie zmieniła się w skali miesiąca.</w:t>
            </w:r>
          </w:p>
        </w:tc>
      </w:tr>
    </w:tbl>
    <w:p w:rsidR="00E23DA3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851EDF">
        <w:t>listopadzie</w:t>
      </w:r>
      <w:r w:rsidR="00E62E64" w:rsidRPr="008A7326">
        <w:t xml:space="preserve"> </w:t>
      </w:r>
      <w:r w:rsidR="00CF23A0">
        <w:t xml:space="preserve">2023 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851EDF" w:rsidRPr="00851EDF">
        <w:t>1590,8</w:t>
      </w:r>
      <w:r w:rsidR="00851EDF">
        <w:t xml:space="preserve"> </w:t>
      </w:r>
      <w:r w:rsidR="00273DE3" w:rsidRPr="008A7326">
        <w:t>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952D34">
        <w:t>0,</w:t>
      </w:r>
      <w:r w:rsidR="00851EDF">
        <w:t>6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o </w:t>
      </w:r>
      <w:r w:rsidR="000027F9">
        <w:t>0,</w:t>
      </w:r>
      <w:r w:rsidR="00225846">
        <w:t>7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</w:t>
      </w:r>
      <w:r w:rsidR="00952D34">
        <w:t xml:space="preserve">w </w:t>
      </w:r>
      <w:r w:rsidR="00952D34" w:rsidRPr="008A7326">
        <w:t xml:space="preserve">działalności profesjonalnej, naukowej i technicznej </w:t>
      </w:r>
      <w:r w:rsidR="00952D34">
        <w:t xml:space="preserve">(o </w:t>
      </w:r>
      <w:r w:rsidR="00851EDF">
        <w:t>4,7</w:t>
      </w:r>
      <w:r w:rsidR="00952D34" w:rsidRPr="008A7326">
        <w:t>%)</w:t>
      </w:r>
      <w:r w:rsidR="00952D34">
        <w:t xml:space="preserve">, a ponadto m.in. w </w:t>
      </w:r>
      <w:r w:rsidR="00E23DA3">
        <w:t xml:space="preserve">zakwaterowaniu i gastronomii (o </w:t>
      </w:r>
      <w:r w:rsidR="00225846">
        <w:t>4,</w:t>
      </w:r>
      <w:r w:rsidR="00851EDF">
        <w:t>3</w:t>
      </w:r>
      <w:r w:rsidR="00E23DA3">
        <w:t>%)</w:t>
      </w:r>
      <w:r w:rsidR="00CD13E0">
        <w:t xml:space="preserve">, obsłudze rynku nieruchomości (o </w:t>
      </w:r>
      <w:r w:rsidR="00851EDF">
        <w:t>3,8</w:t>
      </w:r>
      <w:r w:rsidR="00CD13E0">
        <w:t>%)</w:t>
      </w:r>
      <w:r w:rsidR="006D7ADB">
        <w:t>,</w:t>
      </w:r>
      <w:r w:rsidR="00CD13E0">
        <w:t xml:space="preserve"> informacji i komunikacji (o </w:t>
      </w:r>
      <w:r w:rsidR="00851EDF">
        <w:t>3,1</w:t>
      </w:r>
      <w:r w:rsidR="00CD13E0">
        <w:t xml:space="preserve">%). Spadek </w:t>
      </w:r>
      <w:r w:rsidR="007124A5">
        <w:t>wystąpił</w:t>
      </w:r>
      <w:r w:rsidR="00CD13E0">
        <w:t xml:space="preserve"> w </w:t>
      </w:r>
      <w:r w:rsidR="00CD13E0" w:rsidRPr="0045637E">
        <w:t>wytwarzani</w:t>
      </w:r>
      <w:r w:rsidR="00CD13E0">
        <w:t>u</w:t>
      </w:r>
      <w:r w:rsidR="00CD13E0" w:rsidRPr="0045637E">
        <w:t xml:space="preserve"> i zaopatrywani</w:t>
      </w:r>
      <w:r w:rsidR="007124A5">
        <w:t>u w </w:t>
      </w:r>
      <w:r w:rsidR="00CD13E0">
        <w:t>e</w:t>
      </w:r>
      <w:r w:rsidR="00CD13E0" w:rsidRPr="0045637E">
        <w:t>nergię</w:t>
      </w:r>
      <w:r w:rsidR="00CD13E0">
        <w:t xml:space="preserve"> elektryczną, gaz, parę wodną i </w:t>
      </w:r>
      <w:r w:rsidR="00CD13E0" w:rsidRPr="0045637E">
        <w:t>gorącą wodę</w:t>
      </w:r>
      <w:r w:rsidR="00CD13E0">
        <w:t xml:space="preserve"> (o 1,</w:t>
      </w:r>
      <w:r w:rsidR="00851EDF">
        <w:t xml:space="preserve">9%), </w:t>
      </w:r>
      <w:r w:rsidR="00CD13E0">
        <w:t>h</w:t>
      </w:r>
      <w:r w:rsidR="00CD13E0" w:rsidRPr="0045637E">
        <w:t>and</w:t>
      </w:r>
      <w:r w:rsidR="00CD13E0">
        <w:t xml:space="preserve">lu; naprawie </w:t>
      </w:r>
      <w:r w:rsidR="00CD13E0" w:rsidRPr="0045637E">
        <w:t>pojazdów samochodowych</w:t>
      </w:r>
      <w:r w:rsidR="00225846">
        <w:t xml:space="preserve"> (o </w:t>
      </w:r>
      <w:r w:rsidR="00CD13E0">
        <w:t>1,</w:t>
      </w:r>
      <w:r w:rsidR="00851EDF">
        <w:t>0</w:t>
      </w:r>
      <w:r w:rsidR="00CD13E0">
        <w:t>%)</w:t>
      </w:r>
      <w:r w:rsidR="00851EDF">
        <w:t xml:space="preserve"> oraz transporcie i gospodarce magazynowej (o 0,2%)</w:t>
      </w:r>
      <w:r w:rsidR="00CD13E0">
        <w:t xml:space="preserve">. </w:t>
      </w:r>
    </w:p>
    <w:p w:rsidR="00851EDF" w:rsidRDefault="00D3147B" w:rsidP="00D3147B">
      <w:pPr>
        <w:pStyle w:val="Tekstzwyky"/>
      </w:pPr>
      <w:r w:rsidRPr="008A7326">
        <w:t xml:space="preserve">W porównaniu z </w:t>
      </w:r>
      <w:r w:rsidR="00851EDF">
        <w:t>październikiem</w:t>
      </w:r>
      <w:r w:rsidRPr="008A7326">
        <w:t xml:space="preserve"> </w:t>
      </w:r>
      <w:r w:rsidR="00CF23A0">
        <w:t xml:space="preserve">2023 </w:t>
      </w:r>
      <w:r>
        <w:t>r.</w:t>
      </w:r>
      <w:r w:rsidRPr="008A7326">
        <w:t xml:space="preserve"> przeciętne zatrudnienie </w:t>
      </w:r>
      <w:r w:rsidR="00792E9D">
        <w:t>wzrosło</w:t>
      </w:r>
      <w:r>
        <w:t xml:space="preserve"> </w:t>
      </w:r>
      <w:r w:rsidRPr="008A7326">
        <w:t>o 0,</w:t>
      </w:r>
      <w:r w:rsidR="00851EDF">
        <w:t>1</w:t>
      </w:r>
      <w:r w:rsidRPr="008A7326">
        <w:t xml:space="preserve">%; </w:t>
      </w:r>
      <w:r w:rsidR="00AF0DD3">
        <w:t>wzrost</w:t>
      </w:r>
      <w:r w:rsidRPr="008A7326">
        <w:t xml:space="preserve"> </w:t>
      </w:r>
      <w:r w:rsidR="00AF0DD3">
        <w:t xml:space="preserve">odnotowano </w:t>
      </w:r>
      <w:r w:rsidR="00851EDF">
        <w:t xml:space="preserve">m.in. </w:t>
      </w:r>
      <w:r w:rsidRPr="008A7326">
        <w:t xml:space="preserve">w </w:t>
      </w:r>
      <w:r w:rsidR="00AF0DD3">
        <w:t>administrowaniu i działalności wspierającej (o 0,</w:t>
      </w:r>
      <w:r w:rsidR="00851EDF">
        <w:t>6</w:t>
      </w:r>
      <w:r w:rsidR="00AF0DD3">
        <w:t>%)</w:t>
      </w:r>
      <w:r w:rsidR="00851EDF">
        <w:t xml:space="preserve"> oraz handlu; naprawie pojazdów samochodowych i przetwórstwie przemysłowym (po 0,2%). Spadek miał miejsce w budownictwie, </w:t>
      </w:r>
      <w:r w:rsidR="00EB7B48">
        <w:t xml:space="preserve">transporcie i gospodarce magazynowej oraz </w:t>
      </w:r>
      <w:r w:rsidR="00EB7B48" w:rsidRPr="0045637E">
        <w:t>wytwarzani</w:t>
      </w:r>
      <w:r w:rsidR="00EB7B48">
        <w:t>u</w:t>
      </w:r>
      <w:r w:rsidR="00EB7B48" w:rsidRPr="0045637E">
        <w:t xml:space="preserve"> i zaopatrywani</w:t>
      </w:r>
      <w:r w:rsidR="00EB7B48">
        <w:t>u w e</w:t>
      </w:r>
      <w:r w:rsidR="00EB7B48" w:rsidRPr="0045637E">
        <w:t>nergię</w:t>
      </w:r>
      <w:r w:rsidR="00EB7B48">
        <w:t xml:space="preserve"> elektryczną, gaz, parę wodną i </w:t>
      </w:r>
      <w:r w:rsidR="00EB7B48" w:rsidRPr="0045637E">
        <w:t>gorącą wodę</w:t>
      </w:r>
      <w:r w:rsidR="00EB7B48">
        <w:t xml:space="preserve"> (po 0,1%).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EB7B48">
        <w:t>listopadzie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225846" w:rsidP="00EB7B4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EB7B48">
              <w:rPr>
                <w:lang w:eastAsia="pl-PL"/>
              </w:rPr>
              <w:t>1</w:t>
            </w:r>
            <w:r w:rsidR="00C62F05" w:rsidRPr="005F3134">
              <w:rPr>
                <w:lang w:eastAsia="pl-PL"/>
              </w:rPr>
              <w:t xml:space="preserve"> 202</w:t>
            </w:r>
            <w:r w:rsidR="00C62F05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225846" w:rsidP="00EB7B4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01–1</w:t>
            </w:r>
            <w:r w:rsidR="00EB7B48">
              <w:rPr>
                <w:lang w:eastAsia="pl-PL"/>
              </w:rPr>
              <w:t>1</w:t>
            </w:r>
            <w:r w:rsidR="00C62F05" w:rsidRPr="005F3134">
              <w:rPr>
                <w:lang w:eastAsia="pl-PL"/>
              </w:rPr>
              <w:t xml:space="preserve"> 202</w:t>
            </w:r>
            <w:r w:rsidR="00C62F05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225846" w:rsidP="00EB7B4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EB7B48">
              <w:rPr>
                <w:lang w:eastAsia="pl-PL"/>
              </w:rPr>
              <w:t>1</w:t>
            </w:r>
            <w:r w:rsidR="00C62F05">
              <w:rPr>
                <w:lang w:eastAsia="pl-PL"/>
              </w:rPr>
              <w:t xml:space="preserve"> </w:t>
            </w:r>
            <w:r w:rsidR="00C62F05" w:rsidRPr="005F3134">
              <w:rPr>
                <w:lang w:eastAsia="pl-PL"/>
              </w:rPr>
              <w:t>20</w:t>
            </w:r>
            <w:r w:rsidR="00C62F05">
              <w:rPr>
                <w:lang w:eastAsia="pl-PL"/>
              </w:rPr>
              <w:t>22</w:t>
            </w:r>
            <w:r w:rsidR="00C62F05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EB7B4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225846">
              <w:rPr>
                <w:lang w:eastAsia="pl-PL"/>
              </w:rPr>
              <w:t>1</w:t>
            </w:r>
            <w:r w:rsidR="00EB7B48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EB7B48" w:rsidRPr="004378A8" w:rsidTr="000027F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B7B48" w:rsidRPr="005F3134" w:rsidRDefault="00EB7B48" w:rsidP="00EB7B48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B7B48" w:rsidRPr="00EB7B48" w:rsidRDefault="00EB7B48" w:rsidP="00EB7B48">
            <w:pPr>
              <w:pStyle w:val="Tekstkomunikatliczby"/>
              <w:rPr>
                <w:b/>
              </w:rPr>
            </w:pPr>
            <w:r w:rsidRPr="00EB7B48">
              <w:rPr>
                <w:b/>
              </w:rPr>
              <w:t>1590,8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B7B48" w:rsidRPr="00EB7B48" w:rsidRDefault="00EB7B48" w:rsidP="00EB7B48">
            <w:pPr>
              <w:pStyle w:val="Tekstkomunikatliczby"/>
              <w:rPr>
                <w:b/>
              </w:rPr>
            </w:pPr>
            <w:r w:rsidRPr="00EB7B48">
              <w:rPr>
                <w:b/>
              </w:rPr>
              <w:t>100,6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B7B48" w:rsidRPr="00EB7B48" w:rsidRDefault="00EB7B48" w:rsidP="00EB7B48">
            <w:pPr>
              <w:pStyle w:val="Tekstkomunikatliczby"/>
              <w:rPr>
                <w:b/>
              </w:rPr>
            </w:pPr>
            <w:r w:rsidRPr="00EB7B48">
              <w:rPr>
                <w:b/>
              </w:rPr>
              <w:t>1590,4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B7B48" w:rsidRPr="00EB7B48" w:rsidRDefault="00EB7B48" w:rsidP="00EB7B48">
            <w:pPr>
              <w:pStyle w:val="Tekstkomunikatliczby"/>
              <w:rPr>
                <w:b/>
              </w:rPr>
            </w:pPr>
            <w:r w:rsidRPr="00EB7B48">
              <w:rPr>
                <w:b/>
              </w:rPr>
              <w:t>101,3</w:t>
            </w:r>
          </w:p>
        </w:tc>
      </w:tr>
      <w:tr w:rsidR="00EB7B48" w:rsidRPr="004378A8" w:rsidTr="000027F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B7B48" w:rsidRPr="005F3134" w:rsidRDefault="00EB7B48" w:rsidP="00EB7B48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390,2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390,4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100,0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EB7B48" w:rsidRPr="00EB7B48" w:rsidRDefault="00EB7B48" w:rsidP="00EB7B48">
            <w:pPr>
              <w:pStyle w:val="Tekstkomunikatliczby"/>
            </w:pP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345,5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100,1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23,5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23,9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100,0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91,5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99,8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99,0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346,4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100,1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276,4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99,8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277,7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100,6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34,3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105,6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134,0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103,1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134,8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105,7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23,5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23,2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102,5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110,5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107,4</w:t>
            </w:r>
          </w:p>
        </w:tc>
      </w:tr>
      <w:tr w:rsidR="00EB7B48" w:rsidRPr="004378A8" w:rsidTr="000027F9">
        <w:tc>
          <w:tcPr>
            <w:tcW w:w="3969" w:type="dxa"/>
            <w:vAlign w:val="center"/>
          </w:tcPr>
          <w:p w:rsidR="00EB7B48" w:rsidRPr="005F3134" w:rsidRDefault="00EB7B48" w:rsidP="00EB7B48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147,7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100,0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145,3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B7B48" w:rsidRDefault="00EB7B48" w:rsidP="00EB7B48">
            <w:pPr>
              <w:pStyle w:val="Tekstkomunikatliczby"/>
            </w:pPr>
            <w:r>
              <w:t>99,8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EB7B48">
        <w:t>listopad</w:t>
      </w:r>
      <w:r>
        <w:t xml:space="preserve"> </w:t>
      </w:r>
      <w:r w:rsidR="00CF23A0">
        <w:t xml:space="preserve">2023 </w:t>
      </w:r>
      <w:r>
        <w:t xml:space="preserve">r. przeciętne zatrudnienie w sektorze przedsiębiorstw wyniosło </w:t>
      </w:r>
      <w:r w:rsidR="005375F6">
        <w:t>15</w:t>
      </w:r>
      <w:r w:rsidR="001C0CD7">
        <w:t>9</w:t>
      </w:r>
      <w:r w:rsidR="00EB7B48">
        <w:t>0,4</w:t>
      </w:r>
      <w:r>
        <w:t xml:space="preserve"> tys. osób i wzrosło o</w:t>
      </w:r>
      <w:r w:rsidR="00BF06BD">
        <w:t> </w:t>
      </w:r>
      <w:r>
        <w:t>1,</w:t>
      </w:r>
      <w:r w:rsidR="00EB7B48">
        <w:t>3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EB7B48">
        <w:t>4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6A6D3F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5" name="Obraz 5" descr="Na wykresie liniowym zaprezentowano przeciętne zatrudnienie w sektorze przedsiębiorstw przy podstawie przeciętna miesięczna 2015=100 dla poszczególnych miesięcy w latach 2020-2023 dla Polski i województwa mazowieckiego. Ostatni zaprezentowany okres to listopad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050" w:rsidRPr="00502050" w:rsidRDefault="00964FC4" w:rsidP="00502050">
      <w:pPr>
        <w:pStyle w:val="Tekstzwyky"/>
      </w:pPr>
      <w:r w:rsidRPr="00502050">
        <w:t xml:space="preserve">W końcu </w:t>
      </w:r>
      <w:r>
        <w:t>listopada</w:t>
      </w:r>
      <w:r w:rsidR="00D71E63">
        <w:t xml:space="preserve"> 2023 </w:t>
      </w:r>
      <w:r w:rsidRPr="00502050">
        <w:t xml:space="preserve">r. </w:t>
      </w:r>
      <w:r w:rsidRPr="00B815DF">
        <w:rPr>
          <w:b/>
        </w:rPr>
        <w:t>liczba bezrobotnych zarejestrowanych</w:t>
      </w:r>
      <w:r w:rsidRPr="00502050">
        <w:t xml:space="preserve"> w urzędach pracy wyniosła 1</w:t>
      </w:r>
      <w:r>
        <w:t>09,9</w:t>
      </w:r>
      <w:r w:rsidRPr="00502050">
        <w:t xml:space="preserve"> tys. osób i w skali roku zmniejszyła się o 5,9 tys. (tj. o 5,1%), a w skali miesiąca o </w:t>
      </w:r>
      <w:r>
        <w:t>0,4</w:t>
      </w:r>
      <w:r w:rsidRPr="00502050">
        <w:t xml:space="preserve"> tys. osób (tj. o </w:t>
      </w:r>
      <w:r>
        <w:t>0,4</w:t>
      </w:r>
      <w:r w:rsidRPr="00502050">
        <w:t>%). Kobiety stanowiły 49,</w:t>
      </w:r>
      <w:r>
        <w:t>4</w:t>
      </w:r>
      <w:r w:rsidRPr="00502050">
        <w:t>% ogółu zarejestrowanych</w:t>
      </w:r>
      <w:r>
        <w:t xml:space="preserve"> bezrobotnych (przed rokiem 51,0</w:t>
      </w:r>
      <w:r w:rsidRPr="00502050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38507F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38507F">
            <w:pPr>
              <w:pStyle w:val="Tablicezdanymi-gwka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38507F">
            <w:pPr>
              <w:pStyle w:val="Tablicezdanymi-gwka"/>
            </w:pPr>
            <w:r>
              <w:t>10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38507F">
            <w:pPr>
              <w:pStyle w:val="Tablicezdanymi-gwka"/>
            </w:pPr>
            <w:r>
              <w:t>11</w:t>
            </w:r>
          </w:p>
        </w:tc>
      </w:tr>
      <w:tr w:rsidR="004E123E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123E" w:rsidRPr="00F65763" w:rsidRDefault="004E123E" w:rsidP="004E123E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4E123E" w:rsidRPr="008D07F2" w:rsidRDefault="004E123E" w:rsidP="004E123E">
            <w:pPr>
              <w:pStyle w:val="Tekstkomunikatliczby"/>
            </w:pPr>
            <w:r>
              <w:t>115,8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4E123E" w:rsidRPr="008D07F2" w:rsidRDefault="004E123E" w:rsidP="004E123E">
            <w:pPr>
              <w:pStyle w:val="Tekstkomunikatliczby"/>
            </w:pPr>
            <w:r>
              <w:t>110,3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4E123E" w:rsidRPr="008D07F2" w:rsidRDefault="004E123E" w:rsidP="004E123E">
            <w:pPr>
              <w:pStyle w:val="Tekstkomunikatliczby"/>
            </w:pPr>
            <w:r>
              <w:t>109,9</w:t>
            </w:r>
          </w:p>
        </w:tc>
      </w:tr>
      <w:tr w:rsidR="004E123E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E123E" w:rsidRPr="00F65763" w:rsidRDefault="004E123E" w:rsidP="004E123E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4E123E" w:rsidRPr="00496F68" w:rsidRDefault="004E123E" w:rsidP="004E123E">
            <w:pPr>
              <w:pStyle w:val="Tekstkomunikatliczby"/>
            </w:pPr>
            <w:r>
              <w:t>14,1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4E123E" w:rsidRPr="00496F68" w:rsidRDefault="004E123E" w:rsidP="004E123E">
            <w:pPr>
              <w:pStyle w:val="Tekstkomunikatliczby"/>
            </w:pPr>
            <w:r>
              <w:t>14,4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4E123E" w:rsidRPr="00496F68" w:rsidRDefault="004E123E" w:rsidP="004E123E">
            <w:pPr>
              <w:pStyle w:val="Tekstkomunikatliczby"/>
            </w:pPr>
            <w:r>
              <w:t>12,7</w:t>
            </w:r>
          </w:p>
        </w:tc>
      </w:tr>
      <w:tr w:rsidR="004E123E" w:rsidRPr="00F65763" w:rsidTr="00E27F95">
        <w:trPr>
          <w:trHeight w:val="480"/>
        </w:trPr>
        <w:tc>
          <w:tcPr>
            <w:tcW w:w="5245" w:type="dxa"/>
            <w:vAlign w:val="center"/>
          </w:tcPr>
          <w:p w:rsidR="004E123E" w:rsidRPr="00F65763" w:rsidRDefault="004E123E" w:rsidP="004E123E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4E123E" w:rsidRPr="00496F68" w:rsidRDefault="004E123E" w:rsidP="004E123E">
            <w:pPr>
              <w:pStyle w:val="Tekstkomunikatliczby"/>
            </w:pPr>
            <w:r>
              <w:t>14,5</w:t>
            </w:r>
          </w:p>
        </w:tc>
        <w:tc>
          <w:tcPr>
            <w:tcW w:w="1748" w:type="dxa"/>
          </w:tcPr>
          <w:p w:rsidR="004E123E" w:rsidRPr="00496F68" w:rsidRDefault="004E123E" w:rsidP="004E123E">
            <w:pPr>
              <w:pStyle w:val="Tekstkomunikatliczby"/>
            </w:pPr>
            <w:r>
              <w:t>15,5</w:t>
            </w:r>
          </w:p>
        </w:tc>
        <w:tc>
          <w:tcPr>
            <w:tcW w:w="1749" w:type="dxa"/>
            <w:shd w:val="clear" w:color="auto" w:fill="auto"/>
          </w:tcPr>
          <w:p w:rsidR="004E123E" w:rsidRPr="00496F68" w:rsidRDefault="004E123E" w:rsidP="004E123E">
            <w:pPr>
              <w:pStyle w:val="Tekstkomunikatliczby"/>
            </w:pPr>
            <w:r>
              <w:t>13,1</w:t>
            </w:r>
          </w:p>
        </w:tc>
      </w:tr>
      <w:tr w:rsidR="004E123E" w:rsidRPr="00F45643" w:rsidTr="00E27F95">
        <w:trPr>
          <w:trHeight w:val="480"/>
        </w:trPr>
        <w:tc>
          <w:tcPr>
            <w:tcW w:w="5245" w:type="dxa"/>
            <w:vAlign w:val="center"/>
          </w:tcPr>
          <w:p w:rsidR="004E123E" w:rsidRPr="00F65763" w:rsidRDefault="004E123E" w:rsidP="004E123E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4E123E" w:rsidRPr="001431DF" w:rsidRDefault="004E123E" w:rsidP="004E123E">
            <w:pPr>
              <w:pStyle w:val="Tekstkomunikatliczby"/>
            </w:pPr>
            <w:r w:rsidRPr="001431DF">
              <w:t>4,2</w:t>
            </w:r>
          </w:p>
        </w:tc>
        <w:tc>
          <w:tcPr>
            <w:tcW w:w="1748" w:type="dxa"/>
            <w:shd w:val="clear" w:color="auto" w:fill="auto"/>
          </w:tcPr>
          <w:p w:rsidR="004E123E" w:rsidRPr="001431DF" w:rsidRDefault="004E123E" w:rsidP="004E123E">
            <w:pPr>
              <w:pStyle w:val="Tekstkomunikatliczby"/>
            </w:pPr>
            <w:r w:rsidRPr="001431DF">
              <w:t>4,1</w:t>
            </w:r>
          </w:p>
        </w:tc>
        <w:tc>
          <w:tcPr>
            <w:tcW w:w="1749" w:type="dxa"/>
            <w:shd w:val="clear" w:color="auto" w:fill="auto"/>
          </w:tcPr>
          <w:p w:rsidR="004E123E" w:rsidRPr="001431DF" w:rsidRDefault="004E123E" w:rsidP="004E123E">
            <w:pPr>
              <w:pStyle w:val="Tekstkomunikatliczby"/>
            </w:pPr>
            <w:r w:rsidRPr="001431DF"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6A6D3F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9" name="Obraz 9" descr="Na wykresie liniowym zaprezentowano stopę bezrobocia rejestrowanego dla poszczególnych miesięcy w latach 2020-2023 dla Polski i województwa mazowieckiego. Ostatni zaprezentowany okres to listopad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E123E" w:rsidRPr="00502050" w:rsidRDefault="004E123E" w:rsidP="004E123E">
      <w:pPr>
        <w:pStyle w:val="Tekstzwyky"/>
      </w:pPr>
      <w:r w:rsidRPr="00502050">
        <w:lastRenderedPageBreak/>
        <w:t xml:space="preserve">Stopa bezrobocia rejestrowanego w końcu </w:t>
      </w:r>
      <w:r>
        <w:t>listopada</w:t>
      </w:r>
      <w:r w:rsidRPr="00502050">
        <w:t xml:space="preserve"> </w:t>
      </w:r>
      <w:r w:rsidR="00FF0DB2">
        <w:t xml:space="preserve">2023 </w:t>
      </w:r>
      <w:r w:rsidRPr="00502050">
        <w:t>r. wyniosła 4,1% i była niższa niż w kraju (5,0%). W skali roku zmniejszyła się o 0,1 p. proc., a w skali miesiąca nie zmieniła się.</w:t>
      </w:r>
    </w:p>
    <w:p w:rsidR="004E123E" w:rsidRPr="00502050" w:rsidRDefault="004E123E" w:rsidP="004E123E">
      <w:pPr>
        <w:pStyle w:val="Tekstzwyky"/>
      </w:pPr>
      <w:r w:rsidRPr="00502050">
        <w:t>W województwie utrzymało się terytorialne zróżnicowanie stopy bezrobocia. Do powiatów o najwyższej stopie bezrobocia n</w:t>
      </w:r>
      <w:r>
        <w:t>adal należały szydłowiecki (24,0</w:t>
      </w:r>
      <w:r w:rsidRPr="00502050">
        <w:t>% wobec 2</w:t>
      </w:r>
      <w:r>
        <w:t>4,8</w:t>
      </w:r>
      <w:r w:rsidRPr="00502050">
        <w:t xml:space="preserve">% w </w:t>
      </w:r>
      <w:r>
        <w:t>listopadzie</w:t>
      </w:r>
      <w:r w:rsidRPr="00502050">
        <w:t xml:space="preserve"> 2022 r.), przysuski (18,6% wobec 17,</w:t>
      </w:r>
      <w:r>
        <w:t>8%), radomski (16,3</w:t>
      </w:r>
      <w:r w:rsidRPr="00502050">
        <w:t>% wobec 17,0%), a o najniższej – m.st. Warszawa (1,4% wobec</w:t>
      </w:r>
      <w:r>
        <w:t xml:space="preserve"> 1,5%), warszawski zachodni (1,5% wobec 1,5%) i pruszkowski (2,2</w:t>
      </w:r>
      <w:r w:rsidRPr="00502050">
        <w:t>% wobec 2,2%).</w:t>
      </w:r>
    </w:p>
    <w:p w:rsidR="004E123E" w:rsidRPr="00502050" w:rsidRDefault="004E123E" w:rsidP="004E123E">
      <w:pPr>
        <w:pStyle w:val="Tekstzwyky"/>
      </w:pPr>
      <w:r w:rsidRPr="00502050">
        <w:t xml:space="preserve">W porównaniu z </w:t>
      </w:r>
      <w:r>
        <w:t>listopad</w:t>
      </w:r>
      <w:r w:rsidRPr="00502050">
        <w:t xml:space="preserve">em </w:t>
      </w:r>
      <w:r w:rsidR="00FF0DB2">
        <w:t>2022 r.</w:t>
      </w:r>
      <w:r w:rsidRPr="00502050">
        <w:t xml:space="preserve"> stopa bezrobocia zmniejszyła się w 30 z 42 powiatów. Największy spadek zanotowano w powiatach żuromińskim </w:t>
      </w:r>
      <w:r>
        <w:t>(o 2,9</w:t>
      </w:r>
      <w:r w:rsidRPr="00502050">
        <w:t xml:space="preserve"> p. proc.), płockim (o 1,8 p. proc.) oraz </w:t>
      </w:r>
      <w:r>
        <w:t>ostrołęckim (o 1,5</w:t>
      </w:r>
      <w:r w:rsidRPr="00502050">
        <w:t xml:space="preserve"> p</w:t>
      </w:r>
      <w:r>
        <w:t xml:space="preserve">. proc.). Wzrost w granicach </w:t>
      </w:r>
      <w:r w:rsidR="0004403A">
        <w:br/>
      </w:r>
      <w:r>
        <w:t>0,2</w:t>
      </w:r>
      <w:r w:rsidRPr="00502050">
        <w:t>–</w:t>
      </w:r>
      <w:r>
        <w:t>0,8</w:t>
      </w:r>
      <w:r w:rsidRPr="00502050">
        <w:t xml:space="preserve"> p. proc. wystąpił w </w:t>
      </w:r>
      <w:r>
        <w:t>7</w:t>
      </w:r>
      <w:r w:rsidRPr="00502050">
        <w:t xml:space="preserve"> powiatach, a w </w:t>
      </w:r>
      <w:r>
        <w:t>5</w:t>
      </w:r>
      <w:r w:rsidRPr="00502050">
        <w:t xml:space="preserve"> powiatach nie zanotowano zmian.</w:t>
      </w:r>
    </w:p>
    <w:p w:rsidR="004E123E" w:rsidRPr="00502050" w:rsidRDefault="004E123E" w:rsidP="004E123E">
      <w:pPr>
        <w:pStyle w:val="Tekstzwyky"/>
      </w:pPr>
      <w:r w:rsidRPr="00502050">
        <w:t xml:space="preserve">W stosunku do </w:t>
      </w:r>
      <w:r>
        <w:t>października</w:t>
      </w:r>
      <w:r w:rsidRPr="00502050">
        <w:t xml:space="preserve"> </w:t>
      </w:r>
      <w:r w:rsidR="00FF0DB2">
        <w:t xml:space="preserve">2023 </w:t>
      </w:r>
      <w:r w:rsidRPr="00502050">
        <w:t>r. spadek stop</w:t>
      </w:r>
      <w:r>
        <w:t>y bezrobocia w granicach 0,1–0,3</w:t>
      </w:r>
      <w:r w:rsidRPr="00502050">
        <w:t xml:space="preserve"> p. proc</w:t>
      </w:r>
      <w:r>
        <w:t>. wystąpił w 20</w:t>
      </w:r>
      <w:r w:rsidRPr="00502050">
        <w:t xml:space="preserve"> pow</w:t>
      </w:r>
      <w:r>
        <w:t>iatach. Wzrost wynoszący 0,1–0,5 p. proc. zanotowano w 12</w:t>
      </w:r>
      <w:r w:rsidRPr="00502050">
        <w:t xml:space="preserve"> powiatach, a w </w:t>
      </w:r>
      <w:r>
        <w:t>10</w:t>
      </w:r>
      <w:r w:rsidRPr="00502050">
        <w:t xml:space="preserve"> stopa bezrobocia nie zmieniła się.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4E123E">
        <w:t>listopada</w:t>
      </w:r>
      <w:r w:rsidR="0040289C" w:rsidRPr="00F4199C">
        <w:t>)</w:t>
      </w:r>
    </w:p>
    <w:p w:rsidR="00C27F99" w:rsidRDefault="006A6D3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0" name="Obraz 10" descr="Na mapie przedstawiono stopę bezrobocia rejestrowanego według powiatów województwa mazowieckiego w końcu listopada 2023 roku. Dane do mapy dostępne w załączonym pliku excel." title="Mapa 1. Stopa bezrobocia rejestrowanego według powiatów w 2023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23E" w:rsidRPr="00502050" w:rsidRDefault="004E123E" w:rsidP="004E123E">
      <w:pPr>
        <w:pStyle w:val="Tekstzwyky"/>
      </w:pPr>
      <w:r w:rsidRPr="00502050">
        <w:t xml:space="preserve">W </w:t>
      </w:r>
      <w:r>
        <w:t>listopadzie</w:t>
      </w:r>
      <w:r w:rsidRPr="00502050">
        <w:t xml:space="preserve"> </w:t>
      </w:r>
      <w:r w:rsidR="00FF0DB2">
        <w:t xml:space="preserve">2023 </w:t>
      </w:r>
      <w:r w:rsidRPr="00502050">
        <w:t>r. w urzędach pracy zarejestrowano 1</w:t>
      </w:r>
      <w:r>
        <w:t>2,7</w:t>
      </w:r>
      <w:r w:rsidRPr="00502050">
        <w:t xml:space="preserve"> tys. os</w:t>
      </w:r>
      <w:r>
        <w:t>ób bezrobotnych, tj. mniej o 9,8% niż przed rokiem i o 11,5</w:t>
      </w:r>
      <w:r w:rsidRPr="00502050">
        <w:t>% niż przed miesiącem. Wśród</w:t>
      </w:r>
      <w:r>
        <w:t xml:space="preserve"> osób nowo zarejestrowanych 76,4</w:t>
      </w:r>
      <w:r w:rsidRPr="00502050">
        <w:t>% stanowiły osoby rejestrujące się p</w:t>
      </w:r>
      <w:r>
        <w:t>o raz kolejny (przed rokiem 75,4</w:t>
      </w:r>
      <w:r w:rsidRPr="00502050">
        <w:t>%). Udział osób dotych</w:t>
      </w:r>
      <w:r>
        <w:t>czas niepracujących wyniósł 16,0</w:t>
      </w:r>
      <w:r w:rsidRPr="00502050">
        <w:t xml:space="preserve">% (spadek o </w:t>
      </w:r>
      <w:r>
        <w:t>2</w:t>
      </w:r>
      <w:r w:rsidRPr="00502050">
        <w:t>,7 p. proc. w skali roku), osób zwolnionych z przyczyn do</w:t>
      </w:r>
      <w:r>
        <w:t>tyczących zakładu pracy było 3,1</w:t>
      </w:r>
      <w:r w:rsidRPr="00502050">
        <w:t>% (</w:t>
      </w:r>
      <w:r>
        <w:t>spadek o 0,3</w:t>
      </w:r>
      <w:r w:rsidRPr="00502050">
        <w:t xml:space="preserve"> p. proc.). Spośród bezrobo</w:t>
      </w:r>
      <w:r>
        <w:t>tnych nowo zarejestrowanych 41,8% mieszkało na wsi (wzrost o 0,7</w:t>
      </w:r>
      <w:r w:rsidRPr="00502050">
        <w:t xml:space="preserve"> p. p</w:t>
      </w:r>
      <w:r>
        <w:t>roc.). Absolwenci stanowili 7,1</w:t>
      </w:r>
      <w:r w:rsidRPr="00502050">
        <w:t>% nowo zarejestrowan</w:t>
      </w:r>
      <w:r>
        <w:t>ych bezrobotnych (spadek o 0,8</w:t>
      </w:r>
      <w:r w:rsidRPr="00502050">
        <w:t xml:space="preserve"> p. proc.).</w:t>
      </w:r>
    </w:p>
    <w:p w:rsidR="004E123E" w:rsidRPr="00502050" w:rsidRDefault="004E123E" w:rsidP="004E123E">
      <w:pPr>
        <w:pStyle w:val="Tekstzwyky"/>
      </w:pPr>
      <w:r w:rsidRPr="00502050">
        <w:t xml:space="preserve">W </w:t>
      </w:r>
      <w:r>
        <w:t>listopadzie</w:t>
      </w:r>
      <w:r w:rsidRPr="00502050">
        <w:t xml:space="preserve"> </w:t>
      </w:r>
      <w:r w:rsidR="00FF0DB2">
        <w:t xml:space="preserve">2023 </w:t>
      </w:r>
      <w:r w:rsidRPr="00502050">
        <w:t>r. z ewidencji bezrobotnych skreślono 1</w:t>
      </w:r>
      <w:r>
        <w:t>3,1</w:t>
      </w:r>
      <w:r w:rsidRPr="00502050">
        <w:t xml:space="preserve"> tys. osób, tj. mniej o </w:t>
      </w:r>
      <w:r>
        <w:t>9,3</w:t>
      </w:r>
      <w:r w:rsidRPr="00502050">
        <w:t xml:space="preserve">% niż przed rokiem i o </w:t>
      </w:r>
      <w:r>
        <w:t>15</w:t>
      </w:r>
      <w:r w:rsidRPr="00502050">
        <w:t xml:space="preserve">,2% niż przed miesiącem. Z powodu podjęcia pracy z rejestru bezrobotnych wyłączono </w:t>
      </w:r>
      <w:r>
        <w:t>7,6</w:t>
      </w:r>
      <w:r w:rsidRPr="00502050">
        <w:t xml:space="preserve"> tys. osób (</w:t>
      </w:r>
      <w:r>
        <w:t>mniej</w:t>
      </w:r>
      <w:r w:rsidRPr="00502050">
        <w:t xml:space="preserve"> o </w:t>
      </w:r>
      <w:r>
        <w:t>2,</w:t>
      </w:r>
      <w:r w:rsidRPr="00502050">
        <w:t>9% niż przed rokiem). Udział tej kategorii osób w ogólnej liczbie wyrejestrowanych zwiększył się w skali roku o 3,7 p. proc. i wyniósł 5</w:t>
      </w:r>
      <w:r>
        <w:t>6,2</w:t>
      </w:r>
      <w:r w:rsidRPr="00502050">
        <w:t>%. Zwiększył się również odsetek osób,</w:t>
      </w:r>
      <w:r w:rsidRPr="00B32777">
        <w:t xml:space="preserve"> </w:t>
      </w:r>
      <w:r>
        <w:t xml:space="preserve">które </w:t>
      </w:r>
      <w:r w:rsidRPr="00B32777">
        <w:t>nabyły pra</w:t>
      </w:r>
      <w:r>
        <w:t>wa emerytalne lub rentowe (o 0,3 p. proc. do 0,7</w:t>
      </w:r>
      <w:r w:rsidRPr="00B32777">
        <w:t>%).</w:t>
      </w:r>
      <w:r w:rsidRPr="00502050">
        <w:t xml:space="preserve"> </w:t>
      </w:r>
      <w:r w:rsidRPr="009353C9">
        <w:t>Zmniejszył się natomiast udział osób,</w:t>
      </w:r>
      <w:r>
        <w:t xml:space="preserve"> </w:t>
      </w:r>
      <w:r w:rsidRPr="00502050">
        <w:t xml:space="preserve">które: </w:t>
      </w:r>
      <w:r w:rsidRPr="009353C9">
        <w:t>utraciły status bezrobotnego w wyniku niepotwierdzenia go</w:t>
      </w:r>
      <w:r>
        <w:t>towości do podjęcia pracy (o 0,8 p. proc. do 20,8</w:t>
      </w:r>
      <w:r w:rsidRPr="009353C9">
        <w:t>%</w:t>
      </w:r>
      <w:r>
        <w:t>),</w:t>
      </w:r>
      <w:r w:rsidRPr="009353C9">
        <w:t xml:space="preserve"> rozpoczęły szkolen</w:t>
      </w:r>
      <w:r>
        <w:t>ie lub staż u pracodawców (o 0,8</w:t>
      </w:r>
      <w:r w:rsidRPr="009353C9">
        <w:t xml:space="preserve"> p. proc. do 7,</w:t>
      </w:r>
      <w:r>
        <w:t>6</w:t>
      </w:r>
      <w:r w:rsidRPr="009353C9">
        <w:t>%)</w:t>
      </w:r>
      <w:r>
        <w:t xml:space="preserve"> oraz </w:t>
      </w:r>
      <w:r w:rsidRPr="00502050">
        <w:t>dobrowolnie zrezygnował</w:t>
      </w:r>
      <w:r>
        <w:t>y ze statusu bezrobotnego (o 0,2</w:t>
      </w:r>
      <w:r w:rsidRPr="00502050">
        <w:t xml:space="preserve"> p. proc. do 5,</w:t>
      </w:r>
      <w:r>
        <w:t>4%)</w:t>
      </w:r>
      <w:r w:rsidRPr="00502050">
        <w:t>.</w:t>
      </w:r>
    </w:p>
    <w:p w:rsidR="004E123E" w:rsidRPr="00502050" w:rsidRDefault="004E123E" w:rsidP="004E123E">
      <w:pPr>
        <w:pStyle w:val="Tekstzwyky"/>
      </w:pPr>
      <w:r w:rsidRPr="00502050">
        <w:t xml:space="preserve">W końcu </w:t>
      </w:r>
      <w:r>
        <w:t>listopada</w:t>
      </w:r>
      <w:r w:rsidRPr="00502050">
        <w:t xml:space="preserve"> </w:t>
      </w:r>
      <w:r w:rsidR="00FF0DB2">
        <w:t xml:space="preserve">2023 </w:t>
      </w:r>
      <w:r w:rsidRPr="00502050">
        <w:t>r. bez p</w:t>
      </w:r>
      <w:r>
        <w:t>rawa do zasiłku pozostawało 93,7</w:t>
      </w:r>
      <w:r w:rsidRPr="00502050">
        <w:t xml:space="preserve"> tys. osób bezrobotnych, a ich udział w ogólnej liczbie bezrobotnych zarejestrowanych wyniósł 85,</w:t>
      </w:r>
      <w:r>
        <w:t>3</w:t>
      </w:r>
      <w:r w:rsidRPr="00502050">
        <w:t>% (spadek o 1,</w:t>
      </w:r>
      <w:r>
        <w:t>1</w:t>
      </w:r>
      <w:r w:rsidRPr="00502050">
        <w:t xml:space="preserve"> p. proc. w skali roku).</w:t>
      </w:r>
    </w:p>
    <w:p w:rsidR="004E123E" w:rsidRPr="00502050" w:rsidRDefault="004E123E" w:rsidP="004E123E">
      <w:pPr>
        <w:pStyle w:val="Tekstzwyky"/>
      </w:pPr>
      <w:r w:rsidRPr="00502050">
        <w:t>Na koniec badanego miesiąca wśród bezrobotnych zarejestrowanych 56,</w:t>
      </w:r>
      <w:r>
        <w:t>5</w:t>
      </w:r>
      <w:r w:rsidRPr="00502050">
        <w:t xml:space="preserve"> tys., tj. 51,</w:t>
      </w:r>
      <w:r>
        <w:t>4</w:t>
      </w:r>
      <w:r w:rsidRPr="00502050">
        <w:t>% stanowiły osoby długotrwale bezrobotne</w:t>
      </w:r>
      <w:r w:rsidRPr="007702F5">
        <w:rPr>
          <w:vertAlign w:val="superscript"/>
        </w:rPr>
        <w:footnoteReference w:id="1"/>
      </w:r>
      <w:r w:rsidRPr="00502050">
        <w:t>. Liczba bezrobotnych w wieku poniżej 30 roku życia wyniosła 25,</w:t>
      </w:r>
      <w:r>
        <w:t>0</w:t>
      </w:r>
      <w:r w:rsidRPr="00502050">
        <w:t xml:space="preserve"> tys., co stanowiło 2</w:t>
      </w:r>
      <w:r>
        <w:t>2,7</w:t>
      </w:r>
      <w:r w:rsidRPr="00502050">
        <w:t>% ogółu bezrobotnych (w tym osoby w wieku poniżej 25 roku życia stanowiły 1</w:t>
      </w:r>
      <w:r>
        <w:t>1,8</w:t>
      </w:r>
      <w:r w:rsidRPr="00502050">
        <w:t>%). Osób w wieku powyżej 50 roku życia było 29,</w:t>
      </w:r>
      <w:r>
        <w:t>9</w:t>
      </w:r>
      <w:r w:rsidRPr="00502050">
        <w:t xml:space="preserve"> tys. (2</w:t>
      </w:r>
      <w:r>
        <w:t>7,2</w:t>
      </w:r>
      <w:r w:rsidRPr="00502050">
        <w:t>%). Ze świadczeń pomocy społecznej korzystało 0,6 tys. bezrobotnych, tj. 0,5% ogólnej ich liczby. Osób bezrobotnych posiadających co najmniej jedno dziecko w wieku do 6 roku życia było 15,</w:t>
      </w:r>
      <w:r>
        <w:t>4</w:t>
      </w:r>
      <w:r w:rsidRPr="00502050">
        <w:t xml:space="preserve"> tys. (tj. 14,</w:t>
      </w:r>
      <w:r>
        <w:t>1</w:t>
      </w:r>
      <w:r w:rsidRPr="00502050">
        <w:t xml:space="preserve">% ogółu bezrobotnych), a posiadających </w:t>
      </w:r>
      <w:r w:rsidRPr="00502050">
        <w:lastRenderedPageBreak/>
        <w:t>dziecko z niepełnosprawnością w wieku do 18 roku życia – 2</w:t>
      </w:r>
      <w:r>
        <w:t xml:space="preserve">49 </w:t>
      </w:r>
      <w:r w:rsidRPr="00502050">
        <w:t>os</w:t>
      </w:r>
      <w:r>
        <w:t>ób</w:t>
      </w:r>
      <w:r w:rsidRPr="00502050">
        <w:t xml:space="preserve"> (odpowiednio 0,2%). Liczba osób bezrobotnych z niepełnosprawnościami wyniosła 6,</w:t>
      </w:r>
      <w:r>
        <w:t>3</w:t>
      </w:r>
      <w:r w:rsidRPr="00502050">
        <w:t xml:space="preserve"> tys. (tj. 5,</w:t>
      </w:r>
      <w:r>
        <w:t>7</w:t>
      </w:r>
      <w:r w:rsidRPr="00502050">
        <w:t>%).</w:t>
      </w:r>
      <w:r w:rsidR="00CB01B5">
        <w:t xml:space="preserve"> 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6A6D3F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 descr="Na wykresie kolumnowym zaprezentowano liczbę bezrobotnych przypadających na 1 ofertę pracy w województwie mazowieckim w końcu poszczególnych miesięcy w latach 2020-2023. Ostatni zaprezentowany okres to listopad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23E" w:rsidRPr="00502050" w:rsidRDefault="004E123E" w:rsidP="004E123E">
      <w:pPr>
        <w:pStyle w:val="Tekstzwyky"/>
      </w:pPr>
      <w:bookmarkStart w:id="1" w:name="_Toc309805946"/>
      <w:r w:rsidRPr="00502050">
        <w:t xml:space="preserve">W </w:t>
      </w:r>
      <w:r>
        <w:t>listopadzie</w:t>
      </w:r>
      <w:r w:rsidRPr="00502050">
        <w:t xml:space="preserve"> </w:t>
      </w:r>
      <w:r w:rsidR="00CB01B5">
        <w:t xml:space="preserve">2023 </w:t>
      </w:r>
      <w:r w:rsidRPr="00502050">
        <w:t>r. do urzędów pracy zgłoszono 1</w:t>
      </w:r>
      <w:r>
        <w:t>6,1</w:t>
      </w:r>
      <w:r w:rsidRPr="00502050">
        <w:t xml:space="preserve"> tys. ofert zatrudnienia</w:t>
      </w:r>
      <w:r w:rsidRPr="007702F5">
        <w:rPr>
          <w:vertAlign w:val="superscript"/>
        </w:rPr>
        <w:footnoteReference w:id="2"/>
      </w:r>
      <w:r>
        <w:t>, tj. mniej o 1,4</w:t>
      </w:r>
      <w:r w:rsidRPr="00502050">
        <w:t xml:space="preserve">% niż przed rokiem i </w:t>
      </w:r>
      <w:r>
        <w:t xml:space="preserve">więcej </w:t>
      </w:r>
      <w:r w:rsidRPr="00502050">
        <w:t>o</w:t>
      </w:r>
      <w:r>
        <w:t> 8</w:t>
      </w:r>
      <w:r w:rsidRPr="00502050">
        <w:t>,8% niż przed miesiącem. W końcu miesiąca</w:t>
      </w:r>
      <w:r>
        <w:t xml:space="preserve"> na 1 ofertę pracy przypadało 12</w:t>
      </w:r>
      <w:r w:rsidRPr="00502050">
        <w:t xml:space="preserve"> osób bezrobotnych (przed rokiem</w:t>
      </w:r>
      <w:r>
        <w:t xml:space="preserve"> 15</w:t>
      </w:r>
      <w:r w:rsidRPr="00502050">
        <w:t>).</w:t>
      </w:r>
    </w:p>
    <w:p w:rsidR="004E123E" w:rsidRPr="00502050" w:rsidRDefault="004E123E" w:rsidP="004E123E">
      <w:pPr>
        <w:pStyle w:val="Tekstzwyky"/>
      </w:pPr>
      <w:r w:rsidRPr="00502050">
        <w:t xml:space="preserve">Z danych urzędów pracy wynika, że według stanu w końcu </w:t>
      </w:r>
      <w:r>
        <w:t>listopada</w:t>
      </w:r>
      <w:r w:rsidRPr="00502050">
        <w:t xml:space="preserve"> </w:t>
      </w:r>
      <w:r w:rsidR="00CB01B5">
        <w:t xml:space="preserve">2023 </w:t>
      </w:r>
      <w:r w:rsidRPr="00502050">
        <w:t>r. 43 zakłady pracy zapowiedziały zwolnienie w najbliższym czasie 13,</w:t>
      </w:r>
      <w:r>
        <w:t>2</w:t>
      </w:r>
      <w:r w:rsidRPr="00502050">
        <w:t xml:space="preserve"> tys. pracowników (przed rokiem odpowiednio 5</w:t>
      </w:r>
      <w:r>
        <w:t>8</w:t>
      </w:r>
      <w:r w:rsidRPr="00502050">
        <w:t xml:space="preserve"> zakład</w:t>
      </w:r>
      <w:r>
        <w:t>ów</w:t>
      </w:r>
      <w:r w:rsidRPr="00502050">
        <w:t xml:space="preserve"> – 11,</w:t>
      </w:r>
      <w:r>
        <w:t>1</w:t>
      </w:r>
      <w:r w:rsidRPr="00502050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CF23A0">
            <w:pPr>
              <w:pStyle w:val="Tekstwewprowadzeniulead"/>
            </w:pPr>
            <w:r>
              <w:t xml:space="preserve">W </w:t>
            </w:r>
            <w:r w:rsidR="00941E50">
              <w:t>listopadzie</w:t>
            </w:r>
            <w:r w:rsidR="004A34B2">
              <w:t xml:space="preserve"> </w:t>
            </w:r>
            <w:r w:rsidR="00CF23A0">
              <w:t xml:space="preserve">2023 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941E50">
              <w:t>, ale</w:t>
            </w:r>
            <w:r w:rsidR="0047271A">
              <w:t xml:space="preserve"> </w:t>
            </w:r>
            <w:r w:rsidR="00941E50">
              <w:t xml:space="preserve">zmniejszyło się w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324A9B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5515B7" w:rsidRPr="005515B7">
        <w:rPr>
          <w:bCs/>
        </w:rPr>
        <w:t xml:space="preserve">listopadzie </w:t>
      </w:r>
      <w:r w:rsidR="00CF23A0">
        <w:rPr>
          <w:bCs/>
        </w:rPr>
        <w:t xml:space="preserve">2023 </w:t>
      </w:r>
      <w:r w:rsidRPr="00CA4B5E">
        <w:rPr>
          <w:bCs/>
        </w:rPr>
        <w:t xml:space="preserve">r. wyniosło </w:t>
      </w:r>
      <w:r w:rsidR="005515B7" w:rsidRPr="005515B7">
        <w:rPr>
          <w:bCs/>
        </w:rPr>
        <w:t>8588,16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324A9B">
        <w:rPr>
          <w:bCs/>
        </w:rPr>
        <w:t>kraju</w:t>
      </w:r>
      <w:r w:rsidR="00B31CAD" w:rsidRPr="00324A9B">
        <w:rPr>
          <w:bCs/>
        </w:rPr>
        <w:t xml:space="preserve"> (</w:t>
      </w:r>
      <w:r w:rsidR="00282D6D">
        <w:t xml:space="preserve">7670,19 </w:t>
      </w:r>
      <w:r w:rsidR="00112B70" w:rsidRPr="00324A9B">
        <w:rPr>
          <w:bCs/>
        </w:rPr>
        <w:t>zł)</w:t>
      </w:r>
      <w:r w:rsidR="007A6AA3" w:rsidRPr="00324A9B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324A9B">
        <w:rPr>
          <w:bCs/>
        </w:rPr>
        <w:t>10,</w:t>
      </w:r>
      <w:r w:rsidR="005515B7">
        <w:rPr>
          <w:bCs/>
        </w:rPr>
        <w:t>7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5515B7">
        <w:rPr>
          <w:bCs/>
        </w:rPr>
        <w:t>10,8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D603BC">
        <w:rPr>
          <w:bCs/>
        </w:rPr>
        <w:t>w </w:t>
      </w:r>
      <w:r w:rsidR="005515B7">
        <w:rPr>
          <w:bCs/>
        </w:rPr>
        <w:t xml:space="preserve">wytwarzaniu i </w:t>
      </w:r>
      <w:r w:rsidR="005515B7" w:rsidRPr="005F3134">
        <w:t>zaopatrywani</w:t>
      </w:r>
      <w:r w:rsidR="005515B7">
        <w:t>u</w:t>
      </w:r>
      <w:r w:rsidR="005515B7" w:rsidRPr="005F3134">
        <w:t xml:space="preserve"> w energię elektryczną, gaz, parę wodną i gorącą wodę</w:t>
      </w:r>
      <w:r w:rsidR="005515B7">
        <w:t xml:space="preserve"> (o 16,6%), a ponadto m.in. w administrowaniu i działalności wspierającej (o 16,4%), zakwaterowaniu i gastronomii (o 15,9%) oraz </w:t>
      </w:r>
      <w:r w:rsidR="0037318B">
        <w:rPr>
          <w:bCs/>
        </w:rPr>
        <w:t>transporcie i gospodarce magazynowej (o</w:t>
      </w:r>
      <w:r w:rsidR="00B80636">
        <w:rPr>
          <w:bCs/>
        </w:rPr>
        <w:t> </w:t>
      </w:r>
      <w:r w:rsidR="0037318B">
        <w:rPr>
          <w:bCs/>
        </w:rPr>
        <w:t>1</w:t>
      </w:r>
      <w:r w:rsidR="00324A9B">
        <w:rPr>
          <w:bCs/>
        </w:rPr>
        <w:t>3,</w:t>
      </w:r>
      <w:r w:rsidR="005515B7">
        <w:rPr>
          <w:bCs/>
        </w:rPr>
        <w:t>8</w:t>
      </w:r>
      <w:r w:rsidR="0037318B">
        <w:rPr>
          <w:bCs/>
        </w:rPr>
        <w:t>%)</w:t>
      </w:r>
      <w:r w:rsidR="005515B7">
        <w:rPr>
          <w:bCs/>
        </w:rPr>
        <w:t xml:space="preserve">. Niższe odnotowano jedynie w budownictwie (o 1,8%). </w:t>
      </w:r>
    </w:p>
    <w:p w:rsidR="005515B7" w:rsidRDefault="00407DDE" w:rsidP="00407DDE">
      <w:pPr>
        <w:pStyle w:val="Tekstzwyky"/>
      </w:pPr>
      <w:r w:rsidRPr="008A7326">
        <w:t xml:space="preserve">W porównaniu z </w:t>
      </w:r>
      <w:r w:rsidR="005515B7">
        <w:t>październikiem</w:t>
      </w:r>
      <w:r>
        <w:t xml:space="preserve"> </w:t>
      </w:r>
      <w:r w:rsidR="00CF23A0">
        <w:t xml:space="preserve">2023 </w:t>
      </w:r>
      <w:r w:rsidRPr="008A7326">
        <w:t xml:space="preserve">r. przeciętne wynagrodzenie było </w:t>
      </w:r>
      <w:r w:rsidR="005515B7">
        <w:t>niższe</w:t>
      </w:r>
      <w:r>
        <w:t xml:space="preserve"> o </w:t>
      </w:r>
      <w:r w:rsidR="005515B7">
        <w:t>1,4</w:t>
      </w:r>
      <w:r w:rsidRPr="008A7326">
        <w:t>%</w:t>
      </w:r>
      <w:r w:rsidR="008D07F2">
        <w:t xml:space="preserve">. </w:t>
      </w:r>
      <w:r w:rsidR="005515B7">
        <w:t xml:space="preserve">Spadek nastąpił w transporcie i gospodarce magazynowej (o 7,8%), budownictwie (o 7,3%) oraz handlu; naprawie pojazdów samochodowych (o 0,9%). Największy wzrost odnotowano w </w:t>
      </w:r>
      <w:r w:rsidR="001E6FED">
        <w:rPr>
          <w:bCs/>
        </w:rPr>
        <w:t xml:space="preserve">wytwarzaniu i </w:t>
      </w:r>
      <w:r w:rsidR="001E6FED" w:rsidRPr="005F3134">
        <w:t>zaopatrywani</w:t>
      </w:r>
      <w:r w:rsidR="001E6FED">
        <w:t>u</w:t>
      </w:r>
      <w:r w:rsidR="001E6FED" w:rsidRPr="005F3134">
        <w:t xml:space="preserve"> w energię elektryczną, gaz, parę wodną i gorącą wodę</w:t>
      </w:r>
      <w:r w:rsidR="001E6FED">
        <w:t xml:space="preserve"> (o 18,9%), a w dalszej kolejności </w:t>
      </w:r>
      <w:r w:rsidR="00362948">
        <w:t xml:space="preserve">m.in. </w:t>
      </w:r>
      <w:r w:rsidR="001E6FED">
        <w:t>w administrowaniu i działalności wspierającej</w:t>
      </w:r>
      <w:r w:rsidR="00362948">
        <w:t xml:space="preserve"> oraz zakwaterowaniu i gastronomii (po 2,3%), a także informacji i komunikacji (o 0,9%). 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>dz</w:t>
      </w:r>
      <w:r w:rsidR="009C7918" w:rsidRPr="0065207F">
        <w:rPr>
          <w:noProof/>
        </w:rPr>
        <w:t xml:space="preserve">twie </w:t>
      </w:r>
      <w:r w:rsidR="007B65B4">
        <w:rPr>
          <w:noProof/>
        </w:rPr>
        <w:t xml:space="preserve">w </w:t>
      </w:r>
      <w:r w:rsidR="006A6D3F">
        <w:rPr>
          <w:noProof/>
        </w:rPr>
        <w:t>listopadzie</w:t>
      </w:r>
      <w:r w:rsidR="007B65B4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6A6D3F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2" name="Obraz 12" descr="Na wykresie słupkowym przedstawiono odchylenia względne przeciętnych miesięcznych wynagrodzeń brutto w wybranych sekcjach od średniego wynagrodzenia w sektorze przedsiębiorstw w województwie mazowieckim w listopadzie 2023 r. Dane do wykresu dostępne w załączonym pliku excel." title="Wykres 4. Odchylenia względne przeciętnych miesięcznych wynagrodzeń brutto w wybranych sekcjach od średniego wynagrodzenia w sektorze przedsiębiorstw w województwie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5D7EB4">
        <w:t xml:space="preserve">w </w:t>
      </w:r>
      <w:r w:rsidR="005300D1">
        <w:t>listopadzie</w:t>
      </w:r>
      <w:r w:rsidR="005D7EB4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A63526" w:rsidP="005300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5300D1">
              <w:rPr>
                <w:lang w:eastAsia="pl-PL"/>
              </w:rPr>
              <w:t>1</w:t>
            </w:r>
            <w:r w:rsidR="00C62F05"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5300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63526">
              <w:rPr>
                <w:lang w:eastAsia="pl-PL"/>
              </w:rPr>
              <w:t>1</w:t>
            </w:r>
            <w:r w:rsidR="005300D1">
              <w:rPr>
                <w:lang w:eastAsia="pl-PL"/>
              </w:rPr>
              <w:t>1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A63526" w:rsidP="005300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5300D1">
              <w:rPr>
                <w:lang w:eastAsia="pl-PL"/>
              </w:rPr>
              <w:t>1</w:t>
            </w:r>
            <w:r w:rsidR="00C62F05">
              <w:rPr>
                <w:lang w:eastAsia="pl-PL"/>
              </w:rPr>
              <w:t xml:space="preserve"> </w:t>
            </w:r>
            <w:r w:rsidR="00C62F05" w:rsidRPr="005F3134">
              <w:rPr>
                <w:lang w:eastAsia="pl-PL"/>
              </w:rPr>
              <w:t>20</w:t>
            </w:r>
            <w:r w:rsidR="00C62F05"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="00C62F05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5300D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63526">
              <w:rPr>
                <w:lang w:eastAsia="pl-PL"/>
              </w:rPr>
              <w:t>1</w:t>
            </w:r>
            <w:r w:rsidR="005300D1">
              <w:rPr>
                <w:lang w:eastAsia="pl-PL"/>
              </w:rPr>
              <w:t>1</w:t>
            </w:r>
            <w:r w:rsidR="005D7EB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5F3951" w:rsidRPr="005F3134" w:rsidTr="007E07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F3951" w:rsidRPr="005F3134" w:rsidRDefault="005F3951" w:rsidP="005F395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F3951" w:rsidRPr="005F3951" w:rsidRDefault="005F3951" w:rsidP="005F3951">
            <w:pPr>
              <w:pStyle w:val="Tekstkomunikatliczby"/>
              <w:rPr>
                <w:b/>
              </w:rPr>
            </w:pPr>
            <w:r w:rsidRPr="005F3951">
              <w:rPr>
                <w:b/>
              </w:rPr>
              <w:t>8588,16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F3951" w:rsidRPr="005F3951" w:rsidRDefault="005F3951" w:rsidP="005F3951">
            <w:pPr>
              <w:pStyle w:val="Tekstkomunikatliczby"/>
              <w:rPr>
                <w:b/>
              </w:rPr>
            </w:pPr>
            <w:r w:rsidRPr="005F3951">
              <w:rPr>
                <w:b/>
              </w:rPr>
              <w:t>110,7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F3951" w:rsidRPr="005F3951" w:rsidRDefault="005F3951" w:rsidP="005F3951">
            <w:pPr>
              <w:pStyle w:val="Tekstkomunikatliczby"/>
              <w:rPr>
                <w:b/>
              </w:rPr>
            </w:pPr>
            <w:r w:rsidRPr="005F3951">
              <w:rPr>
                <w:b/>
              </w:rPr>
              <w:t>8491,52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F3951" w:rsidRPr="005F3951" w:rsidRDefault="005F3951" w:rsidP="005F3951">
            <w:pPr>
              <w:pStyle w:val="Tekstkomunikatliczby"/>
              <w:rPr>
                <w:b/>
              </w:rPr>
            </w:pPr>
            <w:r w:rsidRPr="005F3951">
              <w:rPr>
                <w:b/>
              </w:rPr>
              <w:t>111,0</w:t>
            </w:r>
          </w:p>
        </w:tc>
      </w:tr>
      <w:tr w:rsidR="005F3951" w:rsidRPr="005F3134" w:rsidTr="007E07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5F3951" w:rsidRPr="005F3134" w:rsidRDefault="005F3951" w:rsidP="005F395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8170,33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7951,28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110,9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5F3951" w:rsidRPr="005F3951" w:rsidRDefault="005F3951" w:rsidP="005F3951">
            <w:pPr>
              <w:pStyle w:val="Tekstkomunikatliczby"/>
            </w:pP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7861,65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7707,07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110,6</w:t>
            </w:r>
          </w:p>
        </w:tc>
      </w:tr>
      <w:tr w:rsidR="005F3951" w:rsidRPr="005F3134" w:rsidTr="007702F5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13589,86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116,6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12289,81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113,9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8327,77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98,2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8357,36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97,9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8426,00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109,8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8520,76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110,2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7747,26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7299,07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113,6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6385,18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6274,50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115,9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12741,29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12893,28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111,3</w:t>
            </w:r>
          </w:p>
        </w:tc>
      </w:tr>
      <w:tr w:rsidR="005F3951" w:rsidRPr="005F3134" w:rsidTr="007E0789">
        <w:tc>
          <w:tcPr>
            <w:tcW w:w="3969" w:type="dxa"/>
            <w:shd w:val="clear" w:color="auto" w:fill="auto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9180,84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107,6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9352,04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108,5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11830,69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108,4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11883,45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109,9</w:t>
            </w:r>
          </w:p>
        </w:tc>
      </w:tr>
      <w:tr w:rsidR="005F3951" w:rsidRPr="005F3134" w:rsidTr="007E0789">
        <w:tc>
          <w:tcPr>
            <w:tcW w:w="3969" w:type="dxa"/>
            <w:vAlign w:val="center"/>
          </w:tcPr>
          <w:p w:rsidR="005F3951" w:rsidRPr="005F3134" w:rsidRDefault="005F3951" w:rsidP="005F395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6310,64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116,4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6186,62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F3951" w:rsidRDefault="005F3951" w:rsidP="005F3951">
            <w:pPr>
              <w:pStyle w:val="Tekstkomunikatliczby"/>
            </w:pPr>
            <w:r>
              <w:t>114,9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 xml:space="preserve">W </w:t>
      </w:r>
      <w:r w:rsidRPr="00892B6A">
        <w:t>okresie styczeń–</w:t>
      </w:r>
      <w:r w:rsidR="00BF5276">
        <w:t>listopad</w:t>
      </w:r>
      <w:r w:rsidRPr="00753A91">
        <w:t xml:space="preserve"> </w:t>
      </w:r>
      <w:r w:rsidR="00CF23A0">
        <w:t xml:space="preserve">2023 </w:t>
      </w:r>
      <w:r w:rsidRPr="00753A91">
        <w:t xml:space="preserve">r. przeciętne miesięczne wynagrodzenie brutto w sektorze przedsiębiorstw wyniosło </w:t>
      </w:r>
      <w:r w:rsidR="007E0789">
        <w:t>84</w:t>
      </w:r>
      <w:r w:rsidR="000E353B">
        <w:t>9</w:t>
      </w:r>
      <w:r w:rsidR="00406C65">
        <w:t>1</w:t>
      </w:r>
      <w:r w:rsidR="00BF5276">
        <w:t>,52</w:t>
      </w:r>
      <w:r w:rsidR="00635F6F">
        <w:t> </w:t>
      </w:r>
      <w:r w:rsidRPr="00635F6F">
        <w:t>zł</w:t>
      </w:r>
      <w:r w:rsidRPr="00126412">
        <w:t xml:space="preserve"> i było o </w:t>
      </w:r>
      <w:r w:rsidR="00127897">
        <w:t>11,</w:t>
      </w:r>
      <w:r w:rsidR="00BF5276">
        <w:t>0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CF1BC7">
        <w:t>1</w:t>
      </w:r>
      <w:r w:rsidR="00E62EFB">
        <w:t>2,</w:t>
      </w:r>
      <w:r w:rsidR="00BF5276">
        <w:t>8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6A6D3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14" name="Obraz 14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listopad 2023 roku. Dane do wykresu dostępne w załączonym pliku excel. 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0C0" w:rsidRDefault="003160C0" w:rsidP="003160C0">
      <w:pPr>
        <w:pStyle w:val="Tekstkomunikattytu"/>
      </w:pPr>
      <w:bookmarkStart w:id="4" w:name="_Toc309805947"/>
      <w:r w:rsidRPr="00271344">
        <w:t>Ceny</w:t>
      </w:r>
      <w:r w:rsidRPr="00271344">
        <w:rPr>
          <w:spacing w:val="60"/>
        </w:rPr>
        <w:t xml:space="preserve"> </w:t>
      </w:r>
      <w:r w:rsidRPr="00271344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3160C0" w:rsidRPr="00F350CB" w:rsidTr="00AD6FC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3160C0" w:rsidRPr="00F350CB" w:rsidRDefault="003160C0" w:rsidP="00CF23A0">
            <w:pPr>
              <w:pStyle w:val="Tekstkomunikatlid"/>
            </w:pPr>
            <w:r>
              <w:rPr>
                <w:bCs/>
              </w:rPr>
              <w:t xml:space="preserve">W 3 kwartale </w:t>
            </w:r>
            <w:r w:rsidR="00CF23A0">
              <w:rPr>
                <w:bCs/>
              </w:rPr>
              <w:t xml:space="preserve">2023 </w:t>
            </w:r>
            <w:r w:rsidRPr="00E26787">
              <w:rPr>
                <w:bCs/>
              </w:rPr>
              <w:t>r. w województwie mazowieckim ceny towarów i usług konsumpcyjnych wzrosły w skali roku o</w:t>
            </w:r>
            <w:r w:rsidR="00CF23A0">
              <w:rPr>
                <w:bCs/>
              </w:rPr>
              <w:t> </w:t>
            </w:r>
            <w:r>
              <w:rPr>
                <w:bCs/>
              </w:rPr>
              <w:t>1</w:t>
            </w:r>
            <w:r w:rsidR="003E0D9E">
              <w:rPr>
                <w:bCs/>
              </w:rPr>
              <w:t>0,5</w:t>
            </w:r>
            <w:r>
              <w:rPr>
                <w:bCs/>
              </w:rPr>
              <w:t xml:space="preserve">% (w kraju – o </w:t>
            </w:r>
            <w:r w:rsidR="003E0D9E">
              <w:rPr>
                <w:bCs/>
              </w:rPr>
              <w:t>9,7</w:t>
            </w:r>
            <w:r>
              <w:rPr>
                <w:bCs/>
              </w:rPr>
              <w:t>%); w 3</w:t>
            </w:r>
            <w:r w:rsidRPr="00E26787">
              <w:rPr>
                <w:bCs/>
              </w:rPr>
              <w:t xml:space="preserve"> kwartale 20</w:t>
            </w:r>
            <w:r>
              <w:rPr>
                <w:bCs/>
              </w:rPr>
              <w:t>2</w:t>
            </w:r>
            <w:r w:rsidR="003E0D9E">
              <w:rPr>
                <w:bCs/>
              </w:rPr>
              <w:t>2</w:t>
            </w:r>
            <w:r w:rsidRPr="00E26787">
              <w:rPr>
                <w:bCs/>
              </w:rPr>
              <w:t xml:space="preserve"> r. </w:t>
            </w:r>
            <w:r>
              <w:rPr>
                <w:bCs/>
              </w:rPr>
              <w:t>wzrost cen wyniósł</w:t>
            </w:r>
            <w:r w:rsidRPr="00E26787">
              <w:rPr>
                <w:bCs/>
              </w:rPr>
              <w:t xml:space="preserve"> </w:t>
            </w:r>
            <w:r w:rsidR="003E0D9E">
              <w:rPr>
                <w:bCs/>
              </w:rPr>
              <w:t>15,1</w:t>
            </w:r>
            <w:r w:rsidRPr="00E26787">
              <w:rPr>
                <w:bCs/>
              </w:rPr>
              <w:t>%.</w:t>
            </w:r>
            <w:r>
              <w:rPr>
                <w:bCs/>
              </w:rPr>
              <w:t xml:space="preserve"> </w:t>
            </w:r>
          </w:p>
        </w:tc>
      </w:tr>
    </w:tbl>
    <w:p w:rsidR="006009DC" w:rsidRPr="006009DC" w:rsidRDefault="006009DC" w:rsidP="003160C0">
      <w:pPr>
        <w:spacing w:before="240"/>
        <w:rPr>
          <w:lang w:eastAsia="pl-PL"/>
        </w:rPr>
      </w:pPr>
      <w:r w:rsidRPr="006009DC">
        <w:rPr>
          <w:lang w:eastAsia="pl-PL"/>
        </w:rPr>
        <w:t>Największy w</w:t>
      </w:r>
      <w:r w:rsidR="003160C0" w:rsidRPr="006009DC">
        <w:rPr>
          <w:lang w:eastAsia="pl-PL"/>
        </w:rPr>
        <w:t xml:space="preserve">zrost cen w porównaniu z 3 kw. </w:t>
      </w:r>
      <w:r w:rsidR="00CF23A0">
        <w:rPr>
          <w:lang w:eastAsia="pl-PL"/>
        </w:rPr>
        <w:t>2022 r.</w:t>
      </w:r>
      <w:r w:rsidR="003160C0" w:rsidRPr="006009DC">
        <w:rPr>
          <w:lang w:eastAsia="pl-PL"/>
        </w:rPr>
        <w:t xml:space="preserve"> </w:t>
      </w:r>
      <w:r w:rsidRPr="006009DC">
        <w:rPr>
          <w:lang w:eastAsia="pl-PL"/>
        </w:rPr>
        <w:t>dotyczył użytkowania mieszkania – wyniósł 14,0%</w:t>
      </w:r>
      <w:r w:rsidR="00340F06">
        <w:rPr>
          <w:lang w:eastAsia="pl-PL"/>
        </w:rPr>
        <w:t>, ż</w:t>
      </w:r>
      <w:r>
        <w:rPr>
          <w:lang w:eastAsia="pl-PL"/>
        </w:rPr>
        <w:t xml:space="preserve">ywność i napoje bezalkoholowe zdrożały o 13,3%, </w:t>
      </w:r>
      <w:r w:rsidR="00340F06">
        <w:rPr>
          <w:lang w:eastAsia="pl-PL"/>
        </w:rPr>
        <w:t xml:space="preserve">a </w:t>
      </w:r>
      <w:r>
        <w:rPr>
          <w:lang w:eastAsia="pl-PL"/>
        </w:rPr>
        <w:t xml:space="preserve">ceny w zakresie edukacji </w:t>
      </w:r>
      <w:r w:rsidR="00340F06">
        <w:rPr>
          <w:lang w:eastAsia="pl-PL"/>
        </w:rPr>
        <w:t xml:space="preserve">były wyższe o 12,3%. Ceny napojów alkoholowych i wyrobów tytoniowych wzrosły o 10,9%, dotyczące rekreacji i kultury – o 10,7%, związane ze zdrowiem – o 9,5%, a ceny odzieży i obuwia były wyższe o 6,5%. Spadek cen dotyczył jedynie towarów i usług w transporcie i wyniósł 3,2%. </w:t>
      </w:r>
    </w:p>
    <w:p w:rsidR="003160C0" w:rsidRPr="00C8312A" w:rsidRDefault="003160C0" w:rsidP="003160C0">
      <w:pPr>
        <w:pStyle w:val="Tytuwykresuitabeli"/>
        <w:spacing w:before="240"/>
      </w:pPr>
      <w:r w:rsidRPr="00C8312A">
        <w:t>Tablica 4.</w:t>
      </w:r>
      <w:r w:rsidRPr="00C8312A"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3160C0" w:rsidRPr="001C4197" w:rsidTr="004663AE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706469">
            <w:pPr>
              <w:pStyle w:val="Tekstkomunikatgwka"/>
            </w:pPr>
            <w:r>
              <w:t>202</w:t>
            </w:r>
            <w:r w:rsidR="00706469">
              <w:t>2</w:t>
            </w:r>
          </w:p>
        </w:tc>
        <w:tc>
          <w:tcPr>
            <w:tcW w:w="361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706469">
            <w:pPr>
              <w:pStyle w:val="Tekstkomunikatgwka"/>
            </w:pPr>
            <w:r>
              <w:t>202</w:t>
            </w:r>
            <w:r w:rsidR="00706469">
              <w:t>3</w:t>
            </w:r>
          </w:p>
        </w:tc>
      </w:tr>
      <w:tr w:rsidR="003160C0" w:rsidRPr="001C4197" w:rsidTr="004663AE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  <w:r>
              <w:t>3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  <w:r>
              <w:t>2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</w:pPr>
            <w:r>
              <w:t>3 kw.</w:t>
            </w:r>
          </w:p>
        </w:tc>
      </w:tr>
      <w:tr w:rsidR="003160C0" w:rsidRPr="001C4197" w:rsidTr="004663AE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60C0" w:rsidRPr="001C4197" w:rsidRDefault="003160C0" w:rsidP="00AD6FC6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06469" w:rsidRPr="00263069" w:rsidRDefault="00706469" w:rsidP="00706469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06469" w:rsidRPr="00706469" w:rsidRDefault="00706469" w:rsidP="00706469">
            <w:pPr>
              <w:pStyle w:val="Tekstkomunikatliczby"/>
              <w:rPr>
                <w:b/>
              </w:rPr>
            </w:pPr>
            <w:r w:rsidRPr="00706469">
              <w:rPr>
                <w:b/>
              </w:rPr>
              <w:t>113,1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06469" w:rsidRPr="00706469" w:rsidRDefault="00706469" w:rsidP="00706469">
            <w:pPr>
              <w:pStyle w:val="Tekstkomunikatliczby"/>
              <w:rPr>
                <w:b/>
              </w:rPr>
            </w:pPr>
            <w:r w:rsidRPr="00706469">
              <w:rPr>
                <w:b/>
              </w:rPr>
              <w:t>115,1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  <w:rPr>
                <w:b/>
              </w:rPr>
            </w:pPr>
            <w:r w:rsidRPr="00706469">
              <w:rPr>
                <w:b/>
              </w:rPr>
              <w:t>113,4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06469" w:rsidRPr="00706469" w:rsidRDefault="00706469" w:rsidP="00706469">
            <w:pPr>
              <w:pStyle w:val="Tekstkomunikatliczby"/>
              <w:rPr>
                <w:b/>
              </w:rPr>
            </w:pPr>
            <w:r w:rsidRPr="00706469">
              <w:rPr>
                <w:b/>
              </w:rPr>
              <w:t>110,5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06469" w:rsidRPr="00C61E42" w:rsidRDefault="00706469" w:rsidP="00706469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113,3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117,2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118,9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113,3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Pr="00C61E42" w:rsidRDefault="00706469" w:rsidP="00706469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106,3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108,5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112,9</w:t>
            </w:r>
          </w:p>
        </w:tc>
        <w:tc>
          <w:tcPr>
            <w:tcW w:w="1808" w:type="dxa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110,9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Pr="00C61E42" w:rsidRDefault="00706469" w:rsidP="00706469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105,0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106,8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109,6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106,5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Pr="00C61E42" w:rsidRDefault="00706469" w:rsidP="00706469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115,8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118,7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116,6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114,0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Pr="00C61E42" w:rsidRDefault="00706469" w:rsidP="00706469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109,1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109,5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110,4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109,5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125,6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120,6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98,6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96,8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111,1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113,6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113,5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110,7</w:t>
            </w:r>
          </w:p>
        </w:tc>
      </w:tr>
      <w:tr w:rsidR="00706469" w:rsidRPr="00C61E42" w:rsidTr="00AD6FC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105,9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06469" w:rsidRDefault="00706469" w:rsidP="00706469">
            <w:pPr>
              <w:pStyle w:val="Tekstkomunikatliczby"/>
            </w:pPr>
            <w:r>
              <w:t>108,7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113,2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06469" w:rsidRPr="00706469" w:rsidRDefault="00706469" w:rsidP="00706469">
            <w:pPr>
              <w:pStyle w:val="Tekstkomunikatliczby"/>
            </w:pPr>
            <w:r w:rsidRPr="00706469">
              <w:t>112,3</w:t>
            </w:r>
          </w:p>
        </w:tc>
      </w:tr>
    </w:tbl>
    <w:p w:rsidR="003160C0" w:rsidRDefault="003160C0" w:rsidP="003160C0">
      <w:pPr>
        <w:pStyle w:val="Obiektwykres"/>
        <w:spacing w:before="240" w:after="0"/>
      </w:pPr>
      <w:r w:rsidRPr="003160C0">
        <w:t xml:space="preserve">W 3 kwartale </w:t>
      </w:r>
      <w:r w:rsidR="00CF23A0">
        <w:t xml:space="preserve">2023 </w:t>
      </w:r>
      <w:r w:rsidRPr="003160C0">
        <w:t xml:space="preserve">r. wzrost cen towarów i </w:t>
      </w:r>
      <w:r w:rsidRPr="00581435">
        <w:t>usług konsumpcyjnych</w:t>
      </w:r>
      <w:r w:rsidRPr="003160C0">
        <w:t xml:space="preserve"> w województwie mazowieckim był </w:t>
      </w:r>
      <w:r w:rsidR="001422EB">
        <w:t>bardziej znaczący</w:t>
      </w:r>
      <w:r w:rsidRPr="003160C0">
        <w:t xml:space="preserve"> niż w kraju</w:t>
      </w:r>
      <w:r>
        <w:rPr>
          <w:bCs/>
        </w:rPr>
        <w:t xml:space="preserve"> (1</w:t>
      </w:r>
      <w:r w:rsidR="001422EB">
        <w:rPr>
          <w:bCs/>
        </w:rPr>
        <w:t>0,5</w:t>
      </w:r>
      <w:r>
        <w:rPr>
          <w:bCs/>
        </w:rPr>
        <w:t xml:space="preserve">% wobec </w:t>
      </w:r>
      <w:r w:rsidR="001422EB">
        <w:rPr>
          <w:bCs/>
        </w:rPr>
        <w:t>9,7</w:t>
      </w:r>
      <w:r>
        <w:rPr>
          <w:bCs/>
        </w:rPr>
        <w:t xml:space="preserve">%). </w:t>
      </w:r>
      <w:bookmarkStart w:id="5" w:name="_Toc309805948"/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397530" w:rsidRDefault="00783A60" w:rsidP="00397530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listopadzie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ziemniaków oraz żywca wieprzowego </w:t>
            </w:r>
            <w:r w:rsidRPr="00097ADA">
              <w:rPr>
                <w:color w:val="000000" w:themeColor="text1"/>
              </w:rPr>
              <w:t xml:space="preserve">były wyższe niż przed rokiem. </w:t>
            </w:r>
            <w:r w:rsidRPr="000169FB">
              <w:rPr>
                <w:color w:val="000000" w:themeColor="text1"/>
              </w:rPr>
              <w:t xml:space="preserve">Niższe natomiast były ceny </w:t>
            </w:r>
            <w:r>
              <w:rPr>
                <w:color w:val="000000" w:themeColor="text1"/>
              </w:rPr>
              <w:t>pszenicy</w:t>
            </w:r>
            <w:r w:rsidRPr="000169F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żyta,</w:t>
            </w:r>
            <w:r w:rsidRPr="000169FB">
              <w:rPr>
                <w:color w:val="000000" w:themeColor="text1"/>
              </w:rPr>
              <w:t xml:space="preserve"> żywca wołowego i drobiowego oraz mleka. </w:t>
            </w:r>
            <w:r w:rsidRPr="003F65F1">
              <w:rPr>
                <w:color w:val="000000" w:themeColor="text1"/>
              </w:rPr>
              <w:t>W ujęciu miesięcznym więcej płacono za ziemniaki i mleko, a mniej za pszenicę, żyto, żywiec wołowy, wieprzowy i drobiowy.</w:t>
            </w:r>
          </w:p>
        </w:tc>
      </w:tr>
    </w:tbl>
    <w:p w:rsidR="00397530" w:rsidRPr="00397530" w:rsidRDefault="00783A60" w:rsidP="00397530">
      <w:pPr>
        <w:pStyle w:val="Tekstzwyky"/>
      </w:pPr>
      <w:r w:rsidRPr="00544B5E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listopadzie</w:t>
      </w:r>
      <w:r w:rsidRPr="00544B5E">
        <w:rPr>
          <w:color w:val="000000" w:themeColor="text1"/>
        </w:rPr>
        <w:t xml:space="preserve"> 2023 r. wynosiła </w:t>
      </w:r>
      <w:r>
        <w:rPr>
          <w:color w:val="000000" w:themeColor="text1"/>
        </w:rPr>
        <w:t>3,5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 i była o </w:t>
      </w:r>
      <w:r>
        <w:rPr>
          <w:color w:val="000000" w:themeColor="text1"/>
        </w:rPr>
        <w:t>0,1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 xml:space="preserve">C wyższa od przeciętnej z lat 1991–2020, przy czym maksymalna temperatura osiągnęła </w:t>
      </w:r>
      <w:r>
        <w:rPr>
          <w:color w:val="000000" w:themeColor="text1"/>
        </w:rPr>
        <w:t>15,2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</w:t>
      </w:r>
      <w:r>
        <w:rPr>
          <w:color w:val="000000" w:themeColor="text1"/>
        </w:rPr>
        <w:t xml:space="preserve">, a </w:t>
      </w:r>
      <w:r w:rsidRPr="00544B5E">
        <w:rPr>
          <w:color w:val="000000" w:themeColor="text1"/>
        </w:rPr>
        <w:t xml:space="preserve">minimalna wyniosła </w:t>
      </w:r>
      <w:r>
        <w:rPr>
          <w:color w:val="000000" w:themeColor="text1"/>
        </w:rPr>
        <w:t>minus 10,8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</w:t>
      </w:r>
      <w:r>
        <w:rPr>
          <w:color w:val="000000" w:themeColor="text1"/>
        </w:rPr>
        <w:t xml:space="preserve"> obie wartości </w:t>
      </w:r>
      <w:r w:rsidRPr="000041AF">
        <w:rPr>
          <w:color w:val="000000" w:themeColor="text1"/>
        </w:rPr>
        <w:t>zarejestrowano</w:t>
      </w:r>
      <w:r>
        <w:rPr>
          <w:color w:val="000000" w:themeColor="text1"/>
        </w:rPr>
        <w:t xml:space="preserve"> w stacji meteorologicznej w </w:t>
      </w:r>
      <w:r w:rsidRPr="00544B5E">
        <w:rPr>
          <w:color w:val="000000" w:themeColor="text1"/>
        </w:rPr>
        <w:t>Kozienicach</w:t>
      </w:r>
      <w:r w:rsidRPr="00544B5E">
        <w:t>.</w:t>
      </w:r>
      <w:r w:rsidRPr="00544B5E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59,1</w:t>
      </w:r>
      <w:r w:rsidRPr="00544B5E">
        <w:rPr>
          <w:color w:val="000000" w:themeColor="text1"/>
        </w:rPr>
        <w:t xml:space="preserve"> mm) stanowiła </w:t>
      </w:r>
      <w:r>
        <w:rPr>
          <w:color w:val="000000" w:themeColor="text1"/>
        </w:rPr>
        <w:t>165</w:t>
      </w:r>
      <w:r w:rsidRPr="00544B5E">
        <w:rPr>
          <w:color w:val="000000" w:themeColor="text1"/>
        </w:rPr>
        <w:t xml:space="preserve">% normy z wielolecia (od </w:t>
      </w:r>
      <w:r>
        <w:rPr>
          <w:color w:val="000000" w:themeColor="text1"/>
        </w:rPr>
        <w:t>121</w:t>
      </w:r>
      <w:r w:rsidRPr="00544B5E">
        <w:rPr>
          <w:color w:val="000000" w:themeColor="text1"/>
        </w:rPr>
        <w:t xml:space="preserve">% </w:t>
      </w:r>
      <w:r w:rsidRPr="00544B5E">
        <w:t xml:space="preserve">w </w:t>
      </w:r>
      <w:r>
        <w:t>Kozienicach</w:t>
      </w:r>
      <w:r w:rsidRPr="00544B5E">
        <w:rPr>
          <w:color w:val="000000" w:themeColor="text1"/>
        </w:rPr>
        <w:t xml:space="preserve"> do </w:t>
      </w:r>
      <w:r>
        <w:rPr>
          <w:color w:val="000000" w:themeColor="text1"/>
        </w:rPr>
        <w:t>194</w:t>
      </w:r>
      <w:r w:rsidRPr="00544B5E">
        <w:rPr>
          <w:color w:val="000000" w:themeColor="text1"/>
        </w:rPr>
        <w:t xml:space="preserve">% w </w:t>
      </w:r>
      <w:r>
        <w:t>Mławie</w:t>
      </w:r>
      <w:r w:rsidRPr="00544B5E">
        <w:rPr>
          <w:color w:val="000000" w:themeColor="text1"/>
        </w:rPr>
        <w:t>)</w:t>
      </w:r>
      <w:r w:rsidRPr="00544B5E">
        <w:rPr>
          <w:rStyle w:val="Odwoanieprzypisudolnego"/>
          <w:rFonts w:ascii="Arial" w:hAnsi="Arial"/>
          <w:color w:val="000000" w:themeColor="text1"/>
        </w:rPr>
        <w:footnoteReference w:id="3"/>
      </w:r>
      <w:r w:rsidRPr="00544B5E">
        <w:rPr>
          <w:color w:val="000000" w:themeColor="text1"/>
        </w:rPr>
        <w:t xml:space="preserve">. Liczba dni z opadami, w zależności od regionu, wynosiła od </w:t>
      </w:r>
      <w:r>
        <w:rPr>
          <w:color w:val="000000" w:themeColor="text1"/>
        </w:rPr>
        <w:t>19</w:t>
      </w:r>
      <w:r w:rsidRPr="00544B5E">
        <w:rPr>
          <w:color w:val="000000" w:themeColor="text1"/>
        </w:rPr>
        <w:t xml:space="preserve"> do </w:t>
      </w:r>
      <w:r>
        <w:rPr>
          <w:color w:val="000000" w:themeColor="text1"/>
        </w:rPr>
        <w:t>21</w:t>
      </w:r>
      <w:r w:rsidRPr="00544B5E">
        <w:rPr>
          <w:color w:val="000000" w:themeColor="text1"/>
        </w:rPr>
        <w:t>.</w:t>
      </w:r>
    </w:p>
    <w:p w:rsidR="00B428ED" w:rsidRDefault="00B428ED" w:rsidP="00B428ED">
      <w:pPr>
        <w:pStyle w:val="Tytuwykresuitabeli"/>
      </w:pPr>
      <w:r>
        <w:t xml:space="preserve">Tablica </w:t>
      </w:r>
      <w:r w:rsidR="00783A60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E538C3" w:rsidTr="005427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397530" w:rsidP="00783A60">
            <w:pPr>
              <w:pStyle w:val="Tekstkomunikatgwka"/>
            </w:pPr>
            <w:r>
              <w:t>07–1</w:t>
            </w:r>
            <w:r w:rsidR="00783A60">
              <w:t>1</w:t>
            </w:r>
            <w:r w:rsidR="00B428ED"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397530" w:rsidP="00783A60">
            <w:pPr>
              <w:pStyle w:val="Tekstkomunikatgwka"/>
            </w:pPr>
            <w:r>
              <w:t>1</w:t>
            </w:r>
            <w:r w:rsidR="00783A60">
              <w:t>1</w:t>
            </w:r>
            <w:r w:rsidR="00B428ED">
              <w:t xml:space="preserve"> 2023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397530" w:rsidP="00783A60">
            <w:pPr>
              <w:pStyle w:val="Tekstkomunikatgwka"/>
            </w:pPr>
            <w:r>
              <w:t>1</w:t>
            </w:r>
            <w:r w:rsidR="00783A60">
              <w:t>1</w:t>
            </w:r>
            <w:r w:rsidR="00B428ED">
              <w:t xml:space="preserve"> 2022=</w:t>
            </w:r>
            <w:r w:rsidR="00B428E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783A60" w:rsidP="00397530">
            <w:pPr>
              <w:pStyle w:val="Tekstkomunikatgwka"/>
            </w:pPr>
            <w:r>
              <w:t>10</w:t>
            </w:r>
            <w:r w:rsidR="00B428ED" w:rsidRPr="00E538C3">
              <w:t xml:space="preserve"> 20</w:t>
            </w:r>
            <w:r w:rsidR="00B428ED">
              <w:t>23=</w:t>
            </w:r>
            <w:r w:rsidR="00B428ED" w:rsidRPr="00E538C3">
              <w:t>100</w:t>
            </w:r>
          </w:p>
        </w:tc>
      </w:tr>
      <w:tr w:rsidR="00783A60" w:rsidRPr="00E538C3" w:rsidTr="0054273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83A60" w:rsidRPr="00E538C3" w:rsidRDefault="00783A60" w:rsidP="00783A60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273,2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106,2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51,1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121,7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100,4</w:t>
            </w:r>
          </w:p>
        </w:tc>
      </w:tr>
      <w:tr w:rsidR="00783A60" w:rsidRPr="00E538C3" w:rsidTr="0054273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83A60" w:rsidRPr="00E538C3" w:rsidRDefault="00783A60" w:rsidP="00783A60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 </w:t>
            </w:r>
          </w:p>
        </w:tc>
      </w:tr>
      <w:tr w:rsidR="00783A60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206,9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42,9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138,5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103,7</w:t>
            </w:r>
          </w:p>
        </w:tc>
      </w:tr>
      <w:tr w:rsidR="00783A60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30,9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90,3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77,2</w:t>
            </w:r>
          </w:p>
        </w:tc>
      </w:tr>
    </w:tbl>
    <w:p w:rsidR="00B428ED" w:rsidRPr="000953AF" w:rsidRDefault="00B428ED" w:rsidP="00B428ED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>
        <w:t>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045251" w:rsidRPr="00045251" w:rsidRDefault="00783A60" w:rsidP="007702F5">
      <w:pPr>
        <w:pStyle w:val="Tekstzwyky"/>
        <w:spacing w:before="360"/>
      </w:pPr>
      <w:r>
        <w:t>W listopadzie 2023</w:t>
      </w:r>
      <w:r w:rsidRPr="00486905">
        <w:t xml:space="preserve"> r. </w:t>
      </w:r>
      <w:r w:rsidRPr="00C15A52">
        <w:rPr>
          <w:b/>
        </w:rPr>
        <w:t>skup zbóż podstawowych</w:t>
      </w:r>
      <w:r w:rsidRPr="00486905">
        <w:t xml:space="preserve"> (z mieszankami zbożowymi, b</w:t>
      </w:r>
      <w:r>
        <w:t>ez ziarna siewnego) wyniósł 51,1 tys. ton i był o 21,7</w:t>
      </w:r>
      <w:r w:rsidRPr="00486905">
        <w:t xml:space="preserve">% </w:t>
      </w:r>
      <w:r>
        <w:t>większy</w:t>
      </w:r>
      <w:r w:rsidRPr="00486905">
        <w:t xml:space="preserve"> niż przed rokiem, przy czym dostawy pszenicy były </w:t>
      </w:r>
      <w:r>
        <w:t>większe</w:t>
      </w:r>
      <w:r w:rsidRPr="00486905">
        <w:t xml:space="preserve"> o </w:t>
      </w:r>
      <w:r>
        <w:t>38,5%, a żyta mniejsze o 15,2</w:t>
      </w:r>
      <w:r w:rsidRPr="00486905">
        <w:t xml:space="preserve">%. W skali miesiąca skup </w:t>
      </w:r>
      <w:r>
        <w:rPr>
          <w:color w:val="000000" w:themeColor="text1"/>
        </w:rPr>
        <w:t>pszenicy był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większy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3,7%, a żyta mniejszy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22,8</w:t>
      </w:r>
      <w:r w:rsidRPr="000953AF">
        <w:rPr>
          <w:color w:val="000000" w:themeColor="text1"/>
        </w:rPr>
        <w:t>%.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783A60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98626C" w:rsidP="00783A60">
            <w:pPr>
              <w:pStyle w:val="Tekstkomunikatgwka"/>
              <w:suppressAutoHyphens/>
            </w:pPr>
            <w:r>
              <w:t>01–1</w:t>
            </w:r>
            <w:r w:rsidR="00783A60">
              <w:t>1</w:t>
            </w:r>
            <w:r w:rsidR="006D2459"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98626C" w:rsidP="00783A60">
            <w:pPr>
              <w:pStyle w:val="Tekstkomunikatgwka"/>
              <w:suppressAutoHyphens/>
            </w:pPr>
            <w:r>
              <w:t>1</w:t>
            </w:r>
            <w:r w:rsidR="00783A60">
              <w:t>1</w:t>
            </w:r>
            <w:r w:rsidR="006D2459"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98626C" w:rsidP="003B1736">
            <w:pPr>
              <w:pStyle w:val="Tekstkomunikatgwka"/>
              <w:suppressAutoHyphens/>
            </w:pPr>
            <w:r>
              <w:t>01–1</w:t>
            </w:r>
            <w:r w:rsidR="003B1736">
              <w:t>1</w:t>
            </w:r>
            <w:r w:rsidR="006D2459"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98626C" w:rsidP="00783A60">
            <w:pPr>
              <w:pStyle w:val="Tekstkomunikatgwka"/>
            </w:pPr>
            <w:r>
              <w:t>1</w:t>
            </w:r>
            <w:r w:rsidR="00783A60">
              <w:t>1</w:t>
            </w:r>
            <w:r w:rsidR="006D2459" w:rsidRPr="00E538C3">
              <w:t xml:space="preserve"> 20</w:t>
            </w:r>
            <w:r w:rsidR="006D2459">
              <w:t>22=</w:t>
            </w:r>
            <w:r w:rsidR="006D2459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783A60" w:rsidP="0098626C">
            <w:pPr>
              <w:pStyle w:val="Tekstkomunikatgwka"/>
            </w:pPr>
            <w:r>
              <w:t>10</w:t>
            </w:r>
            <w:r w:rsidR="006D2459" w:rsidRPr="00E538C3">
              <w:t xml:space="preserve"> 20</w:t>
            </w:r>
            <w:r w:rsidR="006D2459">
              <w:t>23=</w:t>
            </w:r>
            <w:r w:rsidR="006D2459" w:rsidRPr="00E538C3">
              <w:t>100</w:t>
            </w: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1104,6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93,6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109,3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100,4</w:t>
            </w: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49,7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113,4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82,0</w:t>
            </w: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268,5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109,7</w:t>
            </w: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785,4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69,1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99,0</w:t>
            </w:r>
          </w:p>
        </w:tc>
      </w:tr>
      <w:tr w:rsidR="00783A6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83A60" w:rsidRPr="00E538C3" w:rsidRDefault="00783A60" w:rsidP="00783A60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2469,4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214,1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105,7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99,5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783A60" w:rsidRPr="00783A60">
        <w:rPr>
          <w:color w:val="000000" w:themeColor="text1"/>
        </w:rPr>
        <w:t>W okresie lipiec</w:t>
      </w:r>
      <w:r w:rsidR="00783A60">
        <w:rPr>
          <w:color w:val="000000" w:themeColor="text1"/>
        </w:rPr>
        <w:t>–</w:t>
      </w:r>
      <w:r w:rsidR="00783A60" w:rsidRPr="00783A60">
        <w:rPr>
          <w:color w:val="000000" w:themeColor="text1"/>
        </w:rPr>
        <w:t xml:space="preserve">listopad </w:t>
      </w:r>
      <w:r w:rsidR="00783A60">
        <w:rPr>
          <w:color w:val="000000" w:themeColor="text1"/>
        </w:rPr>
        <w:t>2023 r. 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</w:t>
      </w:r>
      <w:r w:rsidR="00783A60">
        <w:rPr>
          <w:color w:val="000000" w:themeColor="text1"/>
        </w:rPr>
        <w:t> </w:t>
      </w:r>
      <w:r w:rsidRPr="000953AF">
        <w:rPr>
          <w:color w:val="000000" w:themeColor="text1"/>
        </w:rPr>
        <w:t>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83A60" w:rsidRDefault="00D71E63" w:rsidP="00783A60">
      <w:pPr>
        <w:pStyle w:val="Tekstkomunikat"/>
        <w:spacing w:before="360"/>
      </w:pPr>
      <w:r>
        <w:t xml:space="preserve">W okresie styczeń–listopad 2023 r. </w:t>
      </w:r>
      <w:r w:rsidR="00783A60">
        <w:t xml:space="preserve">producenci z województwa mazowieckiego dostarczyli do skupu 1104,6 tys. ton </w:t>
      </w:r>
      <w:r w:rsidR="00783A60" w:rsidRPr="00C15A52">
        <w:rPr>
          <w:b/>
        </w:rPr>
        <w:t>żywca rzeźnego</w:t>
      </w:r>
      <w:r w:rsidR="00783A60">
        <w:t xml:space="preserve"> (w wadze poubojowej ciepłej), tj. o 4,0% więcej niż w analogicznym okresie </w:t>
      </w:r>
      <w:r>
        <w:t>2022 r</w:t>
      </w:r>
      <w:r w:rsidR="00783A60">
        <w:t xml:space="preserve">. Wzrost skupu dotyczył żywca </w:t>
      </w:r>
      <w:r w:rsidR="00783A60">
        <w:lastRenderedPageBreak/>
        <w:t xml:space="preserve">drobiowego (o 6,1%) i wieprzowego (o 2,5%), a spadek wołowego (o 15,2%). W listopadzie </w:t>
      </w:r>
      <w:r>
        <w:t xml:space="preserve">2023 </w:t>
      </w:r>
      <w:r w:rsidR="00783A60">
        <w:t>r. podaż żywca rzeźnego ogółem (93,6 tys. ton) była wyższa w ujęciu rocznym o 9,3%, a w ujęciu miesięcznym o 0,4%.</w:t>
      </w:r>
    </w:p>
    <w:p w:rsidR="0098626C" w:rsidRPr="00AA6880" w:rsidRDefault="00783A60" w:rsidP="00783A60">
      <w:pPr>
        <w:pStyle w:val="Tekstzwyky"/>
      </w:pPr>
      <w:r>
        <w:t xml:space="preserve">Dostawy </w:t>
      </w:r>
      <w:r w:rsidRPr="00C15A52">
        <w:rPr>
          <w:b/>
        </w:rPr>
        <w:t>mleka</w:t>
      </w:r>
      <w:r>
        <w:t xml:space="preserve"> do skupu w okresie styczeń–listopad 2023 r. (2469,4 mln l) były o 1,9% większe niż w analogicznym okresie </w:t>
      </w:r>
      <w:r w:rsidR="00D71E63">
        <w:t>2022</w:t>
      </w:r>
      <w:r>
        <w:t xml:space="preserve"> r. W listopadzie </w:t>
      </w:r>
      <w:r w:rsidR="00D71E63">
        <w:t xml:space="preserve">2023 </w:t>
      </w:r>
      <w:r>
        <w:t>r. skup mleka wyniósł 214,1 mln l i był mniejszy o 0,5% niż miesiąc temu i większy o 5,7%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783A60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1D1FC7" w:rsidP="00783A60">
            <w:pPr>
              <w:pStyle w:val="Tekstkomunikatgwka"/>
              <w:suppressAutoHyphens/>
            </w:pPr>
            <w:r>
              <w:t>1</w:t>
            </w:r>
            <w:r w:rsidR="00783A60">
              <w:t>1</w:t>
            </w:r>
            <w:r w:rsidR="006D2459" w:rsidRPr="006414AE">
              <w:t xml:space="preserve"> 202</w:t>
            </w:r>
            <w:r w:rsidR="006D2459"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783A6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D1FC7">
              <w:t>1</w:t>
            </w:r>
            <w:r w:rsidR="00783A60">
              <w:t>1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1D1FC7" w:rsidP="00783A60">
            <w:pPr>
              <w:pStyle w:val="Tekstkomunikatgwka"/>
              <w:suppressAutoHyphens/>
            </w:pPr>
            <w:r>
              <w:t>1</w:t>
            </w:r>
            <w:r w:rsidR="00783A60">
              <w:t>1</w:t>
            </w:r>
            <w:r w:rsidR="006D2459">
              <w:t xml:space="preserve"> 2022=</w:t>
            </w:r>
            <w:r w:rsidR="006D2459"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783A60" w:rsidP="001D1FC7">
            <w:pPr>
              <w:pStyle w:val="Tekstkomunikatgwka"/>
              <w:suppressAutoHyphens/>
            </w:pPr>
            <w:r>
              <w:t>10</w:t>
            </w:r>
            <w:r w:rsidR="00007943">
              <w:t xml:space="preserve"> </w:t>
            </w:r>
            <w:r w:rsidR="006D2459">
              <w:t>2023=</w:t>
            </w:r>
            <w:r w:rsidR="006D2459"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783A6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D1FC7">
              <w:t>1</w:t>
            </w:r>
            <w:r w:rsidR="00783A60">
              <w:t>1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86,95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56,6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96,5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99,38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66,8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63,53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53,1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99,8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70,43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58,5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75,04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132,1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147,6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86,63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167,9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10,42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99,4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98,2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11,18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110,5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8,24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 w:rsidRPr="00F60860">
              <w:t>104,5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98,4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8,91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130,8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5,08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80,1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 w:rsidRPr="00F60860">
              <w:t>97,7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5,63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94,5</w:t>
            </w:r>
          </w:p>
        </w:tc>
      </w:tr>
      <w:tr w:rsidR="00783A6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83A60" w:rsidRPr="00C61E42" w:rsidRDefault="00783A60" w:rsidP="00783A60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208,10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78,3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107,1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205,13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91,5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D533E9" w:rsidRPr="00D533E9" w:rsidRDefault="00783A60" w:rsidP="007702F5">
      <w:pPr>
        <w:pStyle w:val="Tekstzwyky"/>
        <w:spacing w:before="360"/>
      </w:pP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</w:t>
      </w:r>
      <w:r w:rsidRPr="00A857AF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 xml:space="preserve">86,95 </w:t>
      </w:r>
      <w:r w:rsidRPr="000953AF">
        <w:rPr>
          <w:color w:val="000000" w:themeColor="text1"/>
        </w:rPr>
        <w:t xml:space="preserve">zł, tj. o </w:t>
      </w:r>
      <w:r>
        <w:rPr>
          <w:color w:val="000000" w:themeColor="text1"/>
        </w:rPr>
        <w:t>3,5%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43,4%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 xml:space="preserve">109,54 </w:t>
      </w:r>
      <w:r w:rsidRPr="00B618CD">
        <w:rPr>
          <w:color w:val="000000" w:themeColor="text1"/>
        </w:rPr>
        <w:t xml:space="preserve">zł i była </w:t>
      </w:r>
      <w:r>
        <w:rPr>
          <w:color w:val="000000" w:themeColor="text1"/>
        </w:rPr>
        <w:t>niższa o 2,3</w:t>
      </w:r>
      <w:r w:rsidRPr="00B618CD">
        <w:rPr>
          <w:color w:val="000000" w:themeColor="text1"/>
        </w:rPr>
        <w:t>% niż w</w:t>
      </w:r>
      <w:r w:rsidR="00D71E63">
        <w:rPr>
          <w:color w:val="000000" w:themeColor="text1"/>
        </w:rPr>
        <w:t> </w:t>
      </w:r>
      <w:r>
        <w:rPr>
          <w:color w:val="000000" w:themeColor="text1"/>
        </w:rPr>
        <w:t>październiku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36,3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listopadzie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</w:t>
      </w:r>
      <w:r w:rsidRPr="00A857AF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A857AF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0,2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63,53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</w:t>
      </w:r>
      <w:r>
        <w:rPr>
          <w:color w:val="000000" w:themeColor="text1"/>
        </w:rPr>
        <w:t>spadła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4,8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79,80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listopadem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46,9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38,6% mnie</w:t>
      </w:r>
      <w:r w:rsidRPr="00B618CD">
        <w:rPr>
          <w:color w:val="000000" w:themeColor="text1"/>
        </w:rPr>
        <w:t>j.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783A60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206ED" w:rsidP="00783A60">
            <w:pPr>
              <w:pStyle w:val="Tablicezdanymi-gwka"/>
              <w:spacing w:before="100" w:after="100"/>
            </w:pPr>
            <w:r>
              <w:t>1</w:t>
            </w:r>
            <w:r w:rsidR="00783A60">
              <w:t>1</w:t>
            </w:r>
            <w:r w:rsidR="00E82762" w:rsidRPr="00144EF8">
              <w:t xml:space="preserve"> 202</w:t>
            </w:r>
            <w:r w:rsidR="00E82762"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206ED" w:rsidP="00783A60">
            <w:pPr>
              <w:pStyle w:val="Tablicezdanymi-gwka"/>
              <w:spacing w:before="100" w:after="100"/>
            </w:pPr>
            <w:r>
              <w:t>01–1</w:t>
            </w:r>
            <w:r w:rsidR="00783A60">
              <w:t>1</w:t>
            </w:r>
            <w:r w:rsidR="00E82762"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206ED" w:rsidP="00783A60">
            <w:pPr>
              <w:pStyle w:val="Tablicezdanymi-gwka"/>
            </w:pPr>
            <w:r>
              <w:t>1</w:t>
            </w:r>
            <w:r w:rsidR="00783A60">
              <w:t>1</w:t>
            </w:r>
            <w:r w:rsidR="00E82762" w:rsidRPr="00144EF8">
              <w:t xml:space="preserve"> 202</w:t>
            </w:r>
            <w:r w:rsidR="00E82762">
              <w:t>2</w:t>
            </w:r>
            <w:r w:rsidR="00E82762"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783A60" w:rsidP="00E206ED">
            <w:pPr>
              <w:pStyle w:val="Tablicezdanymi-gwka"/>
            </w:pPr>
            <w:r>
              <w:t>10</w:t>
            </w:r>
            <w:r w:rsidR="00E82762"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206ED" w:rsidP="00783A60">
            <w:pPr>
              <w:pStyle w:val="Tablicezdanymi-gwka"/>
            </w:pPr>
            <w:r>
              <w:t>01–1</w:t>
            </w:r>
            <w:r w:rsidR="00783A60">
              <w:t>1</w:t>
            </w:r>
            <w:r w:rsidR="00E82762">
              <w:t xml:space="preserve"> 2022</w:t>
            </w:r>
            <w:r w:rsidR="00384A33">
              <w:t>=100</w:t>
            </w:r>
          </w:p>
        </w:tc>
      </w:tr>
      <w:tr w:rsidR="00783A60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83A60" w:rsidRPr="00144EF8" w:rsidRDefault="00783A60" w:rsidP="00783A6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109,54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63,7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97,7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133,10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79,7</w:t>
            </w:r>
          </w:p>
        </w:tc>
      </w:tr>
      <w:tr w:rsidR="00783A60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83A60" w:rsidRPr="00144EF8" w:rsidRDefault="00783A60" w:rsidP="00783A6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79,80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61,4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95,2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99,96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84,2</w:t>
            </w:r>
          </w:p>
        </w:tc>
      </w:tr>
      <w:tr w:rsidR="00783A60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783A60" w:rsidRPr="00144EF8" w:rsidRDefault="00783A60" w:rsidP="00783A6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229,63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783A60" w:rsidRDefault="00783A60" w:rsidP="00783A60">
            <w:pPr>
              <w:pStyle w:val="Tekstkomunikatliczby"/>
            </w:pPr>
            <w:r>
              <w:t>143,1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95,6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198,89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83A60" w:rsidRDefault="00783A60" w:rsidP="00783A60">
            <w:pPr>
              <w:pStyle w:val="Tekstkomunikatliczby"/>
            </w:pPr>
            <w:r>
              <w:t>130,0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783A60" w:rsidRDefault="00783A60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5F61BB" w:rsidRPr="00F44372" w:rsidRDefault="00884691" w:rsidP="007702F5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6A6D3F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8" name="Obraz 18" descr="Na wykresie liniowym zaprezentowano przeciętne ceny skupu pszenicy i żyta oraz targowiskowe ceny ziemniaków dla poszczególnych miesięcy w latach 2020-2023 dla województwa mazowieckiego. Ostatni zaprezentowany okres to listopad 2023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3B3EAF" w:rsidRPr="003B3EAF" w:rsidRDefault="00783A60" w:rsidP="007702F5">
      <w:pPr>
        <w:pStyle w:val="Tekstzwyky"/>
        <w:spacing w:before="240"/>
      </w:pP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75,04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47,6% więcej niż przed miesiącem i o 32,1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229,63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4,4</w:t>
      </w:r>
      <w:r w:rsidRPr="00335954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335954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43,1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6A6D3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9" name="Obraz 29" descr="Na wykresie liniowym zaprezentowano przeciętne ceny skupu żywca wołowego, wieprzowego, drobiowego i mleka dla poszczególnych miesięcy w latach 2020-2023 dla województwa mazowieckiego. Ostatni zaprezentowany okres to listopad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B80" w:rsidRPr="00CC2B80" w:rsidRDefault="00783A60" w:rsidP="007702F5">
      <w:pPr>
        <w:pStyle w:val="Tekstzwyky"/>
        <w:spacing w:before="240"/>
      </w:pPr>
      <w:bookmarkStart w:id="7" w:name="_Toc309805949"/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 w:rsidRPr="003E326A">
        <w:rPr>
          <w:color w:val="000000" w:themeColor="text1"/>
        </w:rPr>
        <w:t>4,5</w:t>
      </w:r>
      <w:r>
        <w:rPr>
          <w:color w:val="000000" w:themeColor="text1"/>
        </w:rPr>
        <w:t>% wyższa niż przed rokiem i o 1,6% niższa</w:t>
      </w:r>
      <w:r w:rsidRPr="000953AF">
        <w:rPr>
          <w:color w:val="000000" w:themeColor="text1"/>
        </w:rPr>
        <w:t xml:space="preserve"> niż przed miesiącem.</w:t>
      </w:r>
    </w:p>
    <w:p w:rsidR="00783A60" w:rsidRDefault="00783A60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6A6D3F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2" name="Obraz 32" descr="Na wykresie liniowym przedstawiono relacje przeciętnych cen skupu żywca wieprzowego do przeciętnych cen żyta na targowiskach dla poszczególnych miesięcy w latach 2020-2023 dla Polski i województwa mazowieckiego. Ostatni zaprezentowany okres to listopad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783A60" w:rsidRDefault="00783A60" w:rsidP="00783A60">
      <w:pPr>
        <w:pStyle w:val="Tekstkomunikat"/>
        <w:spacing w:before="240"/>
      </w:pPr>
      <w:r w:rsidRPr="00D71E63">
        <w:t xml:space="preserve">Cena </w:t>
      </w:r>
      <w:r w:rsidRPr="00D71E63">
        <w:rPr>
          <w:b/>
        </w:rPr>
        <w:t>żywca wołowego</w:t>
      </w:r>
      <w:r w:rsidRPr="00D71E63">
        <w:t xml:space="preserve"> w skupie była o 1,8% niższa niż przed miesiącem i o 0,6% niższa niż przed rokiem.</w:t>
      </w:r>
    </w:p>
    <w:p w:rsidR="00783A60" w:rsidRDefault="00783A60" w:rsidP="00783A60">
      <w:pPr>
        <w:pStyle w:val="Tekstkomunikat"/>
        <w:rPr>
          <w:spacing w:val="-2"/>
        </w:rPr>
      </w:pPr>
      <w:r>
        <w:rPr>
          <w:spacing w:val="-1"/>
        </w:rPr>
        <w:t>W listopadzie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 xml:space="preserve">średnio 5,08 zł, tj. </w:t>
      </w:r>
      <w:r w:rsidRPr="003E326A">
        <w:rPr>
          <w:spacing w:val="-2"/>
        </w:rPr>
        <w:t>o 2,3</w:t>
      </w:r>
      <w:r>
        <w:rPr>
          <w:spacing w:val="-2"/>
        </w:rPr>
        <w:t>% mniej niż w październiku 2023 r. i o 19,9% mniej niż</w:t>
      </w:r>
      <w:r w:rsidRPr="002968C8">
        <w:rPr>
          <w:spacing w:val="-2"/>
        </w:rPr>
        <w:t xml:space="preserve"> </w:t>
      </w:r>
      <w:r>
        <w:rPr>
          <w:spacing w:val="-2"/>
        </w:rPr>
        <w:t xml:space="preserve">w listopadzie </w:t>
      </w:r>
      <w:r w:rsidR="00D71E63">
        <w:rPr>
          <w:spacing w:val="-2"/>
        </w:rPr>
        <w:t>2022 r</w:t>
      </w:r>
      <w:r>
        <w:rPr>
          <w:spacing w:val="-2"/>
        </w:rPr>
        <w:t>.</w:t>
      </w:r>
      <w:r w:rsidRPr="002968C8">
        <w:rPr>
          <w:spacing w:val="-2"/>
        </w:rPr>
        <w:t xml:space="preserve"> </w:t>
      </w:r>
    </w:p>
    <w:p w:rsidR="00C121B6" w:rsidRDefault="00783A60" w:rsidP="00783A60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listopadzie 2023</w:t>
      </w:r>
      <w:r w:rsidRPr="002968C8">
        <w:t xml:space="preserve"> r. były </w:t>
      </w:r>
      <w:r>
        <w:t>o 21,7% niższe</w:t>
      </w:r>
      <w:r w:rsidRPr="002968C8">
        <w:t xml:space="preserve"> niż </w:t>
      </w:r>
      <w:r>
        <w:t>przed rokiem i o 7,1%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6B17A5" w:rsidRDefault="006B17A5" w:rsidP="006B17A5">
            <w:pPr>
              <w:pStyle w:val="Tekstwewprowadzeniulead"/>
            </w:pPr>
            <w:r w:rsidRPr="006B17A5">
              <w:rPr>
                <w:bCs/>
              </w:rPr>
              <w:t>Produkcja sprzedana przemysłu w listopadzie 2023 r. osiągnęła wartość (w cenach bieżących) 50635,1 mln zł i była (w</w:t>
            </w:r>
            <w:r>
              <w:rPr>
                <w:bCs/>
              </w:rPr>
              <w:t> </w:t>
            </w:r>
            <w:r w:rsidRPr="006B17A5">
              <w:rPr>
                <w:bCs/>
              </w:rPr>
              <w:t xml:space="preserve">cenach stałych) o 1,8% niższa niż przed rokiem (wobec wzrostu o 2,2% w październiku </w:t>
            </w:r>
            <w:r>
              <w:rPr>
                <w:bCs/>
              </w:rPr>
              <w:t xml:space="preserve">2023 </w:t>
            </w:r>
            <w:r w:rsidRPr="006B17A5">
              <w:rPr>
                <w:bCs/>
              </w:rPr>
              <w:t>r.); w stosunku do poprzedniego miesiąca zmniejszyła się o 0,6%.</w:t>
            </w:r>
          </w:p>
        </w:tc>
      </w:tr>
    </w:tbl>
    <w:p w:rsidR="004436FB" w:rsidRPr="007243EB" w:rsidRDefault="006B17A5" w:rsidP="0046274C">
      <w:pPr>
        <w:pStyle w:val="Tekstzwyky"/>
      </w:pPr>
      <w:r w:rsidRPr="00C9790C">
        <w:t>Produkcja sprzedana w przetwórs</w:t>
      </w:r>
      <w:r>
        <w:t>twie przemysłowym (stanowiąca 68,7</w:t>
      </w:r>
      <w:r w:rsidRPr="00C9790C">
        <w:t>% produkcji sprzedanej przemysłu) w porównaniu</w:t>
      </w:r>
      <w:r>
        <w:t xml:space="preserve"> z listopadem 2022 r. zmniejszyła się (w cenach stałych) o 3,7</w:t>
      </w:r>
      <w:r w:rsidRPr="00C9790C">
        <w:t>%.</w:t>
      </w:r>
      <w:r>
        <w:rPr>
          <w:spacing w:val="2"/>
        </w:rPr>
        <w:t xml:space="preserve"> Zwiększyła się natomiast (o 4,4</w:t>
      </w:r>
      <w:r w:rsidRPr="001E3879">
        <w:rPr>
          <w:spacing w:val="2"/>
        </w:rPr>
        <w:t>%) produkcja sprzedana w</w:t>
      </w:r>
      <w:r>
        <w:rPr>
          <w:spacing w:val="2"/>
        </w:rPr>
        <w:t> </w:t>
      </w:r>
      <w:r w:rsidRPr="001E3879">
        <w:rPr>
          <w:spacing w:val="2"/>
        </w:rPr>
        <w:t>sekcji wytwarzanie i zaopatrywanie w energię elektryczną, gaz, parę wodną i gorącą wo</w:t>
      </w:r>
      <w:r>
        <w:rPr>
          <w:spacing w:val="2"/>
        </w:rPr>
        <w:t>dę (udział tej sekcji stanowi 29,4</w:t>
      </w:r>
      <w:r w:rsidRPr="001E3879">
        <w:rPr>
          <w:spacing w:val="2"/>
        </w:rPr>
        <w:t>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D81694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6A6D3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6" name="Obraz 36" descr="Na wykresie liniowym zaprezentowano dynamikę produkcji sprzedanej przemysłu przy podstawie przeciętna miesięczna 2015=100 dla poszczególnych miesięcy w latach 2020-2023 dla Polski oraz dla województwa mazowieckiego. Ostatni zaprezentowany okres to listopad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6B17A5" w:rsidRDefault="006B17A5" w:rsidP="00F00778">
      <w:pPr>
        <w:pStyle w:val="Tekstzwyky"/>
        <w:spacing w:before="360"/>
      </w:pPr>
      <w:bookmarkStart w:id="8" w:name="_Toc309805950"/>
      <w:r w:rsidRPr="006B17A5">
        <w:lastRenderedPageBreak/>
        <w:t>W listopadzie 2023 r. spadek produkcji sprzedanej w ujęciu rocznym notowano w 14 (spośród 32 występujących w województwie) działach przemysłu, m.in. w: produkcji komputerów, wyrobów elektronicznych i optycznych (o 15,2%), chemikaliów i wyrobów chemicznych (o 7,7%), maszyn i urządzeń (o 7,0%), wyrobów z pozostałych mineralny</w:t>
      </w:r>
      <w:r w:rsidR="008D2E06">
        <w:t>ch surowców niemetalicznych (o 3</w:t>
      </w:r>
      <w:r w:rsidRPr="006B17A5">
        <w:t>,5%), wyrobów z gumy i tworzyw sztucznych (o 0,6%). Zwiększyła się natomiast produkcja sprzedana m.in. w</w:t>
      </w:r>
      <w:r>
        <w:t> </w:t>
      </w:r>
      <w:r w:rsidRPr="006B17A5">
        <w:t>produkcji napojów (o 16,1%), papieru i wyrobów z papieru (o 6,9%), wyrobów z metali (o 3,1%), artykułów spożywczych (o 2,0%), urządzeń elektrycznych (o 1,1%).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6B17A5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50632A">
        <w:t xml:space="preserve"> </w:t>
      </w:r>
      <w:r w:rsidR="006B17A5">
        <w:t>listopadzie</w:t>
      </w:r>
      <w:r w:rsidR="003240CF">
        <w:t xml:space="preserve"> 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istopadzie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92622B" w:rsidP="006B17A5">
            <w:pPr>
              <w:pStyle w:val="Tekstkomunikatgwka"/>
              <w:suppressAutoHyphens/>
            </w:pPr>
            <w:r>
              <w:t>1</w:t>
            </w:r>
            <w:r w:rsidR="006B17A5">
              <w:t>1</w:t>
            </w:r>
            <w:r w:rsidR="0015736F">
              <w:t xml:space="preserve"> </w:t>
            </w:r>
            <w:r w:rsidR="0015736F" w:rsidRPr="00C61E42">
              <w:t>20</w:t>
            </w:r>
            <w:r w:rsidR="0015736F"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92622B" w:rsidP="006B17A5">
            <w:pPr>
              <w:pStyle w:val="Tekstkomunikatgwka"/>
              <w:suppressAutoHyphens/>
            </w:pPr>
            <w:r>
              <w:t>01–1</w:t>
            </w:r>
            <w:r w:rsidR="006B17A5">
              <w:t>1</w:t>
            </w:r>
            <w:r w:rsidR="0015736F">
              <w:t xml:space="preserve"> 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6B17A5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17A5" w:rsidRPr="00F072F0" w:rsidRDefault="006B17A5" w:rsidP="006B17A5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95,2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6B17A5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96,3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100,5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72,3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102,0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103,2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18,5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116,1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97,6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1,8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106,9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97,5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6B17A5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92,3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93,7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4,0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99,4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103,0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2,9</w:t>
            </w:r>
          </w:p>
        </w:tc>
      </w:tr>
      <w:tr w:rsidR="006B17A5" w:rsidRPr="003545A4" w:rsidTr="00187575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96,5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88,1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2,2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103,1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92,1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3,2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84,8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89,8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4,3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101,1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95,1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4,3</w:t>
            </w:r>
          </w:p>
        </w:tc>
      </w:tr>
      <w:tr w:rsidR="006B17A5" w:rsidRPr="003545A4" w:rsidTr="0045637E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93,0</w:t>
            </w:r>
          </w:p>
        </w:tc>
        <w:tc>
          <w:tcPr>
            <w:tcW w:w="2032" w:type="dxa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111,2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6B17A5" w:rsidRPr="003545A4" w:rsidTr="00187575">
        <w:tc>
          <w:tcPr>
            <w:tcW w:w="4395" w:type="dxa"/>
            <w:vAlign w:val="center"/>
          </w:tcPr>
          <w:p w:rsidR="006B17A5" w:rsidRPr="00C61E42" w:rsidRDefault="006B17A5" w:rsidP="006B17A5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104,4</w:t>
            </w:r>
          </w:p>
        </w:tc>
        <w:tc>
          <w:tcPr>
            <w:tcW w:w="2032" w:type="dxa"/>
            <w:vAlign w:val="center"/>
          </w:tcPr>
          <w:p w:rsidR="006B17A5" w:rsidRDefault="006B17A5" w:rsidP="006B17A5">
            <w:pPr>
              <w:pStyle w:val="Tekstkomunikatliczby"/>
              <w:suppressAutoHyphens/>
              <w:spacing w:before="90" w:after="90"/>
            </w:pPr>
            <w:r>
              <w:t>75,3</w:t>
            </w:r>
          </w:p>
        </w:tc>
        <w:tc>
          <w:tcPr>
            <w:tcW w:w="2032" w:type="dxa"/>
            <w:vAlign w:val="center"/>
          </w:tcPr>
          <w:p w:rsidR="006B17A5" w:rsidRPr="003545A4" w:rsidRDefault="006B17A5" w:rsidP="006B17A5">
            <w:pPr>
              <w:pStyle w:val="Tekstkomunikatliczby"/>
              <w:suppressAutoHyphens/>
              <w:spacing w:before="90" w:after="90"/>
            </w:pPr>
            <w:r>
              <w:t>25,6</w:t>
            </w:r>
          </w:p>
        </w:tc>
      </w:tr>
    </w:tbl>
    <w:p w:rsidR="006B17A5" w:rsidRPr="00B00B55" w:rsidRDefault="006B17A5" w:rsidP="006B17A5">
      <w:pPr>
        <w:pStyle w:val="Tekstzwyky"/>
        <w:spacing w:before="240"/>
        <w:rPr>
          <w:spacing w:val="2"/>
        </w:rPr>
      </w:pPr>
      <w:r w:rsidRPr="00B00B55">
        <w:rPr>
          <w:spacing w:val="2"/>
        </w:rPr>
        <w:t>Wydajność pracy w przemyśle, mierzona produkcją sprzedaną na 1 zatrudnionego, w</w:t>
      </w:r>
      <w:r>
        <w:rPr>
          <w:spacing w:val="2"/>
        </w:rPr>
        <w:t xml:space="preserve"> listopadzie</w:t>
      </w:r>
      <w:r w:rsidRPr="00B00B55">
        <w:rPr>
          <w:spacing w:val="2"/>
        </w:rPr>
        <w:t xml:space="preserve"> </w:t>
      </w:r>
      <w:r>
        <w:rPr>
          <w:spacing w:val="2"/>
        </w:rPr>
        <w:t xml:space="preserve">2023 </w:t>
      </w:r>
      <w:r w:rsidRPr="00B00B55">
        <w:rPr>
          <w:spacing w:val="2"/>
        </w:rPr>
        <w:t>r. w</w:t>
      </w:r>
      <w:r>
        <w:rPr>
          <w:spacing w:val="2"/>
        </w:rPr>
        <w:t>yniosła (w cenach bieżących) 129,8</w:t>
      </w:r>
      <w:r w:rsidRPr="00B00B55">
        <w:rPr>
          <w:spacing w:val="2"/>
        </w:rPr>
        <w:t xml:space="preserve"> tys. </w:t>
      </w:r>
      <w:r>
        <w:rPr>
          <w:spacing w:val="2"/>
        </w:rPr>
        <w:t xml:space="preserve">zł i była (w cenach stałych) o 2,0% niższa niż przed rokiem, przy wzroście przeciętnego zatrudnienia o 0,3% i </w:t>
      </w:r>
      <w:r w:rsidRPr="00B00B55">
        <w:rPr>
          <w:spacing w:val="2"/>
        </w:rPr>
        <w:t>przeciętnego miesię</w:t>
      </w:r>
      <w:r>
        <w:rPr>
          <w:spacing w:val="2"/>
        </w:rPr>
        <w:t>cznego wynagrodzenia brutto o 11,2</w:t>
      </w:r>
      <w:r w:rsidRPr="00B00B55">
        <w:rPr>
          <w:spacing w:val="2"/>
        </w:rPr>
        <w:t>%.</w:t>
      </w:r>
    </w:p>
    <w:p w:rsidR="006B17A5" w:rsidRPr="00326EE2" w:rsidRDefault="006B17A5" w:rsidP="006B17A5">
      <w:pPr>
        <w:pStyle w:val="Tekstzwyky"/>
      </w:pPr>
      <w:r>
        <w:t>W okresie styczeń–listopad</w:t>
      </w:r>
      <w:r w:rsidRPr="00326EE2">
        <w:t xml:space="preserve"> </w:t>
      </w:r>
      <w:r>
        <w:t xml:space="preserve">2023 </w:t>
      </w:r>
      <w:r w:rsidRPr="00326EE2">
        <w:t>r. produkcja sprzedana przemysłu wyni</w:t>
      </w:r>
      <w:r>
        <w:t>osła (w cenach bieżących) 520593,5</w:t>
      </w:r>
      <w:r w:rsidRPr="00326EE2">
        <w:t xml:space="preserve"> mln zł i była (w</w:t>
      </w:r>
      <w:r>
        <w:t> cenach stałych) o 4,8</w:t>
      </w:r>
      <w:r w:rsidRPr="00326EE2">
        <w:t xml:space="preserve">% niższa niż w analogicznym okresie </w:t>
      </w:r>
      <w:r>
        <w:t>2022</w:t>
      </w:r>
      <w:r w:rsidRPr="00326EE2">
        <w:t xml:space="preserve"> r.</w:t>
      </w:r>
    </w:p>
    <w:p w:rsidR="006B17A5" w:rsidRPr="00D15FA3" w:rsidRDefault="006B17A5" w:rsidP="006B17A5">
      <w:pPr>
        <w:pStyle w:val="Tekstzwyky"/>
      </w:pPr>
      <w:r w:rsidRPr="00295507">
        <w:rPr>
          <w:b/>
          <w:spacing w:val="-2"/>
        </w:rPr>
        <w:t>Produkcja sprzedana budownictwa</w:t>
      </w:r>
      <w:r w:rsidRPr="00295507">
        <w:rPr>
          <w:spacing w:val="-2"/>
        </w:rPr>
        <w:t xml:space="preserve"> (w cena</w:t>
      </w:r>
      <w:r>
        <w:rPr>
          <w:spacing w:val="-2"/>
        </w:rPr>
        <w:t>ch bieżących) w listopadzie 2023 r. osiągnęła wartość 9819,5 mln zł i była o 2,1</w:t>
      </w:r>
      <w:r w:rsidRPr="00295507">
        <w:rPr>
          <w:spacing w:val="-2"/>
        </w:rPr>
        <w:t>% niższ</w:t>
      </w:r>
      <w:r>
        <w:rPr>
          <w:spacing w:val="-2"/>
        </w:rPr>
        <w:t>a niż przed rokiem (wobec spadku o 13,8% w październiku</w:t>
      </w:r>
      <w:r w:rsidRPr="00295507">
        <w:rPr>
          <w:spacing w:val="-2"/>
        </w:rPr>
        <w:t xml:space="preserve"> </w:t>
      </w:r>
      <w:r>
        <w:rPr>
          <w:spacing w:val="-2"/>
        </w:rPr>
        <w:t xml:space="preserve">2023 </w:t>
      </w:r>
      <w:r w:rsidRPr="00295507">
        <w:rPr>
          <w:spacing w:val="-2"/>
        </w:rPr>
        <w:t>r.).</w:t>
      </w:r>
      <w:r>
        <w:t xml:space="preserve"> W okresie styczeń–listopad</w:t>
      </w:r>
      <w:r w:rsidRPr="00D15FA3">
        <w:t xml:space="preserve"> </w:t>
      </w:r>
      <w:r>
        <w:t xml:space="preserve">2023 </w:t>
      </w:r>
      <w:r w:rsidRPr="00D15FA3">
        <w:t>r. produkcja sprz</w:t>
      </w:r>
      <w:r>
        <w:t>edana budownictwa wyniosła 97444,2 mln zł i była o 1,8% niższa</w:t>
      </w:r>
      <w:r w:rsidRPr="00D15FA3">
        <w:t xml:space="preserve"> w porównaniu z analogicznym okresem </w:t>
      </w:r>
      <w:r>
        <w:t>2022</w:t>
      </w:r>
      <w:r w:rsidRPr="00D15FA3">
        <w:t xml:space="preserve"> r.</w:t>
      </w:r>
    </w:p>
    <w:p w:rsidR="006B17A5" w:rsidRPr="00187575" w:rsidRDefault="006B17A5" w:rsidP="006B17A5">
      <w:pPr>
        <w:pStyle w:val="Tekstzwyky"/>
      </w:pPr>
      <w:r w:rsidRPr="002E6DF5">
        <w:rPr>
          <w:spacing w:val="2"/>
        </w:rPr>
        <w:t xml:space="preserve">Wydajność pracy w budownictwie, mierzona przychodami ze sprzedaży wyrobów i usług na 1 zatrudnionego w listopadzie </w:t>
      </w:r>
      <w:r>
        <w:rPr>
          <w:spacing w:val="2"/>
        </w:rPr>
        <w:t xml:space="preserve">2023 </w:t>
      </w:r>
      <w:r w:rsidRPr="002E6DF5">
        <w:rPr>
          <w:spacing w:val="2"/>
        </w:rPr>
        <w:t>r. ukształtowała się na poziomie 106,4 tys. zł (w cenach bieżących) i była o 2,9% niższa w porównaniu z analogicznym</w:t>
      </w:r>
      <w:r w:rsidRPr="00187575">
        <w:t xml:space="preserve"> miesiącem </w:t>
      </w:r>
      <w:r>
        <w:t xml:space="preserve">2022 </w:t>
      </w:r>
      <w:r w:rsidRPr="00187575">
        <w:t>r</w:t>
      </w:r>
      <w:r>
        <w:t>.</w:t>
      </w:r>
      <w:r w:rsidRPr="00187575">
        <w:t>, przy wzroście przeciętnego zatrudnienia w b</w:t>
      </w:r>
      <w:r>
        <w:t>udownictwie o 0,8% i spadku przeciętnego miesięcznego wynagrodzenia</w:t>
      </w:r>
      <w:r w:rsidRPr="00187575">
        <w:t xml:space="preserve"> brutto</w:t>
      </w:r>
      <w:r>
        <w:t xml:space="preserve"> o 1,8%</w:t>
      </w:r>
      <w:r w:rsidRPr="00187575">
        <w:t>.</w:t>
      </w:r>
    </w:p>
    <w:p w:rsidR="00575355" w:rsidRDefault="006B17A5" w:rsidP="006B17A5">
      <w:pPr>
        <w:pStyle w:val="Tekstzwyky"/>
      </w:pPr>
      <w:r w:rsidRPr="009D48EB">
        <w:rPr>
          <w:b/>
          <w:spacing w:val="-2"/>
        </w:rPr>
        <w:t>Produkcja budowlano-montażowa</w:t>
      </w:r>
      <w:r w:rsidRPr="009D48EB">
        <w:rPr>
          <w:spacing w:val="-2"/>
        </w:rPr>
        <w:t xml:space="preserve"> (w cenach bieżących) w listopadzie </w:t>
      </w:r>
      <w:r>
        <w:rPr>
          <w:spacing w:val="-2"/>
        </w:rPr>
        <w:t xml:space="preserve">2023 </w:t>
      </w:r>
      <w:r w:rsidRPr="009D48EB">
        <w:rPr>
          <w:spacing w:val="-2"/>
        </w:rPr>
        <w:t xml:space="preserve">r. wyniosła 2756,3 mln zł i była o 17,3% wyższa niż przed rokiem (wobec wzrostu o 6,8% w październiku </w:t>
      </w:r>
      <w:r>
        <w:rPr>
          <w:spacing w:val="-2"/>
        </w:rPr>
        <w:t>2023 r</w:t>
      </w:r>
      <w:r w:rsidRPr="009D48EB">
        <w:rPr>
          <w:spacing w:val="-2"/>
        </w:rPr>
        <w:t xml:space="preserve">.). Wzrost produkcji odnotowano w jednostkach specjalizujących się w </w:t>
      </w:r>
      <w:r w:rsidRPr="00317282">
        <w:t>budowie obiektów i</w:t>
      </w:r>
      <w:r>
        <w:t xml:space="preserve">nżynierii lądowej i wodnej (o 29,8%) oraz </w:t>
      </w:r>
      <w:r w:rsidRPr="00317282">
        <w:t xml:space="preserve">w podmiotach, których podstawowym rodzajem </w:t>
      </w:r>
      <w:r w:rsidRPr="00317282">
        <w:lastRenderedPageBreak/>
        <w:t>działalnoś</w:t>
      </w:r>
      <w:r>
        <w:t xml:space="preserve">ci jest wznoszenie budynków (o 15,8%). </w:t>
      </w:r>
      <w:r w:rsidRPr="00317282">
        <w:t>Natomiast spadek wystąpił w przedsiębiorstwach wykonujących głównie roboty budowlane spe</w:t>
      </w:r>
      <w:r>
        <w:t xml:space="preserve">cjalistyczne (o 6,4%). </w:t>
      </w:r>
      <w:r>
        <w:rPr>
          <w:spacing w:val="-4"/>
        </w:rPr>
        <w:t>W okresie styczeń–listopad</w:t>
      </w:r>
      <w:r w:rsidRPr="001E3879">
        <w:rPr>
          <w:spacing w:val="-4"/>
        </w:rPr>
        <w:t xml:space="preserve"> </w:t>
      </w:r>
      <w:r>
        <w:rPr>
          <w:spacing w:val="-4"/>
        </w:rPr>
        <w:t xml:space="preserve">2023 </w:t>
      </w:r>
      <w:r w:rsidRPr="001E3879">
        <w:rPr>
          <w:spacing w:val="-4"/>
        </w:rPr>
        <w:t>r. produkcja budowlano-montażowa uk</w:t>
      </w:r>
      <w:r>
        <w:rPr>
          <w:spacing w:val="-4"/>
        </w:rPr>
        <w:t>ształtowała się na poziomie 24993,2</w:t>
      </w:r>
      <w:r w:rsidRPr="001E3879">
        <w:rPr>
          <w:spacing w:val="-4"/>
        </w:rPr>
        <w:t xml:space="preserve"> mln zł i była o</w:t>
      </w:r>
      <w:r>
        <w:rPr>
          <w:spacing w:val="-4"/>
        </w:rPr>
        <w:t xml:space="preserve"> 10,1</w:t>
      </w:r>
      <w:r w:rsidRPr="001E3879">
        <w:rPr>
          <w:spacing w:val="-4"/>
        </w:rPr>
        <w:t xml:space="preserve">% wyższa w porównaniu z analogicznym okresem </w:t>
      </w:r>
      <w:r>
        <w:rPr>
          <w:spacing w:val="-4"/>
        </w:rPr>
        <w:t>2022 r.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E83704">
        <w:t>10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50632A">
        <w:t xml:space="preserve"> </w:t>
      </w:r>
      <w:r w:rsidR="006B17A5">
        <w:t>listopadzie</w:t>
      </w:r>
      <w:r w:rsidR="003240CF">
        <w:t xml:space="preserve"> </w:t>
      </w:r>
      <w:r>
        <w:t>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50632A" w:rsidP="006B17A5">
            <w:pPr>
              <w:pStyle w:val="Tekstkomunikatgwka"/>
              <w:suppressAutoHyphens/>
            </w:pPr>
            <w:r>
              <w:t>1</w:t>
            </w:r>
            <w:r w:rsidR="006B17A5">
              <w:t>1</w:t>
            </w:r>
            <w:r w:rsidR="0015736F">
              <w:t xml:space="preserve"> </w:t>
            </w:r>
            <w:r w:rsidR="0015736F" w:rsidRPr="00C61E42">
              <w:t>20</w:t>
            </w:r>
            <w:r w:rsidR="0015736F"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50632A" w:rsidP="006B17A5">
            <w:pPr>
              <w:pStyle w:val="Tekstkomunikatgwka"/>
              <w:suppressAutoHyphens/>
            </w:pPr>
            <w:r>
              <w:t>01–1</w:t>
            </w:r>
            <w:r w:rsidR="006B17A5">
              <w:t>1</w:t>
            </w:r>
            <w:r w:rsidR="0015736F"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6B17A5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17A5" w:rsidRPr="00B07A46" w:rsidRDefault="006B17A5" w:rsidP="006B17A5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B17A5" w:rsidRPr="002C4DF1" w:rsidRDefault="006B17A5" w:rsidP="006B17A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117,3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6B17A5" w:rsidRDefault="006B17A5" w:rsidP="006B17A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110,1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6B17A5" w:rsidRPr="002C4DF1" w:rsidRDefault="006B17A5" w:rsidP="006B17A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B17A5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6B17A5" w:rsidRPr="00C61E42" w:rsidRDefault="006B17A5" w:rsidP="006B17A5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115,8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6B17A5" w:rsidRDefault="006B17A5" w:rsidP="006B17A5">
            <w:pPr>
              <w:pStyle w:val="Tekstkomunikatliczby"/>
              <w:suppressAutoHyphens/>
            </w:pPr>
            <w:r>
              <w:t>99,9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20,3</w:t>
            </w:r>
          </w:p>
        </w:tc>
      </w:tr>
      <w:tr w:rsidR="006B17A5" w:rsidRPr="002C4DF1" w:rsidTr="0015736F">
        <w:tc>
          <w:tcPr>
            <w:tcW w:w="2031" w:type="pct"/>
            <w:vAlign w:val="center"/>
          </w:tcPr>
          <w:p w:rsidR="006B17A5" w:rsidRPr="00C61E42" w:rsidRDefault="006B17A5" w:rsidP="006B17A5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129,8</w:t>
            </w:r>
          </w:p>
        </w:tc>
        <w:tc>
          <w:tcPr>
            <w:tcW w:w="990" w:type="pct"/>
          </w:tcPr>
          <w:p w:rsidR="006B17A5" w:rsidRDefault="006B17A5" w:rsidP="006B17A5">
            <w:pPr>
              <w:pStyle w:val="Tekstkomunikatliczby"/>
              <w:suppressAutoHyphens/>
            </w:pPr>
            <w:r>
              <w:t>126,8</w:t>
            </w:r>
          </w:p>
        </w:tc>
        <w:tc>
          <w:tcPr>
            <w:tcW w:w="989" w:type="pct"/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57,7</w:t>
            </w:r>
          </w:p>
        </w:tc>
      </w:tr>
      <w:tr w:rsidR="006B17A5" w:rsidRPr="002C4DF1" w:rsidTr="0015736F">
        <w:tc>
          <w:tcPr>
            <w:tcW w:w="2031" w:type="pct"/>
            <w:vAlign w:val="center"/>
          </w:tcPr>
          <w:p w:rsidR="006B17A5" w:rsidRPr="00C61E42" w:rsidRDefault="006B17A5" w:rsidP="006B17A5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93,6</w:t>
            </w:r>
          </w:p>
        </w:tc>
        <w:tc>
          <w:tcPr>
            <w:tcW w:w="990" w:type="pct"/>
          </w:tcPr>
          <w:p w:rsidR="006B17A5" w:rsidRDefault="006B17A5" w:rsidP="006B17A5">
            <w:pPr>
              <w:pStyle w:val="Tekstkomunikatliczby"/>
              <w:suppressAutoHyphens/>
            </w:pPr>
            <w:r>
              <w:t>88,0</w:t>
            </w:r>
          </w:p>
        </w:tc>
        <w:tc>
          <w:tcPr>
            <w:tcW w:w="989" w:type="pct"/>
          </w:tcPr>
          <w:p w:rsidR="006B17A5" w:rsidRPr="002C4DF1" w:rsidRDefault="006B17A5" w:rsidP="006B17A5">
            <w:pPr>
              <w:pStyle w:val="Tekstkomunikatliczby"/>
              <w:suppressAutoHyphens/>
            </w:pPr>
            <w:r>
              <w:t>22,0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D71E63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E80CEC">
              <w:t>listopadzie</w:t>
            </w:r>
            <w:r w:rsidR="00C32BDA">
              <w:t xml:space="preserve"> </w:t>
            </w:r>
            <w:r w:rsidR="00CF23A0">
              <w:t xml:space="preserve">2023 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E80CEC">
              <w:t>2,1</w:t>
            </w:r>
            <w:r w:rsidR="007403A0">
              <w:t xml:space="preserve">% </w:t>
            </w:r>
            <w:r w:rsidR="007C147C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D0AEC">
              <w:t xml:space="preserve">mieszkań, na budowę których wydano pozwolenia lub dokonano zgłoszenia z projektem budowlanym </w:t>
            </w:r>
            <w:r w:rsidR="0032320E">
              <w:t>wzrosła</w:t>
            </w:r>
            <w:r w:rsidR="004D0AEC">
              <w:t xml:space="preserve"> o </w:t>
            </w:r>
            <w:r w:rsidR="00E80CEC">
              <w:t>18,9</w:t>
            </w:r>
            <w:r w:rsidR="004D0AEC">
              <w:t xml:space="preserve">%, a </w:t>
            </w:r>
            <w:r w:rsidR="0047441A">
              <w:t>mieszkań</w:t>
            </w:r>
            <w:r w:rsidR="00173222">
              <w:t xml:space="preserve"> rozpoczętych o </w:t>
            </w:r>
            <w:r w:rsidR="0032320E">
              <w:t>1</w:t>
            </w:r>
            <w:r w:rsidR="00E80CEC">
              <w:t>8,0</w:t>
            </w:r>
            <w:r w:rsidR="00173222">
              <w:t>%</w:t>
            </w:r>
            <w:r w:rsidR="00A344F4">
              <w:t>.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E80CEC">
        <w:t>listopadzie</w:t>
      </w:r>
      <w:r w:rsidR="002E0110" w:rsidRPr="002E0110">
        <w:t xml:space="preserve"> </w:t>
      </w:r>
      <w:r w:rsidR="00CF23A0">
        <w:t xml:space="preserve">2023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E80CEC">
        <w:t>4169</w:t>
      </w:r>
      <w:r w:rsidR="00132EB7">
        <w:t xml:space="preserve"> </w:t>
      </w:r>
      <w:r w:rsidRPr="0051488A">
        <w:t>mieszka</w:t>
      </w:r>
      <w:r w:rsidR="002E0110">
        <w:t>ń</w:t>
      </w:r>
      <w:r>
        <w:t xml:space="preserve"> tj. </w:t>
      </w:r>
      <w:r w:rsidR="00B3714B">
        <w:t>mniej</w:t>
      </w:r>
      <w:r w:rsidR="0024558A" w:rsidRPr="0051488A">
        <w:t xml:space="preserve"> </w:t>
      </w:r>
      <w:r>
        <w:t xml:space="preserve">o </w:t>
      </w:r>
      <w:r w:rsidR="00E80CEC">
        <w:t>88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E80CEC">
        <w:t>2,1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A0EA0">
        <w:t xml:space="preserve"> i</w:t>
      </w:r>
      <w:r w:rsidR="0047441A">
        <w:t xml:space="preserve"> </w:t>
      </w:r>
      <w:r w:rsidR="002E0110">
        <w:t xml:space="preserve">więcej </w:t>
      </w:r>
      <w:r w:rsidR="0047441A">
        <w:t>o</w:t>
      </w:r>
      <w:r w:rsidR="00CC6582">
        <w:t xml:space="preserve"> </w:t>
      </w:r>
      <w:r w:rsidR="00E80CEC">
        <w:t>733</w:t>
      </w:r>
      <w:r w:rsidR="0024558A">
        <w:t xml:space="preserve"> </w:t>
      </w:r>
      <w:r w:rsidR="00F47929">
        <w:t xml:space="preserve">(o </w:t>
      </w:r>
      <w:r w:rsidR="00E80CEC">
        <w:t>21,3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E80CEC">
        <w:t>3289</w:t>
      </w:r>
      <w:r w:rsidR="00C50F0C" w:rsidRPr="00C50F0C">
        <w:t xml:space="preserve"> (</w:t>
      </w:r>
      <w:r w:rsidR="00B3714B">
        <w:t>7</w:t>
      </w:r>
      <w:r w:rsidR="00DE0306">
        <w:t>8</w:t>
      </w:r>
      <w:r w:rsidR="00E80CEC">
        <w:t>,9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2E0110">
        <w:t>81</w:t>
      </w:r>
      <w:r w:rsidR="00E80CEC">
        <w:t>5</w:t>
      </w:r>
      <w:r w:rsidR="006B4CAB">
        <w:t xml:space="preserve"> (</w:t>
      </w:r>
      <w:r w:rsidR="00E80CEC">
        <w:t>19,5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E80CEC">
        <w:t>listopadem</w:t>
      </w:r>
      <w:r w:rsidR="00050F17">
        <w:t xml:space="preserve"> </w:t>
      </w:r>
      <w:r w:rsidR="00CF23A0">
        <w:t>2022 r.</w:t>
      </w:r>
      <w:r w:rsidR="006B4CAB">
        <w:t xml:space="preserve"> mieszkań przeznaczonych na sprzedaż lub wynajem było </w:t>
      </w:r>
      <w:r w:rsidR="00E80CEC">
        <w:t xml:space="preserve">więcej </w:t>
      </w:r>
      <w:r w:rsidR="006B4CAB">
        <w:rPr>
          <w:spacing w:val="-2"/>
        </w:rPr>
        <w:t>o</w:t>
      </w:r>
      <w:r w:rsidR="006A0EA0">
        <w:rPr>
          <w:spacing w:val="-2"/>
        </w:rPr>
        <w:t xml:space="preserve"> </w:t>
      </w:r>
      <w:r w:rsidR="00E80CEC">
        <w:rPr>
          <w:spacing w:val="-2"/>
        </w:rPr>
        <w:t>8</w:t>
      </w:r>
      <w:r w:rsidR="002E0110">
        <w:rPr>
          <w:spacing w:val="-2"/>
        </w:rPr>
        <w:t>,4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E80CEC">
        <w:t xml:space="preserve">mniej </w:t>
      </w:r>
      <w:r w:rsidR="00B014F0">
        <w:t>o</w:t>
      </w:r>
      <w:r w:rsidR="00A344F4">
        <w:t xml:space="preserve"> </w:t>
      </w:r>
      <w:r w:rsidR="00E80CEC">
        <w:t>32,3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E80CEC">
        <w:t>22,1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F9136B">
        <w:t xml:space="preserve">Tablica </w:t>
      </w:r>
      <w:r w:rsidR="00A53DFE" w:rsidRPr="00F9136B">
        <w:t>1</w:t>
      </w:r>
      <w:r w:rsidR="00E83704">
        <w:t>1</w:t>
      </w:r>
      <w:r w:rsidRPr="00F9136B">
        <w:t>.</w:t>
      </w:r>
      <w:r w:rsidRPr="00F9136B">
        <w:tab/>
        <w:t xml:space="preserve">Liczba mieszkań oddanych do użytkowania w </w:t>
      </w:r>
      <w:r w:rsidR="0015736F" w:rsidRPr="00F9136B">
        <w:t xml:space="preserve">okresie </w:t>
      </w:r>
      <w:r w:rsidR="00190C0A" w:rsidRPr="00F9136B">
        <w:t>stycz</w:t>
      </w:r>
      <w:r w:rsidR="0015736F" w:rsidRPr="00F9136B">
        <w:t>eń–</w:t>
      </w:r>
      <w:r w:rsidR="00D03C84">
        <w:t>listopad</w:t>
      </w:r>
      <w:r w:rsidRPr="00F9136B">
        <w:t xml:space="preserve"> 202</w:t>
      </w:r>
      <w:r w:rsidR="00F978EE" w:rsidRPr="00F9136B">
        <w:t>3</w:t>
      </w:r>
      <w:r w:rsidRPr="00F9136B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listopad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D03C84">
            <w:pPr>
              <w:pStyle w:val="Tablicezdanymi-gwka"/>
            </w:pPr>
            <w:r>
              <w:t>01</w:t>
            </w:r>
            <w:r w:rsidR="0015736F">
              <w:t>–</w:t>
            </w:r>
            <w:r w:rsidR="00EB61C2">
              <w:t>1</w:t>
            </w:r>
            <w:r w:rsidR="00D03C84">
              <w:t>1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72CD" w:rsidRPr="0029558B" w:rsidTr="00EB12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E72CD" w:rsidRPr="0029558B" w:rsidRDefault="009E72CD" w:rsidP="009E72CD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2CD" w:rsidRPr="009E72CD" w:rsidRDefault="009E72CD" w:rsidP="009E72CD">
            <w:pPr>
              <w:pStyle w:val="Tekstkomunikatliczby"/>
              <w:rPr>
                <w:b/>
              </w:rPr>
            </w:pPr>
            <w:r w:rsidRPr="009E72CD">
              <w:rPr>
                <w:b/>
              </w:rPr>
              <w:t>39233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2CD" w:rsidRPr="009E72CD" w:rsidRDefault="009E72CD" w:rsidP="009E72CD">
            <w:pPr>
              <w:pStyle w:val="Tekstkomunikatliczby"/>
              <w:rPr>
                <w:b/>
              </w:rPr>
            </w:pPr>
            <w:r w:rsidRPr="009E72CD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2CD" w:rsidRPr="009E72CD" w:rsidRDefault="009E72CD" w:rsidP="009E72CD">
            <w:pPr>
              <w:pStyle w:val="Tekstkomunikatliczby"/>
              <w:rPr>
                <w:b/>
              </w:rPr>
            </w:pPr>
            <w:r w:rsidRPr="009E72CD">
              <w:rPr>
                <w:b/>
              </w:rPr>
              <w:t>104,2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2CD" w:rsidRPr="009E72CD" w:rsidRDefault="009E72CD" w:rsidP="009E72CD">
            <w:pPr>
              <w:pStyle w:val="Tekstkomunikatliczby"/>
              <w:rPr>
                <w:b/>
              </w:rPr>
            </w:pPr>
            <w:r w:rsidRPr="009E72CD">
              <w:rPr>
                <w:b/>
              </w:rPr>
              <w:t>86,7</w:t>
            </w:r>
          </w:p>
        </w:tc>
      </w:tr>
      <w:tr w:rsidR="009E72CD" w:rsidRPr="00624170" w:rsidTr="00EB12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9E72CD" w:rsidRPr="00624170" w:rsidRDefault="009E72CD" w:rsidP="009E72CD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9E72CD" w:rsidRDefault="009E72CD" w:rsidP="009E72CD">
            <w:pPr>
              <w:pStyle w:val="Tekstkomunikatliczby"/>
            </w:pPr>
            <w:r>
              <w:t>10394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9E72CD" w:rsidRDefault="009E72CD" w:rsidP="009E72CD">
            <w:pPr>
              <w:pStyle w:val="Tekstkomunikatliczby"/>
            </w:pPr>
            <w:r>
              <w:t>26,5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9E72CD" w:rsidRDefault="009E72CD" w:rsidP="009E72CD">
            <w:pPr>
              <w:pStyle w:val="Tekstkomunikatliczby"/>
            </w:pPr>
            <w:r>
              <w:t>91,3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9E72CD" w:rsidRDefault="009E72CD" w:rsidP="009E72CD">
            <w:pPr>
              <w:pStyle w:val="Tekstkomunikatliczby"/>
            </w:pPr>
            <w:r>
              <w:t>148,3</w:t>
            </w:r>
          </w:p>
        </w:tc>
      </w:tr>
      <w:tr w:rsidR="009E72CD" w:rsidRPr="00624170" w:rsidTr="00EB1226">
        <w:tc>
          <w:tcPr>
            <w:tcW w:w="3514" w:type="dxa"/>
            <w:vAlign w:val="center"/>
          </w:tcPr>
          <w:p w:rsidR="009E72CD" w:rsidRPr="007E4FDC" w:rsidRDefault="009E72CD" w:rsidP="009E72CD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191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0,5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9E72CD" w:rsidRDefault="009E72CD" w:rsidP="009E72CD">
            <w:pPr>
              <w:pStyle w:val="Tekstkomunikatliczby"/>
            </w:pPr>
            <w:r>
              <w:t>45,2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49,0</w:t>
            </w:r>
          </w:p>
        </w:tc>
      </w:tr>
      <w:tr w:rsidR="009E72CD" w:rsidRPr="00624170" w:rsidTr="00EB1226">
        <w:tc>
          <w:tcPr>
            <w:tcW w:w="3514" w:type="dxa"/>
            <w:vAlign w:val="center"/>
          </w:tcPr>
          <w:p w:rsidR="009E72CD" w:rsidRPr="007E4FDC" w:rsidRDefault="009E72CD" w:rsidP="009E72CD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28096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71,6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109,6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64,9</w:t>
            </w:r>
          </w:p>
        </w:tc>
      </w:tr>
      <w:tr w:rsidR="009E72CD" w:rsidRPr="00624170" w:rsidTr="00EB1226">
        <w:tc>
          <w:tcPr>
            <w:tcW w:w="3514" w:type="dxa"/>
            <w:vAlign w:val="center"/>
          </w:tcPr>
          <w:p w:rsidR="009E72CD" w:rsidRDefault="009E72CD" w:rsidP="009E72CD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262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0,7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369,0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41,5</w:t>
            </w:r>
          </w:p>
        </w:tc>
      </w:tr>
      <w:tr w:rsidR="009E72CD" w:rsidRPr="00624170" w:rsidTr="00EB1226">
        <w:tc>
          <w:tcPr>
            <w:tcW w:w="3514" w:type="dxa"/>
            <w:vAlign w:val="center"/>
          </w:tcPr>
          <w:p w:rsidR="009E72CD" w:rsidRDefault="009E72CD" w:rsidP="009E72CD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276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0,7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270,6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46,9</w:t>
            </w:r>
          </w:p>
        </w:tc>
      </w:tr>
      <w:tr w:rsidR="009E72CD" w:rsidRPr="00624170" w:rsidTr="00EB1226">
        <w:tc>
          <w:tcPr>
            <w:tcW w:w="3514" w:type="dxa"/>
            <w:vAlign w:val="center"/>
          </w:tcPr>
          <w:p w:rsidR="009E72CD" w:rsidRDefault="009E72CD" w:rsidP="009E72CD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14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0,0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46,7</w:t>
            </w:r>
          </w:p>
        </w:tc>
        <w:tc>
          <w:tcPr>
            <w:tcW w:w="1744" w:type="dxa"/>
            <w:vAlign w:val="bottom"/>
          </w:tcPr>
          <w:p w:rsidR="009E72CD" w:rsidRDefault="009E72CD" w:rsidP="009E72CD">
            <w:pPr>
              <w:pStyle w:val="Tekstkomunikatliczby"/>
            </w:pPr>
            <w:r>
              <w:t>57,9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D81694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6A6D3F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7" name="Obraz 37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listopad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mieszkani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A32A81">
        <w:t>listopad</w:t>
      </w:r>
      <w:r>
        <w:t xml:space="preserve"> </w:t>
      </w:r>
      <w:r w:rsidR="00CF23A0">
        <w:t xml:space="preserve">2023 </w:t>
      </w:r>
      <w:r>
        <w:t xml:space="preserve">r. oddano do użytkowania </w:t>
      </w:r>
      <w:r w:rsidR="00A32A81">
        <w:t>39233</w:t>
      </w:r>
      <w:r>
        <w:t xml:space="preserve"> mieszka</w:t>
      </w:r>
      <w:r w:rsidR="00A32A81">
        <w:t>nia</w:t>
      </w:r>
      <w:r>
        <w:t xml:space="preserve">, tj. więcej </w:t>
      </w:r>
      <w:r w:rsidRPr="00F57782">
        <w:t xml:space="preserve">niż w </w:t>
      </w:r>
      <w:r w:rsidR="00AC72E7">
        <w:t xml:space="preserve">analogicznym okresie </w:t>
      </w:r>
      <w:r w:rsidR="00CF23A0">
        <w:t>poprzedniego</w:t>
      </w:r>
      <w:r w:rsidR="00AC72E7">
        <w:t xml:space="preserve"> roku o </w:t>
      </w:r>
      <w:r w:rsidR="00A32A81">
        <w:t>1590</w:t>
      </w:r>
      <w:r w:rsidRPr="00F57782">
        <w:t xml:space="preserve">, tj. </w:t>
      </w:r>
      <w:r w:rsidR="008B3F1A">
        <w:t xml:space="preserve">o </w:t>
      </w:r>
      <w:r w:rsidR="00A32A81">
        <w:t>4,2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A32A81">
        <w:t>14109</w:t>
      </w:r>
      <w:r w:rsidR="00CF23A0">
        <w:t>), a w </w:t>
      </w:r>
      <w:r w:rsidR="001A7CE6">
        <w:t>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A32A81">
        <w:t>2830</w:t>
      </w:r>
      <w:r w:rsidR="004155F4">
        <w:t xml:space="preserve">) i </w:t>
      </w:r>
      <w:r w:rsidR="003718FE">
        <w:t>pruszkowskim</w:t>
      </w:r>
      <w:r w:rsidR="00E455DF">
        <w:t xml:space="preserve"> </w:t>
      </w:r>
      <w:r w:rsidR="004155F4">
        <w:t>(</w:t>
      </w:r>
      <w:r w:rsidR="00A32A81">
        <w:t>2405</w:t>
      </w:r>
      <w:r w:rsidR="004155F4">
        <w:t>)</w:t>
      </w:r>
      <w:r w:rsidR="009C1D99">
        <w:t xml:space="preserve">, a najmniej </w:t>
      </w:r>
      <w:r w:rsidR="00FE0840">
        <w:t>w lipskim (</w:t>
      </w:r>
      <w:r w:rsidR="008B3F1A">
        <w:t>6</w:t>
      </w:r>
      <w:r w:rsidR="00A32A81">
        <w:t>7</w:t>
      </w:r>
      <w:r w:rsidR="00FE0840">
        <w:t xml:space="preserve">), </w:t>
      </w:r>
      <w:r w:rsidR="00A32A81">
        <w:t xml:space="preserve">zwoleńskim (79) i </w:t>
      </w:r>
      <w:r w:rsidR="008B3F1A">
        <w:t>przysuskim (</w:t>
      </w:r>
      <w:r w:rsidR="00A32A81">
        <w:t>80).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</w:t>
      </w:r>
      <w:r w:rsidR="00DE5AED" w:rsidRPr="00AE166F">
        <w:rPr>
          <w:spacing w:val="-4"/>
        </w:rPr>
        <w:t>yczeń–</w:t>
      </w:r>
      <w:r w:rsidR="006A6D3F">
        <w:rPr>
          <w:spacing w:val="-4"/>
        </w:rPr>
        <w:t>listopad</w:t>
      </w:r>
      <w:r w:rsidR="007011EB" w:rsidRPr="00AE166F">
        <w:rPr>
          <w:rFonts w:cs="FiraSans-Bold"/>
          <w:bCs/>
          <w:spacing w:val="-4"/>
          <w:szCs w:val="19"/>
        </w:rPr>
        <w:t xml:space="preserve"> 202</w:t>
      </w:r>
      <w:r w:rsidR="00513792" w:rsidRPr="00AE166F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6A6D3F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8" name="Obraz 38" descr="Na mapie przedstawiono mieszkania oddane do użytkowania w okresie styczeń-listopad 2023 r. na 10 tys. ludności według powiatów województwa mazowieckiego. Dane do mapy dostępne w załączonym pliku excel." title="Mapa 2. Mieszkania oddane do użytkowania na 10 tys. ludności według powiatów w okresie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895F81">
        <w:t>0</w:t>
      </w:r>
      <w:r w:rsidR="00F0482D" w:rsidRPr="00921D41">
        <w:t xml:space="preserve"> </w:t>
      </w:r>
      <w:r w:rsidR="00895F81">
        <w:t>czerwca</w:t>
      </w:r>
      <w:r w:rsidRPr="00921D41">
        <w:t xml:space="preserve"> 20</w:t>
      </w:r>
      <w:r w:rsidR="006C4575" w:rsidRPr="00FA09EF">
        <w:t>2</w:t>
      </w:r>
      <w:r w:rsidR="00895F81">
        <w:t>3</w:t>
      </w:r>
      <w:r w:rsidRPr="00FA09EF">
        <w:t xml:space="preserve"> r</w:t>
      </w:r>
      <w:r w:rsidR="00FA09EF">
        <w:t xml:space="preserve">. </w:t>
      </w:r>
    </w:p>
    <w:p w:rsidR="00A32A81" w:rsidRDefault="00291D4B" w:rsidP="0050512D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A32A81">
        <w:t>listopadzie</w:t>
      </w:r>
      <w:r>
        <w:t xml:space="preserve"> </w:t>
      </w:r>
      <w:r w:rsidR="00CF23A0">
        <w:t xml:space="preserve">2023 </w:t>
      </w:r>
      <w:r>
        <w:t>r.</w:t>
      </w:r>
      <w:r w:rsidRPr="00DD107A">
        <w:t xml:space="preserve"> wyniosła </w:t>
      </w:r>
      <w:r w:rsidR="00A32A81">
        <w:t>81,0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A32A81">
        <w:t>mniejsza</w:t>
      </w:r>
      <w:r>
        <w:t xml:space="preserve"> o </w:t>
      </w:r>
      <w:r w:rsidR="00A32A81">
        <w:t>6,1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</w:t>
      </w:r>
      <w:r w:rsidR="003C79C7">
        <w:t xml:space="preserve">według średniej powierzchni </w:t>
      </w:r>
      <w:r w:rsidR="000A7731">
        <w:t xml:space="preserve">przekazano do użytkowania </w:t>
      </w:r>
      <w:r w:rsidR="00140F2D">
        <w:t>w </w:t>
      </w:r>
      <w:r w:rsidR="00A32A81">
        <w:t>m</w:t>
      </w:r>
      <w:r w:rsidR="00140F2D">
        <w:t>. </w:t>
      </w:r>
      <w:r w:rsidR="00A32A81">
        <w:t>Ostrołęce (187,3 m</w:t>
      </w:r>
      <w:r w:rsidR="00A32A81" w:rsidRPr="0050512D">
        <w:rPr>
          <w:vertAlign w:val="superscript"/>
        </w:rPr>
        <w:t>2</w:t>
      </w:r>
      <w:r w:rsidR="00A32A81">
        <w:t>) oraz powiatach siedleckim (172,6 m</w:t>
      </w:r>
      <w:r w:rsidR="00A32A81" w:rsidRPr="0050512D">
        <w:rPr>
          <w:vertAlign w:val="superscript"/>
        </w:rPr>
        <w:t>2</w:t>
      </w:r>
      <w:r w:rsidR="00A32A81">
        <w:t>)</w:t>
      </w:r>
      <w:r w:rsidR="00A32A81" w:rsidRPr="00A32A81">
        <w:t xml:space="preserve"> </w:t>
      </w:r>
      <w:r w:rsidR="00A32A81">
        <w:t>i przasnyskim (170,4 m</w:t>
      </w:r>
      <w:r w:rsidR="00A32A81" w:rsidRPr="0050512D">
        <w:rPr>
          <w:vertAlign w:val="superscript"/>
        </w:rPr>
        <w:t>2</w:t>
      </w:r>
      <w:r w:rsidR="00A32A81">
        <w:t>). Najmniejsze powstały w m. Płocku (55,4 m</w:t>
      </w:r>
      <w:r w:rsidR="00A32A81" w:rsidRPr="0050789C">
        <w:rPr>
          <w:vertAlign w:val="superscript"/>
        </w:rPr>
        <w:t>2</w:t>
      </w:r>
      <w:r w:rsidR="00A32A81">
        <w:t>), m.st. Warszawie (57,0 m</w:t>
      </w:r>
      <w:r w:rsidR="00A32A81" w:rsidRPr="0050789C">
        <w:rPr>
          <w:vertAlign w:val="superscript"/>
        </w:rPr>
        <w:t>2</w:t>
      </w:r>
      <w:r w:rsidR="00A32A81">
        <w:t>) i powiecie żuromińskim (59,7 m</w:t>
      </w:r>
      <w:r w:rsidR="00A32A81" w:rsidRPr="0050789C">
        <w:rPr>
          <w:vertAlign w:val="superscript"/>
        </w:rPr>
        <w:t>2</w:t>
      </w:r>
      <w:r w:rsidR="00A32A81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06A79">
        <w:t xml:space="preserve"> </w:t>
      </w:r>
      <w:r w:rsidR="00140F2D">
        <w:t>listopadzie</w:t>
      </w:r>
      <w:r w:rsidR="006A0821">
        <w:t xml:space="preserve"> </w:t>
      </w:r>
      <w:r w:rsidR="00CF23A0">
        <w:t xml:space="preserve">2023 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3547BB">
        <w:t>3783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6A0821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3547BB">
        <w:t>602</w:t>
      </w:r>
      <w:r w:rsidR="00BF5AD3" w:rsidRPr="00D20E74">
        <w:t xml:space="preserve"> (o </w:t>
      </w:r>
      <w:r w:rsidR="003547BB">
        <w:t>18,9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3547BB">
        <w:t xml:space="preserve">mniejsza </w:t>
      </w:r>
      <w:r w:rsidR="00DC75BB">
        <w:t xml:space="preserve">o </w:t>
      </w:r>
      <w:r w:rsidR="003547BB">
        <w:t>1215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3547BB">
        <w:t>24,3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3547BB">
        <w:t>69,7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3547BB">
        <w:t>26,3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3547BB">
        <w:t>2766</w:t>
      </w:r>
      <w:r w:rsidR="0020040C" w:rsidRPr="0020040C">
        <w:t xml:space="preserve"> mieszkań, co oznacza </w:t>
      </w:r>
      <w:r w:rsidR="00CB0E6F">
        <w:t>wzrost</w:t>
      </w:r>
      <w:r w:rsidR="0020040C" w:rsidRPr="0020040C">
        <w:t xml:space="preserve"> o </w:t>
      </w:r>
      <w:r w:rsidR="003547BB">
        <w:t>421</w:t>
      </w:r>
      <w:r w:rsidR="0020040C" w:rsidRPr="0020040C">
        <w:t xml:space="preserve"> (o </w:t>
      </w:r>
      <w:r w:rsidR="006A0821">
        <w:t>1</w:t>
      </w:r>
      <w:r w:rsidR="003547BB">
        <w:t>8,0</w:t>
      </w:r>
      <w:r w:rsidR="0020040C" w:rsidRPr="0020040C">
        <w:t xml:space="preserve">%) w skali roku i </w:t>
      </w:r>
      <w:r w:rsidR="00306A79">
        <w:t xml:space="preserve">spadek </w:t>
      </w:r>
      <w:r w:rsidR="0020040C" w:rsidRPr="0020040C">
        <w:t xml:space="preserve">o </w:t>
      </w:r>
      <w:r w:rsidR="003547BB">
        <w:t>414</w:t>
      </w:r>
      <w:r w:rsidR="000846DB">
        <w:t xml:space="preserve"> </w:t>
      </w:r>
      <w:r w:rsidR="007F71B8">
        <w:t>(o </w:t>
      </w:r>
      <w:r w:rsidR="006A0821">
        <w:t>1</w:t>
      </w:r>
      <w:r w:rsidR="003547BB">
        <w:t>3,0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3547BB">
        <w:t>63,7</w:t>
      </w:r>
      <w:r w:rsidR="0020040C" w:rsidRPr="0020040C">
        <w:t xml:space="preserve">% ogólnej ich liczby, a indywidualne </w:t>
      </w:r>
      <w:r w:rsidR="003547BB">
        <w:t>2</w:t>
      </w:r>
      <w:r w:rsidR="006A0821">
        <w:t>5</w:t>
      </w:r>
      <w:r w:rsidR="003547BB">
        <w:t>,1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 w:rsidRPr="003E6DE6">
        <w:lastRenderedPageBreak/>
        <w:t>Tablica 1</w:t>
      </w:r>
      <w:r w:rsidR="00E83704">
        <w:t>2</w:t>
      </w:r>
      <w:r w:rsidRPr="003E6DE6">
        <w:t>.</w:t>
      </w:r>
      <w:r w:rsidRPr="003E6DE6">
        <w:tab/>
        <w:t>Liczba mieszkań, na budowę których wydano pozwolenia lub dokonano zgłoszenia z projektem budowlanym</w:t>
      </w:r>
      <w:r w:rsidRPr="008E517F">
        <w:t xml:space="preserve">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926A51">
        <w:t>listopad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listopad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926A51">
            <w:pPr>
              <w:pStyle w:val="Tablicezdanymi-gwka"/>
            </w:pPr>
            <w:r>
              <w:t>01</w:t>
            </w:r>
            <w:r w:rsidR="0015736F">
              <w:t>–</w:t>
            </w:r>
            <w:r w:rsidR="00622C2E">
              <w:t>1</w:t>
            </w:r>
            <w:r w:rsidR="00926A51">
              <w:t>1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926A51">
            <w:pPr>
              <w:pStyle w:val="Tablicezdanymi-gwka"/>
            </w:pPr>
            <w:r>
              <w:t>01</w:t>
            </w:r>
            <w:r w:rsidR="0015736F">
              <w:t>–</w:t>
            </w:r>
            <w:r w:rsidR="00622C2E">
              <w:t>1</w:t>
            </w:r>
            <w:r w:rsidR="00926A51">
              <w:t>1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485800" w:rsidRPr="00C75F2C" w:rsidTr="00EB12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5800" w:rsidRPr="0029558B" w:rsidRDefault="00485800" w:rsidP="00485800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39863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80,4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33735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98,4</w:t>
            </w:r>
          </w:p>
        </w:tc>
      </w:tr>
      <w:tr w:rsidR="00485800" w:rsidRPr="00C7554D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485800" w:rsidRPr="00624170" w:rsidRDefault="00485800" w:rsidP="00485800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9982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25,0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85,1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9941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29,5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91,5</w:t>
            </w:r>
          </w:p>
        </w:tc>
      </w:tr>
      <w:tr w:rsidR="00485800" w:rsidRPr="00C7554D" w:rsidTr="00ED3C7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485800" w:rsidRDefault="00485800" w:rsidP="00485800">
            <w:pPr>
              <w:pStyle w:val="Tablicezdanymi-boczek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485800" w:rsidRDefault="00485800" w:rsidP="00485800">
            <w:pPr>
              <w:pStyle w:val="Tekstkomunikatliczby"/>
            </w:pPr>
            <w:r>
              <w:t>27,2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18,1</w:t>
            </w:r>
          </w:p>
        </w:tc>
      </w:tr>
      <w:tr w:rsidR="00485800" w:rsidRPr="00C7554D" w:rsidTr="00EB1226">
        <w:tc>
          <w:tcPr>
            <w:tcW w:w="2268" w:type="dxa"/>
            <w:vAlign w:val="center"/>
          </w:tcPr>
          <w:p w:rsidR="00485800" w:rsidRPr="007E4FDC" w:rsidRDefault="00485800" w:rsidP="00485800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29372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73,7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78,7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23307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69,1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101,7</w:t>
            </w:r>
          </w:p>
        </w:tc>
      </w:tr>
      <w:tr w:rsidR="00485800" w:rsidRPr="00C7554D" w:rsidTr="00ED3C73">
        <w:tc>
          <w:tcPr>
            <w:tcW w:w="2268" w:type="dxa"/>
            <w:vAlign w:val="center"/>
          </w:tcPr>
          <w:p w:rsidR="00485800" w:rsidRPr="007E4FDC" w:rsidRDefault="00485800" w:rsidP="00485800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73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0,2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17,5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115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0,3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74,2</w:t>
            </w:r>
          </w:p>
        </w:tc>
      </w:tr>
      <w:tr w:rsidR="00485800" w:rsidRPr="00C7554D" w:rsidTr="00ED3C73">
        <w:tc>
          <w:tcPr>
            <w:tcW w:w="2268" w:type="dxa"/>
            <w:vAlign w:val="center"/>
          </w:tcPr>
          <w:p w:rsidR="00485800" w:rsidRPr="007E4FDC" w:rsidRDefault="00485800" w:rsidP="00485800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371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0,9</w:t>
            </w:r>
          </w:p>
        </w:tc>
        <w:tc>
          <w:tcPr>
            <w:tcW w:w="1367" w:type="dxa"/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225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0,7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450,0</w:t>
            </w:r>
          </w:p>
        </w:tc>
      </w:tr>
      <w:tr w:rsidR="00485800" w:rsidRPr="00C7554D" w:rsidTr="00ED3C73">
        <w:tc>
          <w:tcPr>
            <w:tcW w:w="2268" w:type="dxa"/>
            <w:vAlign w:val="center"/>
          </w:tcPr>
          <w:p w:rsidR="00485800" w:rsidRDefault="00485800" w:rsidP="00485800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25</w:t>
            </w:r>
          </w:p>
        </w:tc>
        <w:tc>
          <w:tcPr>
            <w:tcW w:w="1367" w:type="dxa"/>
            <w:vAlign w:val="bottom"/>
          </w:tcPr>
          <w:p w:rsidR="00485800" w:rsidRDefault="00485800" w:rsidP="00485800">
            <w:pPr>
              <w:pStyle w:val="Tekstkomunikatliczby"/>
            </w:pPr>
            <w:r>
              <w:t>0,1</w:t>
            </w:r>
          </w:p>
        </w:tc>
        <w:tc>
          <w:tcPr>
            <w:tcW w:w="1367" w:type="dxa"/>
            <w:vAlign w:val="bottom"/>
          </w:tcPr>
          <w:p w:rsidR="00485800" w:rsidRPr="00485800" w:rsidRDefault="00485800" w:rsidP="00485800">
            <w:pPr>
              <w:pStyle w:val="Tekstkomunikatliczby"/>
              <w:rPr>
                <w:b/>
              </w:rPr>
            </w:pPr>
            <w:r w:rsidRPr="00485800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100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0,3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485800" w:rsidRDefault="00485800" w:rsidP="00485800">
            <w:pPr>
              <w:pStyle w:val="Tekstkomunikatliczby"/>
            </w:pPr>
            <w:r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783A60" w:rsidP="006B17A5">
            <w:pPr>
              <w:pStyle w:val="Tekstwewprowadzeniulead"/>
              <w:rPr>
                <w:spacing w:val="-2"/>
              </w:rPr>
            </w:pPr>
            <w:r w:rsidRPr="00783A60">
              <w:t xml:space="preserve">W listopadzie </w:t>
            </w:r>
            <w:r w:rsidR="006B17A5">
              <w:t xml:space="preserve">2023 </w:t>
            </w:r>
            <w:r w:rsidRPr="00783A60">
              <w:t>r. sprzedaż detaliczna była większa niż przed rokiem, natomiast niższa była sprzedaż hurtowa.</w:t>
            </w:r>
          </w:p>
        </w:tc>
      </w:tr>
    </w:tbl>
    <w:p w:rsidR="00783A60" w:rsidRPr="00783A60" w:rsidRDefault="00783A60" w:rsidP="00783A60">
      <w:pPr>
        <w:pStyle w:val="Tekstzwyky"/>
        <w:rPr>
          <w:bCs/>
        </w:rPr>
      </w:pPr>
      <w:r w:rsidRPr="00783A60">
        <w:rPr>
          <w:b/>
          <w:bCs/>
        </w:rPr>
        <w:t xml:space="preserve">Sprzedaż detaliczna </w:t>
      </w:r>
      <w:r w:rsidRPr="00783A60">
        <w:rPr>
          <w:bCs/>
        </w:rPr>
        <w:t>(w cenach bieżących) zrealizowana przez przedsiębiorstwa handlowe i niehandlowe w listopadzie 2023 r. była o 3,9% wyższa niż przed rokiem. Wzrost sprzedaży odnotowano w jednostkach z grupy: „farmaceutyki, kosmetyki, sprzęt ortopedyczny” (o 39,9%), „pozostałe” (o 18,3%), „pojazdy samochodowe, motocykle, części” (o 18,0%) oraz „tekstylia, odzież, obuwie” (o 15,6%). Spadek sprzedaży detalicznej miały jednostki należące do grupy: „meble, RTV, AGD” (o 7,4%), „żywność, napoje i wyroby tytoniowe” (o 7,3%), „paliwa stałe, ciekłe i gazowe” (o 5,3%), „pozostała sprzedaż detaliczna prowadzona w niewyspecjalizowanych sklepach” (o 5,1%) oraz „prasa, książki, pozostała sprzedaż w wyspecjalizowanych sklepach” (o 0,9%).</w:t>
      </w:r>
    </w:p>
    <w:p w:rsidR="00783A60" w:rsidRPr="00783A60" w:rsidRDefault="00783A60" w:rsidP="00783A60">
      <w:pPr>
        <w:pStyle w:val="Tekstzwyky"/>
        <w:rPr>
          <w:bCs/>
        </w:rPr>
      </w:pPr>
      <w:r w:rsidRPr="00783A60">
        <w:rPr>
          <w:bCs/>
        </w:rPr>
        <w:t xml:space="preserve">W porównaniu z październikiem </w:t>
      </w:r>
      <w:r w:rsidR="0003165E">
        <w:rPr>
          <w:bCs/>
        </w:rPr>
        <w:t xml:space="preserve">2023 </w:t>
      </w:r>
      <w:r w:rsidRPr="00783A60">
        <w:rPr>
          <w:bCs/>
        </w:rPr>
        <w:t>r. sprzedaż detaliczna była niższa o 1,8%. Największy spadek sprzedaży dotyczył jednostek z grupy: „paliwa stałe, ciekłe i gazowe” (o 16,4%), a w dalszej kolejności „żywność, napoje i wyroby tytoniowe” (o</w:t>
      </w:r>
      <w:r w:rsidR="0003165E">
        <w:rPr>
          <w:bCs/>
        </w:rPr>
        <w:t> </w:t>
      </w:r>
      <w:r w:rsidRPr="00783A60">
        <w:rPr>
          <w:bCs/>
        </w:rPr>
        <w:t>4,9%), „pojazdy samochodowe, motocykle, części” (o 3,6%), „pozostała sprzedaż detaliczna prowadzona w niewyspecjalizowanych sklepach” (o 3,3%). Wzrost sprzedaży odnotowano w grupach: „farmaceutyki, kosmetyki, sprzęt ortopedyczny” (o 19,9%), „tekstylia, odzież, obuwie” (o 6,6%), „meble, RTV, AGD” (o 5,9%), „pozostałe” (o 4,9%) oraz „prasa, książki, pozostała sprzedaż w wyspecjalizowanych sklepach” (o 3,1%).</w:t>
      </w:r>
    </w:p>
    <w:p w:rsidR="0086085D" w:rsidRPr="00783A60" w:rsidRDefault="00783A60" w:rsidP="00783A60">
      <w:pPr>
        <w:pStyle w:val="Tekstzwyky"/>
        <w:rPr>
          <w:bCs/>
        </w:rPr>
      </w:pPr>
      <w:r w:rsidRPr="00783A60">
        <w:rPr>
          <w:bCs/>
        </w:rPr>
        <w:t>W okresie styczeń–listopad 2023 r. sprzedaż detaliczna zwiększyła się w skali roku o 5,9%. Największy wzrost sprzedaży osiągnęły przedsiębiorstwa z grupy „farmaceutyki, kosmetyki, sprzęt ortopedyczny” (o 43,4%), natomiast największy spadek sprzedaży odnotowano w grupie „meble, RTV, AGD” (o 4,9%).</w:t>
      </w:r>
    </w:p>
    <w:p w:rsidR="004A7135" w:rsidRDefault="004A7135">
      <w:pPr>
        <w:rPr>
          <w:b/>
          <w:lang w:eastAsia="pl-PL"/>
        </w:rPr>
      </w:pPr>
      <w:r>
        <w:br w:type="page"/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E83704">
        <w:t>3</w:t>
      </w:r>
      <w:r>
        <w:t>.</w:t>
      </w:r>
      <w:r>
        <w:tab/>
        <w:t>Dynamika i struktura (w cenach bie</w:t>
      </w:r>
      <w:r w:rsidR="00386D47">
        <w:t xml:space="preserve">żących) </w:t>
      </w:r>
      <w:r w:rsidR="00311C55">
        <w:t xml:space="preserve">sprzedaży detalicznej w </w:t>
      </w:r>
      <w:r w:rsidR="006B17A5">
        <w:t>listopadzie</w:t>
      </w:r>
      <w: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istopadzie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11C55" w:rsidP="0003165E">
            <w:pPr>
              <w:pStyle w:val="Tekstkomunikatgwka"/>
            </w:pPr>
            <w:r>
              <w:t>1</w:t>
            </w:r>
            <w:r w:rsidR="0003165E">
              <w:t>1</w:t>
            </w:r>
            <w:r w:rsidR="00384A33"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03165E">
            <w:pPr>
              <w:pStyle w:val="Tekstkomunikatgwka"/>
            </w:pPr>
            <w:r>
              <w:t>01–</w:t>
            </w:r>
            <w:r w:rsidR="00311C55">
              <w:t>1</w:t>
            </w:r>
            <w:r w:rsidR="0003165E">
              <w:t>1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03165E" w:rsidRPr="00407D11" w:rsidTr="005F457B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03165E" w:rsidRPr="004C1070" w:rsidRDefault="0003165E" w:rsidP="0003165E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3165E" w:rsidRPr="0003165E" w:rsidRDefault="0003165E" w:rsidP="0003165E">
            <w:pPr>
              <w:pStyle w:val="Tekstkomunikatliczby"/>
              <w:rPr>
                <w:b/>
              </w:rPr>
            </w:pPr>
            <w:r w:rsidRPr="0003165E">
              <w:rPr>
                <w:b/>
              </w:rPr>
              <w:t>103,9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3165E" w:rsidRPr="0003165E" w:rsidRDefault="0003165E" w:rsidP="0003165E">
            <w:pPr>
              <w:pStyle w:val="Tekstkomunikatliczby"/>
              <w:rPr>
                <w:b/>
              </w:rPr>
            </w:pPr>
            <w:r w:rsidRPr="0003165E">
              <w:rPr>
                <w:b/>
              </w:rPr>
              <w:t>105,9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3165E" w:rsidRPr="0003165E" w:rsidRDefault="0003165E" w:rsidP="0003165E">
            <w:pPr>
              <w:pStyle w:val="Tekstkomunikatliczby"/>
              <w:rPr>
                <w:b/>
              </w:rPr>
            </w:pPr>
            <w:r w:rsidRPr="0003165E">
              <w:rPr>
                <w:b/>
              </w:rPr>
              <w:t>100,0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03165E" w:rsidRPr="00806D8C" w:rsidRDefault="0003165E" w:rsidP="0003165E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</w:p>
        </w:tc>
      </w:tr>
      <w:tr w:rsidR="0003165E" w:rsidRPr="00222C1B" w:rsidTr="005F457B">
        <w:trPr>
          <w:trHeight w:val="225"/>
        </w:trPr>
        <w:tc>
          <w:tcPr>
            <w:tcW w:w="4172" w:type="dxa"/>
            <w:vAlign w:val="center"/>
            <w:hideMark/>
          </w:tcPr>
          <w:p w:rsidR="0003165E" w:rsidRDefault="0003165E" w:rsidP="0003165E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118,0</w:t>
            </w:r>
          </w:p>
        </w:tc>
        <w:tc>
          <w:tcPr>
            <w:tcW w:w="2106" w:type="dxa"/>
            <w:vAlign w:val="bottom"/>
          </w:tcPr>
          <w:p w:rsidR="0003165E" w:rsidRPr="00806D8C" w:rsidRDefault="0003165E" w:rsidP="0003165E">
            <w:pPr>
              <w:pStyle w:val="Tekstkomunikatliczby"/>
            </w:pPr>
            <w:r>
              <w:t>111,9</w:t>
            </w:r>
          </w:p>
        </w:tc>
        <w:tc>
          <w:tcPr>
            <w:tcW w:w="2106" w:type="dxa"/>
            <w:vAlign w:val="bottom"/>
          </w:tcPr>
          <w:p w:rsidR="0003165E" w:rsidRPr="004B7499" w:rsidRDefault="0003165E" w:rsidP="0003165E">
            <w:pPr>
              <w:pStyle w:val="Tekstkomunikatliczby"/>
            </w:pPr>
            <w:r w:rsidRPr="004B7499">
              <w:t>5,</w:t>
            </w:r>
            <w:r>
              <w:t>7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94,7</w:t>
            </w:r>
          </w:p>
        </w:tc>
        <w:tc>
          <w:tcPr>
            <w:tcW w:w="2106" w:type="dxa"/>
            <w:vAlign w:val="bottom"/>
          </w:tcPr>
          <w:p w:rsidR="0003165E" w:rsidRPr="00806D8C" w:rsidRDefault="0003165E" w:rsidP="0003165E">
            <w:pPr>
              <w:pStyle w:val="Tekstkomunikatliczby"/>
            </w:pPr>
            <w:r>
              <w:t>97,1</w:t>
            </w:r>
          </w:p>
        </w:tc>
        <w:tc>
          <w:tcPr>
            <w:tcW w:w="2106" w:type="dxa"/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28,8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03165E" w:rsidRPr="00E879CA" w:rsidRDefault="0003165E" w:rsidP="0003165E">
            <w:pPr>
              <w:pStyle w:val="Tekstkomunikatliczby"/>
            </w:pPr>
            <w:r>
              <w:t>92,7</w:t>
            </w:r>
          </w:p>
        </w:tc>
        <w:tc>
          <w:tcPr>
            <w:tcW w:w="2106" w:type="dxa"/>
            <w:vAlign w:val="bottom"/>
          </w:tcPr>
          <w:p w:rsidR="0003165E" w:rsidRPr="00D34E55" w:rsidRDefault="0003165E" w:rsidP="0003165E">
            <w:pPr>
              <w:pStyle w:val="Tekstkomunikatliczby"/>
              <w:rPr>
                <w:highlight w:val="green"/>
              </w:rPr>
            </w:pPr>
            <w:r>
              <w:t>100,3</w:t>
            </w:r>
          </w:p>
        </w:tc>
        <w:tc>
          <w:tcPr>
            <w:tcW w:w="2106" w:type="dxa"/>
            <w:vAlign w:val="bottom"/>
          </w:tcPr>
          <w:p w:rsidR="0003165E" w:rsidRPr="001C2ED4" w:rsidRDefault="0003165E" w:rsidP="0003165E">
            <w:pPr>
              <w:pStyle w:val="Tekstkomunikatliczby"/>
            </w:pPr>
            <w:r>
              <w:t>14,0</w:t>
            </w:r>
          </w:p>
        </w:tc>
      </w:tr>
      <w:tr w:rsidR="0003165E" w:rsidRPr="00407D11" w:rsidTr="0003165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Pr="004C1070" w:rsidRDefault="0003165E" w:rsidP="0003165E">
            <w:pPr>
              <w:pStyle w:val="TekstkomunikatB1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94,9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103,6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2,8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139,9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143,4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4,7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115,6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E645D2" w:rsidRDefault="0003165E" w:rsidP="0003165E">
            <w:pPr>
              <w:pStyle w:val="Tekstkomunikatliczby"/>
              <w:rPr>
                <w:highlight w:val="green"/>
              </w:rPr>
            </w:pPr>
            <w:r>
              <w:t>121,0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5,8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92,6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95,1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3165E" w:rsidRPr="00D717D1" w:rsidRDefault="0003165E" w:rsidP="0003165E">
            <w:pPr>
              <w:pStyle w:val="Tekstkomunikatliczby"/>
            </w:pPr>
            <w:r w:rsidRPr="00D717D1">
              <w:t>17,3</w:t>
            </w:r>
          </w:p>
        </w:tc>
      </w:tr>
      <w:tr w:rsidR="0003165E" w:rsidRPr="00222C1B" w:rsidTr="0003165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99,1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100,1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3165E" w:rsidRPr="0034092E" w:rsidRDefault="0003165E" w:rsidP="0003165E">
            <w:pPr>
              <w:pStyle w:val="Tekstkomunikatliczby"/>
            </w:pPr>
            <w:r>
              <w:t>6,0</w:t>
            </w:r>
          </w:p>
        </w:tc>
      </w:tr>
      <w:tr w:rsidR="0003165E" w:rsidRPr="00222C1B" w:rsidTr="005F457B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03165E" w:rsidRDefault="0003165E" w:rsidP="0003165E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118,3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111,0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3165E" w:rsidRPr="0034092E" w:rsidRDefault="0003165E" w:rsidP="0003165E">
            <w:pPr>
              <w:pStyle w:val="Tekstkomunikatliczby"/>
            </w:pPr>
            <w:r>
              <w:t>8,3</w:t>
            </w:r>
          </w:p>
        </w:tc>
      </w:tr>
    </w:tbl>
    <w:p w:rsidR="004A7135" w:rsidRDefault="004A7135" w:rsidP="004A713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03165E" w:rsidRPr="0003165E" w:rsidRDefault="0003165E" w:rsidP="0003165E">
      <w:pPr>
        <w:pStyle w:val="Tekstzwyky"/>
        <w:rPr>
          <w:bCs/>
        </w:rPr>
      </w:pPr>
      <w:r w:rsidRPr="0003165E">
        <w:rPr>
          <w:b/>
          <w:bCs/>
        </w:rPr>
        <w:t xml:space="preserve">Sprzedaż hurtowa </w:t>
      </w:r>
      <w:r w:rsidRPr="0003165E">
        <w:rPr>
          <w:bCs/>
        </w:rPr>
        <w:t xml:space="preserve">(w cenach bieżących) w przedsiębiorstwach handlowych w listopadzie </w:t>
      </w:r>
      <w:r>
        <w:rPr>
          <w:bCs/>
        </w:rPr>
        <w:t xml:space="preserve">2023 </w:t>
      </w:r>
      <w:r w:rsidRPr="0003165E">
        <w:rPr>
          <w:bCs/>
        </w:rPr>
        <w:t>r. była o 0,4% niższa w stosunku do poprzedniego miesiąca oraz o 17,2% niższa w odniesieniu do listopada 2022 r. W przedsiębiorstwach hurtowych była odpowiednio wyższa o 1,7% i niższa o 23,5%.</w:t>
      </w:r>
    </w:p>
    <w:p w:rsidR="00F07A13" w:rsidRPr="0003165E" w:rsidRDefault="0003165E" w:rsidP="0003165E">
      <w:pPr>
        <w:pStyle w:val="Tekstzwyky"/>
        <w:rPr>
          <w:bCs/>
        </w:rPr>
      </w:pPr>
      <w:r w:rsidRPr="0003165E">
        <w:rPr>
          <w:bCs/>
        </w:rPr>
        <w:t>W okresie styczeń–listopad 2023 r. przedsiębiorstwa handlowe zrealizowały sprzedaż hurtową o 12,5% niższą niż przed rokiem, a przedsiębiorstwa hurtowe mniejszą o 21,5%.</w:t>
      </w:r>
    </w:p>
    <w:p w:rsidR="00825760" w:rsidRDefault="00825760" w:rsidP="00C15A52">
      <w:pPr>
        <w:pStyle w:val="Tytupoddziau"/>
        <w:spacing w:after="32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8542F2" w:rsidRDefault="008542F2" w:rsidP="00D71E63">
            <w:pPr>
              <w:pStyle w:val="Tekstkomunikatlid"/>
              <w:rPr>
                <w:color w:val="000000" w:themeColor="text1"/>
              </w:rPr>
            </w:pPr>
            <w:r w:rsidRPr="00D848EE">
              <w:t>W</w:t>
            </w:r>
            <w:r>
              <w:t xml:space="preserve"> listopadzie </w:t>
            </w:r>
            <w:r w:rsidR="00D71E63">
              <w:t xml:space="preserve">2023 </w:t>
            </w:r>
            <w:r w:rsidRPr="00D848EE">
              <w:t>r.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</w:t>
            </w:r>
            <w:r w:rsidRPr="003B4B0A">
              <w:rPr>
                <w:color w:val="000000" w:themeColor="text1"/>
              </w:rPr>
              <w:t>do poprzedniego miesiąca o 0,4</w:t>
            </w:r>
            <w:r>
              <w:rPr>
                <w:color w:val="000000" w:themeColor="text1"/>
              </w:rPr>
              <w:t xml:space="preserve">%. </w:t>
            </w:r>
            <w:r w:rsidRPr="00E173A1">
              <w:rPr>
                <w:color w:val="000000" w:themeColor="text1"/>
              </w:rPr>
              <w:t>Więcej niż przed miesiącem (o 1,5%) było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 w:rsidRPr="00E173A1">
              <w:rPr>
                <w:color w:val="000000" w:themeColor="text1"/>
              </w:rPr>
              <w:t>jednostek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 w:rsidRPr="00E173A1">
              <w:rPr>
                <w:color w:val="000000" w:themeColor="text1"/>
              </w:rPr>
              <w:t xml:space="preserve">z </w:t>
            </w:r>
            <w:r w:rsidRPr="00E173A1">
              <w:rPr>
                <w:color w:val="000000" w:themeColor="text1"/>
                <w:spacing w:val="-1"/>
              </w:rPr>
              <w:t xml:space="preserve">zawieszoną działalnością, natomiast mniej było jednostek nowo zarejestrowanych oraz wykreślonych z rejestru REGON </w:t>
            </w:r>
            <w:r w:rsidRPr="00E173A1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odpowiednio </w:t>
            </w:r>
            <w:r w:rsidRPr="00E173A1">
              <w:rPr>
                <w:color w:val="000000" w:themeColor="text1"/>
              </w:rPr>
              <w:t>o 13,0% i</w:t>
            </w:r>
            <w:r w:rsidR="00D71E63">
              <w:rPr>
                <w:color w:val="000000" w:themeColor="text1"/>
              </w:rPr>
              <w:t> </w:t>
            </w:r>
            <w:r w:rsidRPr="00E173A1">
              <w:rPr>
                <w:color w:val="000000" w:themeColor="text1"/>
              </w:rPr>
              <w:t>o</w:t>
            </w:r>
            <w:r w:rsidR="00D71E63">
              <w:rPr>
                <w:color w:val="000000" w:themeColor="text1"/>
              </w:rPr>
              <w:t> </w:t>
            </w:r>
            <w:r w:rsidRPr="00E173A1">
              <w:rPr>
                <w:color w:val="000000" w:themeColor="text1"/>
              </w:rPr>
              <w:t>12,6%).</w:t>
            </w:r>
          </w:p>
        </w:tc>
      </w:tr>
    </w:tbl>
    <w:p w:rsidR="008542F2" w:rsidRPr="00152836" w:rsidRDefault="008542F2" w:rsidP="008542F2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 xml:space="preserve">ług stanu na koniec listopada </w:t>
      </w:r>
      <w:r w:rsidR="00D71E63">
        <w:rPr>
          <w:rFonts w:cs="FiraSans-Regular"/>
          <w:color w:val="000000" w:themeColor="text1"/>
          <w:szCs w:val="19"/>
        </w:rPr>
        <w:t xml:space="preserve">2023 </w:t>
      </w:r>
      <w:r>
        <w:rPr>
          <w:rFonts w:cs="FiraSans-Regular"/>
          <w:color w:val="000000" w:themeColor="text1"/>
          <w:szCs w:val="19"/>
        </w:rPr>
        <w:t>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1008608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4,4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8542F2" w:rsidRPr="000450D8" w:rsidRDefault="008542F2" w:rsidP="008542F2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listopada</w:t>
      </w:r>
      <w:r w:rsidRPr="008B2DC5">
        <w:rPr>
          <w:rFonts w:cs="FiraSans-Regular"/>
          <w:color w:val="000000" w:themeColor="text1"/>
          <w:szCs w:val="19"/>
        </w:rPr>
        <w:t xml:space="preserve"> </w:t>
      </w:r>
      <w:r w:rsidR="00D71E63">
        <w:rPr>
          <w:rFonts w:cs="FiraSans-Regular"/>
          <w:color w:val="000000" w:themeColor="text1"/>
          <w:szCs w:val="19"/>
        </w:rPr>
        <w:t xml:space="preserve">2023 </w:t>
      </w:r>
      <w:r w:rsidRPr="008B2DC5">
        <w:rPr>
          <w:rFonts w:cs="FiraSans-Regular"/>
          <w:color w:val="000000" w:themeColor="text1"/>
          <w:szCs w:val="19"/>
        </w:rPr>
        <w:t xml:space="preserve">r. było ich </w:t>
      </w:r>
      <w:r>
        <w:rPr>
          <w:rFonts w:cs="FiraSans-Regular"/>
          <w:color w:val="000000" w:themeColor="text1"/>
          <w:szCs w:val="19"/>
        </w:rPr>
        <w:t>653261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więcej o </w:t>
      </w:r>
      <w:r>
        <w:rPr>
          <w:rFonts w:cs="FiraSans-Regular"/>
          <w:color w:val="000000" w:themeColor="text1"/>
          <w:szCs w:val="19"/>
        </w:rPr>
        <w:t>4,3</w:t>
      </w:r>
      <w:r w:rsidRPr="008B2DC5">
        <w:rPr>
          <w:rFonts w:cs="FiraSans-Regular"/>
          <w:color w:val="000000" w:themeColor="text1"/>
          <w:szCs w:val="19"/>
        </w:rPr>
        <w:t>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</w:t>
      </w:r>
      <w:r w:rsidR="00D71E6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REGON wyniosła 281405, w </w:t>
      </w:r>
      <w:r w:rsidRPr="004A75BA">
        <w:rPr>
          <w:rFonts w:cs="FiraSans-Regular"/>
          <w:color w:val="000000" w:themeColor="text1"/>
          <w:szCs w:val="19"/>
        </w:rPr>
        <w:t>tym 2</w:t>
      </w:r>
      <w:r>
        <w:rPr>
          <w:rFonts w:cs="FiraSans-Regular"/>
          <w:color w:val="000000" w:themeColor="text1"/>
          <w:szCs w:val="19"/>
        </w:rPr>
        <w:t>21785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ED0116">
        <w:rPr>
          <w:rFonts w:cs="FiraSans-Regular"/>
          <w:color w:val="000000" w:themeColor="text1"/>
          <w:szCs w:val="19"/>
        </w:rPr>
        <w:t xml:space="preserve"> i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59180 spółek cywilnych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>li roku odpowiednio wzrost o 4,8% i </w:t>
      </w:r>
      <w:r w:rsidRPr="00860122">
        <w:rPr>
          <w:rFonts w:cs="FiraSans-Regular"/>
          <w:color w:val="000000" w:themeColor="text1"/>
          <w:szCs w:val="19"/>
        </w:rPr>
        <w:t>6,2% oraz spadek o 0,1%).</w:t>
      </w:r>
    </w:p>
    <w:p w:rsidR="008542F2" w:rsidRPr="000450D8" w:rsidRDefault="008542F2" w:rsidP="008542F2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97,1</w:t>
      </w:r>
      <w:r w:rsidRPr="000450D8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2,3</w:t>
      </w:r>
      <w:r w:rsidRPr="000450D8">
        <w:rPr>
          <w:rFonts w:cs="FiraSans-Regular"/>
          <w:color w:val="000000" w:themeColor="text1"/>
          <w:szCs w:val="19"/>
        </w:rPr>
        <w:t xml:space="preserve">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4,6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oraz w jednostkach powyżej 49 osób </w:t>
      </w:r>
      <w:r w:rsidRPr="000450D8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o 0,2%.</w:t>
      </w:r>
    </w:p>
    <w:p w:rsidR="008542F2" w:rsidRPr="00152836" w:rsidRDefault="008542F2" w:rsidP="008542F2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lastRenderedPageBreak/>
        <w:t>W porównaniu z</w:t>
      </w:r>
      <w:r>
        <w:rPr>
          <w:rFonts w:cs="FiraSans-Regular"/>
          <w:color w:val="000000" w:themeColor="text1"/>
          <w:szCs w:val="19"/>
        </w:rPr>
        <w:t xml:space="preserve"> listopadem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12,7%),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11,9%) oraz administrowanie i działalność wspierająca (o 6,6%).</w:t>
      </w:r>
    </w:p>
    <w:p w:rsidR="008542F2" w:rsidRPr="00152836" w:rsidRDefault="008542F2" w:rsidP="008542F2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>
        <w:t xml:space="preserve">W stosunku do października </w:t>
      </w:r>
      <w:r w:rsidR="0004403A">
        <w:t xml:space="preserve">2022 </w:t>
      </w:r>
      <w:r w:rsidRPr="00FA7FA2">
        <w:t>r.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w sekcjach </w:t>
      </w:r>
      <w:r>
        <w:rPr>
          <w:rFonts w:cs="FiraSans-Regular"/>
          <w:color w:val="000000" w:themeColor="text1"/>
          <w:szCs w:val="19"/>
        </w:rPr>
        <w:t xml:space="preserve">administracja publiczna i obrona narodowa (o 0,8%),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oraz opieka zdrowotna i pomoc społeczna (po 0,7%).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2B69A7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475C5C">
        <w:t xml:space="preserve">ne w </w:t>
      </w:r>
      <w:r w:rsidR="008542F2">
        <w:t>listopadzie</w:t>
      </w:r>
      <w:r w:rsidR="00475C5C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6A6D3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39" name="Obraz 39" descr="Na wykresie słupkowym zaprezentowano liczbę nowo zarejestrowanych i wyrejestrowanych podmiotów gospodarki narodowej w listopadzie 2023 roku według powiatów województwa mazowieckiego. Dane do wykresu dostępne są w załączonym pliku excel." title="Wykres 13. Podmioty gospodarki narodowej nowo zarejestrowane i wyrejestrowane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podmio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2F2" w:rsidRPr="00797F2C" w:rsidRDefault="008542F2" w:rsidP="008542F2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listopadzie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="0004403A">
        <w:rPr>
          <w:rFonts w:cs="FiraSans-Regular"/>
          <w:color w:val="000000" w:themeColor="text1"/>
          <w:szCs w:val="19"/>
        </w:rPr>
        <w:t xml:space="preserve">2023 </w:t>
      </w:r>
      <w:r w:rsidRPr="00152836">
        <w:rPr>
          <w:rFonts w:cs="FiraSans-Regular"/>
          <w:color w:val="000000" w:themeColor="text1"/>
          <w:szCs w:val="19"/>
        </w:rPr>
        <w:t xml:space="preserve">r.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6562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 w:rsidR="0004403A">
        <w:rPr>
          <w:rFonts w:cs="FiraSans-Regular"/>
          <w:b/>
          <w:color w:val="000000" w:themeColor="text1"/>
          <w:szCs w:val="19"/>
        </w:rPr>
        <w:t>e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 w:rsidR="0004403A">
        <w:rPr>
          <w:rFonts w:cs="FiraSans-Regular"/>
          <w:b/>
          <w:color w:val="000000" w:themeColor="text1"/>
          <w:szCs w:val="19"/>
        </w:rPr>
        <w:t>y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13,0%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4504 (o 18,7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mniejsza o 2,1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1,2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8542F2" w:rsidRPr="00797F2C" w:rsidRDefault="008542F2" w:rsidP="008542F2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2954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</w:t>
      </w:r>
      <w:r w:rsidR="0004403A">
        <w:rPr>
          <w:rFonts w:cs="FiraSans-Regular"/>
          <w:color w:val="000000" w:themeColor="text1"/>
          <w:szCs w:val="19"/>
        </w:rPr>
        <w:t>y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12,6% mniej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2358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14,2%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542F2">
        <w:t xml:space="preserve"> w listopadzie</w:t>
      </w:r>
      <w:r w:rsidR="007B65B4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6A6D3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84455"/>
            <wp:effectExtent l="0" t="0" r="6350" b="0"/>
            <wp:docPr id="40" name="Obraz 40" descr="Na kartodiagramie zaprezentowano zmianę liczby podmiotów ogółem z zawieszoną działalnością (kartogram) oraz liczbę osób fizycznych z zawieszoną działalnością (diagram kolumnowy) w końcu listopada 2023 roku w stosunku do poprzedniego miesiąca w % w powiatach województwa mazowieckiego. Dane do mapy dostępne w załączonym pliku excel." title="Mapa 3. Podmioty gospodarki narodowej z zawieszoną działalnością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E23E09" w:rsidRDefault="008542F2" w:rsidP="008542F2">
      <w:pPr>
        <w:pStyle w:val="Tekstkomunikat"/>
      </w:pPr>
      <w:r w:rsidRPr="00797F2C">
        <w:t xml:space="preserve">Według stanu na </w:t>
      </w:r>
      <w:r>
        <w:t>koniec listopada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129497 </w:t>
      </w:r>
      <w:r w:rsidRPr="00797F2C">
        <w:t>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1,5% więcej </w:t>
      </w:r>
      <w:r w:rsidRPr="00797F2C">
        <w:t>niż przed miesiącem). Zdecydowaną większość stanowiły osoby fizyczne prowadzące działalność gospodarczą (</w:t>
      </w:r>
      <w:r>
        <w:t>90,0</w:t>
      </w:r>
      <w:r w:rsidRPr="00797F2C">
        <w:t>%,</w:t>
      </w:r>
      <w:r>
        <w:t xml:space="preserve"> w poprzednim miesiącu </w:t>
      </w:r>
      <w:r w:rsidRPr="000450D8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</w:t>
      </w:r>
      <w:r>
        <w:t>89,9%</w:t>
      </w:r>
      <w:r w:rsidRPr="00E8341D">
        <w:t>).</w:t>
      </w:r>
    </w:p>
    <w:p w:rsidR="00825760" w:rsidRPr="00825760" w:rsidRDefault="00B33FCE" w:rsidP="00F45041">
      <w:pPr>
        <w:pStyle w:val="Tytupoddziau"/>
        <w:spacing w:before="480" w:after="200"/>
      </w:pPr>
      <w:bookmarkStart w:id="9" w:name="_Toc40945342"/>
      <w:r>
        <w:t>Koniunktura gospodarcza</w:t>
      </w:r>
      <w:bookmarkEnd w:id="9"/>
      <w:r w:rsidR="00AF4B7B">
        <w:rPr>
          <w:rStyle w:val="Odwoanieprzypisudolnego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E5A30" w:rsidRPr="00437C0E" w:rsidRDefault="00D62387" w:rsidP="00410CB9">
            <w:pPr>
              <w:pStyle w:val="Tekstkomunikatlid"/>
              <w:rPr>
                <w:spacing w:val="-2"/>
              </w:rPr>
            </w:pPr>
            <w:r w:rsidRPr="00D62387">
              <w:t xml:space="preserve">W grudniu </w:t>
            </w:r>
            <w:r w:rsidR="00456825">
              <w:t xml:space="preserve">2023 </w:t>
            </w:r>
            <w:r w:rsidRPr="00D62387">
              <w:t>r. w większości obszarów gospodarki objętych badaniem oceny koniunktury formułowane przez przedsiębiorców są pozytywne. Najlepsze nastroje gospodarcze panują wśród jedno</w:t>
            </w:r>
            <w:r w:rsidR="00456825">
              <w:t>stek prowadzących działalność w </w:t>
            </w:r>
            <w:r w:rsidRPr="00D62387">
              <w:t>zakresie zakwaterowania i gastronomii. Jedynie w tej sekcji zanotowano zauważalny wzrost wartości wskaźnika ogólnego klimatu koniunktury</w:t>
            </w:r>
            <w:r w:rsidR="00410CB9">
              <w:t xml:space="preserve"> </w:t>
            </w:r>
            <w:r w:rsidRPr="00D62387">
              <w:t>w skali miesiąca</w:t>
            </w:r>
            <w:r w:rsidR="00410CB9">
              <w:t xml:space="preserve"> (o 3,0)</w:t>
            </w:r>
            <w:r w:rsidRPr="00D62387">
              <w:t xml:space="preserve">. Największe pogorszenie ocen zaobserwowano wśród podmiotów zajmujących się informacją i komunikacją </w:t>
            </w:r>
            <w:r w:rsidR="00410CB9">
              <w:t>(</w:t>
            </w:r>
            <w:r w:rsidRPr="00D62387">
              <w:t>spadek wartości wskaźnika o</w:t>
            </w:r>
            <w:r w:rsidR="00410CB9">
              <w:t xml:space="preserve"> 2,2 w porównaniu z listopadem 2023 </w:t>
            </w:r>
            <w:r w:rsidRPr="00D62387">
              <w:t>r.</w:t>
            </w:r>
            <w:r w:rsidR="00410CB9">
              <w:t xml:space="preserve">). </w:t>
            </w:r>
            <w:r w:rsidRPr="00D62387">
              <w:t>Gorsze niż w poprzednim miesiącu opinie odnośnie sytuacji gospodarczej formułują również podmioty z sekcji budownictwo. Wśród tych jednostek oceny koniunktury są pesymistyczne. Negatywnie oceniają koniunkturę także przedsiębiorcy zajmujący się transportem i gospodarką magazynową.</w:t>
            </w:r>
          </w:p>
        </w:tc>
      </w:tr>
    </w:tbl>
    <w:p w:rsidR="001E3F73" w:rsidRDefault="001E3F73">
      <w:pPr>
        <w:rPr>
          <w:b/>
          <w:lang w:eastAsia="pl-PL"/>
        </w:rPr>
      </w:pPr>
      <w:r>
        <w:br w:type="page"/>
      </w:r>
    </w:p>
    <w:p w:rsidR="006D6266" w:rsidRDefault="006D6266" w:rsidP="001E3F73">
      <w:pPr>
        <w:pStyle w:val="Tytuwykresuitabeli"/>
        <w:spacing w:before="320" w:after="160" w:line="120" w:lineRule="exact"/>
      </w:pPr>
    </w:p>
    <w:p w:rsidR="00CC6457" w:rsidRPr="001A7295" w:rsidRDefault="00B33FCE" w:rsidP="001E3F73">
      <w:pPr>
        <w:pStyle w:val="Tytuwykresuitabeli"/>
        <w:spacing w:before="320" w:after="160" w:line="120" w:lineRule="exact"/>
      </w:pPr>
      <w:r w:rsidRPr="003508DD">
        <w:t xml:space="preserve">Wykres </w:t>
      </w:r>
      <w:r w:rsidR="00263CF3">
        <w:t>1</w:t>
      </w:r>
      <w:r w:rsidR="00C94E9E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5D0875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58395" cy="3843536"/>
            <wp:effectExtent l="0" t="0" r="0" b="5080"/>
            <wp:docPr id="7" name="Obraz 7" descr="Na dwóch wykresach słupkowych zaprezentowano wskaźniki ogólnego klimatu koniunktury w województwie mazowieckim w grudniu i w listopadzie 2023 roku oraz w grudni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395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DB1576">
        <w:t xml:space="preserve">Pyt. </w:t>
      </w:r>
      <w:r w:rsidR="00F46158" w:rsidRPr="00DB1576">
        <w:t>1</w:t>
      </w:r>
      <w:r w:rsidR="00194FD6" w:rsidRPr="00DB1576">
        <w:t>.</w:t>
      </w:r>
      <w:r w:rsidR="00756EDD" w:rsidRPr="00DB1576">
        <w:t xml:space="preserve"> </w:t>
      </w:r>
      <w:r w:rsidR="003B470F" w:rsidRPr="00DB1576">
        <w:t>Negatywne skutki wojny w Ukrainie i jej konsekwencje dla prowadzonej przez Państwa firmę działalności gospodar</w:t>
      </w:r>
      <w:r w:rsidR="003B470F" w:rsidRPr="00E6596B">
        <w:t>czej będą w bieżącym miesiącu:</w:t>
      </w:r>
    </w:p>
    <w:p w:rsidR="00FA2046" w:rsidRPr="001A7295" w:rsidRDefault="005D087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9" name="Obraz 19" descr="Na wykresie kolumnowym skumulowanym zaprezentowano strukturę odpowiedzi w % według wybranych sekcji i działów PKD w grudni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CD0F37">
        <w:t xml:space="preserve">We wszystkich badanych obszarach gospodarki większość przedsiębiorców była zdania, że trwająca wojna stanowiła </w:t>
      </w:r>
      <w:r w:rsidR="00F62CF6">
        <w:t>w </w:t>
      </w:r>
      <w:r w:rsidR="00B576E1">
        <w:t xml:space="preserve">grudniu 2023 </w:t>
      </w:r>
      <w:r w:rsidRPr="00CD0F37">
        <w:t xml:space="preserve">r. nieznaczne zagrożenie dla prowadzenia działalności w ich firmach. Skutki wojny poważne oraz zagrażające stabilności firmy najczęściej odczuwali przedsiębiorcy działający w </w:t>
      </w:r>
      <w:r w:rsidR="00C31D36" w:rsidRPr="00CD0F37">
        <w:t>budownictwie</w:t>
      </w:r>
      <w:r w:rsidR="004E0024" w:rsidRPr="00CD0F37">
        <w:t xml:space="preserve">, a najrzadziej – w </w:t>
      </w:r>
      <w:r w:rsidR="00B576E1">
        <w:t>handlu detalicznym</w:t>
      </w:r>
      <w:r w:rsidRPr="00CD0F37">
        <w:t>.</w:t>
      </w:r>
    </w:p>
    <w:p w:rsidR="00C31D36" w:rsidRDefault="00C31D36" w:rsidP="001626C4">
      <w:pPr>
        <w:pStyle w:val="Tekstzwyky"/>
        <w:spacing w:before="360"/>
        <w:rPr>
          <w:rFonts w:cs="Fira Sans"/>
        </w:rPr>
      </w:pPr>
      <w:r>
        <w:rPr>
          <w:rFonts w:cs="Fira Sans"/>
        </w:rPr>
        <w:br w:type="page"/>
      </w:r>
    </w:p>
    <w:p w:rsidR="00FA2046" w:rsidRDefault="00FA2046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lastRenderedPageBreak/>
        <w:t xml:space="preserve">Pyt. </w:t>
      </w:r>
      <w:r w:rsidR="00F46158" w:rsidRPr="00DB1576">
        <w:rPr>
          <w:spacing w:val="-2"/>
        </w:rPr>
        <w:t>2</w:t>
      </w:r>
      <w:r w:rsidRPr="00DB1576">
        <w:rPr>
          <w:spacing w:val="-2"/>
        </w:rPr>
        <w:t xml:space="preserve">. </w:t>
      </w:r>
      <w:r w:rsidR="003B470F" w:rsidRPr="00DB1576">
        <w:t>Z zaobserwowanych w ostatnim miesiącu negatywnych skutków wojny w Ukrainie najbardziej do Państwa firmy od</w:t>
      </w:r>
      <w:r w:rsidR="003B470F" w:rsidRPr="00A22D11">
        <w:t>noszą się:</w:t>
      </w:r>
    </w:p>
    <w:p w:rsidR="00FA2046" w:rsidRDefault="005D087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26" name="Obraz 26" descr="Na wykresie kolumnowym zaprezentowano odsetek odpowiedzi w % według wybranych sekcji i działów PKD w grud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CD0F37">
        <w:t xml:space="preserve">Za </w:t>
      </w:r>
      <w:r w:rsidR="0012402B" w:rsidRPr="00CD0F37">
        <w:t xml:space="preserve">najbardziej znaczący </w:t>
      </w:r>
      <w:r w:rsidRPr="00CD0F37">
        <w:t xml:space="preserve">negatywny skutek wojny w Ukrainie przedsiębiorcy niezależnie od rodzaju </w:t>
      </w:r>
      <w:r w:rsidR="008D6C14" w:rsidRPr="00CD0F37">
        <w:t xml:space="preserve">prowadzonej </w:t>
      </w:r>
      <w:r w:rsidRPr="00CD0F37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t xml:space="preserve">Pyt. </w:t>
      </w:r>
      <w:r w:rsidR="00467366" w:rsidRPr="00DB1576">
        <w:rPr>
          <w:spacing w:val="-2"/>
        </w:rPr>
        <w:t>3</w:t>
      </w:r>
      <w:r w:rsidRPr="00DB1576">
        <w:rPr>
          <w:spacing w:val="-2"/>
        </w:rPr>
        <w:t xml:space="preserve">. </w:t>
      </w:r>
      <w:r w:rsidRPr="00DB1576">
        <w:t>Jeżeli w Państwa firmie są zatrudnieni pracownicy z Ukrainy, to czy w związku z wojną w Ukrainie zaobserwowali</w:t>
      </w:r>
      <w:r w:rsidRPr="00A22D11">
        <w:t xml:space="preserve">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5D0875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7" name="Obraz 27" descr="Na wykresie kolumnowym zaprezentowano odsetek odpowiedzi w % według wybranych sekcji i działów PKD w grudni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CB3FF3">
        <w:t xml:space="preserve">W </w:t>
      </w:r>
      <w:r w:rsidR="00A33ACB">
        <w:t>grudniu</w:t>
      </w:r>
      <w:r w:rsidR="007D0ED3" w:rsidRPr="00CB3FF3">
        <w:t xml:space="preserve"> </w:t>
      </w:r>
      <w:r w:rsidR="00A33ACB">
        <w:t xml:space="preserve">2023 </w:t>
      </w:r>
      <w:r w:rsidR="00467366" w:rsidRPr="00CB3FF3">
        <w:t xml:space="preserve">r. </w:t>
      </w:r>
      <w:r w:rsidRPr="00CB3FF3">
        <w:t>we wszystkich badanych rodzajach działalności zaobserwowano odpływ i napływ pracowników z Ukrainy w</w:t>
      </w:r>
      <w:r w:rsidR="00BC205D" w:rsidRPr="00CB3FF3">
        <w:t> </w:t>
      </w:r>
      <w:r w:rsidRPr="00CB3FF3">
        <w:t>związku z trwającą wojną</w:t>
      </w:r>
      <w:r w:rsidR="00D46376" w:rsidRPr="00CB3FF3">
        <w:t xml:space="preserve">, przy czym </w:t>
      </w:r>
      <w:r w:rsidRPr="00CB3FF3">
        <w:t xml:space="preserve">w </w:t>
      </w:r>
      <w:r w:rsidR="008B482D" w:rsidRPr="00CB3FF3">
        <w:t xml:space="preserve">zdecydowanej </w:t>
      </w:r>
      <w:r w:rsidRPr="00CB3FF3">
        <w:t xml:space="preserve">większości był to ruch nieznaczny. </w:t>
      </w:r>
      <w:r w:rsidR="00820109" w:rsidRPr="00CB3FF3">
        <w:t>Zarówno o</w:t>
      </w:r>
      <w:r w:rsidRPr="00CB3FF3">
        <w:t>dpływ</w:t>
      </w:r>
      <w:r w:rsidR="00820109" w:rsidRPr="00CB3FF3">
        <w:t>,</w:t>
      </w:r>
      <w:r w:rsidRPr="00CB3FF3">
        <w:t xml:space="preserve"> </w:t>
      </w:r>
      <w:r w:rsidR="00820109" w:rsidRPr="00CB3FF3">
        <w:t xml:space="preserve">jak i napływ pracowników </w:t>
      </w:r>
      <w:r w:rsidRPr="00CB3FF3">
        <w:t>najczęściej wskazano w</w:t>
      </w:r>
      <w:r w:rsidR="00CE7D53" w:rsidRPr="00CB3FF3">
        <w:t xml:space="preserve"> </w:t>
      </w:r>
      <w:r w:rsidR="008D6C14" w:rsidRPr="00CB3FF3">
        <w:t>przetwórstwie przemysłowym</w:t>
      </w:r>
      <w:r w:rsidR="00641BF6">
        <w:t xml:space="preserve">, a następnie w </w:t>
      </w:r>
      <w:r w:rsidR="00A33ACB">
        <w:t xml:space="preserve">usługach oraz </w:t>
      </w:r>
      <w:r w:rsidR="00641BF6">
        <w:t xml:space="preserve">handlu </w:t>
      </w:r>
      <w:r w:rsidR="00F458E7">
        <w:t>detalicznym</w:t>
      </w:r>
      <w:r w:rsidR="00A33ACB">
        <w:t xml:space="preserve">. 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1448E8" w:rsidRPr="005F5516" w:rsidRDefault="001448E8" w:rsidP="001448E8">
      <w:pPr>
        <w:pStyle w:val="Tytuwykresuitabeli"/>
      </w:pPr>
      <w:r w:rsidRPr="005F5516">
        <w:lastRenderedPageBreak/>
        <w:t xml:space="preserve">Pytania </w:t>
      </w:r>
      <w:r>
        <w:t xml:space="preserve">o </w:t>
      </w:r>
      <w:r w:rsidR="007B0584">
        <w:t>rynek pracy</w:t>
      </w:r>
    </w:p>
    <w:p w:rsidR="001448E8" w:rsidRDefault="001448E8" w:rsidP="001448E8">
      <w:pPr>
        <w:pStyle w:val="TytupytanieCOVIDUkraina"/>
      </w:pPr>
      <w:r w:rsidRPr="00CA3927">
        <w:t>Pyt. 4</w:t>
      </w:r>
      <w:r w:rsidR="00232B3B" w:rsidRPr="00CA3927">
        <w:t>.</w:t>
      </w:r>
      <w:r w:rsidR="00F17808" w:rsidRPr="00CA3927">
        <w:t xml:space="preserve"> </w:t>
      </w:r>
      <w:r w:rsidR="00D62387">
        <w:t>Czy zamierzają Państwo w najbliższych trzech miesiącach:</w:t>
      </w:r>
    </w:p>
    <w:p w:rsidR="001448E8" w:rsidRPr="001A7295" w:rsidRDefault="005D0875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27000"/>
            <wp:effectExtent l="0" t="0" r="2540" b="6985"/>
            <wp:docPr id="28" name="Obraz 28" descr="Na dwóch wykresach kolumnowych skumulowanych (dla pracowników niewykwlifikowanych oraz wykwalifikowanych) zaprezentowano odsetek odpowiedzi w % według wybranych sekcji i działów PKD w grudniu 2023 r. Dane do wykresu dostępne są w załączonym pliku excel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875" w:rsidRDefault="00D62387" w:rsidP="00DD6770">
      <w:pPr>
        <w:pStyle w:val="Tekstzwyky"/>
        <w:spacing w:before="360"/>
      </w:pPr>
      <w:r w:rsidRPr="00CB3FF3">
        <w:t xml:space="preserve">We wszystkich badanych rodzajach działalności </w:t>
      </w:r>
      <w:r>
        <w:t>dominują przedsiębiorcy, którzy</w:t>
      </w:r>
      <w:r w:rsidRPr="00CB3FF3">
        <w:t xml:space="preserve"> </w:t>
      </w:r>
      <w:r>
        <w:t xml:space="preserve">zamierzają w najbliższych trzech miesiącach utrzymać zatrudnienie w porównaniu z aktualna sytuacją. Dotyczy to zarówno pracowników niewykwalifikowanych (relatywnie łatwych do </w:t>
      </w:r>
      <w:r w:rsidRPr="002D176D">
        <w:t xml:space="preserve">zastąpienia), jak i wykwalifikowanych (relatywnie </w:t>
      </w:r>
      <w:r>
        <w:t>trudnych do zastąpienia).</w:t>
      </w:r>
    </w:p>
    <w:p w:rsidR="005D0875" w:rsidRDefault="005D0875">
      <w:pPr>
        <w:rPr>
          <w:lang w:eastAsia="pl-PL"/>
        </w:rPr>
      </w:pPr>
      <w:r>
        <w:br w:type="page"/>
      </w:r>
    </w:p>
    <w:p w:rsidR="001448E8" w:rsidRDefault="001448E8" w:rsidP="001448E8">
      <w:pPr>
        <w:pStyle w:val="TytupytanieCOVIDUkraina"/>
      </w:pPr>
      <w:r w:rsidRPr="00CA3927">
        <w:lastRenderedPageBreak/>
        <w:t xml:space="preserve">Pyt. 5. </w:t>
      </w:r>
      <w:r w:rsidR="00D62387">
        <w:t>Które z poniższych czynników i w jakim stopniu wpłyną na poziom wynagrodzenia pracowników w Państwa firmie w najbliższych trzech miesiącach:</w:t>
      </w:r>
    </w:p>
    <w:p w:rsidR="001448E8" w:rsidRPr="001A7295" w:rsidRDefault="005D0875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30" name="Obraz 30" descr="Na dwóch wykresach kolumnowych (dla czynników, które wpłyną w istotnym stopniu na poziom wynagrodzeń pracowników oraz w małym stopniu wpłyną na ten poziom) zaprezentowano odsetek odpowiedzi w % według wybranych sekcji i działów PKD w grudniu 2023 r. Dane do wykresu dostępne są w załączonym pliku excel." title="Pyt. 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koniunktura 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3B" w:rsidRDefault="00D62387" w:rsidP="00D22A7D">
      <w:pPr>
        <w:pStyle w:val="Tekstzwyky"/>
        <w:spacing w:before="360"/>
      </w:pPr>
      <w:r>
        <w:t xml:space="preserve">Najwięcej przedsiębiorców niezależnie od rodzaju prowadzonej działalności wyraziło zdanie, że na poziom wynagrodzeń pracowników w najbliższych trzech miesiącach w istotny sposób wpłynie sytuacja finansowa firmy. Wśród wymienionych w badaniu czynników, które będą miały mały wpływ na wynagrodzenia </w:t>
      </w:r>
      <w:r w:rsidR="00E367B7">
        <w:t xml:space="preserve">najczęściej </w:t>
      </w:r>
      <w:r>
        <w:t xml:space="preserve">wskazano </w:t>
      </w:r>
      <w:r w:rsidR="00E367B7">
        <w:t xml:space="preserve">utrzymanie konkurencyjności płac oraz </w:t>
      </w:r>
      <w:r>
        <w:t>utrzymanie realnej wartości wynagrodzeń (podwyżki inflacyjne)</w:t>
      </w:r>
      <w:r w:rsidR="00E367B7">
        <w:t xml:space="preserve">. Relatywnie często wskazywane były inne czynniki, których nie wymieniono w badaniu. </w:t>
      </w:r>
    </w:p>
    <w:p w:rsidR="001448E8" w:rsidRDefault="001448E8" w:rsidP="001448E8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Pr="005875F2" w:rsidRDefault="001448E8" w:rsidP="001448E8">
      <w:pPr>
        <w:pStyle w:val="TytupytanieCOVIDUkraina"/>
        <w:rPr>
          <w:spacing w:val="-2"/>
        </w:rPr>
      </w:pPr>
      <w:r w:rsidRPr="00245AE0">
        <w:rPr>
          <w:spacing w:val="-2"/>
        </w:rPr>
        <w:lastRenderedPageBreak/>
        <w:t xml:space="preserve">Pyt. 6. </w:t>
      </w:r>
      <w:r w:rsidR="00F259A4" w:rsidRPr="005875F2">
        <w:rPr>
          <w:spacing w:val="-2"/>
        </w:rPr>
        <w:t>W jakim stopniu Państwa decyzje w zakresie zatrudnienia i wynagrodzeń w najbliższych trzech miesiącach oparte są:</w:t>
      </w:r>
    </w:p>
    <w:p w:rsidR="001448E8" w:rsidRDefault="005D0875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33" name="Obraz 33" descr="Na dwóch wykresach kolumnowych (dla decyzji w zakresie zatrudnienia i wynagrodzeń, które są oparte w istotnym stopniu oraz w małym stopniu) zaprezentowano odsetek odpowiedzi w % według wybranych sekcji i działów PKD w grudniu 2023 r. Dane do wykresu dostępne są w załączonym pliku excel.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BEE" w:rsidRDefault="00F259A4" w:rsidP="001448E8">
      <w:pPr>
        <w:pStyle w:val="Tekstzwyky"/>
        <w:spacing w:before="360"/>
      </w:pPr>
      <w:r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6D626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E83704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024AC1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024AC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434D95" w:rsidTr="00024AC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1583,8</w:t>
            </w:r>
          </w:p>
        </w:tc>
      </w:tr>
      <w:tr w:rsidR="00434D95" w:rsidTr="00024AC1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1584,9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1588,3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1588,7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1590,8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434D9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100,2</w:t>
            </w:r>
          </w:p>
        </w:tc>
      </w:tr>
      <w:tr w:rsidR="00434D95" w:rsidTr="00024AC1">
        <w:tc>
          <w:tcPr>
            <w:tcW w:w="4220" w:type="dxa"/>
            <w:vMerge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434D9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102,4</w:t>
            </w:r>
          </w:p>
        </w:tc>
      </w:tr>
      <w:tr w:rsidR="00434D95" w:rsidTr="00024AC1">
        <w:tc>
          <w:tcPr>
            <w:tcW w:w="4220" w:type="dxa"/>
            <w:vMerge/>
            <w:shd w:val="clear" w:color="auto" w:fill="auto"/>
            <w:vAlign w:val="center"/>
          </w:tcPr>
          <w:p w:rsidR="00434D95" w:rsidRDefault="00434D95" w:rsidP="00434D9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ED1864" w:rsidRDefault="00434D95" w:rsidP="00434D95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376536" w:rsidRDefault="00434D95" w:rsidP="00434D95">
            <w:pPr>
              <w:pStyle w:val="Tablicezdanymi-danebezgwiazdekost"/>
            </w:pPr>
            <w:r w:rsidRPr="00376536"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9F1B29" w:rsidRDefault="00434D95" w:rsidP="00434D95">
            <w:pPr>
              <w:pStyle w:val="Tablicezdanymi-danebezgwiazdekost"/>
            </w:pPr>
            <w:r w:rsidRPr="009F1B29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Default="00434D95" w:rsidP="006506C6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1747C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116,5</w:t>
            </w:r>
          </w:p>
        </w:tc>
      </w:tr>
      <w:tr w:rsidR="001747C5" w:rsidTr="00024AC1">
        <w:tc>
          <w:tcPr>
            <w:tcW w:w="4220" w:type="dxa"/>
            <w:vMerge/>
            <w:shd w:val="clear" w:color="auto" w:fill="auto"/>
            <w:vAlign w:val="center"/>
          </w:tcPr>
          <w:p w:rsidR="001747C5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</w:p>
        </w:tc>
      </w:tr>
      <w:tr w:rsidR="001747C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</w:tr>
      <w:tr w:rsidR="001747C5" w:rsidTr="00024AC1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</w:p>
        </w:tc>
      </w:tr>
      <w:tr w:rsidR="001747C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16124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12191</w:t>
            </w:r>
          </w:p>
        </w:tc>
      </w:tr>
      <w:tr w:rsidR="001747C5" w:rsidTr="00024AC1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14836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</w:p>
        </w:tc>
      </w:tr>
      <w:tr w:rsidR="001747C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28</w:t>
            </w:r>
          </w:p>
        </w:tc>
      </w:tr>
      <w:tr w:rsidR="001747C5" w:rsidTr="00024AC1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</w:p>
        </w:tc>
      </w:tr>
      <w:tr w:rsidR="00434D9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434D95" w:rsidRPr="00784AAE" w:rsidRDefault="00434D95" w:rsidP="00434D95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A51F2B" w:rsidRDefault="00434D95" w:rsidP="00434D95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3E22D8" w:rsidRDefault="00434D95" w:rsidP="00434D95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5B4682" w:rsidRDefault="00434D95" w:rsidP="00434D95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7862,71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8337,32</w:t>
            </w:r>
          </w:p>
        </w:tc>
      </w:tr>
      <w:tr w:rsidR="00434D95" w:rsidRPr="00B84C9F" w:rsidTr="00024AC1">
        <w:tc>
          <w:tcPr>
            <w:tcW w:w="4220" w:type="dxa"/>
            <w:vMerge/>
            <w:shd w:val="clear" w:color="auto" w:fill="auto"/>
            <w:vAlign w:val="center"/>
          </w:tcPr>
          <w:p w:rsidR="00434D95" w:rsidRDefault="00434D95" w:rsidP="00434D9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0E6686" w:rsidRDefault="00434D95" w:rsidP="00434D95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8466,90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8379,22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8710,97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8588,16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434D9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0E6686" w:rsidRDefault="00434D95" w:rsidP="00434D95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107,4</w:t>
            </w:r>
          </w:p>
        </w:tc>
      </w:tr>
      <w:tr w:rsidR="00434D95" w:rsidTr="00024AC1">
        <w:tc>
          <w:tcPr>
            <w:tcW w:w="4220" w:type="dxa"/>
            <w:vMerge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0E6686" w:rsidRDefault="00434D95" w:rsidP="00434D95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104,0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434D9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434D95" w:rsidRDefault="00434D95" w:rsidP="00434D9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0E6686" w:rsidRDefault="00434D95" w:rsidP="00434D95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112,8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  <w:r w:rsidRPr="00D0672E">
              <w:t>109,8</w:t>
            </w:r>
          </w:p>
        </w:tc>
      </w:tr>
      <w:tr w:rsidR="00434D95" w:rsidTr="00024AC1">
        <w:tc>
          <w:tcPr>
            <w:tcW w:w="4220" w:type="dxa"/>
            <w:vMerge/>
            <w:shd w:val="clear" w:color="auto" w:fill="auto"/>
            <w:vAlign w:val="center"/>
          </w:tcPr>
          <w:p w:rsidR="00434D95" w:rsidRDefault="00434D95" w:rsidP="00434D9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34D95" w:rsidRPr="00AF1C35" w:rsidRDefault="00434D95" w:rsidP="00434D95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F41C05" w:rsidRDefault="00434D95" w:rsidP="00434D95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0E6686" w:rsidRDefault="00434D95" w:rsidP="00434D95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2F6B15" w:rsidRDefault="00434D95" w:rsidP="00434D95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0C5F91" w:rsidRDefault="00434D95" w:rsidP="00434D95">
            <w:pPr>
              <w:pStyle w:val="Tablicezdanymi-danebezgwiazdekost"/>
            </w:pPr>
            <w:r w:rsidRPr="000C5F91"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4B6F1F" w:rsidRDefault="00434D95" w:rsidP="00434D95">
            <w:pPr>
              <w:pStyle w:val="Tablicezdanymi-danebezgwiazdekost"/>
            </w:pPr>
            <w:r w:rsidRPr="004B6F1F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Default="00434D95" w:rsidP="00434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34D95" w:rsidRPr="00AF43BD" w:rsidRDefault="00434D95" w:rsidP="00434D95">
            <w:pPr>
              <w:pStyle w:val="Tablicezdanymi-danebezgwiazdekost"/>
            </w:pPr>
            <w:r w:rsidRPr="00AF43BD">
              <w:t>110,8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34D95" w:rsidRPr="00434D95" w:rsidRDefault="00434D95" w:rsidP="00434D95">
            <w:pPr>
              <w:pStyle w:val="Tablicezdanymi-danebezgwiazdekost"/>
            </w:pPr>
            <w:r w:rsidRPr="00434D95">
              <w:t>110,7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34D95" w:rsidRPr="00D0672E" w:rsidRDefault="00434D95" w:rsidP="00434D95">
            <w:pPr>
              <w:pStyle w:val="Tablicezdanymi-danebezgwiazdekost"/>
            </w:pPr>
          </w:p>
        </w:tc>
      </w:tr>
      <w:tr w:rsidR="00945531" w:rsidTr="00024AC1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024AC1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624E74" w:rsidTr="00024AC1">
        <w:tc>
          <w:tcPr>
            <w:tcW w:w="4220" w:type="dxa"/>
            <w:vMerge/>
            <w:shd w:val="clear" w:color="auto" w:fill="auto"/>
            <w:vAlign w:val="center"/>
          </w:tcPr>
          <w:p w:rsidR="00624E74" w:rsidRDefault="00624E74" w:rsidP="00624E7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4E74" w:rsidRDefault="00624E74" w:rsidP="00624E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DD02CB" w:rsidRDefault="00624E74" w:rsidP="00624E74">
            <w:pPr>
              <w:pStyle w:val="Tablicezdanymi-danebezgwiazdekost"/>
            </w:pPr>
            <w:r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73103D" w:rsidRDefault="00624E74" w:rsidP="0073103D">
            <w:pPr>
              <w:pStyle w:val="Tablicezdanymi-danebezgwiazdekost"/>
              <w:rPr>
                <w:b/>
              </w:rPr>
            </w:pPr>
            <w:r w:rsidRPr="0073103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4E74" w:rsidRPr="0073103D" w:rsidRDefault="00624E74" w:rsidP="0073103D">
            <w:pPr>
              <w:pStyle w:val="Tablicezdanymi-danebezgwiazdekost"/>
              <w:rPr>
                <w:b/>
              </w:rPr>
            </w:pPr>
            <w:r w:rsidRPr="00BB780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624E74" w:rsidRDefault="00624E74" w:rsidP="00624E74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624E74" w:rsidRDefault="00624E74" w:rsidP="00624E74">
            <w:pPr>
              <w:pStyle w:val="Tablicezdanymi-danebezgwiazdekost"/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24E74" w:rsidRPr="00027816" w:rsidRDefault="00624E74" w:rsidP="00624E74">
            <w:pPr>
              <w:pStyle w:val="Tablicezdanymi-danebezgwiazdekost"/>
            </w:pPr>
            <w:r w:rsidRPr="00B35EA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4E74" w:rsidRPr="000D48F1" w:rsidRDefault="00624E74" w:rsidP="00624E74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792DE3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024AC1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024AC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024AC1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024AC1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92,5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153,8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108,2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57,6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107,2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132,9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119,9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106,2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184,7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177,6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783A60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783A60" w:rsidRDefault="00783A60" w:rsidP="00783A60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0953AF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0953AF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 w:rsidRPr="00EC6151"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121844"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9A0BA1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6,6</w:t>
            </w:r>
          </w:p>
        </w:tc>
      </w:tr>
      <w:tr w:rsidR="00783A60" w:rsidTr="00024AC1">
        <w:tc>
          <w:tcPr>
            <w:tcW w:w="4220" w:type="dxa"/>
            <w:vMerge/>
            <w:shd w:val="clear" w:color="auto" w:fill="auto"/>
            <w:vAlign w:val="center"/>
          </w:tcPr>
          <w:p w:rsidR="00783A60" w:rsidRDefault="00783A60" w:rsidP="00783A60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83A60" w:rsidRDefault="00783A60" w:rsidP="00783A6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  <w:r>
              <w:t>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83A60" w:rsidRPr="000953AF" w:rsidRDefault="00783A60" w:rsidP="00783A60">
            <w:pPr>
              <w:pStyle w:val="wartocibezgwiazdek"/>
              <w:spacing w:line="240" w:lineRule="auto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83A60" w:rsidRPr="000953AF" w:rsidRDefault="00783A60" w:rsidP="00783A60">
            <w:pPr>
              <w:pStyle w:val="Tablicezdanymi-danebezgwiazdekost"/>
            </w:pPr>
          </w:p>
        </w:tc>
      </w:tr>
      <w:tr w:rsidR="00154D6E" w:rsidTr="00024AC1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6B17A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6B17A5" w:rsidRDefault="006B17A5" w:rsidP="006B17A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98,8</w:t>
            </w:r>
          </w:p>
        </w:tc>
      </w:tr>
      <w:tr w:rsidR="006B17A5" w:rsidTr="00024AC1">
        <w:tc>
          <w:tcPr>
            <w:tcW w:w="4220" w:type="dxa"/>
            <w:vMerge/>
            <w:shd w:val="clear" w:color="auto" w:fill="auto"/>
            <w:vAlign w:val="center"/>
          </w:tcPr>
          <w:p w:rsidR="006B17A5" w:rsidRDefault="006B17A5" w:rsidP="006B17A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zgwiazdost"/>
              <w:spacing w:line="240" w:lineRule="auto"/>
            </w:pPr>
            <w:r>
              <w:t>110,2*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</w:p>
        </w:tc>
      </w:tr>
      <w:tr w:rsidR="006B17A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6B17A5" w:rsidRDefault="006B17A5" w:rsidP="006B17A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99,4</w:t>
            </w:r>
          </w:p>
        </w:tc>
      </w:tr>
      <w:tr w:rsidR="006B17A5" w:rsidTr="00024AC1">
        <w:tc>
          <w:tcPr>
            <w:tcW w:w="4220" w:type="dxa"/>
            <w:vMerge/>
            <w:shd w:val="clear" w:color="auto" w:fill="auto"/>
            <w:vAlign w:val="center"/>
          </w:tcPr>
          <w:p w:rsidR="006B17A5" w:rsidRDefault="006B17A5" w:rsidP="006B17A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zgwiazdost"/>
              <w:spacing w:line="240" w:lineRule="auto"/>
            </w:pPr>
            <w:r>
              <w:t>102,2*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</w:p>
        </w:tc>
      </w:tr>
      <w:tr w:rsidR="006B17A5" w:rsidTr="00024AC1">
        <w:tc>
          <w:tcPr>
            <w:tcW w:w="4537" w:type="dxa"/>
            <w:gridSpan w:val="2"/>
            <w:shd w:val="clear" w:color="auto" w:fill="auto"/>
            <w:vAlign w:val="center"/>
          </w:tcPr>
          <w:p w:rsidR="006B17A5" w:rsidRPr="00CA0588" w:rsidRDefault="006B17A5" w:rsidP="006B17A5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E76527" w:rsidRDefault="006B17A5" w:rsidP="006B17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</w:p>
        </w:tc>
      </w:tr>
      <w:tr w:rsidR="006B17A5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6B17A5" w:rsidRDefault="006B17A5" w:rsidP="006B17A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123,3</w:t>
            </w:r>
          </w:p>
        </w:tc>
      </w:tr>
      <w:tr w:rsidR="006B17A5" w:rsidTr="00024AC1">
        <w:tc>
          <w:tcPr>
            <w:tcW w:w="4220" w:type="dxa"/>
            <w:vMerge/>
            <w:shd w:val="clear" w:color="auto" w:fill="auto"/>
            <w:vAlign w:val="center"/>
          </w:tcPr>
          <w:p w:rsidR="006B17A5" w:rsidRDefault="006B17A5" w:rsidP="006B17A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</w:p>
        </w:tc>
      </w:tr>
      <w:tr w:rsidR="006B17A5" w:rsidTr="00024AC1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6B17A5" w:rsidRDefault="006B17A5" w:rsidP="006B17A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112,3</w:t>
            </w:r>
          </w:p>
        </w:tc>
      </w:tr>
      <w:tr w:rsidR="006B17A5" w:rsidTr="00024AC1">
        <w:tc>
          <w:tcPr>
            <w:tcW w:w="4220" w:type="dxa"/>
            <w:vMerge/>
            <w:shd w:val="clear" w:color="auto" w:fill="auto"/>
            <w:vAlign w:val="center"/>
          </w:tcPr>
          <w:p w:rsidR="006B17A5" w:rsidRDefault="006B17A5" w:rsidP="006B17A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17A5" w:rsidRDefault="006B17A5" w:rsidP="006B17A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DCD3E6"/>
          </w:tcPr>
          <w:p w:rsidR="006B17A5" w:rsidRPr="00C3700C" w:rsidRDefault="006B17A5" w:rsidP="006B17A5">
            <w:pPr>
              <w:pStyle w:val="Tablicezdanymi-danebezgwiazdekost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6B17A5" w:rsidRPr="00C3700C" w:rsidRDefault="006B17A5" w:rsidP="006B17A5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792DE3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024AC1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024AC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770787" w:rsidTr="00D6126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43137</w:t>
            </w:r>
          </w:p>
        </w:tc>
      </w:tr>
      <w:tr w:rsidR="00770787" w:rsidTr="00D6126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5604EE" w:rsidRDefault="00770787" w:rsidP="00770787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14641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17905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22296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25075*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28044*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31628*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35064*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39233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</w:p>
        </w:tc>
      </w:tr>
      <w:tr w:rsidR="00770787" w:rsidTr="00D61260">
        <w:tc>
          <w:tcPr>
            <w:tcW w:w="4220" w:type="dxa"/>
            <w:vMerge w:val="restart"/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74,5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80,0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97,2</w:t>
            </w:r>
          </w:p>
        </w:tc>
      </w:tr>
      <w:tr w:rsidR="00770787" w:rsidTr="00D61260">
        <w:tc>
          <w:tcPr>
            <w:tcW w:w="4220" w:type="dxa"/>
            <w:vMerge/>
            <w:shd w:val="clear" w:color="auto" w:fill="auto"/>
            <w:vAlign w:val="center"/>
          </w:tcPr>
          <w:p w:rsidR="00770787" w:rsidRPr="005604EE" w:rsidRDefault="00770787" w:rsidP="00770787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70787" w:rsidRPr="005604EE" w:rsidRDefault="00770787" w:rsidP="0077078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112,9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114,4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123,3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120</w:t>
            </w:r>
            <w:r>
              <w:t>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113,9*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109,9*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107,0*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zgwiazdost"/>
            </w:pPr>
            <w:r w:rsidRPr="00770787">
              <w:t>105,0*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  <w:r w:rsidRPr="00770787"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70787" w:rsidRPr="00770787" w:rsidRDefault="00770787" w:rsidP="00D61260">
            <w:pPr>
              <w:pStyle w:val="Tablicezdanymi-danebezgwiazdekost"/>
            </w:pPr>
          </w:p>
        </w:tc>
      </w:tr>
      <w:tr w:rsidR="00945531" w:rsidTr="00D6126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</w:tr>
      <w:tr w:rsidR="00147090" w:rsidTr="00D61260">
        <w:tc>
          <w:tcPr>
            <w:tcW w:w="4220" w:type="dxa"/>
            <w:vMerge w:val="restart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114,2</w:t>
            </w:r>
          </w:p>
        </w:tc>
      </w:tr>
      <w:tr w:rsidR="00147090" w:rsidTr="00D61260">
        <w:tc>
          <w:tcPr>
            <w:tcW w:w="4220" w:type="dxa"/>
            <w:vMerge/>
            <w:shd w:val="clear" w:color="auto" w:fill="auto"/>
            <w:vAlign w:val="center"/>
          </w:tcPr>
          <w:p w:rsidR="00147090" w:rsidRPr="005604EE" w:rsidRDefault="00147090" w:rsidP="0014709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47090" w:rsidRPr="005E04AC" w:rsidRDefault="0003165E" w:rsidP="00D61260">
            <w:pPr>
              <w:pStyle w:val="Tablicezdanymi-danebezgwiazdekost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</w:p>
        </w:tc>
      </w:tr>
      <w:tr w:rsidR="00147090" w:rsidTr="00D61260">
        <w:tc>
          <w:tcPr>
            <w:tcW w:w="4220" w:type="dxa"/>
            <w:vMerge w:val="restart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 w:rsidRPr="005E04AC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 w:rsidRPr="005E04AC">
              <w:rPr>
                <w:snapToGrid w:val="0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111,8</w:t>
            </w:r>
          </w:p>
        </w:tc>
      </w:tr>
      <w:tr w:rsidR="00147090" w:rsidTr="00D61260">
        <w:tc>
          <w:tcPr>
            <w:tcW w:w="4220" w:type="dxa"/>
            <w:vMerge/>
            <w:shd w:val="clear" w:color="auto" w:fill="auto"/>
            <w:vAlign w:val="center"/>
          </w:tcPr>
          <w:p w:rsidR="00147090" w:rsidRPr="005604EE" w:rsidRDefault="00147090" w:rsidP="0014709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47090" w:rsidRPr="005E04AC" w:rsidRDefault="0003165E" w:rsidP="0003165E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</w:p>
        </w:tc>
      </w:tr>
      <w:tr w:rsidR="00945531" w:rsidTr="00024AC1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365AD7" w:rsidP="00FF2F9B">
            <w:pPr>
              <w:pStyle w:val="Tablicezdanymi-danebezgwiazdekost"/>
            </w:pPr>
            <w:r>
              <w:t xml:space="preserve"> </w:t>
            </w:r>
            <w:r w:rsidR="00FF2F9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024AC1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1C4D5F" w:rsidP="00FF2F9B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024AC1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1C4D5F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024AC1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B23FEE">
            <w:pPr>
              <w:pStyle w:val="Tablicezdanymi-danebezgwiazdekost"/>
            </w:pPr>
            <w:r>
              <w:t>31248,</w:t>
            </w:r>
            <w:r w:rsidR="00B23FEE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024AC1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5F2089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rPr>
                <w:rFonts w:cs="Times New Roman"/>
                <w:szCs w:val="20"/>
                <w:lang w:eastAsia="pl-PL"/>
              </w:rPr>
              <w:t>962093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968720</w:t>
            </w:r>
          </w:p>
        </w:tc>
      </w:tr>
      <w:tr w:rsidR="005F2089" w:rsidTr="00024AC1">
        <w:tc>
          <w:tcPr>
            <w:tcW w:w="4220" w:type="dxa"/>
            <w:vMerge/>
            <w:shd w:val="clear" w:color="auto" w:fill="auto"/>
            <w:vAlign w:val="center"/>
          </w:tcPr>
          <w:p w:rsidR="005F2089" w:rsidRPr="005604EE" w:rsidRDefault="005F2089" w:rsidP="005F2089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1004943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</w:p>
        </w:tc>
      </w:tr>
      <w:tr w:rsidR="005F2089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Default="005F2089" w:rsidP="005F2089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207961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210082</w:t>
            </w:r>
          </w:p>
        </w:tc>
      </w:tr>
      <w:tr w:rsidR="005F2089" w:rsidTr="00024AC1">
        <w:tc>
          <w:tcPr>
            <w:tcW w:w="4220" w:type="dxa"/>
            <w:vMerge/>
            <w:shd w:val="clear" w:color="auto" w:fill="auto"/>
            <w:vAlign w:val="center"/>
          </w:tcPr>
          <w:p w:rsidR="005F2089" w:rsidRDefault="005F2089" w:rsidP="005F208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4A75BA" w:rsidRDefault="005F2089" w:rsidP="005F2089">
            <w:pPr>
              <w:pStyle w:val="Tablicezdanymi-danebezgwiazdekost"/>
            </w:pPr>
            <w:r w:rsidRPr="004A75BA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4A75BA" w:rsidRDefault="005F2089" w:rsidP="005F2089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575723" w:rsidRDefault="005F2089" w:rsidP="005F2089">
            <w:pPr>
              <w:pStyle w:val="Tablicezdanymi-danebezgwiazdekost"/>
              <w:rPr>
                <w:position w:val="-6"/>
              </w:rPr>
            </w:pPr>
            <w:r>
              <w:rPr>
                <w:position w:val="-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220600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</w:p>
        </w:tc>
      </w:tr>
      <w:tr w:rsidR="005F2089" w:rsidTr="00024AC1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Default="005F2089" w:rsidP="005F2089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37919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38289</w:t>
            </w:r>
          </w:p>
        </w:tc>
      </w:tr>
      <w:tr w:rsidR="005F2089" w:rsidTr="00024AC1">
        <w:tc>
          <w:tcPr>
            <w:tcW w:w="4220" w:type="dxa"/>
            <w:vMerge/>
            <w:shd w:val="clear" w:color="auto" w:fill="auto"/>
            <w:vAlign w:val="center"/>
          </w:tcPr>
          <w:p w:rsidR="005F2089" w:rsidRDefault="005F2089" w:rsidP="005F208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40006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F2089" w:rsidRPr="00035065" w:rsidRDefault="005F2089" w:rsidP="005F208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E52F3F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AB5CD1">
                <w:rPr>
                  <w:rStyle w:val="Hipercze"/>
                  <w:sz w:val="20"/>
                  <w:szCs w:val="20"/>
                  <w:u w:val="none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71755</wp:posOffset>
                  </wp:positionH>
                  <wp:positionV relativeFrom="page">
                    <wp:posOffset>0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AB5CD1">
                <w:rPr>
                  <w:rStyle w:val="Hipercze"/>
                  <w:sz w:val="20"/>
                  <w:szCs w:val="20"/>
                  <w:u w:val="none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AB5CD1">
                <w:rPr>
                  <w:rStyle w:val="Hipercze"/>
                  <w:sz w:val="20"/>
                  <w:szCs w:val="20"/>
                  <w:u w:val="none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3B1736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</w:t>
              </w:r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5CD1" w:rsidRDefault="003B173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hyperlink r:id="rId44" w:tooltip="Link do linkedin" w:history="1"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glownyurzadstatystyczny</w:t>
              </w:r>
            </w:hyperlink>
            <w:r w:rsidR="008D6D4C"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825" w:rsidRPr="005501AC" w:rsidRDefault="0045682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456825" w:rsidRPr="00E52F3F" w:rsidRDefault="003B173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456825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56825" w:rsidRPr="00D967E2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"https://warszawa.stat.gov.pl/publikacje-i-foldery/inne-opracowania/raport-o-sytuacji-spoleczno-gospodarczej-wojewodztwa-mazowieckiego-2023,13,12.html"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967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Raport o sytuacji społeczno-gospodarczej województwa mazowieckiego 2023</w:t>
                            </w:r>
                          </w:p>
                          <w:p w:rsidR="00456825" w:rsidRPr="00AB5CD1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2/2023</w:t>
                              </w:r>
                            </w:hyperlink>
                            <w:r w:rsidRPr="00AB5C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56825" w:rsidRPr="005501AC" w:rsidRDefault="0045682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456825" w:rsidRPr="00E52F3F" w:rsidRDefault="003B173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456825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56825" w:rsidRDefault="0045682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E52F3F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456825" w:rsidRPr="00E52F3F" w:rsidRDefault="0045682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56825" w:rsidRPr="005D4C96" w:rsidRDefault="003B173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456825" w:rsidRPr="00E52F3F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456825" w:rsidRPr="005501AC" w:rsidRDefault="0045682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456825" w:rsidRPr="00E52F3F" w:rsidRDefault="006506C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="00456825"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56825" w:rsidRPr="00D967E2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"https://warszawa.stat.gov.pl/publikacje-i-foldery/inne-opracowania/raport-o-sytuacji-spoleczno-gospodarczej-wojewodztwa-mazowieckiego-2023,13,12.html"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967E2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Raport o sytuacji społeczno-gospodarczej województwa mazowieckiego 2023</w:t>
                      </w:r>
                    </w:p>
                    <w:p w:rsidR="00456825" w:rsidRPr="00AB5CD1" w:rsidRDefault="00456825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2/2023</w:t>
                        </w:r>
                      </w:hyperlink>
                      <w:r w:rsidRPr="00AB5CD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56825" w:rsidRPr="005501AC" w:rsidRDefault="0045682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456825" w:rsidRPr="00E52F3F" w:rsidRDefault="006506C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bazy danych: Bank Danych Lokalnych (BDL)" w:history="1">
                        <w:r w:rsidR="00456825"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56825" w:rsidRDefault="00456825" w:rsidP="001F0138">
                      <w:pPr>
                        <w:pStyle w:val="Tytuwykresuitabeli"/>
                        <w:spacing w:before="120" w:after="60"/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E52F3F">
                        <w:rPr>
                          <w:rStyle w:val="Hipercze"/>
                        </w:rPr>
                        <w:t>zatrudnienie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E52F3F">
                        <w:rPr>
                          <w:rStyle w:val="Hipercze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456825" w:rsidRPr="00E52F3F" w:rsidRDefault="00456825" w:rsidP="009B1DA0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E52F3F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456825" w:rsidRPr="00E52F3F" w:rsidRDefault="00456825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E52F3F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56825" w:rsidRPr="005D4C96" w:rsidRDefault="006506C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9" w:tooltip="Link do objaśnienia pojęcia Koniunktura gospodarcza" w:history="1">
                        <w:r w:rsidR="00456825" w:rsidRPr="00E52F3F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DC5" w:rsidRDefault="00406DC5">
      <w:r>
        <w:separator/>
      </w:r>
    </w:p>
  </w:endnote>
  <w:endnote w:type="continuationSeparator" w:id="0">
    <w:p w:rsidR="00406DC5" w:rsidRDefault="0040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009311C-58E8-4098-8053-7E7AE96CBB9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4C8142A-8282-42BD-9DE4-63EDF4BC360D}"/>
    <w:embedBold r:id="rId3" w:fontKey="{D0EB651F-D0D6-4232-BD19-FB708685D529}"/>
    <w:embedItalic r:id="rId4" w:fontKey="{C1676323-E017-459A-BF8C-CA2423765256}"/>
    <w:embedBoldItalic r:id="rId5" w:fontKey="{22094038-3AAC-4451-A294-55EA97AD97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A0EE831-2A49-49B0-9EAA-0057DA4F1E1B}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D8E9ADC-EF5A-499C-BAAA-34FA8B4F6F4E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25" w:rsidRDefault="0045682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56825" w:rsidRDefault="0045682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25" w:rsidRPr="008C15F1" w:rsidRDefault="0045682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B1736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456825" w:rsidRDefault="0045682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DC5" w:rsidRDefault="00406DC5">
      <w:r>
        <w:separator/>
      </w:r>
    </w:p>
  </w:footnote>
  <w:footnote w:type="continuationSeparator" w:id="0">
    <w:p w:rsidR="00406DC5" w:rsidRDefault="00406DC5">
      <w:r>
        <w:continuationSeparator/>
      </w:r>
    </w:p>
  </w:footnote>
  <w:footnote w:id="1">
    <w:p w:rsidR="00456825" w:rsidRPr="007B3BA9" w:rsidRDefault="00456825" w:rsidP="004E123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56825" w:rsidRPr="0002187D" w:rsidRDefault="00456825" w:rsidP="004E123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56825" w:rsidRPr="000F0B9F" w:rsidRDefault="00456825" w:rsidP="00783A60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 xml:space="preserve">z </w:t>
      </w:r>
      <w:r w:rsidR="003B1736">
        <w:rPr>
          <w:color w:val="000000" w:themeColor="text1"/>
        </w:rPr>
        <w:t>czterech</w:t>
      </w:r>
      <w:bookmarkStart w:id="6" w:name="_GoBack"/>
      <w:bookmarkEnd w:id="6"/>
      <w:r w:rsidRPr="000953AF">
        <w:rPr>
          <w:color w:val="000000" w:themeColor="text1"/>
        </w:rPr>
        <w:t xml:space="preserve"> stacji hydrologiczno-meteorologicznych Instytutu Meteorologii i Gospodarki Wodnej zlokalizowanych w Kozienicach, Mławie, Siedlcach i Warszawie.</w:t>
      </w:r>
    </w:p>
  </w:footnote>
  <w:footnote w:id="4">
    <w:p w:rsidR="00456825" w:rsidRDefault="00456825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56825" w:rsidRPr="00825760" w:rsidRDefault="00456825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56825" w:rsidRPr="00AF4B7B" w:rsidRDefault="00456825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</w:t>
      </w:r>
      <w:r w:rsidR="007B0584">
        <w:rPr>
          <w:sz w:val="15"/>
          <w:szCs w:val="15"/>
        </w:rPr>
        <w:t>rynku pracy</w:t>
      </w:r>
      <w:r w:rsidRPr="002D176D">
        <w:rPr>
          <w:sz w:val="15"/>
          <w:szCs w:val="15"/>
        </w:rPr>
        <w:t xml:space="preserve">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456825" w:rsidRDefault="00456825" w:rsidP="00F62CF6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25" w:rsidRPr="0089050E" w:rsidRDefault="00456825" w:rsidP="0034651C">
    <w:pPr>
      <w:spacing w:before="120"/>
      <w:jc w:val="center"/>
      <w:rPr>
        <w:lang w:val="en-GB"/>
      </w:rPr>
    </w:pPr>
  </w:p>
  <w:p w:rsidR="00456825" w:rsidRDefault="00456825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8" name="Obraz 8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56825" w:rsidRPr="003C6C8D" w:rsidRDefault="0045682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56825" w:rsidRPr="003C6C8D" w:rsidRDefault="0045682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56825" w:rsidRDefault="00456825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56825" w:rsidRDefault="00456825" w:rsidP="0037412B">
    <w:pPr>
      <w:spacing w:before="120"/>
      <w:rPr>
        <w:sz w:val="12"/>
        <w:szCs w:val="12"/>
      </w:rPr>
    </w:pPr>
  </w:p>
  <w:p w:rsidR="00456825" w:rsidRPr="0037412B" w:rsidRDefault="00456825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 stycznia 2024 roku, Nr 11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25" w:rsidRPr="00FE252C" w:rsidRDefault="0045682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56825" w:rsidRPr="003439F1" w:rsidRDefault="0045682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 stycznia 2024 roku, Nr 11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gjHL1zwCAABB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456825" w:rsidRPr="00FE252C" w:rsidRDefault="0045682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56825" w:rsidRPr="003439F1" w:rsidRDefault="0045682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2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AC1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65E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03A"/>
    <w:rsid w:val="000444E1"/>
    <w:rsid w:val="00044A36"/>
    <w:rsid w:val="00044D02"/>
    <w:rsid w:val="00044DE2"/>
    <w:rsid w:val="000450B8"/>
    <w:rsid w:val="000451CD"/>
    <w:rsid w:val="00045251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8DC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8C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7B5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34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5FC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45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731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3F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38D"/>
    <w:rsid w:val="000C069F"/>
    <w:rsid w:val="000C0846"/>
    <w:rsid w:val="000C0AE4"/>
    <w:rsid w:val="000C0AE5"/>
    <w:rsid w:val="000C0B1A"/>
    <w:rsid w:val="000C0CC6"/>
    <w:rsid w:val="000C0DE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2B9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83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20E"/>
    <w:rsid w:val="000E3324"/>
    <w:rsid w:val="000E353B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C55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0A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906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60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566"/>
    <w:rsid w:val="00114738"/>
    <w:rsid w:val="0011476B"/>
    <w:rsid w:val="00114841"/>
    <w:rsid w:val="001149D8"/>
    <w:rsid w:val="00114B03"/>
    <w:rsid w:val="00114B07"/>
    <w:rsid w:val="00114BFC"/>
    <w:rsid w:val="00114FB4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BB9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04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1D61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C6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0F2D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2EB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8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90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BB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7C5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4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575"/>
    <w:rsid w:val="00187A45"/>
    <w:rsid w:val="00187D57"/>
    <w:rsid w:val="00187F74"/>
    <w:rsid w:val="0019000B"/>
    <w:rsid w:val="0019006C"/>
    <w:rsid w:val="00190208"/>
    <w:rsid w:val="00190483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AD2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83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CD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5F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1FC7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3FD0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6FED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4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40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846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3B"/>
    <w:rsid w:val="00232B7B"/>
    <w:rsid w:val="00232B7C"/>
    <w:rsid w:val="00232EDA"/>
    <w:rsid w:val="0023316D"/>
    <w:rsid w:val="00233309"/>
    <w:rsid w:val="00233547"/>
    <w:rsid w:val="002336D1"/>
    <w:rsid w:val="00233FB1"/>
    <w:rsid w:val="0023495B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AE0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6E1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58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2D6D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3F6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847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9A7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2FB7"/>
    <w:rsid w:val="002C32D1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110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384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9A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A79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C5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0C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0E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0C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9B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EE2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330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06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67F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7BB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948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915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AD7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18B"/>
    <w:rsid w:val="003737A9"/>
    <w:rsid w:val="003737AA"/>
    <w:rsid w:val="00373800"/>
    <w:rsid w:val="003738A5"/>
    <w:rsid w:val="003738CB"/>
    <w:rsid w:val="00373960"/>
    <w:rsid w:val="00373A04"/>
    <w:rsid w:val="00373C10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3E4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1A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7F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D47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13C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6DE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530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36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581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EAF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69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D9E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29D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65"/>
    <w:rsid w:val="00406C7A"/>
    <w:rsid w:val="00406DA2"/>
    <w:rsid w:val="00406DC5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CB9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4D95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AB1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51F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21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825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AE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7C9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5C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DED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00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9D2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9C0"/>
    <w:rsid w:val="00491B75"/>
    <w:rsid w:val="00491CA6"/>
    <w:rsid w:val="00491CAE"/>
    <w:rsid w:val="0049213A"/>
    <w:rsid w:val="0049224C"/>
    <w:rsid w:val="0049236F"/>
    <w:rsid w:val="0049253A"/>
    <w:rsid w:val="00492715"/>
    <w:rsid w:val="0049290C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CBC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23E"/>
    <w:rsid w:val="004E15E7"/>
    <w:rsid w:val="004E160F"/>
    <w:rsid w:val="004E17DD"/>
    <w:rsid w:val="004E1866"/>
    <w:rsid w:val="004E189C"/>
    <w:rsid w:val="004E1D79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BC2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9A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09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DF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050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32A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9C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CAE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E2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DDB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0D1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B8"/>
    <w:rsid w:val="005363E4"/>
    <w:rsid w:val="005367F2"/>
    <w:rsid w:val="00536F00"/>
    <w:rsid w:val="00537318"/>
    <w:rsid w:val="0053758B"/>
    <w:rsid w:val="005375F6"/>
    <w:rsid w:val="005378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23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BA5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DCD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989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5B7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12F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D0F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E0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4E1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C7B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27C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875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D7EB4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2A"/>
    <w:rsid w:val="005E5BB0"/>
    <w:rsid w:val="005E5C70"/>
    <w:rsid w:val="005E602A"/>
    <w:rsid w:val="005E6100"/>
    <w:rsid w:val="005E6231"/>
    <w:rsid w:val="005E6324"/>
    <w:rsid w:val="005E6356"/>
    <w:rsid w:val="005E63A6"/>
    <w:rsid w:val="005E64CB"/>
    <w:rsid w:val="005E6506"/>
    <w:rsid w:val="005E65BB"/>
    <w:rsid w:val="005E6712"/>
    <w:rsid w:val="005E6784"/>
    <w:rsid w:val="005E68EA"/>
    <w:rsid w:val="005E6CD4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08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951"/>
    <w:rsid w:val="005F3AF3"/>
    <w:rsid w:val="005F3B8F"/>
    <w:rsid w:val="005F406C"/>
    <w:rsid w:val="005F4484"/>
    <w:rsid w:val="005F457B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5D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9DC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000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C2E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218"/>
    <w:rsid w:val="006246B9"/>
    <w:rsid w:val="006246EB"/>
    <w:rsid w:val="006247A8"/>
    <w:rsid w:val="006247F1"/>
    <w:rsid w:val="006248AC"/>
    <w:rsid w:val="00624DE8"/>
    <w:rsid w:val="00624E40"/>
    <w:rsid w:val="00624E74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03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51"/>
    <w:rsid w:val="0063637D"/>
    <w:rsid w:val="00636600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6C6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E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C47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7F6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DA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821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1F61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6D3F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047"/>
    <w:rsid w:val="006B13B0"/>
    <w:rsid w:val="006B1488"/>
    <w:rsid w:val="006B150E"/>
    <w:rsid w:val="006B166C"/>
    <w:rsid w:val="006B17A5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28A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71C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ADB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1FA"/>
    <w:rsid w:val="006F64D3"/>
    <w:rsid w:val="006F69DE"/>
    <w:rsid w:val="006F6A4B"/>
    <w:rsid w:val="006F6A70"/>
    <w:rsid w:val="006F6EC6"/>
    <w:rsid w:val="006F7007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5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69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779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A5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90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4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03D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3C8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57C"/>
    <w:rsid w:val="00767A7D"/>
    <w:rsid w:val="00767AAF"/>
    <w:rsid w:val="00767C85"/>
    <w:rsid w:val="00767CE1"/>
    <w:rsid w:val="00767E09"/>
    <w:rsid w:val="00767E6C"/>
    <w:rsid w:val="0077003A"/>
    <w:rsid w:val="007701E5"/>
    <w:rsid w:val="007702F5"/>
    <w:rsid w:val="00770310"/>
    <w:rsid w:val="00770321"/>
    <w:rsid w:val="007704BC"/>
    <w:rsid w:val="007705A6"/>
    <w:rsid w:val="007706C5"/>
    <w:rsid w:val="007706C7"/>
    <w:rsid w:val="00770730"/>
    <w:rsid w:val="0077077F"/>
    <w:rsid w:val="00770787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83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77F80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A60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5F7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DE3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584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4BB8"/>
    <w:rsid w:val="007B5026"/>
    <w:rsid w:val="007B5184"/>
    <w:rsid w:val="007B51DD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5B4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079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675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3FA3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843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53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DF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2F2"/>
    <w:rsid w:val="00854422"/>
    <w:rsid w:val="00854690"/>
    <w:rsid w:val="008548B5"/>
    <w:rsid w:val="008549A0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72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81"/>
    <w:rsid w:val="00895FAB"/>
    <w:rsid w:val="00896038"/>
    <w:rsid w:val="0089620E"/>
    <w:rsid w:val="0089629A"/>
    <w:rsid w:val="00896308"/>
    <w:rsid w:val="0089635F"/>
    <w:rsid w:val="008963C7"/>
    <w:rsid w:val="00896566"/>
    <w:rsid w:val="008965A9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82F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1A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D5F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BAB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BEE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920"/>
    <w:rsid w:val="008D1D07"/>
    <w:rsid w:val="008D1D11"/>
    <w:rsid w:val="008D1FC8"/>
    <w:rsid w:val="008D249F"/>
    <w:rsid w:val="008D2685"/>
    <w:rsid w:val="008D2C9C"/>
    <w:rsid w:val="008D2E06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9E3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905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0F81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2B"/>
    <w:rsid w:val="0092628E"/>
    <w:rsid w:val="009263E1"/>
    <w:rsid w:val="00926437"/>
    <w:rsid w:val="00926473"/>
    <w:rsid w:val="009267A2"/>
    <w:rsid w:val="0092683B"/>
    <w:rsid w:val="00926A1C"/>
    <w:rsid w:val="00926A51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7D1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1E5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0A9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4FC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36E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C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34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14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592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6F3C"/>
    <w:rsid w:val="009E7122"/>
    <w:rsid w:val="009E712F"/>
    <w:rsid w:val="009E71B9"/>
    <w:rsid w:val="009E72CD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B29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0E3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A81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ACB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2E1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89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6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3AC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27C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3C9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8A2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4CD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35A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11E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B4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AA4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6FC6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0F84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1D5"/>
    <w:rsid w:val="00AF023D"/>
    <w:rsid w:val="00AF0293"/>
    <w:rsid w:val="00AF049B"/>
    <w:rsid w:val="00AF0782"/>
    <w:rsid w:val="00AF0785"/>
    <w:rsid w:val="00AF07E2"/>
    <w:rsid w:val="00AF0992"/>
    <w:rsid w:val="00AF0D39"/>
    <w:rsid w:val="00AF0DD3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3BD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60C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7B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C79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639"/>
    <w:rsid w:val="00B267B4"/>
    <w:rsid w:val="00B268F7"/>
    <w:rsid w:val="00B26A81"/>
    <w:rsid w:val="00B26B00"/>
    <w:rsid w:val="00B26D00"/>
    <w:rsid w:val="00B26D9E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CAD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759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5EA5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6A8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6E1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2E9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636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5DF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08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BEC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47D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B2E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276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1B6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5A72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4D"/>
    <w:rsid w:val="00C755FC"/>
    <w:rsid w:val="00C7570D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567"/>
    <w:rsid w:val="00C94597"/>
    <w:rsid w:val="00C94769"/>
    <w:rsid w:val="00C9494A"/>
    <w:rsid w:val="00C94B59"/>
    <w:rsid w:val="00C94B95"/>
    <w:rsid w:val="00C94D2C"/>
    <w:rsid w:val="00C94D4C"/>
    <w:rsid w:val="00C94E9E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927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4EB9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1B5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7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B8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B4D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0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C6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22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DA2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522"/>
    <w:rsid w:val="00CF1828"/>
    <w:rsid w:val="00CF19FA"/>
    <w:rsid w:val="00CF1A03"/>
    <w:rsid w:val="00CF1AC4"/>
    <w:rsid w:val="00CF1BC7"/>
    <w:rsid w:val="00CF1CF4"/>
    <w:rsid w:val="00CF206C"/>
    <w:rsid w:val="00CF22EB"/>
    <w:rsid w:val="00CF23A0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C84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055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7B3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4EB2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67C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6FF6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70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5A"/>
    <w:rsid w:val="00D533E9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4F9F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260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387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63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B58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77DA2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694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3E3C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7E2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6F78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B04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770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06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685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5B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8C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798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6D3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6ED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DA3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95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B7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9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9A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0EFF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AC9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2B7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039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0CEC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704"/>
    <w:rsid w:val="00E83826"/>
    <w:rsid w:val="00E8382A"/>
    <w:rsid w:val="00E83959"/>
    <w:rsid w:val="00E83C18"/>
    <w:rsid w:val="00E83D48"/>
    <w:rsid w:val="00E8400A"/>
    <w:rsid w:val="00E84027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961"/>
    <w:rsid w:val="00EA2CE6"/>
    <w:rsid w:val="00EA2D66"/>
    <w:rsid w:val="00EA323D"/>
    <w:rsid w:val="00EA3357"/>
    <w:rsid w:val="00EA3386"/>
    <w:rsid w:val="00EA3465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C6A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02D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1C2"/>
    <w:rsid w:val="00EB64B8"/>
    <w:rsid w:val="00EB68B5"/>
    <w:rsid w:val="00EB68E1"/>
    <w:rsid w:val="00EB6BB3"/>
    <w:rsid w:val="00EB6DC9"/>
    <w:rsid w:val="00EB71D5"/>
    <w:rsid w:val="00EB73E3"/>
    <w:rsid w:val="00EB799F"/>
    <w:rsid w:val="00EB7B48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58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C73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40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5B0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5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1E8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1FB1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880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808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9A4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2A1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CF6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C3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A3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BA9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5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28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3DE"/>
    <w:rsid w:val="00FB5873"/>
    <w:rsid w:val="00FB5CAB"/>
    <w:rsid w:val="00FB60AB"/>
    <w:rsid w:val="00FB624A"/>
    <w:rsid w:val="00FB6313"/>
    <w:rsid w:val="00FB647B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27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51"/>
    <w:rsid w:val="00FE0295"/>
    <w:rsid w:val="00FE03A3"/>
    <w:rsid w:val="00FE03F2"/>
    <w:rsid w:val="00FE059D"/>
    <w:rsid w:val="00FE0822"/>
    <w:rsid w:val="00FE0840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0DB2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61260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FC3EC-1A5F-4C45-9381-B71A3344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20468</TotalTime>
  <Pages>29</Pages>
  <Words>7585</Words>
  <Characters>45020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Stępień Grzegorz</cp:lastModifiedBy>
  <cp:revision>2863</cp:revision>
  <cp:lastPrinted>2023-09-22T08:12:00Z</cp:lastPrinted>
  <dcterms:created xsi:type="dcterms:W3CDTF">2021-04-28T13:00:00Z</dcterms:created>
  <dcterms:modified xsi:type="dcterms:W3CDTF">2023-12-29T10:17:00Z</dcterms:modified>
</cp:coreProperties>
</file>