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920C36" w14:textId="27FF0847" w:rsidR="0098135C" w:rsidRPr="009E35D2" w:rsidRDefault="008A697D" w:rsidP="00184A76">
      <w:pPr>
        <w:pStyle w:val="tytuinformacji"/>
        <w:spacing w:after="600"/>
        <w:rPr>
          <w:shd w:val="clear" w:color="auto" w:fill="FFFFFF"/>
        </w:rPr>
      </w:pPr>
      <w:r w:rsidRPr="009E35D2">
        <w:rPr>
          <w:shd w:val="clear" w:color="auto" w:fill="FFFFFF"/>
        </w:rPr>
        <w:t>Ruch graniczny o</w:t>
      </w:r>
      <w:r w:rsidR="00BF0900" w:rsidRPr="009E35D2">
        <w:rPr>
          <w:shd w:val="clear" w:color="auto" w:fill="FFFFFF"/>
        </w:rPr>
        <w:t>raz wydatki cudzoziemców w Polsc</w:t>
      </w:r>
      <w:r w:rsidRPr="009E35D2">
        <w:rPr>
          <w:shd w:val="clear" w:color="auto" w:fill="FFFFFF"/>
        </w:rPr>
        <w:t>e</w:t>
      </w:r>
      <w:r w:rsidR="005D38AA" w:rsidRPr="009E35D2">
        <w:rPr>
          <w:shd w:val="clear" w:color="auto" w:fill="FFFFFF"/>
        </w:rPr>
        <w:t xml:space="preserve"> </w:t>
      </w:r>
      <w:r w:rsidR="00296733" w:rsidRPr="009E35D2">
        <w:rPr>
          <w:shd w:val="clear" w:color="auto" w:fill="FFFFFF"/>
        </w:rPr>
        <w:t xml:space="preserve">i Polaków za granicą w </w:t>
      </w:r>
      <w:r w:rsidR="008F0432">
        <w:rPr>
          <w:shd w:val="clear" w:color="auto" w:fill="FFFFFF"/>
        </w:rPr>
        <w:t>1</w:t>
      </w:r>
      <w:r w:rsidR="00CF49DE" w:rsidRPr="009E35D2">
        <w:rPr>
          <w:shd w:val="clear" w:color="auto" w:fill="FFFFFF"/>
        </w:rPr>
        <w:t xml:space="preserve"> kwartale 202</w:t>
      </w:r>
      <w:r w:rsidR="008F0432">
        <w:rPr>
          <w:shd w:val="clear" w:color="auto" w:fill="FFFFFF"/>
        </w:rPr>
        <w:t>3</w:t>
      </w:r>
      <w:r w:rsidR="008F2652" w:rsidRPr="009E35D2">
        <w:rPr>
          <w:shd w:val="clear" w:color="auto" w:fill="FFFFFF"/>
        </w:rPr>
        <w:t xml:space="preserve"> r.</w:t>
      </w:r>
    </w:p>
    <w:p w14:paraId="00616527" w14:textId="1ED03CB6" w:rsidR="00445429" w:rsidRPr="009E35D2" w:rsidRDefault="00C61F5C" w:rsidP="00863646">
      <w:pPr>
        <w:pStyle w:val="tekstnaniebieskimtle"/>
        <w:spacing w:line="240" w:lineRule="exact"/>
        <w:ind w:left="-57" w:right="-57"/>
        <w:rPr>
          <w:b/>
          <w:color w:val="000000" w:themeColor="text1"/>
          <w:sz w:val="19"/>
          <w:szCs w:val="19"/>
        </w:rPr>
      </w:pPr>
      <w:r w:rsidRPr="009E35D2">
        <w:rPr>
          <w:noProof/>
          <w:color w:val="000000" w:themeColor="text1"/>
          <w:lang w:eastAsia="pl-PL"/>
        </w:rPr>
        <mc:AlternateContent>
          <mc:Choice Requires="wps">
            <w:drawing>
              <wp:anchor distT="45720" distB="45720" distL="114300" distR="114300" simplePos="0" relativeHeight="251787264" behindDoc="0" locked="0" layoutInCell="1" allowOverlap="1" wp14:anchorId="6CEB4FDA" wp14:editId="1BC84167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2204085" cy="1343660"/>
                <wp:effectExtent l="0" t="0" r="5715" b="8890"/>
                <wp:wrapSquare wrapText="bothSides"/>
                <wp:docPr id="7" name="Pole tekstowe 2" descr="Ikona strzałki skierowana grotem w górę, co oznacza wzrost o 11,4% liczby przekroczeń granicy Polski w 1 kwartale 2023 roku w stosunku do 1 kwartału 2022 rok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085" cy="134366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1B0A34" w14:textId="2884138D" w:rsidR="00B2033F" w:rsidRPr="00AD66BD" w:rsidRDefault="001E0AAD" w:rsidP="00B2033F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 w:rsidRPr="004B4292">
                              <w:rPr>
                                <w:rStyle w:val="IkonawskanikaZnak"/>
                                <w:sz w:val="76"/>
                                <w:szCs w:val="76"/>
                              </w:rPr>
                              <w:sym w:font="Wingdings" w:char="F0F1"/>
                            </w:r>
                            <w:r w:rsidRPr="00891933">
                              <w:rPr>
                                <w:rStyle w:val="WartowskanikaZnak"/>
                              </w:rPr>
                              <w:t xml:space="preserve"> </w:t>
                            </w:r>
                            <w:r w:rsidR="008F0432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11</w:t>
                            </w:r>
                            <w:r w:rsidRPr="00891933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,</w:t>
                            </w:r>
                            <w:r w:rsidR="008F0432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4</w:t>
                            </w:r>
                            <w:r w:rsidRPr="00891933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%</w:t>
                            </w:r>
                          </w:p>
                          <w:p w14:paraId="316327C9" w14:textId="4EB410EC" w:rsidR="00B2033F" w:rsidRPr="00AE4A8B" w:rsidRDefault="00AE4A8B" w:rsidP="00B2033F">
                            <w:pPr>
                              <w:pStyle w:val="Opiswskanika"/>
                              <w:rPr>
                                <w:sz w:val="18"/>
                                <w:szCs w:val="20"/>
                              </w:rPr>
                            </w:pPr>
                            <w:r w:rsidRPr="00047E31">
                              <w:t xml:space="preserve">Wzrost liczby przekroczeń granicy Polski w </w:t>
                            </w:r>
                            <w:r w:rsidR="008F0432">
                              <w:t>1</w:t>
                            </w:r>
                            <w:r w:rsidRPr="00047E31">
                              <w:t xml:space="preserve"> kwartale 202</w:t>
                            </w:r>
                            <w:r w:rsidR="008F0432">
                              <w:t>3</w:t>
                            </w:r>
                            <w:r w:rsidRPr="00047E31">
                              <w:t xml:space="preserve"> r. w</w:t>
                            </w:r>
                            <w:r>
                              <w:t> </w:t>
                            </w:r>
                            <w:r w:rsidRPr="00047E31">
                              <w:t xml:space="preserve">stosunku do </w:t>
                            </w:r>
                            <w:r w:rsidR="008F0432">
                              <w:t>1</w:t>
                            </w:r>
                            <w:r w:rsidRPr="00047E31">
                              <w:t xml:space="preserve"> kwartału 202</w:t>
                            </w:r>
                            <w:r w:rsidR="008F0432">
                              <w:t>2</w:t>
                            </w:r>
                            <w:r w:rsidRPr="00047E31">
                              <w:t xml:space="preserve"> r.</w:t>
                            </w:r>
                          </w:p>
                        </w:txbxContent>
                      </wps:txbx>
                      <wps:bodyPr rot="0" vert="horz" wrap="square" lIns="72000" tIns="45720" rIns="7200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6CEB4FDA" id="Pole tekstowe 2" o:spid="_x0000_s1026" alt="Ikona strzałki skierowana grotem w górę, co oznacza wzrost o 11,4% liczby przekroczeń granicy Polski w 1 kwartale 2023 roku w stosunku do 1 kwartału 2022 roku" style="position:absolute;left:0;text-align:left;margin-left:0;margin-top:.45pt;width:173.55pt;height:105.8pt;z-index:251787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" fillcolor="#001d77" stroked="f">
                <v:stroke joinstyle="miter"/>
                <v:textbox inset="2mm,,2mm">
                  <w:txbxContent>
                    <w:p w14:paraId="1D1B0A34" w14:textId="2884138D" w:rsidR="00B2033F" w:rsidRPr="00AD66BD" w:rsidRDefault="001E0AAD" w:rsidP="00B2033F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</w:rPr>
                      </w:pPr>
                      <w:r w:rsidRPr="004B4292">
                        <w:rPr>
                          <w:rStyle w:val="IkonawskanikaZnak"/>
                          <w:sz w:val="76"/>
                          <w:szCs w:val="76"/>
                        </w:rPr>
                        <w:sym w:font="Wingdings" w:char="F0F1"/>
                      </w:r>
                      <w:r w:rsidRPr="00891933">
                        <w:rPr>
                          <w:rStyle w:val="WartowskanikaZnak"/>
                        </w:rPr>
                        <w:t xml:space="preserve"> </w:t>
                      </w:r>
                      <w:r w:rsidR="008F0432">
                        <w:rPr>
                          <w:rStyle w:val="WartowskanikaZnak"/>
                          <w:sz w:val="72"/>
                          <w:szCs w:val="72"/>
                        </w:rPr>
                        <w:t>11</w:t>
                      </w:r>
                      <w:r w:rsidRPr="00891933">
                        <w:rPr>
                          <w:rStyle w:val="WartowskanikaZnak"/>
                          <w:sz w:val="72"/>
                          <w:szCs w:val="72"/>
                        </w:rPr>
                        <w:t>,</w:t>
                      </w:r>
                      <w:r w:rsidR="008F0432">
                        <w:rPr>
                          <w:rStyle w:val="WartowskanikaZnak"/>
                          <w:sz w:val="72"/>
                          <w:szCs w:val="72"/>
                        </w:rPr>
                        <w:t>4</w:t>
                      </w:r>
                      <w:r w:rsidRPr="00891933">
                        <w:rPr>
                          <w:rStyle w:val="WartowskanikaZnak"/>
                          <w:sz w:val="72"/>
                          <w:szCs w:val="72"/>
                        </w:rPr>
                        <w:t>%</w:t>
                      </w:r>
                    </w:p>
                    <w:p w14:paraId="316327C9" w14:textId="4EB410EC" w:rsidR="00B2033F" w:rsidRPr="00AE4A8B" w:rsidRDefault="00AE4A8B" w:rsidP="00B2033F">
                      <w:pPr>
                        <w:pStyle w:val="Opiswskanika"/>
                        <w:rPr>
                          <w:sz w:val="18"/>
                          <w:szCs w:val="20"/>
                        </w:rPr>
                      </w:pPr>
                      <w:r w:rsidRPr="00047E31">
                        <w:t xml:space="preserve">Wzrost liczby przekroczeń granicy Polski w </w:t>
                      </w:r>
                      <w:r w:rsidR="008F0432">
                        <w:t>1</w:t>
                      </w:r>
                      <w:r w:rsidRPr="00047E31">
                        <w:t xml:space="preserve"> kwartale 202</w:t>
                      </w:r>
                      <w:r w:rsidR="008F0432">
                        <w:t>3</w:t>
                      </w:r>
                      <w:r w:rsidRPr="00047E31">
                        <w:t xml:space="preserve"> r. w</w:t>
                      </w:r>
                      <w:r>
                        <w:t> </w:t>
                      </w:r>
                      <w:r w:rsidRPr="00047E31">
                        <w:t>stosu</w:t>
                      </w:r>
                      <w:bookmarkStart w:id="1" w:name="_GoBack"/>
                      <w:bookmarkEnd w:id="1"/>
                      <w:r w:rsidRPr="00047E31">
                        <w:t xml:space="preserve">nku do </w:t>
                      </w:r>
                      <w:r w:rsidR="008F0432">
                        <w:t>1</w:t>
                      </w:r>
                      <w:r w:rsidRPr="00047E31">
                        <w:t xml:space="preserve"> kwartału 202</w:t>
                      </w:r>
                      <w:r w:rsidR="008F0432">
                        <w:t>2</w:t>
                      </w:r>
                      <w:r w:rsidRPr="00047E31">
                        <w:t xml:space="preserve"> r.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17701F" w:rsidRPr="00F27FDA">
        <w:rPr>
          <w:b/>
          <w:sz w:val="19"/>
          <w:szCs w:val="19"/>
        </w:rPr>
        <w:t xml:space="preserve">W </w:t>
      </w:r>
      <w:r w:rsidR="008F0432">
        <w:rPr>
          <w:b/>
          <w:sz w:val="19"/>
          <w:szCs w:val="19"/>
        </w:rPr>
        <w:t>1</w:t>
      </w:r>
      <w:r w:rsidR="00B7684B">
        <w:rPr>
          <w:b/>
          <w:sz w:val="19"/>
          <w:szCs w:val="19"/>
        </w:rPr>
        <w:t xml:space="preserve"> </w:t>
      </w:r>
      <w:r w:rsidR="0017701F" w:rsidRPr="00F27FDA">
        <w:rPr>
          <w:b/>
          <w:sz w:val="19"/>
          <w:szCs w:val="19"/>
        </w:rPr>
        <w:t>kwartale 202</w:t>
      </w:r>
      <w:r w:rsidR="008F0432">
        <w:rPr>
          <w:b/>
          <w:sz w:val="19"/>
          <w:szCs w:val="19"/>
        </w:rPr>
        <w:t>3</w:t>
      </w:r>
      <w:r w:rsidR="0017701F" w:rsidRPr="00F27FDA">
        <w:rPr>
          <w:b/>
          <w:sz w:val="19"/>
          <w:szCs w:val="19"/>
        </w:rPr>
        <w:t xml:space="preserve"> r.</w:t>
      </w:r>
      <w:r w:rsidR="0017701F" w:rsidRPr="00296733">
        <w:rPr>
          <w:b/>
          <w:sz w:val="19"/>
          <w:szCs w:val="19"/>
        </w:rPr>
        <w:t xml:space="preserve"> </w:t>
      </w:r>
      <w:r w:rsidR="0017701F" w:rsidRPr="00FF1060">
        <w:rPr>
          <w:b/>
          <w:sz w:val="19"/>
          <w:szCs w:val="19"/>
        </w:rPr>
        <w:t xml:space="preserve">odnotowano </w:t>
      </w:r>
      <w:r w:rsidR="0017701F">
        <w:rPr>
          <w:b/>
          <w:sz w:val="19"/>
          <w:szCs w:val="19"/>
        </w:rPr>
        <w:t>wzrost</w:t>
      </w:r>
      <w:r w:rsidR="0017701F" w:rsidRPr="00FF1060">
        <w:rPr>
          <w:b/>
          <w:sz w:val="19"/>
          <w:szCs w:val="19"/>
        </w:rPr>
        <w:t xml:space="preserve"> ru</w:t>
      </w:r>
      <w:r w:rsidR="0017701F">
        <w:rPr>
          <w:b/>
          <w:sz w:val="19"/>
          <w:szCs w:val="19"/>
        </w:rPr>
        <w:t xml:space="preserve">chu granicznego cudzoziemców o </w:t>
      </w:r>
      <w:r w:rsidR="008F0432">
        <w:rPr>
          <w:b/>
          <w:sz w:val="19"/>
          <w:szCs w:val="19"/>
        </w:rPr>
        <w:t>10,0</w:t>
      </w:r>
      <w:r w:rsidR="0017701F">
        <w:rPr>
          <w:b/>
          <w:sz w:val="19"/>
          <w:szCs w:val="19"/>
        </w:rPr>
        <w:t xml:space="preserve">% </w:t>
      </w:r>
      <w:r w:rsidR="00940A2F">
        <w:rPr>
          <w:b/>
          <w:sz w:val="19"/>
          <w:szCs w:val="19"/>
        </w:rPr>
        <w:t>i</w:t>
      </w:r>
      <w:r w:rsidR="0017701F">
        <w:rPr>
          <w:b/>
          <w:sz w:val="19"/>
          <w:szCs w:val="19"/>
        </w:rPr>
        <w:t xml:space="preserve"> </w:t>
      </w:r>
      <w:r w:rsidR="0017701F" w:rsidRPr="00FF1060">
        <w:rPr>
          <w:b/>
          <w:sz w:val="19"/>
          <w:szCs w:val="19"/>
        </w:rPr>
        <w:t>Polaków o </w:t>
      </w:r>
      <w:r w:rsidR="008F0432">
        <w:rPr>
          <w:b/>
          <w:sz w:val="19"/>
          <w:szCs w:val="19"/>
        </w:rPr>
        <w:t>13,3</w:t>
      </w:r>
      <w:r w:rsidR="0017701F" w:rsidRPr="00FF1060">
        <w:rPr>
          <w:b/>
          <w:sz w:val="19"/>
          <w:szCs w:val="19"/>
        </w:rPr>
        <w:t>%</w:t>
      </w:r>
      <w:r w:rsidR="0017701F">
        <w:rPr>
          <w:b/>
          <w:sz w:val="19"/>
          <w:szCs w:val="19"/>
        </w:rPr>
        <w:t xml:space="preserve"> w</w:t>
      </w:r>
      <w:r w:rsidR="0017701F" w:rsidRPr="00FF1060">
        <w:rPr>
          <w:b/>
          <w:sz w:val="19"/>
          <w:szCs w:val="19"/>
        </w:rPr>
        <w:t xml:space="preserve"> stosunku </w:t>
      </w:r>
      <w:r w:rsidR="0017701F" w:rsidRPr="00F27FDA">
        <w:rPr>
          <w:b/>
          <w:sz w:val="19"/>
          <w:szCs w:val="19"/>
        </w:rPr>
        <w:t>do</w:t>
      </w:r>
      <w:r w:rsidR="0017701F" w:rsidRPr="00F27FDA">
        <w:rPr>
          <w:sz w:val="19"/>
          <w:szCs w:val="19"/>
        </w:rPr>
        <w:t xml:space="preserve"> </w:t>
      </w:r>
      <w:r w:rsidR="0017701F" w:rsidRPr="00F27FDA">
        <w:rPr>
          <w:b/>
          <w:sz w:val="19"/>
          <w:szCs w:val="19"/>
        </w:rPr>
        <w:t>analogicznego okresu poprzedniego roku</w:t>
      </w:r>
      <w:r w:rsidR="0017701F" w:rsidRPr="00FF1060">
        <w:rPr>
          <w:b/>
          <w:sz w:val="19"/>
          <w:szCs w:val="19"/>
        </w:rPr>
        <w:t>.</w:t>
      </w:r>
    </w:p>
    <w:p w14:paraId="07458035" w14:textId="28E24DE6" w:rsidR="00314458" w:rsidRPr="0004335D" w:rsidRDefault="0017701F" w:rsidP="00314458">
      <w:pPr>
        <w:spacing w:before="0"/>
        <w:rPr>
          <w:rFonts w:eastAsia="Times New Roman" w:cs="Times New Roman"/>
          <w:b/>
          <w:bCs/>
          <w:spacing w:val="-4"/>
          <w:szCs w:val="19"/>
          <w:lang w:eastAsia="pl-PL"/>
        </w:rPr>
      </w:pPr>
      <w:r w:rsidRPr="0004335D">
        <w:rPr>
          <w:rFonts w:eastAsia="Times New Roman" w:cs="Times New Roman"/>
          <w:b/>
          <w:bCs/>
          <w:spacing w:val="-4"/>
          <w:szCs w:val="19"/>
          <w:lang w:eastAsia="pl-PL"/>
        </w:rPr>
        <w:t xml:space="preserve">Wartości towarów i usług zakupionych </w:t>
      </w:r>
      <w:r w:rsidRPr="0004335D">
        <w:rPr>
          <w:b/>
          <w:szCs w:val="19"/>
        </w:rPr>
        <w:t xml:space="preserve">w tym okresie </w:t>
      </w:r>
      <w:r w:rsidRPr="0004335D">
        <w:rPr>
          <w:rFonts w:eastAsia="Times New Roman" w:cs="Times New Roman"/>
          <w:b/>
          <w:bCs/>
          <w:spacing w:val="-4"/>
          <w:szCs w:val="19"/>
          <w:lang w:eastAsia="pl-PL"/>
        </w:rPr>
        <w:t>przez cudzoziemców w Polsce oraz towarów i</w:t>
      </w:r>
      <w:r w:rsidRPr="0004335D">
        <w:rPr>
          <w:szCs w:val="19"/>
        </w:rPr>
        <w:t> </w:t>
      </w:r>
      <w:r w:rsidRPr="0004335D">
        <w:rPr>
          <w:rFonts w:eastAsia="Times New Roman" w:cs="Times New Roman"/>
          <w:b/>
          <w:bCs/>
          <w:spacing w:val="-4"/>
          <w:szCs w:val="19"/>
          <w:lang w:eastAsia="pl-PL"/>
        </w:rPr>
        <w:t xml:space="preserve">usług zakupionych przez Polaków za granicą były większe niż w </w:t>
      </w:r>
      <w:r w:rsidR="008F0432" w:rsidRPr="0004335D">
        <w:rPr>
          <w:rFonts w:eastAsia="Times New Roman" w:cs="Times New Roman"/>
          <w:b/>
          <w:bCs/>
          <w:spacing w:val="-4"/>
          <w:szCs w:val="19"/>
          <w:lang w:eastAsia="pl-PL"/>
        </w:rPr>
        <w:t>1</w:t>
      </w:r>
      <w:r w:rsidRPr="0004335D">
        <w:rPr>
          <w:rFonts w:eastAsia="Times New Roman" w:cs="Times New Roman"/>
          <w:b/>
          <w:bCs/>
          <w:spacing w:val="-4"/>
          <w:szCs w:val="19"/>
          <w:lang w:eastAsia="pl-PL"/>
        </w:rPr>
        <w:t xml:space="preserve"> kwartale 202</w:t>
      </w:r>
      <w:r w:rsidR="008F0432" w:rsidRPr="0004335D">
        <w:rPr>
          <w:rFonts w:eastAsia="Times New Roman" w:cs="Times New Roman"/>
          <w:b/>
          <w:bCs/>
          <w:spacing w:val="-4"/>
          <w:szCs w:val="19"/>
          <w:lang w:eastAsia="pl-PL"/>
        </w:rPr>
        <w:t>2</w:t>
      </w:r>
      <w:r w:rsidRPr="0004335D">
        <w:rPr>
          <w:rFonts w:eastAsia="Times New Roman" w:cs="Times New Roman"/>
          <w:b/>
          <w:bCs/>
          <w:spacing w:val="-4"/>
          <w:szCs w:val="19"/>
          <w:lang w:eastAsia="pl-PL"/>
        </w:rPr>
        <w:t xml:space="preserve"> r., odpowiednio o </w:t>
      </w:r>
      <w:r w:rsidR="00777490" w:rsidRPr="0004335D">
        <w:rPr>
          <w:rFonts w:eastAsia="Times New Roman" w:cs="Times New Roman"/>
          <w:b/>
          <w:bCs/>
          <w:spacing w:val="-4"/>
          <w:szCs w:val="19"/>
          <w:lang w:eastAsia="pl-PL"/>
        </w:rPr>
        <w:t>3</w:t>
      </w:r>
      <w:r w:rsidR="003E464B" w:rsidRPr="0004335D">
        <w:rPr>
          <w:rFonts w:eastAsia="Times New Roman" w:cs="Times New Roman"/>
          <w:b/>
          <w:bCs/>
          <w:spacing w:val="-4"/>
          <w:szCs w:val="19"/>
          <w:lang w:eastAsia="pl-PL"/>
        </w:rPr>
        <w:t>7,7</w:t>
      </w:r>
      <w:r w:rsidRPr="0004335D">
        <w:rPr>
          <w:rFonts w:eastAsia="Times New Roman" w:cs="Times New Roman"/>
          <w:b/>
          <w:bCs/>
          <w:spacing w:val="-4"/>
          <w:szCs w:val="19"/>
          <w:lang w:eastAsia="pl-PL"/>
        </w:rPr>
        <w:t xml:space="preserve">% i o </w:t>
      </w:r>
      <w:r w:rsidR="00515124" w:rsidRPr="0004335D">
        <w:rPr>
          <w:rFonts w:eastAsia="Times New Roman" w:cs="Times New Roman"/>
          <w:b/>
          <w:bCs/>
          <w:spacing w:val="-4"/>
          <w:szCs w:val="19"/>
          <w:lang w:eastAsia="pl-PL"/>
        </w:rPr>
        <w:t>39,3</w:t>
      </w:r>
      <w:r w:rsidRPr="0004335D">
        <w:rPr>
          <w:rFonts w:eastAsia="Times New Roman" w:cs="Times New Roman"/>
          <w:b/>
          <w:bCs/>
          <w:spacing w:val="-4"/>
          <w:szCs w:val="19"/>
          <w:lang w:eastAsia="pl-PL"/>
        </w:rPr>
        <w:t>%.</w:t>
      </w:r>
    </w:p>
    <w:p w14:paraId="3B4F7A79" w14:textId="3C61EA6B" w:rsidR="00D02E61" w:rsidRPr="007B4C79" w:rsidRDefault="001C138E" w:rsidP="002A09BB">
      <w:pPr>
        <w:pStyle w:val="tekstnaniebieskimtle"/>
        <w:spacing w:before="360" w:after="120"/>
        <w:jc w:val="both"/>
        <w:rPr>
          <w:b/>
          <w:color w:val="000000" w:themeColor="text1"/>
          <w:sz w:val="19"/>
          <w:szCs w:val="19"/>
        </w:rPr>
      </w:pPr>
      <w:r w:rsidRPr="00D51F0F">
        <w:rPr>
          <w:b/>
          <w:noProof/>
          <w:color w:val="001D77"/>
          <w:spacing w:val="-2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85216" behindDoc="1" locked="0" layoutInCell="1" allowOverlap="1" wp14:anchorId="56061668" wp14:editId="069CED51">
                <wp:simplePos x="0" y="0"/>
                <wp:positionH relativeFrom="page">
                  <wp:posOffset>5692140</wp:posOffset>
                </wp:positionH>
                <wp:positionV relativeFrom="paragraph">
                  <wp:posOffset>314960</wp:posOffset>
                </wp:positionV>
                <wp:extent cx="1762125" cy="1600200"/>
                <wp:effectExtent l="0" t="0" r="0" b="0"/>
                <wp:wrapSquare wrapText="bothSides"/>
                <wp:docPr id="11" name="Pole tekstowe 2" descr="W 1 kwartale 2023 roku liczba przekroczeń granicy Polski przez cudzoziemców i Polaków była większa w porównaniu z analogicznym okresem ubiegłego roku, a mniejsza w porównaniu z 4 kwartałem 2022 rok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F09CDE" w14:textId="46DBC0F4" w:rsidR="00CF49DE" w:rsidRPr="00CA2B1B" w:rsidRDefault="002429FB" w:rsidP="00CF49DE">
                            <w:pPr>
                              <w:spacing w:before="0" w:after="0"/>
                              <w:rPr>
                                <w:color w:val="001D77"/>
                                <w:spacing w:val="-2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 xml:space="preserve">W </w:t>
                            </w:r>
                            <w:r w:rsidR="0049156C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>1 kwartale 2023</w:t>
                            </w:r>
                            <w:r w:rsidR="005476A0" w:rsidRPr="00CA2B1B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 xml:space="preserve"> r. liczba przekroczeń granicy Polski przez cudzoziemców i Polaków była większa w porównaniu z</w:t>
                            </w:r>
                            <w:r w:rsidR="005476A0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> </w:t>
                            </w:r>
                            <w:r w:rsidR="005476A0" w:rsidRPr="00CA2B1B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>analogicznym okresem ubiegłeg</w:t>
                            </w:r>
                            <w:r w:rsidR="005476A0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 xml:space="preserve">o roku, a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>mniejsza</w:t>
                            </w:r>
                            <w:r w:rsidR="005476A0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 xml:space="preserve"> w porównaniu z </w:t>
                            </w:r>
                            <w:r w:rsidR="0049156C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>4</w:t>
                            </w:r>
                            <w:r w:rsidR="005476A0" w:rsidRPr="00CA2B1B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 xml:space="preserve"> kwartałem 2022 r.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6061668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W 1 kwartale 2023 roku liczba przekroczeń granicy Polski przez cudzoziemców i Polaków była większa w porównaniu z analogicznym okresem ubiegłego roku, a mniejsza w porównaniu z 4 kwartałem 2022 roku" style="position:absolute;left:0;text-align:left;margin-left:448.2pt;margin-top:24.8pt;width:138.75pt;height:126pt;z-index:-251531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" filled="f" stroked="f">
                <v:textbox inset=",0">
                  <w:txbxContent>
                    <w:p w14:paraId="67F09CDE" w14:textId="46DBC0F4" w:rsidR="00CF49DE" w:rsidRPr="00CA2B1B" w:rsidRDefault="002429FB" w:rsidP="00CF49DE">
                      <w:pPr>
                        <w:spacing w:before="0" w:after="0"/>
                        <w:rPr>
                          <w:color w:val="001D77"/>
                          <w:spacing w:val="-2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 xml:space="preserve">W </w:t>
                      </w:r>
                      <w:r w:rsidR="0049156C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>1 kwartale 2023</w:t>
                      </w:r>
                      <w:r w:rsidR="005476A0" w:rsidRPr="00CA2B1B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 xml:space="preserve"> r. liczba przekroczeń granicy Polski przez cudzoziemców i Polaków była większa w porównaniu z</w:t>
                      </w:r>
                      <w:r w:rsidR="005476A0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> </w:t>
                      </w:r>
                      <w:r w:rsidR="005476A0" w:rsidRPr="00CA2B1B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>analogicznym okresem ubiegłeg</w:t>
                      </w:r>
                      <w:r w:rsidR="005476A0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 xml:space="preserve">o roku, a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>mniejsza</w:t>
                      </w:r>
                      <w:r w:rsidR="005476A0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 xml:space="preserve"> w porównaniu z </w:t>
                      </w:r>
                      <w:r w:rsidR="0049156C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>4</w:t>
                      </w:r>
                      <w:r w:rsidR="005476A0" w:rsidRPr="00CA2B1B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 xml:space="preserve"> kwartałem 2022 r.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D02E61" w:rsidRPr="00D51F0F">
        <w:rPr>
          <w:b/>
          <w:color w:val="001D77"/>
          <w:sz w:val="19"/>
          <w:szCs w:val="19"/>
        </w:rPr>
        <w:t>Ruch graniczny</w:t>
      </w:r>
    </w:p>
    <w:p w14:paraId="00AD43E2" w14:textId="7FC40242" w:rsidR="00CF49DE" w:rsidRPr="002C1293" w:rsidRDefault="00C32DF7" w:rsidP="0010566C">
      <w:pPr>
        <w:pStyle w:val="tekstnaniebieskimtle"/>
        <w:spacing w:line="288" w:lineRule="auto"/>
        <w:rPr>
          <w:b/>
          <w:sz w:val="19"/>
          <w:szCs w:val="19"/>
        </w:rPr>
      </w:pPr>
      <w:r w:rsidRPr="002C1293">
        <w:rPr>
          <w:sz w:val="19"/>
          <w:szCs w:val="19"/>
        </w:rPr>
        <w:t xml:space="preserve">W </w:t>
      </w:r>
      <w:r w:rsidR="001F6359" w:rsidRPr="002C1293">
        <w:rPr>
          <w:sz w:val="19"/>
          <w:szCs w:val="19"/>
        </w:rPr>
        <w:t xml:space="preserve">1 kwartale </w:t>
      </w:r>
      <w:r w:rsidRPr="002C1293">
        <w:rPr>
          <w:sz w:val="19"/>
          <w:szCs w:val="19"/>
        </w:rPr>
        <w:t>202</w:t>
      </w:r>
      <w:r w:rsidR="001F6359" w:rsidRPr="002C1293">
        <w:rPr>
          <w:sz w:val="19"/>
          <w:szCs w:val="19"/>
        </w:rPr>
        <w:t>3</w:t>
      </w:r>
      <w:r w:rsidRPr="002C1293">
        <w:rPr>
          <w:sz w:val="19"/>
          <w:szCs w:val="19"/>
        </w:rPr>
        <w:t xml:space="preserve"> r. liczba przekroczeń granicy Polski wyniosła </w:t>
      </w:r>
      <w:r w:rsidR="001F6359" w:rsidRPr="002C1293">
        <w:rPr>
          <w:sz w:val="19"/>
          <w:szCs w:val="19"/>
        </w:rPr>
        <w:t>60,0</w:t>
      </w:r>
      <w:r w:rsidRPr="002C1293">
        <w:rPr>
          <w:sz w:val="19"/>
          <w:szCs w:val="19"/>
        </w:rPr>
        <w:t xml:space="preserve"> mln osób.</w:t>
      </w:r>
      <w:r w:rsidR="001F6359" w:rsidRPr="002C1293">
        <w:rPr>
          <w:b/>
          <w:sz w:val="19"/>
          <w:szCs w:val="19"/>
        </w:rPr>
        <w:t xml:space="preserve"> </w:t>
      </w:r>
      <w:r w:rsidR="00AE4A8B" w:rsidRPr="002C1293">
        <w:rPr>
          <w:sz w:val="19"/>
          <w:szCs w:val="19"/>
        </w:rPr>
        <w:t>W ogólnej liczbie przekroczeń granicy cudzozi</w:t>
      </w:r>
      <w:r w:rsidR="00FE3733" w:rsidRPr="002C1293">
        <w:rPr>
          <w:sz w:val="19"/>
          <w:szCs w:val="19"/>
        </w:rPr>
        <w:t>emcy (nierezydenci) stanowili 5</w:t>
      </w:r>
      <w:r w:rsidR="001F6359" w:rsidRPr="002C1293">
        <w:rPr>
          <w:sz w:val="19"/>
          <w:szCs w:val="19"/>
        </w:rPr>
        <w:t>7,1</w:t>
      </w:r>
      <w:r w:rsidR="00AE4A8B" w:rsidRPr="002C1293">
        <w:rPr>
          <w:sz w:val="19"/>
          <w:szCs w:val="19"/>
        </w:rPr>
        <w:t>%, a mies</w:t>
      </w:r>
      <w:r w:rsidR="00FE3733" w:rsidRPr="002C1293">
        <w:rPr>
          <w:sz w:val="19"/>
          <w:szCs w:val="19"/>
        </w:rPr>
        <w:t>zkańcy Polski (rezydenci) – 4</w:t>
      </w:r>
      <w:r w:rsidR="001F6359" w:rsidRPr="002C1293">
        <w:rPr>
          <w:sz w:val="19"/>
          <w:szCs w:val="19"/>
        </w:rPr>
        <w:t>2,9</w:t>
      </w:r>
      <w:r w:rsidR="00AE4A8B" w:rsidRPr="002C1293">
        <w:rPr>
          <w:sz w:val="19"/>
          <w:szCs w:val="19"/>
        </w:rPr>
        <w:t>%. Ruch graniczny (z Pols</w:t>
      </w:r>
      <w:r w:rsidR="00FE3733" w:rsidRPr="002C1293">
        <w:rPr>
          <w:sz w:val="19"/>
          <w:szCs w:val="19"/>
        </w:rPr>
        <w:t>ki i do Polski) był większy o</w:t>
      </w:r>
      <w:r w:rsidR="00923098">
        <w:rPr>
          <w:sz w:val="19"/>
          <w:szCs w:val="19"/>
        </w:rPr>
        <w:t xml:space="preserve"> </w:t>
      </w:r>
      <w:r w:rsidR="001F6359" w:rsidRPr="002C1293">
        <w:rPr>
          <w:sz w:val="19"/>
          <w:szCs w:val="19"/>
        </w:rPr>
        <w:t>6,1</w:t>
      </w:r>
      <w:r w:rsidR="00923098">
        <w:rPr>
          <w:sz w:val="19"/>
          <w:szCs w:val="19"/>
        </w:rPr>
        <w:t xml:space="preserve"> </w:t>
      </w:r>
      <w:r w:rsidR="00AE4A8B" w:rsidRPr="002C1293">
        <w:rPr>
          <w:sz w:val="19"/>
          <w:szCs w:val="19"/>
        </w:rPr>
        <w:t>mln przekroczeń w porównaniu z analogicznym okresem poprzedniego roku. W</w:t>
      </w:r>
      <w:r w:rsidR="00923098">
        <w:rPr>
          <w:sz w:val="19"/>
          <w:szCs w:val="19"/>
        </w:rPr>
        <w:t xml:space="preserve"> </w:t>
      </w:r>
      <w:r w:rsidR="00AE4A8B" w:rsidRPr="002C1293">
        <w:rPr>
          <w:sz w:val="19"/>
          <w:szCs w:val="19"/>
        </w:rPr>
        <w:t xml:space="preserve">stosunku do poprzedniego kwartału ogólna liczba przekroczeń </w:t>
      </w:r>
      <w:r w:rsidR="00FE3733" w:rsidRPr="002C1293">
        <w:rPr>
          <w:sz w:val="19"/>
          <w:szCs w:val="19"/>
        </w:rPr>
        <w:t xml:space="preserve">zmalała o </w:t>
      </w:r>
      <w:r w:rsidR="00691BBC" w:rsidRPr="002C1293">
        <w:rPr>
          <w:sz w:val="19"/>
          <w:szCs w:val="19"/>
        </w:rPr>
        <w:t>5,9</w:t>
      </w:r>
      <w:r w:rsidR="00AE4A8B" w:rsidRPr="002C1293">
        <w:rPr>
          <w:sz w:val="19"/>
          <w:szCs w:val="19"/>
        </w:rPr>
        <w:t xml:space="preserve">% (cudzoziemców o </w:t>
      </w:r>
      <w:r w:rsidR="00691BBC" w:rsidRPr="002C1293">
        <w:rPr>
          <w:sz w:val="19"/>
          <w:szCs w:val="19"/>
        </w:rPr>
        <w:t>4,1</w:t>
      </w:r>
      <w:r w:rsidR="002429FB" w:rsidRPr="002C1293">
        <w:rPr>
          <w:sz w:val="19"/>
          <w:szCs w:val="19"/>
        </w:rPr>
        <w:t xml:space="preserve">%, a Polaków o </w:t>
      </w:r>
      <w:r w:rsidR="00691BBC" w:rsidRPr="002C1293">
        <w:rPr>
          <w:sz w:val="19"/>
          <w:szCs w:val="19"/>
        </w:rPr>
        <w:t>8,2</w:t>
      </w:r>
      <w:r w:rsidR="00AE4A8B" w:rsidRPr="002C1293">
        <w:rPr>
          <w:sz w:val="19"/>
          <w:szCs w:val="19"/>
        </w:rPr>
        <w:t>%).</w:t>
      </w:r>
    </w:p>
    <w:p w14:paraId="1211D4B9" w14:textId="4909E99C" w:rsidR="00CF49DE" w:rsidRPr="002C1293" w:rsidRDefault="002429FB" w:rsidP="00863646">
      <w:pPr>
        <w:spacing w:line="288" w:lineRule="auto"/>
        <w:rPr>
          <w:noProof/>
          <w:szCs w:val="19"/>
          <w:lang w:eastAsia="pl-PL"/>
        </w:rPr>
      </w:pPr>
      <w:r w:rsidRPr="002C1293">
        <w:rPr>
          <w:szCs w:val="19"/>
        </w:rPr>
        <w:t>W omawianym kwartale 7</w:t>
      </w:r>
      <w:r w:rsidR="00691BBC" w:rsidRPr="002C1293">
        <w:rPr>
          <w:szCs w:val="19"/>
        </w:rPr>
        <w:t>6</w:t>
      </w:r>
      <w:r w:rsidRPr="002C1293">
        <w:rPr>
          <w:szCs w:val="19"/>
        </w:rPr>
        <w:t>,</w:t>
      </w:r>
      <w:r w:rsidR="00691BBC" w:rsidRPr="002C1293">
        <w:rPr>
          <w:szCs w:val="19"/>
        </w:rPr>
        <w:t>8</w:t>
      </w:r>
      <w:r w:rsidR="00AE4A8B" w:rsidRPr="002C1293">
        <w:rPr>
          <w:szCs w:val="19"/>
        </w:rPr>
        <w:t>% ogółu przekroczeń dotyczyło granicy lądowej Polski z krajami Unii Europejskiej (U</w:t>
      </w:r>
      <w:r w:rsidRPr="002C1293">
        <w:rPr>
          <w:szCs w:val="19"/>
        </w:rPr>
        <w:t xml:space="preserve">E), </w:t>
      </w:r>
      <w:r w:rsidR="00691BBC" w:rsidRPr="002C1293">
        <w:rPr>
          <w:szCs w:val="19"/>
        </w:rPr>
        <w:t>14,8</w:t>
      </w:r>
      <w:r w:rsidRPr="002C1293">
        <w:rPr>
          <w:szCs w:val="19"/>
        </w:rPr>
        <w:t xml:space="preserve">% granicy na lotniskach, </w:t>
      </w:r>
      <w:r w:rsidR="00691BBC" w:rsidRPr="002C1293">
        <w:rPr>
          <w:szCs w:val="19"/>
        </w:rPr>
        <w:t>7,9</w:t>
      </w:r>
      <w:r w:rsidR="00AE4A8B" w:rsidRPr="002C1293">
        <w:rPr>
          <w:szCs w:val="19"/>
        </w:rPr>
        <w:t>% zewnętrznej granicy lądowej UE i </w:t>
      </w:r>
      <w:r w:rsidR="00691BBC" w:rsidRPr="002C1293">
        <w:rPr>
          <w:szCs w:val="19"/>
        </w:rPr>
        <w:t>0,5</w:t>
      </w:r>
      <w:r w:rsidR="00AE4A8B" w:rsidRPr="002C1293">
        <w:rPr>
          <w:szCs w:val="19"/>
        </w:rPr>
        <w:t>% granicy morskiej.</w:t>
      </w:r>
    </w:p>
    <w:p w14:paraId="6CAAE7C2" w14:textId="199C99C4" w:rsidR="0080162D" w:rsidRPr="00C8354A" w:rsidRDefault="0010566C" w:rsidP="00210CD7">
      <w:pPr>
        <w:spacing w:before="360" w:line="240" w:lineRule="auto"/>
        <w:ind w:left="680" w:hanging="680"/>
        <w:rPr>
          <w:rFonts w:eastAsia="Times New Roman" w:cs="Arial"/>
          <w:b/>
          <w:szCs w:val="19"/>
          <w:lang w:eastAsia="pl-PL"/>
        </w:rPr>
      </w:pPr>
      <w:r w:rsidRPr="009E35D2">
        <w:rPr>
          <w:b/>
          <w:noProof/>
          <w:color w:val="FF0000"/>
          <w:spacing w:val="-2"/>
          <w:lang w:eastAsia="pl-PL"/>
        </w:rPr>
        <mc:AlternateContent>
          <mc:Choice Requires="wps">
            <w:drawing>
              <wp:anchor distT="45720" distB="45720" distL="114300" distR="114300" simplePos="0" relativeHeight="251770880" behindDoc="1" locked="0" layoutInCell="1" allowOverlap="1" wp14:anchorId="79AAA863" wp14:editId="1C5E4C18">
                <wp:simplePos x="0" y="0"/>
                <wp:positionH relativeFrom="page">
                  <wp:posOffset>5701665</wp:posOffset>
                </wp:positionH>
                <wp:positionV relativeFrom="paragraph">
                  <wp:posOffset>60325</wp:posOffset>
                </wp:positionV>
                <wp:extent cx="1858645" cy="668655"/>
                <wp:effectExtent l="0" t="0" r="0" b="0"/>
                <wp:wrapTight wrapText="bothSides">
                  <wp:wrapPolygon edited="0">
                    <wp:start x="664" y="0"/>
                    <wp:lineTo x="664" y="20923"/>
                    <wp:lineTo x="20810" y="20923"/>
                    <wp:lineTo x="20810" y="0"/>
                    <wp:lineTo x="664" y="0"/>
                  </wp:wrapPolygon>
                </wp:wrapTight>
                <wp:docPr id="5" name="Pole tekstowe 2" descr="W strukturze przekroczeń granicy Polski przeważali cudzoziemcy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8645" cy="668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49F4E3" w14:textId="4CC1893B" w:rsidR="00CF49DE" w:rsidRPr="00CF0BDC" w:rsidRDefault="00CF49DE" w:rsidP="0045140F">
                            <w:pPr>
                              <w:rPr>
                                <w:color w:val="001D77"/>
                              </w:rPr>
                            </w:pPr>
                            <w:r w:rsidRPr="00CF0BDC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W strukturze przekroczeń </w:t>
                            </w:r>
                            <w:r w:rsidRPr="00290986">
                              <w:rPr>
                                <w:color w:val="001D77"/>
                                <w:sz w:val="18"/>
                                <w:szCs w:val="18"/>
                              </w:rPr>
                              <w:t>granicy</w:t>
                            </w:r>
                            <w:r w:rsidRPr="00074AEC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Polski</w:t>
                            </w:r>
                            <w:r w:rsidRPr="00CF0BDC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przeważali</w:t>
                            </w:r>
                            <w:r w:rsidR="0010566C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F0BDC">
                              <w:rPr>
                                <w:color w:val="001D77"/>
                                <w:sz w:val="18"/>
                                <w:szCs w:val="18"/>
                              </w:rPr>
                              <w:t>cudzoziemcy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9AAA863" id="_x0000_s1028" type="#_x0000_t202" alt="W strukturze przekroczeń granicy Polski przeważali cudzoziemcy&#10;" style="position:absolute;left:0;text-align:left;margin-left:448.95pt;margin-top:4.75pt;width:146.35pt;height:52.65pt;z-index:-25154560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" filled="f" stroked="f">
                <v:textbox inset=",0,,0">
                  <w:txbxContent>
                    <w:p w14:paraId="3049F4E3" w14:textId="4CC1893B" w:rsidR="00CF49DE" w:rsidRPr="00CF0BDC" w:rsidRDefault="00CF49DE" w:rsidP="0045140F">
                      <w:pPr>
                        <w:rPr>
                          <w:color w:val="001D77"/>
                        </w:rPr>
                      </w:pPr>
                      <w:r w:rsidRPr="00CF0BDC">
                        <w:rPr>
                          <w:color w:val="001D77"/>
                          <w:sz w:val="18"/>
                          <w:szCs w:val="18"/>
                        </w:rPr>
                        <w:t xml:space="preserve">W strukturze przekroczeń </w:t>
                      </w:r>
                      <w:r w:rsidRPr="00290986">
                        <w:rPr>
                          <w:color w:val="001D77"/>
                          <w:sz w:val="18"/>
                          <w:szCs w:val="18"/>
                        </w:rPr>
                        <w:t>granicy</w:t>
                      </w:r>
                      <w:r w:rsidRPr="00074AEC">
                        <w:rPr>
                          <w:color w:val="001D77"/>
                          <w:sz w:val="18"/>
                          <w:szCs w:val="18"/>
                        </w:rPr>
                        <w:t xml:space="preserve"> Polski</w:t>
                      </w:r>
                      <w:r w:rsidRPr="00CF0BDC">
                        <w:rPr>
                          <w:color w:val="001D77"/>
                          <w:sz w:val="18"/>
                          <w:szCs w:val="18"/>
                        </w:rPr>
                        <w:t xml:space="preserve"> przeważali</w:t>
                      </w:r>
                      <w:r w:rsidR="0010566C">
                        <w:rPr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  <w:r w:rsidRPr="00CF0BDC">
                        <w:rPr>
                          <w:color w:val="001D77"/>
                          <w:sz w:val="18"/>
                          <w:szCs w:val="18"/>
                        </w:rPr>
                        <w:t>cudzoziemcy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D357A3" w:rsidRPr="00BD6ED6">
        <w:rPr>
          <w:rFonts w:eastAsia="Times New Roman" w:cs="Arial"/>
          <w:b/>
          <w:szCs w:val="19"/>
          <w:lang w:eastAsia="pl-PL"/>
        </w:rPr>
        <w:t>Mapa</w:t>
      </w:r>
      <w:r w:rsidR="008A697D" w:rsidRPr="00BD6ED6">
        <w:rPr>
          <w:rFonts w:eastAsia="Times New Roman" w:cs="Arial"/>
          <w:b/>
          <w:szCs w:val="19"/>
          <w:lang w:eastAsia="pl-PL"/>
        </w:rPr>
        <w:t xml:space="preserve"> 1.</w:t>
      </w:r>
      <w:r w:rsidR="00C6618E" w:rsidRPr="00BD6ED6">
        <w:rPr>
          <w:szCs w:val="19"/>
        </w:rPr>
        <w:t xml:space="preserve"> </w:t>
      </w:r>
      <w:r w:rsidR="00115A35" w:rsidRPr="00C8354A">
        <w:rPr>
          <w:rFonts w:eastAsia="Times New Roman" w:cs="Arial"/>
          <w:b/>
          <w:szCs w:val="19"/>
          <w:lang w:eastAsia="pl-PL"/>
        </w:rPr>
        <w:t>Ruch graniczny osób (z Polski i do</w:t>
      </w:r>
      <w:r w:rsidR="00200F63" w:rsidRPr="00C8354A">
        <w:rPr>
          <w:rFonts w:eastAsia="Times New Roman" w:cs="Arial"/>
          <w:b/>
          <w:szCs w:val="19"/>
          <w:lang w:eastAsia="pl-PL"/>
        </w:rPr>
        <w:t xml:space="preserve"> Polski) według odcinków granic</w:t>
      </w:r>
      <w:r w:rsidR="00732D25">
        <w:rPr>
          <w:rFonts w:eastAsia="Times New Roman" w:cs="Arial"/>
          <w:b/>
          <w:szCs w:val="19"/>
          <w:lang w:eastAsia="pl-PL"/>
        </w:rPr>
        <w:t xml:space="preserve"> </w:t>
      </w:r>
      <w:r w:rsidR="00115A35" w:rsidRPr="00C8354A">
        <w:rPr>
          <w:rFonts w:eastAsia="Times New Roman" w:cs="Arial"/>
          <w:b/>
          <w:szCs w:val="19"/>
          <w:lang w:eastAsia="pl-PL"/>
        </w:rPr>
        <w:t xml:space="preserve">w </w:t>
      </w:r>
      <w:r w:rsidR="009A1EA1">
        <w:rPr>
          <w:rFonts w:eastAsia="Times New Roman" w:cs="Arial"/>
          <w:b/>
          <w:szCs w:val="19"/>
          <w:lang w:eastAsia="pl-PL"/>
        </w:rPr>
        <w:t>1</w:t>
      </w:r>
      <w:r w:rsidR="00115A35" w:rsidRPr="00C8354A">
        <w:rPr>
          <w:rFonts w:eastAsia="Times New Roman" w:cs="Arial"/>
          <w:b/>
          <w:szCs w:val="19"/>
          <w:lang w:eastAsia="pl-PL"/>
        </w:rPr>
        <w:t xml:space="preserve"> kwartale 202</w:t>
      </w:r>
      <w:r w:rsidR="009A1EA1">
        <w:rPr>
          <w:rFonts w:eastAsia="Times New Roman" w:cs="Arial"/>
          <w:b/>
          <w:szCs w:val="19"/>
          <w:lang w:eastAsia="pl-PL"/>
        </w:rPr>
        <w:t>3</w:t>
      </w:r>
      <w:r w:rsidR="00BD6753" w:rsidRPr="00C8354A">
        <w:rPr>
          <w:rFonts w:eastAsia="Times New Roman" w:cs="Arial"/>
          <w:b/>
          <w:szCs w:val="19"/>
          <w:lang w:eastAsia="pl-PL"/>
        </w:rPr>
        <w:t> </w:t>
      </w:r>
      <w:r w:rsidR="00115A35" w:rsidRPr="00C8354A">
        <w:rPr>
          <w:rFonts w:eastAsia="Times New Roman" w:cs="Arial"/>
          <w:b/>
          <w:szCs w:val="19"/>
          <w:lang w:eastAsia="pl-PL"/>
        </w:rPr>
        <w:t>roku</w:t>
      </w:r>
    </w:p>
    <w:p w14:paraId="1D5E959A" w14:textId="1C8F0EB4" w:rsidR="00B535A7" w:rsidRPr="00CF75BD" w:rsidRDefault="009A1EA1" w:rsidP="00296115">
      <w:pPr>
        <w:tabs>
          <w:tab w:val="right" w:pos="8058"/>
        </w:tabs>
        <w:spacing w:before="240" w:after="240" w:line="240" w:lineRule="auto"/>
        <w:ind w:left="680" w:hanging="680"/>
        <w:rPr>
          <w:noProof/>
          <w:lang w:eastAsia="pl-PL"/>
        </w:rPr>
      </w:pPr>
      <w:r w:rsidRPr="009A1EA1">
        <w:rPr>
          <w:noProof/>
          <w:lang w:eastAsia="pl-PL"/>
        </w:rPr>
        <w:drawing>
          <wp:inline distT="0" distB="0" distL="0" distR="0" wp14:anchorId="0685CE3B" wp14:editId="3CA4B08E">
            <wp:extent cx="5096891" cy="2988000"/>
            <wp:effectExtent l="0" t="0" r="8890" b="3175"/>
            <wp:docPr id="4" name="Obraz 4" descr="Mapa 1. Struktura ruchu granicznego osób (z Polski i do Polski) według odcinków granic w 1 kwartale 2023 roku w podziale na Polaków i cudzoziemców.&#10;Mapa Polski, na której znajdują się wykresy kołowe przy odcinkach granicy z Rosją, Litwą, Białorusią, Ukrainą, Słowacją, Czechami, Niemcami oraz wykresy kołowe dotyczące portów morskich razem i  lotnisk razem. Na wykresach kołowych pokazano udział ruchu granicznego cudzoziemców i Polaków w ruchu ogółem dla poszczególnych odcinków granic.&#10;Dane do mapy dostępne są w załączonym pliku Exce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6891" cy="298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96115">
        <w:rPr>
          <w:noProof/>
          <w:lang w:eastAsia="pl-PL"/>
        </w:rPr>
        <w:tab/>
      </w:r>
    </w:p>
    <w:p w14:paraId="5C0265B1" w14:textId="75D9F29E" w:rsidR="0094458F" w:rsidRPr="00C20247" w:rsidRDefault="00AE4A8B" w:rsidP="00863646">
      <w:pPr>
        <w:tabs>
          <w:tab w:val="left" w:pos="-840"/>
        </w:tabs>
        <w:spacing w:after="0" w:line="288" w:lineRule="auto"/>
        <w:rPr>
          <w:color w:val="000000" w:themeColor="text1"/>
          <w:szCs w:val="19"/>
        </w:rPr>
      </w:pPr>
      <w:r w:rsidRPr="00735693">
        <w:rPr>
          <w:szCs w:val="19"/>
        </w:rPr>
        <w:t xml:space="preserve">W strukturze ruchu granicznego na granicy lądowej największy udział miały przekroczenia </w:t>
      </w:r>
      <w:r w:rsidR="0049156C">
        <w:rPr>
          <w:szCs w:val="19"/>
        </w:rPr>
        <w:t>odcinka granicy z Niemcami (52,3</w:t>
      </w:r>
      <w:r w:rsidR="002429FB">
        <w:rPr>
          <w:szCs w:val="19"/>
        </w:rPr>
        <w:t>%), następnie z Czechami (23,</w:t>
      </w:r>
      <w:r w:rsidR="0049156C">
        <w:rPr>
          <w:szCs w:val="19"/>
        </w:rPr>
        <w:t>4</w:t>
      </w:r>
      <w:r w:rsidR="002429FB">
        <w:rPr>
          <w:szCs w:val="19"/>
        </w:rPr>
        <w:t>%), Słowacją (</w:t>
      </w:r>
      <w:r w:rsidR="0049156C">
        <w:rPr>
          <w:szCs w:val="19"/>
        </w:rPr>
        <w:t>11,6%), Ukrainą (7,6%), Litwą (3,4</w:t>
      </w:r>
      <w:r w:rsidR="00821F05">
        <w:rPr>
          <w:szCs w:val="19"/>
        </w:rPr>
        <w:t>%), Białorusią (1,</w:t>
      </w:r>
      <w:r w:rsidR="0049156C">
        <w:rPr>
          <w:szCs w:val="19"/>
        </w:rPr>
        <w:t>5</w:t>
      </w:r>
      <w:r w:rsidRPr="00735693">
        <w:rPr>
          <w:szCs w:val="19"/>
        </w:rPr>
        <w:t>%) i Rosją (0,2%).</w:t>
      </w:r>
    </w:p>
    <w:p w14:paraId="120C3C77" w14:textId="03C993CA" w:rsidR="00010594" w:rsidRPr="007A547E" w:rsidRDefault="00AE4A8B" w:rsidP="00863646">
      <w:pPr>
        <w:tabs>
          <w:tab w:val="left" w:pos="-840"/>
        </w:tabs>
        <w:spacing w:after="0" w:line="288" w:lineRule="auto"/>
        <w:rPr>
          <w:color w:val="000000" w:themeColor="text1"/>
          <w:szCs w:val="19"/>
        </w:rPr>
      </w:pPr>
      <w:bookmarkStart w:id="0" w:name="_Hlk119915245"/>
      <w:r w:rsidRPr="00735693">
        <w:rPr>
          <w:szCs w:val="19"/>
        </w:rPr>
        <w:lastRenderedPageBreak/>
        <w:t xml:space="preserve">Wśród cudzoziemców przekraczających poszczególne odcinki lądowej granicy Polski dominowali obywatele kraju sąsiadującego, na przykład: na granicy z Ukrainą </w:t>
      </w:r>
      <w:r>
        <w:rPr>
          <w:szCs w:val="19"/>
        </w:rPr>
        <w:t>–</w:t>
      </w:r>
      <w:r w:rsidRPr="00735693">
        <w:rPr>
          <w:szCs w:val="19"/>
        </w:rPr>
        <w:t xml:space="preserve"> obywatele Ukrainy (</w:t>
      </w:r>
      <w:r w:rsidR="00993336" w:rsidRPr="00993336">
        <w:rPr>
          <w:szCs w:val="19"/>
        </w:rPr>
        <w:t>9</w:t>
      </w:r>
      <w:r w:rsidR="00631B95">
        <w:rPr>
          <w:szCs w:val="19"/>
        </w:rPr>
        <w:t>6</w:t>
      </w:r>
      <w:r w:rsidR="00993336" w:rsidRPr="00993336">
        <w:rPr>
          <w:szCs w:val="19"/>
        </w:rPr>
        <w:t>,</w:t>
      </w:r>
      <w:r w:rsidR="00631B95">
        <w:rPr>
          <w:szCs w:val="19"/>
        </w:rPr>
        <w:t>8</w:t>
      </w:r>
      <w:r w:rsidR="00993336" w:rsidRPr="00993336">
        <w:rPr>
          <w:szCs w:val="19"/>
        </w:rPr>
        <w:t>%)</w:t>
      </w:r>
      <w:r w:rsidR="00C52BBF">
        <w:rPr>
          <w:szCs w:val="19"/>
        </w:rPr>
        <w:t>, a</w:t>
      </w:r>
      <w:r w:rsidRPr="00993336">
        <w:rPr>
          <w:szCs w:val="19"/>
        </w:rPr>
        <w:t xml:space="preserve"> </w:t>
      </w:r>
      <w:r w:rsidRPr="00735693">
        <w:rPr>
          <w:szCs w:val="19"/>
        </w:rPr>
        <w:t xml:space="preserve">na granicy z Białorusią </w:t>
      </w:r>
      <w:r>
        <w:rPr>
          <w:szCs w:val="19"/>
        </w:rPr>
        <w:t>–</w:t>
      </w:r>
      <w:r w:rsidRPr="00735693">
        <w:rPr>
          <w:szCs w:val="19"/>
        </w:rPr>
        <w:t xml:space="preserve"> obywatele Białorusi (</w:t>
      </w:r>
      <w:bookmarkEnd w:id="0"/>
      <w:r w:rsidR="00993336" w:rsidRPr="00993336">
        <w:rPr>
          <w:szCs w:val="19"/>
        </w:rPr>
        <w:t>9</w:t>
      </w:r>
      <w:r w:rsidR="00631B95">
        <w:rPr>
          <w:szCs w:val="19"/>
        </w:rPr>
        <w:t>1</w:t>
      </w:r>
      <w:r w:rsidR="00993336" w:rsidRPr="00993336">
        <w:rPr>
          <w:szCs w:val="19"/>
        </w:rPr>
        <w:t>,</w:t>
      </w:r>
      <w:r w:rsidR="00631B95">
        <w:rPr>
          <w:szCs w:val="19"/>
        </w:rPr>
        <w:t>7</w:t>
      </w:r>
      <w:r w:rsidR="00993336" w:rsidRPr="00993336">
        <w:rPr>
          <w:szCs w:val="19"/>
        </w:rPr>
        <w:t>%).</w:t>
      </w:r>
    </w:p>
    <w:p w14:paraId="431A38D5" w14:textId="2A0C8167" w:rsidR="009363FA" w:rsidRPr="00C83C83" w:rsidRDefault="00F02F29" w:rsidP="00EA0CAA">
      <w:pPr>
        <w:tabs>
          <w:tab w:val="left" w:pos="-840"/>
        </w:tabs>
        <w:spacing w:before="360" w:line="240" w:lineRule="auto"/>
        <w:rPr>
          <w:b/>
          <w:color w:val="001D77"/>
        </w:rPr>
      </w:pPr>
      <w:r w:rsidRPr="004C62BE">
        <w:rPr>
          <w:b/>
          <w:noProof/>
          <w:color w:val="001D77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79072" behindDoc="1" locked="0" layoutInCell="1" allowOverlap="1" wp14:anchorId="3961DDE7" wp14:editId="31ADE310">
                <wp:simplePos x="0" y="0"/>
                <wp:positionH relativeFrom="column">
                  <wp:posOffset>5257800</wp:posOffset>
                </wp:positionH>
                <wp:positionV relativeFrom="paragraph">
                  <wp:posOffset>227965</wp:posOffset>
                </wp:positionV>
                <wp:extent cx="1749425" cy="904875"/>
                <wp:effectExtent l="0" t="0" r="3175" b="9525"/>
                <wp:wrapTight wrapText="bothSides">
                  <wp:wrapPolygon edited="0">
                    <wp:start x="706" y="0"/>
                    <wp:lineTo x="706" y="21373"/>
                    <wp:lineTo x="21404" y="21373"/>
                    <wp:lineTo x="21404" y="0"/>
                    <wp:lineTo x="706" y="0"/>
                  </wp:wrapPolygon>
                </wp:wrapTight>
                <wp:docPr id="27" name="Pole tekstowe 27" descr="Wartość zakupionych towarów &#10;i usług, zarówno przez cudzoziemców w Polsce jak i przez Polaków za granicą, była większa niż w 1 kwartale 2022 rok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9425" cy="904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5118CB" w14:textId="52055425" w:rsidR="006A3CC8" w:rsidRPr="00290986" w:rsidRDefault="006A3CC8" w:rsidP="006A3CC8">
                            <w:pPr>
                              <w:spacing w:before="0" w:after="100" w:afterAutospacing="1"/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290986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 xml:space="preserve">Wartość zakupionych towarów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br/>
                            </w:r>
                            <w:r w:rsidRPr="00290986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>i usług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 xml:space="preserve">, </w:t>
                            </w:r>
                            <w:r w:rsidRPr="00290986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>zarówno przez cudzoziemców w Polsce jak i przez Polaków za granicą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>,</w:t>
                            </w:r>
                            <w:r w:rsidRPr="00290986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 xml:space="preserve"> była większa niż w 1 kwartale 202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>2</w:t>
                            </w:r>
                            <w:r w:rsidRPr="00290986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> r.</w:t>
                            </w:r>
                          </w:p>
                          <w:p w14:paraId="7F50BFEB" w14:textId="082F22A7" w:rsidR="00CF49DE" w:rsidRPr="00290986" w:rsidRDefault="00CF49DE" w:rsidP="00242C61">
                            <w:pPr>
                              <w:spacing w:before="0" w:after="100" w:afterAutospacing="1"/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3600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961DDE7" id="Pole tekstowe 27" o:spid="_x0000_s1029" type="#_x0000_t202" alt="Wartość zakupionych towarów &#10;i usług, zarówno przez cudzoziemców w Polsce jak i przez Polaków za granicą, była większa niż w 1 kwartale 2022 roku" style="position:absolute;margin-left:414pt;margin-top:17.95pt;width:137.75pt;height:71.25pt;z-index:-251537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" filled="f" stroked="f">
                <v:textbox inset=",0,1mm,0">
                  <w:txbxContent>
                    <w:p w14:paraId="135118CB" w14:textId="52055425" w:rsidR="006A3CC8" w:rsidRPr="00290986" w:rsidRDefault="006A3CC8" w:rsidP="006A3CC8">
                      <w:pPr>
                        <w:spacing w:before="0" w:after="100" w:afterAutospacing="1"/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</w:pPr>
                      <w:r w:rsidRPr="00290986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 xml:space="preserve">Wartość zakupionych towarów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br/>
                      </w:r>
                      <w:r w:rsidRPr="00290986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>i usług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 xml:space="preserve">, </w:t>
                      </w:r>
                      <w:r w:rsidRPr="00290986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>zarówno przez cudzoziemców w Polsce jak i przez Polaków za granicą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>,</w:t>
                      </w:r>
                      <w:r w:rsidRPr="00290986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 xml:space="preserve"> była większa niż w 1 kwartale 202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>2</w:t>
                      </w:r>
                      <w:r w:rsidRPr="00290986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> r.</w:t>
                      </w:r>
                    </w:p>
                    <w:p w14:paraId="7F50BFEB" w14:textId="082F22A7" w:rsidR="00CF49DE" w:rsidRPr="00290986" w:rsidRDefault="00CF49DE" w:rsidP="00242C61">
                      <w:pPr>
                        <w:spacing w:before="0" w:after="100" w:afterAutospacing="1"/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9363FA" w:rsidRPr="004C62BE">
        <w:rPr>
          <w:b/>
          <w:color w:val="001D77"/>
        </w:rPr>
        <w:t>Wydatki cudzoziemców</w:t>
      </w:r>
      <w:r w:rsidR="009363FA" w:rsidRPr="00D51F0F">
        <w:rPr>
          <w:b/>
          <w:color w:val="001D77"/>
        </w:rPr>
        <w:t xml:space="preserve"> w Polsce i </w:t>
      </w:r>
      <w:r w:rsidR="009363FA" w:rsidRPr="00C83C83">
        <w:rPr>
          <w:b/>
          <w:color w:val="001D77"/>
        </w:rPr>
        <w:t>Polaków za granicą</w:t>
      </w:r>
    </w:p>
    <w:p w14:paraId="3CBD9F39" w14:textId="630B8222" w:rsidR="00687B17" w:rsidRPr="0004335D" w:rsidRDefault="00687B17" w:rsidP="00863646">
      <w:pPr>
        <w:overflowPunct w:val="0"/>
        <w:autoSpaceDE w:val="0"/>
        <w:autoSpaceDN w:val="0"/>
        <w:adjustRightInd w:val="0"/>
        <w:spacing w:before="0" w:after="0" w:line="288" w:lineRule="auto"/>
        <w:textAlignment w:val="baseline"/>
        <w:rPr>
          <w:spacing w:val="-2"/>
          <w:szCs w:val="19"/>
        </w:rPr>
      </w:pPr>
      <w:r w:rsidRPr="0004335D">
        <w:rPr>
          <w:spacing w:val="-3"/>
          <w:szCs w:val="19"/>
        </w:rPr>
        <w:t xml:space="preserve">Wartość towarów i usług zakupionych w Polsce przez cudzoziemców w </w:t>
      </w:r>
      <w:r w:rsidR="00694253" w:rsidRPr="0004335D">
        <w:rPr>
          <w:spacing w:val="-3"/>
          <w:szCs w:val="19"/>
        </w:rPr>
        <w:t>1</w:t>
      </w:r>
      <w:r w:rsidRPr="0004335D">
        <w:rPr>
          <w:spacing w:val="-3"/>
          <w:szCs w:val="19"/>
        </w:rPr>
        <w:t xml:space="preserve"> kwartale 202</w:t>
      </w:r>
      <w:r w:rsidR="00694253" w:rsidRPr="0004335D">
        <w:rPr>
          <w:spacing w:val="-3"/>
          <w:szCs w:val="19"/>
        </w:rPr>
        <w:t>3</w:t>
      </w:r>
      <w:r w:rsidR="000C4CC2" w:rsidRPr="0004335D">
        <w:rPr>
          <w:spacing w:val="-3"/>
          <w:szCs w:val="19"/>
        </w:rPr>
        <w:t xml:space="preserve"> </w:t>
      </w:r>
      <w:r w:rsidRPr="0004335D">
        <w:rPr>
          <w:spacing w:val="-3"/>
          <w:szCs w:val="19"/>
        </w:rPr>
        <w:t>r. ukształtowała</w:t>
      </w:r>
      <w:r w:rsidRPr="0004335D">
        <w:rPr>
          <w:spacing w:val="-2"/>
          <w:szCs w:val="19"/>
        </w:rPr>
        <w:t xml:space="preserve"> się na poziomie </w:t>
      </w:r>
      <w:r w:rsidR="00A7009C" w:rsidRPr="0004335D">
        <w:rPr>
          <w:spacing w:val="-2"/>
          <w:szCs w:val="19"/>
        </w:rPr>
        <w:t>8,9</w:t>
      </w:r>
      <w:r w:rsidRPr="0004335D">
        <w:rPr>
          <w:spacing w:val="-2"/>
          <w:szCs w:val="19"/>
        </w:rPr>
        <w:t xml:space="preserve"> mld zł, natomiast wydatki poniesione w tym okresie za granicą przez </w:t>
      </w:r>
      <w:r w:rsidRPr="00727FCC">
        <w:rPr>
          <w:spacing w:val="-2"/>
          <w:szCs w:val="19"/>
        </w:rPr>
        <w:t xml:space="preserve">mieszkańców Polski wyniosły </w:t>
      </w:r>
      <w:r w:rsidR="00336B9D" w:rsidRPr="00727FCC">
        <w:rPr>
          <w:spacing w:val="-2"/>
          <w:szCs w:val="19"/>
        </w:rPr>
        <w:t>5,5</w:t>
      </w:r>
      <w:r w:rsidRPr="00727FCC">
        <w:rPr>
          <w:spacing w:val="-2"/>
          <w:szCs w:val="19"/>
        </w:rPr>
        <w:t xml:space="preserve"> mld zł. Było to odpowiednio o </w:t>
      </w:r>
      <w:r w:rsidR="00D6408E" w:rsidRPr="00727FCC">
        <w:rPr>
          <w:spacing w:val="-2"/>
          <w:szCs w:val="19"/>
        </w:rPr>
        <w:t>3</w:t>
      </w:r>
      <w:r w:rsidR="00A7009C" w:rsidRPr="00727FCC">
        <w:rPr>
          <w:spacing w:val="-2"/>
          <w:szCs w:val="19"/>
        </w:rPr>
        <w:t>7,7</w:t>
      </w:r>
      <w:r w:rsidRPr="00727FCC">
        <w:rPr>
          <w:spacing w:val="-2"/>
          <w:szCs w:val="19"/>
        </w:rPr>
        <w:t xml:space="preserve">% i o </w:t>
      </w:r>
      <w:r w:rsidR="0004335D" w:rsidRPr="00727FCC">
        <w:rPr>
          <w:spacing w:val="-2"/>
          <w:szCs w:val="19"/>
        </w:rPr>
        <w:t>39,3</w:t>
      </w:r>
      <w:r w:rsidRPr="00727FCC">
        <w:rPr>
          <w:spacing w:val="-2"/>
          <w:szCs w:val="19"/>
        </w:rPr>
        <w:t xml:space="preserve">% </w:t>
      </w:r>
      <w:r w:rsidR="005664E7" w:rsidRPr="00727FCC">
        <w:rPr>
          <w:spacing w:val="-2"/>
          <w:szCs w:val="19"/>
        </w:rPr>
        <w:t xml:space="preserve">więcej </w:t>
      </w:r>
      <w:r w:rsidRPr="00727FCC">
        <w:rPr>
          <w:spacing w:val="-2"/>
          <w:szCs w:val="19"/>
        </w:rPr>
        <w:t xml:space="preserve">niż </w:t>
      </w:r>
      <w:r w:rsidR="00732D25" w:rsidRPr="00727FCC">
        <w:rPr>
          <w:spacing w:val="-2"/>
          <w:szCs w:val="19"/>
        </w:rPr>
        <w:t>w analogicznym kwartale poprzedniego roku</w:t>
      </w:r>
      <w:r w:rsidRPr="00727FCC">
        <w:rPr>
          <w:spacing w:val="-2"/>
          <w:szCs w:val="19"/>
        </w:rPr>
        <w:t xml:space="preserve">. W </w:t>
      </w:r>
      <w:r w:rsidRPr="0004335D">
        <w:rPr>
          <w:spacing w:val="-2"/>
          <w:szCs w:val="19"/>
        </w:rPr>
        <w:t xml:space="preserve">stosunku do poprzedniego kwartału wydatki cudzoziemców były </w:t>
      </w:r>
      <w:r w:rsidR="00D6408E" w:rsidRPr="0004335D">
        <w:rPr>
          <w:spacing w:val="-2"/>
          <w:szCs w:val="19"/>
        </w:rPr>
        <w:t>mniejsze</w:t>
      </w:r>
      <w:r w:rsidRPr="0004335D">
        <w:rPr>
          <w:spacing w:val="-2"/>
          <w:szCs w:val="19"/>
        </w:rPr>
        <w:t xml:space="preserve"> </w:t>
      </w:r>
      <w:r w:rsidR="0004335D">
        <w:rPr>
          <w:spacing w:val="-2"/>
          <w:szCs w:val="19"/>
        </w:rPr>
        <w:t xml:space="preserve">o </w:t>
      </w:r>
      <w:r w:rsidR="00A7009C" w:rsidRPr="0004335D">
        <w:rPr>
          <w:spacing w:val="-2"/>
          <w:szCs w:val="19"/>
        </w:rPr>
        <w:t>3,6</w:t>
      </w:r>
      <w:r w:rsidRPr="0004335D">
        <w:rPr>
          <w:spacing w:val="-2"/>
          <w:szCs w:val="19"/>
        </w:rPr>
        <w:t>%, a</w:t>
      </w:r>
      <w:r w:rsidR="0020670C">
        <w:rPr>
          <w:spacing w:val="-2"/>
          <w:szCs w:val="19"/>
        </w:rPr>
        <w:t xml:space="preserve"> </w:t>
      </w:r>
      <w:r w:rsidRPr="0004335D">
        <w:rPr>
          <w:spacing w:val="-2"/>
          <w:szCs w:val="19"/>
        </w:rPr>
        <w:t xml:space="preserve">Polaków </w:t>
      </w:r>
      <w:r w:rsidR="0004335D" w:rsidRPr="0004335D">
        <w:rPr>
          <w:spacing w:val="-2"/>
          <w:szCs w:val="19"/>
        </w:rPr>
        <w:t>wzros</w:t>
      </w:r>
      <w:r w:rsidR="00336B9D" w:rsidRPr="0004335D">
        <w:rPr>
          <w:spacing w:val="-2"/>
          <w:szCs w:val="19"/>
        </w:rPr>
        <w:t>ły</w:t>
      </w:r>
      <w:r w:rsidRPr="0004335D">
        <w:rPr>
          <w:spacing w:val="-2"/>
          <w:szCs w:val="19"/>
        </w:rPr>
        <w:t xml:space="preserve"> o </w:t>
      </w:r>
      <w:r w:rsidR="0004335D" w:rsidRPr="0004335D">
        <w:rPr>
          <w:spacing w:val="-2"/>
          <w:szCs w:val="19"/>
        </w:rPr>
        <w:t>1</w:t>
      </w:r>
      <w:r w:rsidR="00336B9D" w:rsidRPr="0004335D">
        <w:rPr>
          <w:spacing w:val="-2"/>
          <w:szCs w:val="19"/>
        </w:rPr>
        <w:t>,</w:t>
      </w:r>
      <w:r w:rsidR="0004335D" w:rsidRPr="0004335D">
        <w:rPr>
          <w:spacing w:val="-2"/>
          <w:szCs w:val="19"/>
        </w:rPr>
        <w:t>2</w:t>
      </w:r>
      <w:r w:rsidRPr="0004335D">
        <w:rPr>
          <w:spacing w:val="-2"/>
          <w:szCs w:val="19"/>
        </w:rPr>
        <w:t>%.</w:t>
      </w:r>
    </w:p>
    <w:p w14:paraId="581C75FC" w14:textId="1D0C9D7D" w:rsidR="004C7802" w:rsidRPr="00846952" w:rsidRDefault="004C7802" w:rsidP="00EA0CAA">
      <w:pPr>
        <w:spacing w:before="360" w:line="240" w:lineRule="auto"/>
        <w:ind w:left="822" w:hanging="822"/>
        <w:rPr>
          <w:rFonts w:cs="Arial"/>
          <w:b/>
          <w:bCs/>
          <w:spacing w:val="-2"/>
          <w:szCs w:val="19"/>
        </w:rPr>
      </w:pPr>
      <w:r w:rsidRPr="00846952">
        <w:rPr>
          <w:rFonts w:cs="Arial"/>
          <w:b/>
          <w:bCs/>
          <w:spacing w:val="-2"/>
          <w:szCs w:val="19"/>
        </w:rPr>
        <w:t xml:space="preserve">Wykres 1. Struktura wydatków </w:t>
      </w:r>
      <w:r w:rsidR="0045504A" w:rsidRPr="00846952">
        <w:rPr>
          <w:rFonts w:cs="Arial"/>
          <w:b/>
          <w:bCs/>
          <w:spacing w:val="-2"/>
          <w:szCs w:val="19"/>
        </w:rPr>
        <w:t xml:space="preserve">ogółem </w:t>
      </w:r>
      <w:r w:rsidRPr="00846952">
        <w:rPr>
          <w:rFonts w:cs="Arial"/>
          <w:b/>
          <w:bCs/>
          <w:spacing w:val="-2"/>
          <w:szCs w:val="19"/>
        </w:rPr>
        <w:t>cudzoziemców w Polsce i Polaków za granicą</w:t>
      </w:r>
      <w:r w:rsidR="00417178">
        <w:rPr>
          <w:rFonts w:cs="Arial"/>
          <w:b/>
          <w:bCs/>
          <w:spacing w:val="-2"/>
          <w:szCs w:val="19"/>
        </w:rPr>
        <w:t xml:space="preserve"> </w:t>
      </w:r>
      <w:r w:rsidR="0020670C">
        <w:rPr>
          <w:rFonts w:cs="Arial"/>
          <w:b/>
          <w:bCs/>
          <w:spacing w:val="-2"/>
          <w:szCs w:val="19"/>
        </w:rPr>
        <w:t xml:space="preserve">według </w:t>
      </w:r>
      <w:r w:rsidR="0020670C" w:rsidRPr="00C8354A">
        <w:rPr>
          <w:rFonts w:eastAsia="Times New Roman" w:cs="Arial"/>
          <w:b/>
          <w:szCs w:val="19"/>
          <w:lang w:eastAsia="pl-PL"/>
        </w:rPr>
        <w:t>odcinków granic</w:t>
      </w:r>
      <w:r w:rsidR="0020670C">
        <w:rPr>
          <w:rFonts w:eastAsia="Times New Roman" w:cs="Arial"/>
          <w:b/>
          <w:szCs w:val="19"/>
          <w:lang w:eastAsia="pl-PL"/>
        </w:rPr>
        <w:t xml:space="preserve"> </w:t>
      </w:r>
      <w:r w:rsidRPr="00846952">
        <w:rPr>
          <w:rFonts w:cs="Arial"/>
          <w:b/>
          <w:bCs/>
          <w:spacing w:val="-2"/>
          <w:szCs w:val="19"/>
        </w:rPr>
        <w:t xml:space="preserve">w </w:t>
      </w:r>
      <w:r w:rsidR="002D3BB6">
        <w:rPr>
          <w:rFonts w:cs="Arial"/>
          <w:b/>
          <w:bCs/>
          <w:spacing w:val="-2"/>
          <w:szCs w:val="19"/>
        </w:rPr>
        <w:t>1</w:t>
      </w:r>
      <w:r w:rsidRPr="00846952">
        <w:rPr>
          <w:rFonts w:cs="Arial"/>
          <w:b/>
          <w:bCs/>
          <w:spacing w:val="-2"/>
          <w:szCs w:val="19"/>
        </w:rPr>
        <w:t xml:space="preserve"> kwartale 202</w:t>
      </w:r>
      <w:r w:rsidR="002D3BB6">
        <w:rPr>
          <w:rFonts w:cs="Arial"/>
          <w:b/>
          <w:bCs/>
          <w:spacing w:val="-2"/>
          <w:szCs w:val="19"/>
        </w:rPr>
        <w:t>3</w:t>
      </w:r>
      <w:r w:rsidR="0020670C">
        <w:rPr>
          <w:b/>
          <w:bCs/>
          <w:spacing w:val="-2"/>
          <w:szCs w:val="19"/>
        </w:rPr>
        <w:t xml:space="preserve"> </w:t>
      </w:r>
      <w:r w:rsidRPr="00846952">
        <w:rPr>
          <w:rFonts w:cs="Arial"/>
          <w:b/>
          <w:bCs/>
          <w:spacing w:val="-2"/>
          <w:szCs w:val="19"/>
        </w:rPr>
        <w:t>roku</w:t>
      </w:r>
    </w:p>
    <w:tbl>
      <w:tblPr>
        <w:tblStyle w:val="Tabela-Siatka"/>
        <w:tblW w:w="8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2221"/>
        <w:gridCol w:w="3157"/>
      </w:tblGrid>
      <w:tr w:rsidR="009E35D2" w:rsidRPr="009E35D2" w14:paraId="1909FD55" w14:textId="77777777" w:rsidTr="00890023">
        <w:trPr>
          <w:trHeight w:val="270"/>
        </w:trPr>
        <w:tc>
          <w:tcPr>
            <w:tcW w:w="2689" w:type="dxa"/>
            <w:vAlign w:val="center"/>
          </w:tcPr>
          <w:p w14:paraId="4CC26AD9" w14:textId="77777777" w:rsidR="00890023" w:rsidRPr="00851DBC" w:rsidRDefault="00890023" w:rsidP="000A0CB8">
            <w:pPr>
              <w:pStyle w:val="Tekstpodstawowy"/>
              <w:spacing w:line="240" w:lineRule="exact"/>
              <w:ind w:left="680"/>
              <w:jc w:val="left"/>
              <w:rPr>
                <w:rFonts w:ascii="Fira Sans" w:hAnsi="Fira Sans" w:cs="Arial"/>
                <w:sz w:val="19"/>
                <w:szCs w:val="19"/>
              </w:rPr>
            </w:pPr>
            <w:r w:rsidRPr="00851DBC">
              <w:rPr>
                <w:rFonts w:ascii="Fira Sans" w:hAnsi="Fira Sans" w:cs="Arial"/>
                <w:sz w:val="19"/>
                <w:szCs w:val="19"/>
              </w:rPr>
              <w:t>Cudzoziemcy</w:t>
            </w:r>
          </w:p>
        </w:tc>
        <w:tc>
          <w:tcPr>
            <w:tcW w:w="2221" w:type="dxa"/>
          </w:tcPr>
          <w:p w14:paraId="72983A0E" w14:textId="77777777" w:rsidR="00890023" w:rsidRPr="00851DBC" w:rsidRDefault="00890023" w:rsidP="000A0CB8">
            <w:pPr>
              <w:pStyle w:val="Tekstpodstawowy"/>
              <w:spacing w:line="240" w:lineRule="exact"/>
              <w:ind w:left="1588"/>
              <w:jc w:val="center"/>
              <w:rPr>
                <w:rFonts w:ascii="Fira Sans" w:hAnsi="Fira Sans" w:cs="Arial"/>
                <w:sz w:val="19"/>
                <w:szCs w:val="19"/>
              </w:rPr>
            </w:pPr>
          </w:p>
        </w:tc>
        <w:tc>
          <w:tcPr>
            <w:tcW w:w="3157" w:type="dxa"/>
            <w:vAlign w:val="center"/>
          </w:tcPr>
          <w:p w14:paraId="5989DDAC" w14:textId="44364F97" w:rsidR="00890023" w:rsidRPr="00851DBC" w:rsidRDefault="00890023" w:rsidP="003719B9">
            <w:pPr>
              <w:pStyle w:val="Tekstpodstawowy"/>
              <w:spacing w:line="240" w:lineRule="exact"/>
              <w:ind w:left="81"/>
              <w:jc w:val="center"/>
              <w:rPr>
                <w:rFonts w:ascii="Fira Sans" w:hAnsi="Fira Sans" w:cs="Arial"/>
                <w:sz w:val="19"/>
                <w:szCs w:val="19"/>
              </w:rPr>
            </w:pPr>
            <w:r w:rsidRPr="00851DBC">
              <w:rPr>
                <w:rFonts w:ascii="Fira Sans" w:hAnsi="Fira Sans" w:cs="Arial"/>
                <w:sz w:val="19"/>
                <w:szCs w:val="19"/>
              </w:rPr>
              <w:t>Polacy</w:t>
            </w:r>
          </w:p>
        </w:tc>
      </w:tr>
    </w:tbl>
    <w:p w14:paraId="2F48644C" w14:textId="61DBDE9C" w:rsidR="008F56E0" w:rsidRPr="00C47D19" w:rsidRDefault="002D3BB6" w:rsidP="008F56E0">
      <w:pPr>
        <w:spacing w:before="240" w:after="240" w:line="240" w:lineRule="auto"/>
        <w:jc w:val="center"/>
        <w:rPr>
          <w:szCs w:val="19"/>
        </w:rPr>
      </w:pPr>
      <w:r w:rsidRPr="002D3BB6">
        <w:rPr>
          <w:noProof/>
          <w:lang w:eastAsia="pl-PL"/>
        </w:rPr>
        <w:drawing>
          <wp:inline distT="0" distB="0" distL="0" distR="0" wp14:anchorId="089CE41E" wp14:editId="197B9BA1">
            <wp:extent cx="4946839" cy="1800000"/>
            <wp:effectExtent l="0" t="0" r="6350" b="0"/>
            <wp:docPr id="20" name="Obraz 20" descr="Wykres 1. Struktura wydatków ogółem cudzoziemców w Polsce i Polaków za granicą według odcinków granic w 1 kwartale 2023 roku.&#10;Dwa wykresy pierścieniowe przedstawiające jaki udział w całości wydatków cudzoziemców i Polaków miały wydatki przekraczających granicę z Rosją, Litwą, Białorusią, Ukrainą, Słowacją, Czechami, Niemcami, w portach morskich i na lotniskach. W środku wykresów wartości ogółem wydatków – dla cudzoziemców 8,9 miliarda złotych, dla Polaków 5,5 miliarda złotych.&#10;Dane do wykresów dostępne są w załączonym pliku Exce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6839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C01738" w14:textId="546349AE" w:rsidR="003D7D93" w:rsidRPr="00A7009C" w:rsidRDefault="003D7D93" w:rsidP="00863646">
      <w:pPr>
        <w:overflowPunct w:val="0"/>
        <w:autoSpaceDE w:val="0"/>
        <w:autoSpaceDN w:val="0"/>
        <w:adjustRightInd w:val="0"/>
        <w:spacing w:after="0" w:line="288" w:lineRule="auto"/>
        <w:textAlignment w:val="baseline"/>
        <w:rPr>
          <w:spacing w:val="-2"/>
          <w:szCs w:val="19"/>
        </w:rPr>
      </w:pPr>
      <w:r w:rsidRPr="00A7009C">
        <w:rPr>
          <w:spacing w:val="-2"/>
          <w:szCs w:val="19"/>
        </w:rPr>
        <w:t xml:space="preserve">W strukturze wydatków poniesionych w Polsce przez cudzoziemców przekraczających lądową granicę w </w:t>
      </w:r>
      <w:r w:rsidR="00A7009C" w:rsidRPr="00A7009C">
        <w:rPr>
          <w:spacing w:val="-2"/>
          <w:szCs w:val="19"/>
        </w:rPr>
        <w:t>1</w:t>
      </w:r>
      <w:r w:rsidRPr="00A7009C">
        <w:rPr>
          <w:spacing w:val="-2"/>
          <w:szCs w:val="19"/>
        </w:rPr>
        <w:t xml:space="preserve"> kwartale 202</w:t>
      </w:r>
      <w:r w:rsidR="00A7009C" w:rsidRPr="00A7009C">
        <w:rPr>
          <w:spacing w:val="-2"/>
          <w:szCs w:val="19"/>
        </w:rPr>
        <w:t>3</w:t>
      </w:r>
      <w:r w:rsidR="000C4CC2" w:rsidRPr="00A7009C">
        <w:rPr>
          <w:spacing w:val="-2"/>
          <w:szCs w:val="19"/>
        </w:rPr>
        <w:t xml:space="preserve"> </w:t>
      </w:r>
      <w:r w:rsidRPr="00A7009C">
        <w:rPr>
          <w:spacing w:val="-2"/>
          <w:szCs w:val="19"/>
        </w:rPr>
        <w:t>r. największy udział miały wydatki przekraczających granicę z Niemcami (</w:t>
      </w:r>
      <w:r w:rsidR="00A7009C" w:rsidRPr="00A7009C">
        <w:rPr>
          <w:spacing w:val="-2"/>
          <w:szCs w:val="19"/>
        </w:rPr>
        <w:t>50,9</w:t>
      </w:r>
      <w:r w:rsidRPr="00A7009C">
        <w:rPr>
          <w:spacing w:val="-2"/>
          <w:szCs w:val="19"/>
        </w:rPr>
        <w:t>%), następnie z</w:t>
      </w:r>
      <w:r w:rsidR="00A8436E" w:rsidRPr="00A7009C">
        <w:rPr>
          <w:spacing w:val="-2"/>
          <w:szCs w:val="19"/>
        </w:rPr>
        <w:t>:</w:t>
      </w:r>
      <w:r w:rsidRPr="00A7009C">
        <w:rPr>
          <w:spacing w:val="-2"/>
          <w:szCs w:val="19"/>
        </w:rPr>
        <w:t xml:space="preserve"> Ukrainą (</w:t>
      </w:r>
      <w:r w:rsidR="004102EA" w:rsidRPr="00A7009C">
        <w:rPr>
          <w:spacing w:val="-2"/>
          <w:szCs w:val="19"/>
        </w:rPr>
        <w:t>2</w:t>
      </w:r>
      <w:r w:rsidR="00A7009C" w:rsidRPr="00A7009C">
        <w:rPr>
          <w:spacing w:val="-2"/>
          <w:szCs w:val="19"/>
        </w:rPr>
        <w:t>0,0</w:t>
      </w:r>
      <w:r w:rsidRPr="00A7009C">
        <w:rPr>
          <w:spacing w:val="-2"/>
          <w:szCs w:val="19"/>
        </w:rPr>
        <w:t>%), Czechami (13,</w:t>
      </w:r>
      <w:r w:rsidR="004102EA" w:rsidRPr="00A7009C">
        <w:rPr>
          <w:spacing w:val="-2"/>
          <w:szCs w:val="19"/>
        </w:rPr>
        <w:t>6</w:t>
      </w:r>
      <w:r w:rsidRPr="00A7009C">
        <w:rPr>
          <w:spacing w:val="-2"/>
          <w:szCs w:val="19"/>
        </w:rPr>
        <w:t>%), Słowacją (</w:t>
      </w:r>
      <w:r w:rsidR="00A7009C" w:rsidRPr="00A7009C">
        <w:rPr>
          <w:spacing w:val="-2"/>
          <w:szCs w:val="19"/>
        </w:rPr>
        <w:t>7,7</w:t>
      </w:r>
      <w:r w:rsidRPr="00A7009C">
        <w:rPr>
          <w:spacing w:val="-2"/>
          <w:szCs w:val="19"/>
        </w:rPr>
        <w:t>%), Litwą (4,</w:t>
      </w:r>
      <w:r w:rsidR="00A7009C" w:rsidRPr="00A7009C">
        <w:rPr>
          <w:spacing w:val="-2"/>
          <w:szCs w:val="19"/>
        </w:rPr>
        <w:t>4</w:t>
      </w:r>
      <w:r w:rsidRPr="00A7009C">
        <w:rPr>
          <w:spacing w:val="-2"/>
          <w:szCs w:val="19"/>
        </w:rPr>
        <w:t>%), Białorusią (3,</w:t>
      </w:r>
      <w:r w:rsidR="00A7009C" w:rsidRPr="00A7009C">
        <w:rPr>
          <w:spacing w:val="-2"/>
          <w:szCs w:val="19"/>
        </w:rPr>
        <w:t>2</w:t>
      </w:r>
      <w:r w:rsidRPr="00A7009C">
        <w:rPr>
          <w:spacing w:val="-2"/>
          <w:szCs w:val="19"/>
        </w:rPr>
        <w:t>%) i Rosją (0,</w:t>
      </w:r>
      <w:r w:rsidR="004102EA" w:rsidRPr="00A7009C">
        <w:rPr>
          <w:spacing w:val="-2"/>
          <w:szCs w:val="19"/>
        </w:rPr>
        <w:t>2</w:t>
      </w:r>
      <w:r w:rsidRPr="00A7009C">
        <w:rPr>
          <w:spacing w:val="-2"/>
          <w:szCs w:val="19"/>
        </w:rPr>
        <w:t>%).</w:t>
      </w:r>
    </w:p>
    <w:p w14:paraId="762A7106" w14:textId="7CBFE7C1" w:rsidR="003D7D93" w:rsidRPr="00F37230" w:rsidRDefault="003D7D93" w:rsidP="00863646">
      <w:pPr>
        <w:overflowPunct w:val="0"/>
        <w:autoSpaceDE w:val="0"/>
        <w:autoSpaceDN w:val="0"/>
        <w:adjustRightInd w:val="0"/>
        <w:spacing w:line="288" w:lineRule="auto"/>
        <w:textAlignment w:val="baseline"/>
        <w:rPr>
          <w:szCs w:val="19"/>
        </w:rPr>
      </w:pPr>
      <w:r w:rsidRPr="00F37230">
        <w:rPr>
          <w:szCs w:val="19"/>
        </w:rPr>
        <w:t>W przypadku mieszkańców Polski, przekraczających lądową granicę kraju, największe wydatki za granicą ponieśli przekraczający granicę z Niemcami (</w:t>
      </w:r>
      <w:r w:rsidR="004436BF" w:rsidRPr="00F37230">
        <w:rPr>
          <w:szCs w:val="19"/>
        </w:rPr>
        <w:t>62,</w:t>
      </w:r>
      <w:r w:rsidR="00BB37A1">
        <w:rPr>
          <w:szCs w:val="19"/>
        </w:rPr>
        <w:t>9</w:t>
      </w:r>
      <w:r w:rsidRPr="00F37230">
        <w:rPr>
          <w:szCs w:val="19"/>
        </w:rPr>
        <w:t>%), następnie z</w:t>
      </w:r>
      <w:r w:rsidR="00845C9D">
        <w:rPr>
          <w:szCs w:val="19"/>
        </w:rPr>
        <w:t>:</w:t>
      </w:r>
      <w:r w:rsidRPr="00F37230">
        <w:rPr>
          <w:szCs w:val="19"/>
        </w:rPr>
        <w:t xml:space="preserve"> Czechami (2</w:t>
      </w:r>
      <w:r w:rsidR="004436BF" w:rsidRPr="00F37230">
        <w:rPr>
          <w:szCs w:val="19"/>
        </w:rPr>
        <w:t>3,7</w:t>
      </w:r>
      <w:r w:rsidRPr="00F37230">
        <w:rPr>
          <w:szCs w:val="19"/>
        </w:rPr>
        <w:t>%), Słowacją (1</w:t>
      </w:r>
      <w:r w:rsidR="00FF319F" w:rsidRPr="00F37230">
        <w:rPr>
          <w:szCs w:val="19"/>
        </w:rPr>
        <w:t>0,</w:t>
      </w:r>
      <w:r w:rsidR="004436BF" w:rsidRPr="00F37230">
        <w:rPr>
          <w:szCs w:val="19"/>
        </w:rPr>
        <w:t>9</w:t>
      </w:r>
      <w:r w:rsidRPr="00F37230">
        <w:rPr>
          <w:szCs w:val="19"/>
        </w:rPr>
        <w:t>%), Litwą (2,</w:t>
      </w:r>
      <w:r w:rsidR="004436BF" w:rsidRPr="00F37230">
        <w:rPr>
          <w:szCs w:val="19"/>
        </w:rPr>
        <w:t>3</w:t>
      </w:r>
      <w:r w:rsidRPr="00F37230">
        <w:rPr>
          <w:szCs w:val="19"/>
        </w:rPr>
        <w:t>%), Ukrainą (0,</w:t>
      </w:r>
      <w:r w:rsidR="004436BF" w:rsidRPr="00F37230">
        <w:rPr>
          <w:szCs w:val="19"/>
        </w:rPr>
        <w:t>4</w:t>
      </w:r>
      <w:r w:rsidRPr="00F37230">
        <w:rPr>
          <w:szCs w:val="19"/>
        </w:rPr>
        <w:t>%)</w:t>
      </w:r>
      <w:r w:rsidR="009C7A90">
        <w:rPr>
          <w:szCs w:val="19"/>
        </w:rPr>
        <w:t>,</w:t>
      </w:r>
      <w:r w:rsidRPr="00F37230">
        <w:rPr>
          <w:szCs w:val="19"/>
        </w:rPr>
        <w:t xml:space="preserve"> Białorusią (0,2%)</w:t>
      </w:r>
      <w:r w:rsidR="009C7A90">
        <w:rPr>
          <w:szCs w:val="19"/>
        </w:rPr>
        <w:t xml:space="preserve"> i</w:t>
      </w:r>
      <w:r w:rsidR="00FB034B" w:rsidRPr="00F37230">
        <w:rPr>
          <w:szCs w:val="19"/>
        </w:rPr>
        <w:t xml:space="preserve"> Rosją </w:t>
      </w:r>
      <w:r w:rsidR="009C7A90">
        <w:rPr>
          <w:szCs w:val="19"/>
        </w:rPr>
        <w:t>(</w:t>
      </w:r>
      <w:r w:rsidR="00FB034B" w:rsidRPr="00F37230">
        <w:rPr>
          <w:szCs w:val="19"/>
        </w:rPr>
        <w:t>0,1%</w:t>
      </w:r>
      <w:r w:rsidR="009C7A90">
        <w:rPr>
          <w:szCs w:val="19"/>
        </w:rPr>
        <w:t>)</w:t>
      </w:r>
      <w:r w:rsidR="00FB034B" w:rsidRPr="00F37230">
        <w:rPr>
          <w:szCs w:val="19"/>
        </w:rPr>
        <w:t>.</w:t>
      </w:r>
    </w:p>
    <w:p w14:paraId="02C441F0" w14:textId="5E90428E" w:rsidR="004C7802" w:rsidRPr="00C66F29" w:rsidRDefault="004C7802" w:rsidP="00EA0CAA">
      <w:pPr>
        <w:pStyle w:val="Tekstpodstawowy"/>
        <w:spacing w:before="360" w:after="120" w:line="240" w:lineRule="auto"/>
        <w:ind w:left="879" w:hanging="879"/>
        <w:jc w:val="left"/>
        <w:rPr>
          <w:rFonts w:ascii="Fira Sans" w:hAnsi="Fira Sans" w:cs="Arial"/>
          <w:b/>
          <w:bCs/>
          <w:sz w:val="19"/>
          <w:szCs w:val="19"/>
        </w:rPr>
      </w:pPr>
      <w:r w:rsidRPr="00C66F29">
        <w:rPr>
          <w:rFonts w:ascii="Fira Sans" w:hAnsi="Fira Sans" w:cs="Arial"/>
          <w:b/>
          <w:bCs/>
          <w:sz w:val="19"/>
          <w:szCs w:val="19"/>
        </w:rPr>
        <w:t xml:space="preserve">Wykres 2. Struktura wydatków </w:t>
      </w:r>
      <w:r w:rsidR="0045504A" w:rsidRPr="00C66F29">
        <w:rPr>
          <w:rFonts w:ascii="Fira Sans" w:hAnsi="Fira Sans" w:cs="Arial"/>
          <w:b/>
          <w:bCs/>
          <w:sz w:val="19"/>
          <w:szCs w:val="19"/>
        </w:rPr>
        <w:t xml:space="preserve">ogółem </w:t>
      </w:r>
      <w:r w:rsidRPr="00C66F29">
        <w:rPr>
          <w:rFonts w:ascii="Fira Sans" w:hAnsi="Fira Sans" w:cs="Arial"/>
          <w:b/>
          <w:bCs/>
          <w:sz w:val="19"/>
          <w:szCs w:val="19"/>
        </w:rPr>
        <w:t>cudzoziemców w Polsce i Polaków za granicą według grup</w:t>
      </w:r>
      <w:r w:rsidR="0045504A" w:rsidRPr="00C66F29">
        <w:rPr>
          <w:rFonts w:ascii="Fira Sans" w:hAnsi="Fira Sans" w:cs="Arial"/>
          <w:b/>
          <w:bCs/>
          <w:sz w:val="19"/>
          <w:szCs w:val="19"/>
        </w:rPr>
        <w:t xml:space="preserve"> </w:t>
      </w:r>
      <w:r w:rsidRPr="00C66F29">
        <w:rPr>
          <w:rFonts w:ascii="Fira Sans" w:hAnsi="Fira Sans" w:cs="Arial"/>
          <w:b/>
          <w:bCs/>
          <w:sz w:val="19"/>
          <w:szCs w:val="19"/>
        </w:rPr>
        <w:t xml:space="preserve">asortymentowych w </w:t>
      </w:r>
      <w:r w:rsidR="00694253">
        <w:rPr>
          <w:rFonts w:ascii="Fira Sans" w:hAnsi="Fira Sans" w:cs="Arial"/>
          <w:b/>
          <w:bCs/>
          <w:sz w:val="19"/>
          <w:szCs w:val="19"/>
        </w:rPr>
        <w:t>1</w:t>
      </w:r>
      <w:r w:rsidRPr="00C66F29">
        <w:rPr>
          <w:rFonts w:ascii="Fira Sans" w:hAnsi="Fira Sans" w:cs="Arial"/>
          <w:b/>
          <w:bCs/>
          <w:sz w:val="19"/>
          <w:szCs w:val="19"/>
        </w:rPr>
        <w:t xml:space="preserve"> kwartale 202</w:t>
      </w:r>
      <w:r w:rsidR="00694253">
        <w:rPr>
          <w:rFonts w:ascii="Fira Sans" w:hAnsi="Fira Sans" w:cs="Arial"/>
          <w:b/>
          <w:bCs/>
          <w:sz w:val="19"/>
          <w:szCs w:val="19"/>
        </w:rPr>
        <w:t>3</w:t>
      </w:r>
      <w:r w:rsidR="0020670C">
        <w:rPr>
          <w:rFonts w:ascii="Fira Sans" w:hAnsi="Fira Sans"/>
          <w:b/>
          <w:bCs/>
          <w:sz w:val="19"/>
          <w:szCs w:val="19"/>
        </w:rPr>
        <w:t xml:space="preserve"> </w:t>
      </w:r>
      <w:r w:rsidRPr="00C66F29">
        <w:rPr>
          <w:rFonts w:ascii="Fira Sans" w:hAnsi="Fira Sans" w:cs="Arial"/>
          <w:b/>
          <w:bCs/>
          <w:sz w:val="19"/>
          <w:szCs w:val="19"/>
        </w:rPr>
        <w:t>roku</w:t>
      </w:r>
    </w:p>
    <w:tbl>
      <w:tblPr>
        <w:tblStyle w:val="Tabela-Siatka"/>
        <w:tblW w:w="8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33"/>
        <w:gridCol w:w="4034"/>
      </w:tblGrid>
      <w:tr w:rsidR="002E0343" w:rsidRPr="002E0343" w14:paraId="1DFD73A8" w14:textId="77777777" w:rsidTr="0056521B">
        <w:trPr>
          <w:trHeight w:val="270"/>
        </w:trPr>
        <w:tc>
          <w:tcPr>
            <w:tcW w:w="4033" w:type="dxa"/>
            <w:vAlign w:val="center"/>
          </w:tcPr>
          <w:p w14:paraId="081E29B5" w14:textId="77777777" w:rsidR="008F56E0" w:rsidRPr="002E0343" w:rsidRDefault="008F56E0" w:rsidP="0056521B">
            <w:pPr>
              <w:pStyle w:val="Tekstpodstawowy"/>
              <w:spacing w:line="240" w:lineRule="exact"/>
              <w:jc w:val="center"/>
              <w:rPr>
                <w:rFonts w:ascii="Fira Sans" w:hAnsi="Fira Sans" w:cs="Arial"/>
                <w:sz w:val="19"/>
                <w:szCs w:val="19"/>
              </w:rPr>
            </w:pPr>
            <w:r w:rsidRPr="002E0343">
              <w:rPr>
                <w:rFonts w:ascii="Fira Sans" w:hAnsi="Fira Sans" w:cs="Arial"/>
                <w:sz w:val="19"/>
                <w:szCs w:val="19"/>
              </w:rPr>
              <w:t>Cudzoziemcy</w:t>
            </w:r>
          </w:p>
        </w:tc>
        <w:tc>
          <w:tcPr>
            <w:tcW w:w="4034" w:type="dxa"/>
            <w:vAlign w:val="center"/>
          </w:tcPr>
          <w:p w14:paraId="0832C007" w14:textId="77777777" w:rsidR="008F56E0" w:rsidRPr="002E0343" w:rsidRDefault="008F56E0" w:rsidP="0056521B">
            <w:pPr>
              <w:pStyle w:val="Tekstpodstawowy"/>
              <w:spacing w:line="240" w:lineRule="exact"/>
              <w:jc w:val="center"/>
              <w:rPr>
                <w:rFonts w:ascii="Fira Sans" w:hAnsi="Fira Sans" w:cs="Arial"/>
                <w:sz w:val="19"/>
                <w:szCs w:val="19"/>
              </w:rPr>
            </w:pPr>
            <w:r w:rsidRPr="002E0343">
              <w:rPr>
                <w:rFonts w:ascii="Fira Sans" w:hAnsi="Fira Sans" w:cs="Arial"/>
                <w:sz w:val="19"/>
                <w:szCs w:val="19"/>
              </w:rPr>
              <w:t>Polacy</w:t>
            </w:r>
          </w:p>
        </w:tc>
      </w:tr>
    </w:tbl>
    <w:p w14:paraId="698C0612" w14:textId="5F12FAB1" w:rsidR="008F56E0" w:rsidRPr="00C47D19" w:rsidRDefault="00426B5C" w:rsidP="00B900AA">
      <w:pPr>
        <w:spacing w:line="240" w:lineRule="auto"/>
        <w:jc w:val="center"/>
        <w:rPr>
          <w:szCs w:val="19"/>
        </w:rPr>
      </w:pPr>
      <w:r w:rsidRPr="00426B5C">
        <w:rPr>
          <w:noProof/>
          <w:lang w:eastAsia="pl-PL"/>
        </w:rPr>
        <w:drawing>
          <wp:inline distT="0" distB="0" distL="0" distR="0" wp14:anchorId="37A10A2E" wp14:editId="04EB88B5">
            <wp:extent cx="5174800" cy="1764000"/>
            <wp:effectExtent l="0" t="0" r="6985" b="8255"/>
            <wp:docPr id="22" name="Obraz 22" descr="Wykres 2. Struktura wydatków ogółem cudzoziemców w Polsce i Polaków za granicą według grup asortymentowych w 1 kwartale 2023 roku.&#10;Dwa wykresy treemap przedstawiające jaki udział w całości wydatków cudzoziemców i Polaków miały poszczególne grupy asortymentowe – żywność i napoje bezalkoholowe, towary nieżywnościowe, napoje alkoholowe, wyroby tytoniowe oraz usługi.&#10;Dane do wykresów dostępne są w załączonym pliku Exce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4800" cy="176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14:paraId="53222F8C" w14:textId="1C07153E" w:rsidR="00195FC4" w:rsidRPr="00727FCC" w:rsidRDefault="00195FC4" w:rsidP="00863646">
      <w:pPr>
        <w:spacing w:before="0" w:line="288" w:lineRule="auto"/>
        <w:rPr>
          <w:szCs w:val="19"/>
        </w:rPr>
      </w:pPr>
      <w:r w:rsidRPr="001B1EE3">
        <w:rPr>
          <w:szCs w:val="19"/>
        </w:rPr>
        <w:t>Cudzoziemcy przekraczający zewnętrzną lądową granicę UE na terenie Polski na zakup towarów nieżywnościowych przeznaczyli 7</w:t>
      </w:r>
      <w:r w:rsidR="00A7009C" w:rsidRPr="001B1EE3">
        <w:rPr>
          <w:szCs w:val="19"/>
        </w:rPr>
        <w:t>9,0</w:t>
      </w:r>
      <w:r w:rsidRPr="001B1EE3">
        <w:rPr>
          <w:szCs w:val="19"/>
        </w:rPr>
        <w:t xml:space="preserve">% swoich wydatków, na żywność i napoje </w:t>
      </w:r>
      <w:r w:rsidRPr="00727FCC">
        <w:rPr>
          <w:szCs w:val="19"/>
        </w:rPr>
        <w:t xml:space="preserve">bezalkoholowe </w:t>
      </w:r>
      <w:r w:rsidR="001D3C3F" w:rsidRPr="00727FCC">
        <w:rPr>
          <w:szCs w:val="19"/>
        </w:rPr>
        <w:t>–</w:t>
      </w:r>
      <w:r w:rsidRPr="00727FCC">
        <w:rPr>
          <w:szCs w:val="19"/>
        </w:rPr>
        <w:t xml:space="preserve"> 13,</w:t>
      </w:r>
      <w:r w:rsidR="001B1EE3" w:rsidRPr="00727FCC">
        <w:rPr>
          <w:szCs w:val="19"/>
        </w:rPr>
        <w:t>1</w:t>
      </w:r>
      <w:r w:rsidRPr="00727FCC">
        <w:rPr>
          <w:szCs w:val="19"/>
        </w:rPr>
        <w:t xml:space="preserve">%, a na pozostałe wydatki (usługi) </w:t>
      </w:r>
      <w:r w:rsidR="001D3C3F" w:rsidRPr="00727FCC">
        <w:rPr>
          <w:szCs w:val="19"/>
        </w:rPr>
        <w:t>–</w:t>
      </w:r>
      <w:r w:rsidRPr="00727FCC">
        <w:rPr>
          <w:szCs w:val="19"/>
        </w:rPr>
        <w:t xml:space="preserve"> </w:t>
      </w:r>
      <w:r w:rsidR="006540AF" w:rsidRPr="00727FCC">
        <w:rPr>
          <w:szCs w:val="19"/>
        </w:rPr>
        <w:t>7,</w:t>
      </w:r>
      <w:r w:rsidR="001B1EE3" w:rsidRPr="00727FCC">
        <w:rPr>
          <w:szCs w:val="19"/>
        </w:rPr>
        <w:t>7</w:t>
      </w:r>
      <w:r w:rsidRPr="00727FCC">
        <w:rPr>
          <w:szCs w:val="19"/>
        </w:rPr>
        <w:t>%.</w:t>
      </w:r>
    </w:p>
    <w:p w14:paraId="0B242483" w14:textId="09E666ED" w:rsidR="00BA76EC" w:rsidRPr="00727FCC" w:rsidRDefault="00BA76EC" w:rsidP="00863646">
      <w:pPr>
        <w:spacing w:after="0" w:line="288" w:lineRule="auto"/>
        <w:rPr>
          <w:spacing w:val="-2"/>
          <w:szCs w:val="19"/>
        </w:rPr>
      </w:pPr>
      <w:r w:rsidRPr="00727FCC">
        <w:rPr>
          <w:spacing w:val="-2"/>
          <w:szCs w:val="19"/>
        </w:rPr>
        <w:lastRenderedPageBreak/>
        <w:t xml:space="preserve">Mieszkańcy Polski, przekraczający zewnętrzną lądową granicę UE na terenie Polski, większość wydatkowanych za granicą środków </w:t>
      </w:r>
      <w:r w:rsidR="00A8436E" w:rsidRPr="00727FCC">
        <w:rPr>
          <w:spacing w:val="-2"/>
          <w:szCs w:val="19"/>
        </w:rPr>
        <w:t>(5</w:t>
      </w:r>
      <w:r w:rsidR="00CC1A28" w:rsidRPr="00727FCC">
        <w:rPr>
          <w:spacing w:val="-2"/>
          <w:szCs w:val="19"/>
        </w:rPr>
        <w:t>7,8</w:t>
      </w:r>
      <w:r w:rsidR="00A8436E" w:rsidRPr="00727FCC">
        <w:rPr>
          <w:spacing w:val="-2"/>
          <w:szCs w:val="19"/>
        </w:rPr>
        <w:t xml:space="preserve">%) </w:t>
      </w:r>
      <w:r w:rsidRPr="00727FCC">
        <w:rPr>
          <w:spacing w:val="-2"/>
          <w:szCs w:val="19"/>
        </w:rPr>
        <w:t xml:space="preserve">przeznaczyli na zakup towarów nieżywnościowych, na pozostałe wydatki (usługi) </w:t>
      </w:r>
      <w:r w:rsidR="00A8436E" w:rsidRPr="00727FCC">
        <w:rPr>
          <w:spacing w:val="-2"/>
          <w:szCs w:val="19"/>
        </w:rPr>
        <w:t>–</w:t>
      </w:r>
      <w:r w:rsidRPr="00727FCC">
        <w:rPr>
          <w:spacing w:val="-2"/>
          <w:szCs w:val="19"/>
        </w:rPr>
        <w:t xml:space="preserve"> 21,</w:t>
      </w:r>
      <w:r w:rsidR="00CC1A28" w:rsidRPr="00727FCC">
        <w:rPr>
          <w:spacing w:val="-2"/>
          <w:szCs w:val="19"/>
        </w:rPr>
        <w:t>5</w:t>
      </w:r>
      <w:r w:rsidRPr="00727FCC">
        <w:rPr>
          <w:spacing w:val="-2"/>
          <w:szCs w:val="19"/>
        </w:rPr>
        <w:t xml:space="preserve">%, a na żywność i napoje bezalkoholowe </w:t>
      </w:r>
      <w:r w:rsidR="00033AFD" w:rsidRPr="00727FCC">
        <w:rPr>
          <w:spacing w:val="-2"/>
          <w:szCs w:val="19"/>
        </w:rPr>
        <w:t>–</w:t>
      </w:r>
      <w:r w:rsidRPr="00727FCC">
        <w:rPr>
          <w:spacing w:val="-2"/>
          <w:szCs w:val="19"/>
        </w:rPr>
        <w:t xml:space="preserve"> </w:t>
      </w:r>
      <w:r w:rsidR="00285BFA" w:rsidRPr="00727FCC">
        <w:rPr>
          <w:spacing w:val="-2"/>
          <w:szCs w:val="19"/>
        </w:rPr>
        <w:t>8,</w:t>
      </w:r>
      <w:r w:rsidR="00CC1A28" w:rsidRPr="00727FCC">
        <w:rPr>
          <w:spacing w:val="-2"/>
          <w:szCs w:val="19"/>
        </w:rPr>
        <w:t>6</w:t>
      </w:r>
      <w:r w:rsidRPr="00727FCC">
        <w:rPr>
          <w:spacing w:val="-2"/>
          <w:szCs w:val="19"/>
        </w:rPr>
        <w:t>%.</w:t>
      </w:r>
    </w:p>
    <w:p w14:paraId="009211DA" w14:textId="2C8AF7F9" w:rsidR="00BA76EC" w:rsidRPr="007B2446" w:rsidRDefault="00122AF2" w:rsidP="00863646">
      <w:pPr>
        <w:spacing w:line="288" w:lineRule="auto"/>
        <w:rPr>
          <w:szCs w:val="19"/>
        </w:rPr>
      </w:pPr>
      <w:r w:rsidRPr="00727FCC">
        <w:rPr>
          <w:szCs w:val="19"/>
        </w:rPr>
        <w:t>Największy odsetek (53,2%) w strukturze wydatków ogółem poniesionych w Polsce przez c</w:t>
      </w:r>
      <w:r w:rsidR="00BA76EC" w:rsidRPr="00727FCC">
        <w:rPr>
          <w:szCs w:val="19"/>
        </w:rPr>
        <w:t>udzoziemc</w:t>
      </w:r>
      <w:r w:rsidRPr="00727FCC">
        <w:rPr>
          <w:szCs w:val="19"/>
        </w:rPr>
        <w:t>ów</w:t>
      </w:r>
      <w:r w:rsidR="00BA76EC" w:rsidRPr="00727FCC">
        <w:rPr>
          <w:szCs w:val="19"/>
        </w:rPr>
        <w:t xml:space="preserve"> przekraczający</w:t>
      </w:r>
      <w:r w:rsidRPr="00727FCC">
        <w:rPr>
          <w:szCs w:val="19"/>
        </w:rPr>
        <w:t>ch</w:t>
      </w:r>
      <w:r w:rsidR="00BA76EC" w:rsidRPr="00727FCC">
        <w:rPr>
          <w:szCs w:val="19"/>
        </w:rPr>
        <w:t xml:space="preserve"> wewnętrzną granicę UE w </w:t>
      </w:r>
      <w:r w:rsidR="00694253" w:rsidRPr="00727FCC">
        <w:rPr>
          <w:szCs w:val="19"/>
        </w:rPr>
        <w:t>1</w:t>
      </w:r>
      <w:r w:rsidR="00BA76EC" w:rsidRPr="00727FCC">
        <w:rPr>
          <w:szCs w:val="19"/>
        </w:rPr>
        <w:t xml:space="preserve"> kwartale 202</w:t>
      </w:r>
      <w:r w:rsidR="00694253" w:rsidRPr="00727FCC">
        <w:rPr>
          <w:szCs w:val="19"/>
        </w:rPr>
        <w:t>3</w:t>
      </w:r>
      <w:r w:rsidR="000C4CC2" w:rsidRPr="00727FCC">
        <w:rPr>
          <w:szCs w:val="19"/>
        </w:rPr>
        <w:t xml:space="preserve"> </w:t>
      </w:r>
      <w:r w:rsidR="00BA76EC" w:rsidRPr="00727FCC">
        <w:rPr>
          <w:szCs w:val="19"/>
        </w:rPr>
        <w:t xml:space="preserve">r </w:t>
      </w:r>
      <w:r w:rsidRPr="00727FCC">
        <w:rPr>
          <w:szCs w:val="19"/>
        </w:rPr>
        <w:t>stanowiły wydatki</w:t>
      </w:r>
      <w:r w:rsidR="00BA76EC" w:rsidRPr="00727FCC">
        <w:rPr>
          <w:szCs w:val="19"/>
        </w:rPr>
        <w:t xml:space="preserve"> na towary nieżywnościow</w:t>
      </w:r>
      <w:r w:rsidR="001E066E" w:rsidRPr="00727FCC">
        <w:rPr>
          <w:szCs w:val="19"/>
        </w:rPr>
        <w:t>e</w:t>
      </w:r>
      <w:r w:rsidR="00BA76EC" w:rsidRPr="00727FCC">
        <w:rPr>
          <w:szCs w:val="19"/>
        </w:rPr>
        <w:t xml:space="preserve">. Znaczny udział </w:t>
      </w:r>
      <w:r w:rsidR="00BA76EC" w:rsidRPr="001B1EE3">
        <w:rPr>
          <w:szCs w:val="19"/>
        </w:rPr>
        <w:t xml:space="preserve">w strukturze wydatków nierezydentów miały pozostałe wydatki (usługi) – </w:t>
      </w:r>
      <w:r w:rsidR="006540AF" w:rsidRPr="001B1EE3">
        <w:rPr>
          <w:szCs w:val="19"/>
        </w:rPr>
        <w:t>1</w:t>
      </w:r>
      <w:r w:rsidR="001B1EE3" w:rsidRPr="001B1EE3">
        <w:rPr>
          <w:szCs w:val="19"/>
        </w:rPr>
        <w:t>7,1</w:t>
      </w:r>
      <w:r w:rsidR="00BA76EC" w:rsidRPr="001B1EE3">
        <w:rPr>
          <w:szCs w:val="19"/>
        </w:rPr>
        <w:t>% oraz wydatki na żywność i napoje bezalkoholowe – 13,</w:t>
      </w:r>
      <w:r w:rsidR="001B1EE3" w:rsidRPr="001B1EE3">
        <w:rPr>
          <w:szCs w:val="19"/>
        </w:rPr>
        <w:t>8</w:t>
      </w:r>
      <w:r w:rsidR="00BA76EC" w:rsidRPr="007B2446">
        <w:rPr>
          <w:szCs w:val="19"/>
        </w:rPr>
        <w:t xml:space="preserve">%. Z kolei w strukturze wydatków poniesionych za granicą przez mieszkańców Polski dominowały pozostałe wydatki (usługi) – </w:t>
      </w:r>
      <w:r w:rsidR="00285BFA" w:rsidRPr="007B2446">
        <w:rPr>
          <w:szCs w:val="19"/>
        </w:rPr>
        <w:t>44,</w:t>
      </w:r>
      <w:r w:rsidR="007B2446" w:rsidRPr="007B2446">
        <w:rPr>
          <w:szCs w:val="19"/>
        </w:rPr>
        <w:t>0</w:t>
      </w:r>
      <w:r w:rsidR="00BA76EC" w:rsidRPr="007B2446">
        <w:rPr>
          <w:szCs w:val="19"/>
        </w:rPr>
        <w:t xml:space="preserve">% i towary nieżywnościowe – </w:t>
      </w:r>
      <w:r w:rsidR="00285BFA" w:rsidRPr="007B2446">
        <w:rPr>
          <w:szCs w:val="19"/>
        </w:rPr>
        <w:t>3</w:t>
      </w:r>
      <w:r w:rsidR="007B2446" w:rsidRPr="007B2446">
        <w:rPr>
          <w:szCs w:val="19"/>
        </w:rPr>
        <w:t>8,9</w:t>
      </w:r>
      <w:r w:rsidR="00BA76EC" w:rsidRPr="007B2446">
        <w:rPr>
          <w:szCs w:val="19"/>
        </w:rPr>
        <w:t>%, a na żywność i napoje bezalkoholowe Polacy przeznaczyli 1</w:t>
      </w:r>
      <w:r w:rsidR="007B2446" w:rsidRPr="007B2446">
        <w:rPr>
          <w:szCs w:val="19"/>
        </w:rPr>
        <w:t>3,3</w:t>
      </w:r>
      <w:r w:rsidR="00BA76EC" w:rsidRPr="007B2446">
        <w:rPr>
          <w:szCs w:val="19"/>
        </w:rPr>
        <w:t>% swoich wydatków.</w:t>
      </w:r>
    </w:p>
    <w:p w14:paraId="70176119" w14:textId="276B2F70" w:rsidR="004C7802" w:rsidRPr="00114202" w:rsidRDefault="004C7802" w:rsidP="00C76F72">
      <w:pPr>
        <w:spacing w:before="360" w:line="240" w:lineRule="auto"/>
        <w:ind w:left="805" w:hanging="805"/>
        <w:rPr>
          <w:b/>
          <w:spacing w:val="-4"/>
          <w:szCs w:val="19"/>
        </w:rPr>
      </w:pPr>
      <w:r w:rsidRPr="00114202">
        <w:rPr>
          <w:b/>
          <w:spacing w:val="-4"/>
          <w:szCs w:val="19"/>
        </w:rPr>
        <w:t>Tabl</w:t>
      </w:r>
      <w:r w:rsidR="008A00EE" w:rsidRPr="00114202">
        <w:rPr>
          <w:b/>
          <w:spacing w:val="-4"/>
          <w:szCs w:val="19"/>
        </w:rPr>
        <w:t>ica</w:t>
      </w:r>
      <w:r w:rsidRPr="00114202">
        <w:rPr>
          <w:b/>
          <w:spacing w:val="-4"/>
          <w:szCs w:val="19"/>
        </w:rPr>
        <w:t xml:space="preserve"> 1. </w:t>
      </w:r>
      <w:r w:rsidRPr="00114202">
        <w:rPr>
          <w:b/>
          <w:szCs w:val="19"/>
        </w:rPr>
        <w:t>Ruch graniczny oraz wydatki cudzoziemców w P</w:t>
      </w:r>
      <w:r w:rsidR="005F74F2" w:rsidRPr="00114202">
        <w:rPr>
          <w:b/>
          <w:szCs w:val="19"/>
        </w:rPr>
        <w:t xml:space="preserve">olsce i Polaków za granicą </w:t>
      </w:r>
      <w:r w:rsidR="00164A44" w:rsidRPr="00114202">
        <w:rPr>
          <w:b/>
          <w:szCs w:val="19"/>
        </w:rPr>
        <w:br/>
      </w:r>
      <w:r w:rsidR="005F74F2" w:rsidRPr="00114202">
        <w:rPr>
          <w:b/>
          <w:szCs w:val="19"/>
        </w:rPr>
        <w:t>w</w:t>
      </w:r>
      <w:r w:rsidR="00BD6753" w:rsidRPr="00114202">
        <w:rPr>
          <w:b/>
          <w:szCs w:val="19"/>
        </w:rPr>
        <w:t> </w:t>
      </w:r>
      <w:r w:rsidR="009A4A3C">
        <w:rPr>
          <w:b/>
          <w:szCs w:val="19"/>
        </w:rPr>
        <w:t>1</w:t>
      </w:r>
      <w:r w:rsidR="00985AAA">
        <w:rPr>
          <w:b/>
          <w:szCs w:val="19"/>
        </w:rPr>
        <w:t xml:space="preserve"> </w:t>
      </w:r>
      <w:r w:rsidRPr="00114202">
        <w:rPr>
          <w:b/>
          <w:szCs w:val="19"/>
        </w:rPr>
        <w:t>kwartale 202</w:t>
      </w:r>
      <w:r w:rsidR="009A4A3C">
        <w:rPr>
          <w:b/>
          <w:szCs w:val="19"/>
        </w:rPr>
        <w:t>3</w:t>
      </w:r>
      <w:r w:rsidRPr="00114202">
        <w:rPr>
          <w:b/>
          <w:szCs w:val="19"/>
        </w:rPr>
        <w:t xml:space="preserve"> roku</w:t>
      </w:r>
    </w:p>
    <w:tbl>
      <w:tblPr>
        <w:tblStyle w:val="Tabela-Siatka2"/>
        <w:tblW w:w="5000" w:type="pct"/>
        <w:tblInd w:w="-34" w:type="dxa"/>
        <w:tblBorders>
          <w:top w:val="single" w:sz="4" w:space="0" w:color="001D77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  <w:tblCaption w:val="Tablica 1. Ruch graniczny oraz wydatki cudzoziemców w Polsce i Polaków za granicą w 1 kwartale 2023 roku. "/>
        <w:tblDescription w:val="Tabela zawiera dane o wielkości ruchu granicznego (z Polski i do Polski) wyrażone w milionach osób w podziale na cudzoziemców i Polaków oraz dane o wielkości wydatków dla cudzoziemców wyjeżdżających z Polski i Polaków powracających do Polski wyrażonej w milionach złotych. Dane prezentowane są w tabeli według pozycji ogółem oraz dla każdego z rodzajów granicy, to jest granicy lądowej UE, granicy morskiej oraz granicy na lotniskach. Wielkości dla granicy lądowej UE podane są osobno dla zewnętrznej i wewnętrznej granicy UE, w tym z podziałem na granice z krajami sąsiadującymi z Polską. W tabeli dla wyżej wymienionych przekrojów prezentowane są także dynamiki danych dla 1 kwartału 2023 roku w stosunku do 1 kwartału 2022 roku."/>
      </w:tblPr>
      <w:tblGrid>
        <w:gridCol w:w="1598"/>
        <w:gridCol w:w="808"/>
        <w:gridCol w:w="810"/>
        <w:gridCol w:w="808"/>
        <w:gridCol w:w="810"/>
        <w:gridCol w:w="808"/>
        <w:gridCol w:w="810"/>
        <w:gridCol w:w="808"/>
        <w:gridCol w:w="807"/>
      </w:tblGrid>
      <w:tr w:rsidR="009E35D2" w:rsidRPr="009E35D2" w14:paraId="0FEC0E95" w14:textId="77777777" w:rsidTr="00FB341E">
        <w:trPr>
          <w:trHeight w:hRule="exact" w:val="312"/>
        </w:trPr>
        <w:tc>
          <w:tcPr>
            <w:tcW w:w="990" w:type="pct"/>
            <w:vMerge w:val="restart"/>
            <w:vAlign w:val="center"/>
          </w:tcPr>
          <w:p w14:paraId="2B21540F" w14:textId="77777777" w:rsidR="00F16770" w:rsidRPr="00124A79" w:rsidRDefault="00F16770" w:rsidP="001E0023">
            <w:pPr>
              <w:spacing w:before="60" w:after="60"/>
              <w:jc w:val="center"/>
              <w:rPr>
                <w:color w:val="000000" w:themeColor="text1"/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Granica</w:t>
            </w:r>
          </w:p>
        </w:tc>
        <w:tc>
          <w:tcPr>
            <w:tcW w:w="2006" w:type="pct"/>
            <w:gridSpan w:val="4"/>
            <w:vAlign w:val="center"/>
          </w:tcPr>
          <w:p w14:paraId="38A285D6" w14:textId="4262E8A2" w:rsidR="00F16770" w:rsidRPr="00124A79" w:rsidRDefault="00F16770" w:rsidP="001E0023">
            <w:pPr>
              <w:spacing w:before="20" w:after="20"/>
              <w:jc w:val="center"/>
              <w:rPr>
                <w:color w:val="000000" w:themeColor="text1"/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Ruch graniczny</w:t>
            </w:r>
            <w:r w:rsidRPr="00124A79">
              <w:rPr>
                <w:color w:val="000000" w:themeColor="text1"/>
                <w:szCs w:val="19"/>
                <w:vertAlign w:val="superscript"/>
              </w:rPr>
              <w:t> a</w:t>
            </w:r>
          </w:p>
        </w:tc>
        <w:tc>
          <w:tcPr>
            <w:tcW w:w="2004" w:type="pct"/>
            <w:gridSpan w:val="4"/>
            <w:vAlign w:val="center"/>
          </w:tcPr>
          <w:p w14:paraId="4DF53A08" w14:textId="77777777" w:rsidR="00F16770" w:rsidRPr="0096740B" w:rsidRDefault="00F16770" w:rsidP="001E0023">
            <w:pPr>
              <w:spacing w:before="20" w:after="20"/>
              <w:jc w:val="center"/>
              <w:rPr>
                <w:i/>
                <w:szCs w:val="19"/>
              </w:rPr>
            </w:pPr>
            <w:r w:rsidRPr="0096740B">
              <w:rPr>
                <w:szCs w:val="19"/>
              </w:rPr>
              <w:t>Wydatki</w:t>
            </w:r>
          </w:p>
        </w:tc>
      </w:tr>
      <w:tr w:rsidR="009E35D2" w:rsidRPr="009E35D2" w14:paraId="2DC703A6" w14:textId="77777777" w:rsidTr="00FB341E">
        <w:trPr>
          <w:trHeight w:hRule="exact" w:val="312"/>
        </w:trPr>
        <w:tc>
          <w:tcPr>
            <w:tcW w:w="990" w:type="pct"/>
            <w:vMerge/>
          </w:tcPr>
          <w:p w14:paraId="6DF82B9D" w14:textId="77777777" w:rsidR="00F16770" w:rsidRPr="00124A79" w:rsidRDefault="00F16770" w:rsidP="001E0023">
            <w:pPr>
              <w:spacing w:before="60" w:after="60"/>
              <w:jc w:val="both"/>
              <w:rPr>
                <w:color w:val="000000" w:themeColor="text1"/>
                <w:szCs w:val="19"/>
              </w:rPr>
            </w:pPr>
          </w:p>
        </w:tc>
        <w:tc>
          <w:tcPr>
            <w:tcW w:w="1003" w:type="pct"/>
            <w:gridSpan w:val="2"/>
            <w:vAlign w:val="center"/>
          </w:tcPr>
          <w:p w14:paraId="64AE1CCB" w14:textId="77777777" w:rsidR="00F16770" w:rsidRPr="00124A79" w:rsidRDefault="00F16770" w:rsidP="001E0023">
            <w:pPr>
              <w:spacing w:before="20" w:after="20"/>
              <w:ind w:left="-113" w:right="-113"/>
              <w:jc w:val="center"/>
              <w:rPr>
                <w:color w:val="000000" w:themeColor="text1"/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cudzoziemcy</w:t>
            </w:r>
          </w:p>
        </w:tc>
        <w:tc>
          <w:tcPr>
            <w:tcW w:w="1003" w:type="pct"/>
            <w:gridSpan w:val="2"/>
            <w:vAlign w:val="center"/>
          </w:tcPr>
          <w:p w14:paraId="06939435" w14:textId="77777777" w:rsidR="00F16770" w:rsidRPr="00124A79" w:rsidRDefault="00F16770" w:rsidP="001E0023">
            <w:pPr>
              <w:spacing w:before="20" w:after="20"/>
              <w:ind w:left="-113" w:right="-113"/>
              <w:jc w:val="center"/>
              <w:rPr>
                <w:color w:val="000000" w:themeColor="text1"/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Polacy</w:t>
            </w:r>
          </w:p>
        </w:tc>
        <w:tc>
          <w:tcPr>
            <w:tcW w:w="1003" w:type="pct"/>
            <w:gridSpan w:val="2"/>
            <w:vAlign w:val="center"/>
          </w:tcPr>
          <w:p w14:paraId="66A95D6A" w14:textId="77777777" w:rsidR="00F16770" w:rsidRPr="0096740B" w:rsidRDefault="00F16770" w:rsidP="001E0023">
            <w:pPr>
              <w:spacing w:before="20" w:after="20"/>
              <w:ind w:left="-113" w:right="-113"/>
              <w:jc w:val="center"/>
              <w:rPr>
                <w:szCs w:val="19"/>
              </w:rPr>
            </w:pPr>
            <w:r w:rsidRPr="0096740B">
              <w:rPr>
                <w:szCs w:val="19"/>
              </w:rPr>
              <w:t>cudzoziemcy</w:t>
            </w:r>
          </w:p>
        </w:tc>
        <w:tc>
          <w:tcPr>
            <w:tcW w:w="1001" w:type="pct"/>
            <w:gridSpan w:val="2"/>
            <w:vAlign w:val="center"/>
          </w:tcPr>
          <w:p w14:paraId="0A719323" w14:textId="77777777" w:rsidR="00F16770" w:rsidRPr="0096740B" w:rsidRDefault="00F16770" w:rsidP="001E0023">
            <w:pPr>
              <w:spacing w:before="20" w:after="20"/>
              <w:ind w:left="-113" w:right="-113"/>
              <w:jc w:val="center"/>
              <w:rPr>
                <w:szCs w:val="19"/>
              </w:rPr>
            </w:pPr>
            <w:r w:rsidRPr="0096740B">
              <w:rPr>
                <w:szCs w:val="19"/>
              </w:rPr>
              <w:t>Polacy</w:t>
            </w:r>
          </w:p>
        </w:tc>
      </w:tr>
      <w:tr w:rsidR="009E35D2" w:rsidRPr="009E35D2" w14:paraId="02DDDF49" w14:textId="77777777" w:rsidTr="00FB341E">
        <w:trPr>
          <w:trHeight w:val="794"/>
        </w:trPr>
        <w:tc>
          <w:tcPr>
            <w:tcW w:w="990" w:type="pct"/>
            <w:vMerge/>
          </w:tcPr>
          <w:p w14:paraId="46E3C741" w14:textId="77777777" w:rsidR="00F16770" w:rsidRPr="00124A79" w:rsidRDefault="00F16770" w:rsidP="001B36F2">
            <w:pPr>
              <w:spacing w:before="60" w:after="60"/>
              <w:jc w:val="both"/>
              <w:rPr>
                <w:color w:val="000000" w:themeColor="text1"/>
                <w:szCs w:val="19"/>
              </w:rPr>
            </w:pPr>
          </w:p>
        </w:tc>
        <w:tc>
          <w:tcPr>
            <w:tcW w:w="501" w:type="pct"/>
            <w:vAlign w:val="center"/>
          </w:tcPr>
          <w:p w14:paraId="17687A5C" w14:textId="6F175F4A" w:rsidR="00F16770" w:rsidRPr="00124A79" w:rsidRDefault="00F16770" w:rsidP="009B5EBB">
            <w:pPr>
              <w:spacing w:before="20" w:after="20"/>
              <w:ind w:left="-57" w:right="-57"/>
              <w:jc w:val="center"/>
              <w:rPr>
                <w:color w:val="000000" w:themeColor="text1"/>
                <w:spacing w:val="-8"/>
                <w:szCs w:val="19"/>
              </w:rPr>
            </w:pPr>
            <w:r w:rsidRPr="00124A79">
              <w:rPr>
                <w:color w:val="000000" w:themeColor="text1"/>
                <w:spacing w:val="-4"/>
                <w:szCs w:val="19"/>
              </w:rPr>
              <w:t>mln</w:t>
            </w:r>
            <w:r w:rsidRPr="00124A79">
              <w:rPr>
                <w:color w:val="000000" w:themeColor="text1"/>
                <w:spacing w:val="-4"/>
                <w:szCs w:val="19"/>
              </w:rPr>
              <w:br/>
              <w:t>osób</w:t>
            </w:r>
          </w:p>
        </w:tc>
        <w:tc>
          <w:tcPr>
            <w:tcW w:w="502" w:type="pct"/>
            <w:vAlign w:val="center"/>
          </w:tcPr>
          <w:p w14:paraId="1E2ADE8F" w14:textId="6BC77D69" w:rsidR="00F16770" w:rsidRPr="00124A79" w:rsidRDefault="009A4A3C" w:rsidP="009B5EBB">
            <w:pPr>
              <w:spacing w:before="20" w:after="20"/>
              <w:ind w:left="-57" w:right="-57"/>
              <w:jc w:val="center"/>
              <w:rPr>
                <w:color w:val="000000" w:themeColor="text1"/>
                <w:spacing w:val="-4"/>
                <w:szCs w:val="19"/>
              </w:rPr>
            </w:pPr>
            <w:r>
              <w:rPr>
                <w:color w:val="000000" w:themeColor="text1"/>
                <w:spacing w:val="-4"/>
                <w:szCs w:val="19"/>
              </w:rPr>
              <w:t>1 kw. 2022</w:t>
            </w:r>
            <w:r w:rsidR="00F16770" w:rsidRPr="00124A79">
              <w:rPr>
                <w:color w:val="000000" w:themeColor="text1"/>
                <w:spacing w:val="-4"/>
                <w:szCs w:val="19"/>
              </w:rPr>
              <w:t xml:space="preserve"> =100 </w:t>
            </w:r>
          </w:p>
        </w:tc>
        <w:tc>
          <w:tcPr>
            <w:tcW w:w="501" w:type="pct"/>
            <w:vAlign w:val="center"/>
          </w:tcPr>
          <w:p w14:paraId="0347409D" w14:textId="39BE2BEA" w:rsidR="00F16770" w:rsidRPr="00124A79" w:rsidRDefault="00F16770" w:rsidP="009B5EBB">
            <w:pPr>
              <w:spacing w:before="20" w:after="20"/>
              <w:ind w:left="-57" w:right="-57"/>
              <w:jc w:val="center"/>
              <w:rPr>
                <w:color w:val="000000" w:themeColor="text1"/>
                <w:spacing w:val="-8"/>
                <w:szCs w:val="19"/>
              </w:rPr>
            </w:pPr>
            <w:r w:rsidRPr="00124A79">
              <w:rPr>
                <w:color w:val="000000" w:themeColor="text1"/>
                <w:spacing w:val="-4"/>
                <w:szCs w:val="19"/>
              </w:rPr>
              <w:t>mln</w:t>
            </w:r>
            <w:r w:rsidRPr="00124A79">
              <w:rPr>
                <w:color w:val="000000" w:themeColor="text1"/>
                <w:spacing w:val="-4"/>
                <w:szCs w:val="19"/>
              </w:rPr>
              <w:br/>
              <w:t>osób</w:t>
            </w:r>
          </w:p>
        </w:tc>
        <w:tc>
          <w:tcPr>
            <w:tcW w:w="502" w:type="pct"/>
            <w:vAlign w:val="center"/>
          </w:tcPr>
          <w:p w14:paraId="5F86709E" w14:textId="10E18F0A" w:rsidR="00F16770" w:rsidRPr="00124A79" w:rsidRDefault="009A4A3C" w:rsidP="009B5EBB">
            <w:pPr>
              <w:spacing w:before="20" w:after="20"/>
              <w:ind w:left="-57" w:right="-57"/>
              <w:jc w:val="center"/>
              <w:rPr>
                <w:color w:val="000000" w:themeColor="text1"/>
                <w:spacing w:val="-4"/>
                <w:szCs w:val="19"/>
              </w:rPr>
            </w:pPr>
            <w:r>
              <w:rPr>
                <w:color w:val="000000" w:themeColor="text1"/>
                <w:spacing w:val="-4"/>
                <w:szCs w:val="19"/>
              </w:rPr>
              <w:t>1 kw. 2022</w:t>
            </w:r>
            <w:r w:rsidR="00F16770" w:rsidRPr="00124A79">
              <w:rPr>
                <w:color w:val="000000" w:themeColor="text1"/>
                <w:spacing w:val="-4"/>
                <w:szCs w:val="19"/>
              </w:rPr>
              <w:t xml:space="preserve"> =100</w:t>
            </w:r>
          </w:p>
        </w:tc>
        <w:tc>
          <w:tcPr>
            <w:tcW w:w="501" w:type="pct"/>
            <w:vAlign w:val="center"/>
          </w:tcPr>
          <w:p w14:paraId="439B5656" w14:textId="77777777" w:rsidR="00F16770" w:rsidRPr="0096740B" w:rsidRDefault="00F16770" w:rsidP="009B5EBB">
            <w:pPr>
              <w:spacing w:before="20" w:after="20"/>
              <w:ind w:left="-57" w:right="-57"/>
              <w:jc w:val="center"/>
              <w:rPr>
                <w:spacing w:val="-8"/>
                <w:szCs w:val="19"/>
              </w:rPr>
            </w:pPr>
            <w:r w:rsidRPr="0096740B">
              <w:rPr>
                <w:spacing w:val="-8"/>
                <w:szCs w:val="19"/>
              </w:rPr>
              <w:t>mln zł</w:t>
            </w:r>
          </w:p>
        </w:tc>
        <w:tc>
          <w:tcPr>
            <w:tcW w:w="502" w:type="pct"/>
            <w:vAlign w:val="center"/>
          </w:tcPr>
          <w:p w14:paraId="394BF22A" w14:textId="3AF9AE1E" w:rsidR="00F16770" w:rsidRPr="00AE3CBD" w:rsidRDefault="009A4A3C" w:rsidP="009A4A3C">
            <w:pPr>
              <w:spacing w:before="20" w:after="20"/>
              <w:ind w:left="-57" w:right="-57"/>
              <w:jc w:val="center"/>
              <w:rPr>
                <w:spacing w:val="-4"/>
                <w:szCs w:val="19"/>
              </w:rPr>
            </w:pPr>
            <w:r>
              <w:rPr>
                <w:spacing w:val="-4"/>
                <w:szCs w:val="19"/>
              </w:rPr>
              <w:t>1</w:t>
            </w:r>
            <w:r w:rsidR="00F16770" w:rsidRPr="00AE3CBD">
              <w:rPr>
                <w:spacing w:val="-4"/>
                <w:szCs w:val="19"/>
              </w:rPr>
              <w:t xml:space="preserve"> kw. 202</w:t>
            </w:r>
            <w:r>
              <w:rPr>
                <w:spacing w:val="-4"/>
                <w:szCs w:val="19"/>
              </w:rPr>
              <w:t>2</w:t>
            </w:r>
            <w:r w:rsidR="00F16770" w:rsidRPr="00AE3CBD">
              <w:rPr>
                <w:spacing w:val="-4"/>
                <w:szCs w:val="19"/>
              </w:rPr>
              <w:t xml:space="preserve"> =100 </w:t>
            </w:r>
          </w:p>
        </w:tc>
        <w:tc>
          <w:tcPr>
            <w:tcW w:w="501" w:type="pct"/>
            <w:vAlign w:val="center"/>
          </w:tcPr>
          <w:p w14:paraId="319615B1" w14:textId="77777777" w:rsidR="00F16770" w:rsidRPr="00AE3CBD" w:rsidRDefault="00F16770" w:rsidP="009B5EBB">
            <w:pPr>
              <w:spacing w:before="20" w:after="20"/>
              <w:ind w:left="-57" w:right="-57"/>
              <w:jc w:val="center"/>
              <w:rPr>
                <w:spacing w:val="-8"/>
                <w:szCs w:val="19"/>
              </w:rPr>
            </w:pPr>
            <w:r w:rsidRPr="00AE3CBD">
              <w:rPr>
                <w:spacing w:val="-8"/>
                <w:szCs w:val="19"/>
              </w:rPr>
              <w:t>mln zł</w:t>
            </w:r>
          </w:p>
        </w:tc>
        <w:tc>
          <w:tcPr>
            <w:tcW w:w="500" w:type="pct"/>
            <w:vAlign w:val="center"/>
          </w:tcPr>
          <w:p w14:paraId="65CAF85F" w14:textId="7E0EEF66" w:rsidR="00F16770" w:rsidRPr="00AE3CBD" w:rsidRDefault="009A4A3C" w:rsidP="009A4A3C">
            <w:pPr>
              <w:spacing w:before="20" w:after="20"/>
              <w:ind w:left="-57" w:right="-57"/>
              <w:jc w:val="center"/>
              <w:rPr>
                <w:spacing w:val="-4"/>
                <w:szCs w:val="19"/>
              </w:rPr>
            </w:pPr>
            <w:r>
              <w:rPr>
                <w:spacing w:val="-4"/>
                <w:szCs w:val="19"/>
              </w:rPr>
              <w:t>1</w:t>
            </w:r>
            <w:r w:rsidR="00F16770" w:rsidRPr="00AE3CBD">
              <w:rPr>
                <w:spacing w:val="-4"/>
                <w:szCs w:val="19"/>
              </w:rPr>
              <w:t xml:space="preserve"> kw. 202</w:t>
            </w:r>
            <w:r>
              <w:rPr>
                <w:spacing w:val="-4"/>
                <w:szCs w:val="19"/>
              </w:rPr>
              <w:t>2</w:t>
            </w:r>
            <w:r w:rsidR="00F16770" w:rsidRPr="00AE3CBD">
              <w:rPr>
                <w:spacing w:val="-4"/>
                <w:szCs w:val="19"/>
              </w:rPr>
              <w:t xml:space="preserve"> =100 </w:t>
            </w:r>
          </w:p>
        </w:tc>
      </w:tr>
      <w:tr w:rsidR="009F7089" w:rsidRPr="00687DC1" w14:paraId="43CECA29" w14:textId="77777777" w:rsidTr="00C54E2A">
        <w:trPr>
          <w:trHeight w:hRule="exact" w:val="312"/>
        </w:trPr>
        <w:tc>
          <w:tcPr>
            <w:tcW w:w="990" w:type="pct"/>
            <w:vAlign w:val="center"/>
          </w:tcPr>
          <w:p w14:paraId="14CB92C5" w14:textId="56A1A98C" w:rsidR="009F7089" w:rsidRPr="00124A79" w:rsidRDefault="009F7089" w:rsidP="009F7089">
            <w:pPr>
              <w:tabs>
                <w:tab w:val="left" w:leader="dot" w:pos="990"/>
              </w:tabs>
              <w:spacing w:before="20" w:after="20"/>
              <w:ind w:left="-113" w:right="-57"/>
              <w:rPr>
                <w:color w:val="000000" w:themeColor="text1"/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Ogółem</w:t>
            </w:r>
          </w:p>
        </w:tc>
        <w:tc>
          <w:tcPr>
            <w:tcW w:w="501" w:type="pct"/>
            <w:vAlign w:val="bottom"/>
          </w:tcPr>
          <w:p w14:paraId="60CA393A" w14:textId="2A0E2D18" w:rsidR="009F7089" w:rsidRPr="00C57886" w:rsidRDefault="009F7089" w:rsidP="009F7089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 w:rsidRPr="00C57886">
              <w:rPr>
                <w:rFonts w:cs="Arial"/>
                <w:bCs/>
                <w:szCs w:val="19"/>
              </w:rPr>
              <w:t>34,22</w:t>
            </w:r>
          </w:p>
        </w:tc>
        <w:tc>
          <w:tcPr>
            <w:tcW w:w="502" w:type="pct"/>
            <w:vAlign w:val="bottom"/>
          </w:tcPr>
          <w:p w14:paraId="4902569D" w14:textId="1F56888E" w:rsidR="009F7089" w:rsidRPr="00C57886" w:rsidRDefault="009F7089" w:rsidP="009F7089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 w:rsidRPr="00C57886">
              <w:rPr>
                <w:rFonts w:cs="Arial"/>
                <w:bCs/>
                <w:szCs w:val="19"/>
              </w:rPr>
              <w:t>110,0</w:t>
            </w:r>
          </w:p>
        </w:tc>
        <w:tc>
          <w:tcPr>
            <w:tcW w:w="501" w:type="pct"/>
            <w:vAlign w:val="bottom"/>
          </w:tcPr>
          <w:p w14:paraId="79C19821" w14:textId="64F1BFCA" w:rsidR="009F7089" w:rsidRPr="00C57886" w:rsidRDefault="009F7089" w:rsidP="009F7089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 w:rsidRPr="00C57886">
              <w:rPr>
                <w:rFonts w:cs="Arial"/>
                <w:bCs/>
                <w:szCs w:val="19"/>
              </w:rPr>
              <w:t>25,75</w:t>
            </w:r>
          </w:p>
        </w:tc>
        <w:tc>
          <w:tcPr>
            <w:tcW w:w="502" w:type="pct"/>
            <w:vAlign w:val="bottom"/>
          </w:tcPr>
          <w:p w14:paraId="12F614B0" w14:textId="6C0E9339" w:rsidR="009F7089" w:rsidRPr="00C57886" w:rsidRDefault="009F7089" w:rsidP="009F7089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 w:rsidRPr="00C57886">
              <w:rPr>
                <w:rFonts w:cs="Arial"/>
                <w:bCs/>
                <w:szCs w:val="19"/>
              </w:rPr>
              <w:t>113,3</w:t>
            </w:r>
          </w:p>
        </w:tc>
        <w:tc>
          <w:tcPr>
            <w:tcW w:w="501" w:type="pct"/>
            <w:vAlign w:val="bottom"/>
          </w:tcPr>
          <w:p w14:paraId="05847098" w14:textId="0F88206C" w:rsidR="009F7089" w:rsidRPr="008628FE" w:rsidRDefault="009F7089" w:rsidP="009F7089">
            <w:pPr>
              <w:spacing w:before="20" w:after="20"/>
              <w:ind w:left="-57" w:right="-57"/>
              <w:jc w:val="right"/>
              <w:rPr>
                <w:rFonts w:cs="Times New Roman"/>
                <w:spacing w:val="-2"/>
                <w:szCs w:val="19"/>
              </w:rPr>
            </w:pPr>
            <w:r w:rsidRPr="006B1BF2">
              <w:rPr>
                <w:rFonts w:eastAsia="Times New Roman" w:cs="Calibri"/>
                <w:color w:val="000000"/>
                <w:szCs w:val="19"/>
                <w:lang w:eastAsia="pl-PL"/>
              </w:rPr>
              <w:t>8 911,4</w:t>
            </w:r>
          </w:p>
        </w:tc>
        <w:tc>
          <w:tcPr>
            <w:tcW w:w="502" w:type="pct"/>
            <w:vAlign w:val="bottom"/>
          </w:tcPr>
          <w:p w14:paraId="44E023BA" w14:textId="74508CBF" w:rsidR="009F7089" w:rsidRPr="008628FE" w:rsidRDefault="009F7089" w:rsidP="009F7089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6B1BF2">
              <w:rPr>
                <w:rFonts w:eastAsia="Times New Roman" w:cs="Calibri"/>
                <w:color w:val="000000"/>
                <w:szCs w:val="19"/>
                <w:lang w:eastAsia="pl-PL"/>
              </w:rPr>
              <w:t>137,7</w:t>
            </w:r>
          </w:p>
        </w:tc>
        <w:tc>
          <w:tcPr>
            <w:tcW w:w="501" w:type="pct"/>
            <w:vAlign w:val="bottom"/>
          </w:tcPr>
          <w:p w14:paraId="65C76C5C" w14:textId="5B26B027" w:rsidR="009F7089" w:rsidRPr="008628FE" w:rsidRDefault="009F7089" w:rsidP="009F7089">
            <w:pPr>
              <w:spacing w:before="20" w:after="20"/>
              <w:ind w:right="-57"/>
              <w:jc w:val="right"/>
              <w:rPr>
                <w:rFonts w:cs="Times New Roman"/>
                <w:spacing w:val="-2"/>
                <w:szCs w:val="19"/>
              </w:rPr>
            </w:pPr>
            <w:r w:rsidRPr="006B1BF2">
              <w:rPr>
                <w:rFonts w:eastAsia="Times New Roman" w:cs="Arial"/>
                <w:szCs w:val="19"/>
                <w:lang w:eastAsia="pl-PL"/>
              </w:rPr>
              <w:t>5 548,6</w:t>
            </w:r>
          </w:p>
        </w:tc>
        <w:tc>
          <w:tcPr>
            <w:tcW w:w="500" w:type="pct"/>
            <w:vAlign w:val="bottom"/>
          </w:tcPr>
          <w:p w14:paraId="2E9504CD" w14:textId="7640B137" w:rsidR="009F7089" w:rsidRPr="008628FE" w:rsidRDefault="009F7089" w:rsidP="009F7089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6B1BF2">
              <w:rPr>
                <w:rFonts w:eastAsia="Times New Roman" w:cs="Arial"/>
                <w:szCs w:val="19"/>
                <w:lang w:eastAsia="pl-PL"/>
              </w:rPr>
              <w:t>139,3</w:t>
            </w:r>
          </w:p>
        </w:tc>
      </w:tr>
      <w:tr w:rsidR="009F7089" w:rsidRPr="00687DC1" w14:paraId="40974DE7" w14:textId="77777777" w:rsidTr="00C54E2A">
        <w:trPr>
          <w:trHeight w:hRule="exact" w:val="312"/>
        </w:trPr>
        <w:tc>
          <w:tcPr>
            <w:tcW w:w="990" w:type="pct"/>
            <w:vAlign w:val="center"/>
          </w:tcPr>
          <w:p w14:paraId="6F2E532B" w14:textId="77777777" w:rsidR="009F7089" w:rsidRPr="00124A79" w:rsidRDefault="009F7089" w:rsidP="009F7089">
            <w:pPr>
              <w:tabs>
                <w:tab w:val="left" w:leader="dot" w:pos="990"/>
              </w:tabs>
              <w:spacing w:before="20" w:after="20"/>
              <w:ind w:right="-57"/>
              <w:rPr>
                <w:color w:val="000000" w:themeColor="text1"/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lądowa</w:t>
            </w:r>
          </w:p>
        </w:tc>
        <w:tc>
          <w:tcPr>
            <w:tcW w:w="501" w:type="pct"/>
            <w:vAlign w:val="bottom"/>
          </w:tcPr>
          <w:p w14:paraId="5F399560" w14:textId="7CE4AF15" w:rsidR="009F7089" w:rsidRPr="00C57886" w:rsidRDefault="009F7089" w:rsidP="009F7089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 w:rsidRPr="00C57886">
              <w:rPr>
                <w:rFonts w:cs="Arial"/>
                <w:bCs/>
                <w:szCs w:val="19"/>
              </w:rPr>
              <w:t>30,52</w:t>
            </w:r>
          </w:p>
        </w:tc>
        <w:tc>
          <w:tcPr>
            <w:tcW w:w="502" w:type="pct"/>
            <w:vAlign w:val="bottom"/>
          </w:tcPr>
          <w:p w14:paraId="3F246E59" w14:textId="55C16130" w:rsidR="009F7089" w:rsidRPr="00C57886" w:rsidRDefault="009F7089" w:rsidP="009F7089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 w:rsidRPr="00C57886">
              <w:rPr>
                <w:rFonts w:cs="Arial"/>
                <w:bCs/>
                <w:szCs w:val="19"/>
              </w:rPr>
              <w:t>106,1</w:t>
            </w:r>
          </w:p>
        </w:tc>
        <w:tc>
          <w:tcPr>
            <w:tcW w:w="501" w:type="pct"/>
            <w:vAlign w:val="bottom"/>
          </w:tcPr>
          <w:p w14:paraId="73AA2A70" w14:textId="29578525" w:rsidR="009F7089" w:rsidRPr="00C57886" w:rsidRDefault="009F7089" w:rsidP="009F7089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 w:rsidRPr="00C57886">
              <w:rPr>
                <w:rFonts w:cs="Arial"/>
                <w:bCs/>
                <w:szCs w:val="19"/>
              </w:rPr>
              <w:t>20,24</w:t>
            </w:r>
          </w:p>
        </w:tc>
        <w:tc>
          <w:tcPr>
            <w:tcW w:w="502" w:type="pct"/>
            <w:vAlign w:val="bottom"/>
          </w:tcPr>
          <w:p w14:paraId="622B1048" w14:textId="0632EF84" w:rsidR="009F7089" w:rsidRPr="00C57886" w:rsidRDefault="009F7089" w:rsidP="009F7089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 w:rsidRPr="00C57886">
              <w:rPr>
                <w:rFonts w:cs="Arial"/>
                <w:bCs/>
                <w:szCs w:val="19"/>
              </w:rPr>
              <w:t>103,4</w:t>
            </w:r>
          </w:p>
        </w:tc>
        <w:tc>
          <w:tcPr>
            <w:tcW w:w="501" w:type="pct"/>
            <w:vAlign w:val="bottom"/>
          </w:tcPr>
          <w:p w14:paraId="291C9544" w14:textId="51348075" w:rsidR="009F7089" w:rsidRPr="008628FE" w:rsidRDefault="009F7089" w:rsidP="009F7089">
            <w:pPr>
              <w:spacing w:before="20" w:after="20"/>
              <w:ind w:left="-57" w:right="-57"/>
              <w:jc w:val="right"/>
              <w:rPr>
                <w:rFonts w:cs="Times New Roman"/>
                <w:spacing w:val="-2"/>
                <w:szCs w:val="19"/>
              </w:rPr>
            </w:pPr>
            <w:r w:rsidRPr="006B1BF2">
              <w:rPr>
                <w:rFonts w:eastAsia="Times New Roman" w:cs="Calibri"/>
                <w:color w:val="000000"/>
                <w:szCs w:val="19"/>
                <w:lang w:eastAsia="pl-PL"/>
              </w:rPr>
              <w:t>7 071,3</w:t>
            </w:r>
          </w:p>
        </w:tc>
        <w:tc>
          <w:tcPr>
            <w:tcW w:w="502" w:type="pct"/>
            <w:vAlign w:val="bottom"/>
          </w:tcPr>
          <w:p w14:paraId="489715E3" w14:textId="6630F91E" w:rsidR="009F7089" w:rsidRPr="008628FE" w:rsidRDefault="009F7089" w:rsidP="009F7089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6B1BF2">
              <w:rPr>
                <w:rFonts w:eastAsia="Times New Roman" w:cs="Calibri"/>
                <w:color w:val="000000"/>
                <w:szCs w:val="19"/>
                <w:lang w:eastAsia="pl-PL"/>
              </w:rPr>
              <w:t>130,4</w:t>
            </w:r>
          </w:p>
        </w:tc>
        <w:tc>
          <w:tcPr>
            <w:tcW w:w="501" w:type="pct"/>
            <w:vAlign w:val="bottom"/>
          </w:tcPr>
          <w:p w14:paraId="672F8A8B" w14:textId="2ADB7E26" w:rsidR="009F7089" w:rsidRPr="008628FE" w:rsidRDefault="009F7089" w:rsidP="009F7089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6B1BF2">
              <w:rPr>
                <w:rFonts w:eastAsia="Times New Roman" w:cs="Arial"/>
                <w:szCs w:val="19"/>
                <w:lang w:eastAsia="pl-PL"/>
              </w:rPr>
              <w:t>2 940,2</w:t>
            </w:r>
          </w:p>
        </w:tc>
        <w:tc>
          <w:tcPr>
            <w:tcW w:w="500" w:type="pct"/>
            <w:vAlign w:val="bottom"/>
          </w:tcPr>
          <w:p w14:paraId="25E2D19C" w14:textId="41833253" w:rsidR="009F7089" w:rsidRPr="008628FE" w:rsidRDefault="009F7089" w:rsidP="009F7089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6B1BF2">
              <w:rPr>
                <w:rFonts w:eastAsia="Times New Roman" w:cs="Arial"/>
                <w:szCs w:val="19"/>
                <w:lang w:eastAsia="pl-PL"/>
              </w:rPr>
              <w:t>118,5</w:t>
            </w:r>
          </w:p>
        </w:tc>
      </w:tr>
      <w:tr w:rsidR="009F7089" w:rsidRPr="00687DC1" w14:paraId="774751CE" w14:textId="77777777" w:rsidTr="00C54E2A">
        <w:trPr>
          <w:trHeight w:hRule="exact" w:val="312"/>
        </w:trPr>
        <w:tc>
          <w:tcPr>
            <w:tcW w:w="990" w:type="pct"/>
            <w:vAlign w:val="center"/>
          </w:tcPr>
          <w:p w14:paraId="07946D2A" w14:textId="77777777" w:rsidR="009F7089" w:rsidRPr="00124A79" w:rsidRDefault="009F7089" w:rsidP="009F7089">
            <w:pPr>
              <w:tabs>
                <w:tab w:val="left" w:leader="dot" w:pos="1202"/>
              </w:tabs>
              <w:spacing w:before="20" w:after="20"/>
              <w:ind w:left="68" w:right="-113"/>
              <w:rPr>
                <w:color w:val="000000" w:themeColor="text1"/>
                <w:szCs w:val="19"/>
              </w:rPr>
            </w:pPr>
            <w:r w:rsidRPr="00124A79">
              <w:rPr>
                <w:color w:val="000000" w:themeColor="text1"/>
                <w:spacing w:val="-2"/>
                <w:szCs w:val="19"/>
              </w:rPr>
              <w:t>zewnętrzna UE</w:t>
            </w:r>
          </w:p>
        </w:tc>
        <w:tc>
          <w:tcPr>
            <w:tcW w:w="501" w:type="pct"/>
            <w:vAlign w:val="bottom"/>
          </w:tcPr>
          <w:p w14:paraId="642C9A5B" w14:textId="6C1DAFC3" w:rsidR="009F7089" w:rsidRPr="00C57886" w:rsidRDefault="009F7089" w:rsidP="009F7089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 w:rsidRPr="00C57886">
              <w:rPr>
                <w:rFonts w:cs="Arial"/>
                <w:bCs/>
                <w:szCs w:val="19"/>
              </w:rPr>
              <w:t>4,54</w:t>
            </w:r>
          </w:p>
        </w:tc>
        <w:tc>
          <w:tcPr>
            <w:tcW w:w="502" w:type="pct"/>
            <w:vAlign w:val="bottom"/>
          </w:tcPr>
          <w:p w14:paraId="1E2A7472" w14:textId="76BA51B7" w:rsidR="009F7089" w:rsidRPr="00C57886" w:rsidRDefault="009F7089" w:rsidP="009F7089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 w:rsidRPr="00C57886">
              <w:rPr>
                <w:rFonts w:cs="Arial"/>
                <w:bCs/>
                <w:szCs w:val="19"/>
              </w:rPr>
              <w:t>97,9</w:t>
            </w:r>
          </w:p>
        </w:tc>
        <w:tc>
          <w:tcPr>
            <w:tcW w:w="501" w:type="pct"/>
            <w:vAlign w:val="bottom"/>
          </w:tcPr>
          <w:p w14:paraId="5DC1F5A8" w14:textId="1D9BB156" w:rsidR="009F7089" w:rsidRPr="00C57886" w:rsidRDefault="009F7089" w:rsidP="009F7089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 w:rsidRPr="00C57886">
              <w:rPr>
                <w:rFonts w:cs="Arial"/>
                <w:bCs/>
                <w:szCs w:val="19"/>
              </w:rPr>
              <w:t>0,17</w:t>
            </w:r>
          </w:p>
        </w:tc>
        <w:tc>
          <w:tcPr>
            <w:tcW w:w="502" w:type="pct"/>
            <w:vAlign w:val="bottom"/>
          </w:tcPr>
          <w:p w14:paraId="74FA095E" w14:textId="6B1B4D87" w:rsidR="009F7089" w:rsidRPr="00C57886" w:rsidRDefault="009F7089" w:rsidP="009F7089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 w:rsidRPr="00C57886">
              <w:rPr>
                <w:rFonts w:cs="Arial"/>
                <w:bCs/>
                <w:szCs w:val="19"/>
              </w:rPr>
              <w:t>104,1</w:t>
            </w:r>
          </w:p>
        </w:tc>
        <w:tc>
          <w:tcPr>
            <w:tcW w:w="501" w:type="pct"/>
            <w:vAlign w:val="bottom"/>
          </w:tcPr>
          <w:p w14:paraId="37464519" w14:textId="7FD1F452" w:rsidR="009F7089" w:rsidRPr="008628FE" w:rsidRDefault="009F7089" w:rsidP="009F7089">
            <w:pPr>
              <w:spacing w:before="20" w:after="20"/>
              <w:ind w:left="-57" w:right="-57"/>
              <w:jc w:val="right"/>
              <w:rPr>
                <w:rFonts w:cs="Times New Roman"/>
                <w:spacing w:val="-2"/>
                <w:szCs w:val="19"/>
              </w:rPr>
            </w:pPr>
            <w:r w:rsidRPr="006B1BF2">
              <w:rPr>
                <w:rFonts w:eastAsia="Times New Roman" w:cs="Calibri"/>
                <w:color w:val="000000"/>
                <w:szCs w:val="19"/>
                <w:lang w:eastAsia="pl-PL"/>
              </w:rPr>
              <w:t>1 654,9</w:t>
            </w:r>
          </w:p>
        </w:tc>
        <w:tc>
          <w:tcPr>
            <w:tcW w:w="502" w:type="pct"/>
            <w:vAlign w:val="bottom"/>
          </w:tcPr>
          <w:p w14:paraId="1DD5A3EE" w14:textId="3496FABB" w:rsidR="009F7089" w:rsidRPr="008628FE" w:rsidRDefault="009F7089" w:rsidP="009F7089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6B1BF2">
              <w:rPr>
                <w:rFonts w:eastAsia="Times New Roman" w:cs="Calibri"/>
                <w:color w:val="000000"/>
                <w:szCs w:val="19"/>
                <w:lang w:eastAsia="pl-PL"/>
              </w:rPr>
              <w:t>209,3</w:t>
            </w:r>
          </w:p>
        </w:tc>
        <w:tc>
          <w:tcPr>
            <w:tcW w:w="501" w:type="pct"/>
            <w:vAlign w:val="bottom"/>
          </w:tcPr>
          <w:p w14:paraId="27FE9EC1" w14:textId="612E6EAB" w:rsidR="009F7089" w:rsidRPr="008628FE" w:rsidRDefault="009F7089" w:rsidP="009F7089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6B1BF2">
              <w:rPr>
                <w:rFonts w:eastAsia="Times New Roman" w:cs="Arial"/>
                <w:szCs w:val="19"/>
                <w:lang w:eastAsia="pl-PL"/>
              </w:rPr>
              <w:t>18,5</w:t>
            </w:r>
          </w:p>
        </w:tc>
        <w:tc>
          <w:tcPr>
            <w:tcW w:w="500" w:type="pct"/>
            <w:vAlign w:val="bottom"/>
          </w:tcPr>
          <w:p w14:paraId="6E1D1BEA" w14:textId="4D589220" w:rsidR="009F7089" w:rsidRPr="008628FE" w:rsidRDefault="009F7089" w:rsidP="009F7089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6B1BF2">
              <w:rPr>
                <w:rFonts w:eastAsia="Times New Roman" w:cs="Arial"/>
                <w:szCs w:val="19"/>
                <w:lang w:eastAsia="pl-PL"/>
              </w:rPr>
              <w:t>96,6</w:t>
            </w:r>
          </w:p>
        </w:tc>
      </w:tr>
      <w:tr w:rsidR="009F7089" w:rsidRPr="00687DC1" w14:paraId="24B9BC25" w14:textId="77777777" w:rsidTr="00C54E2A">
        <w:trPr>
          <w:trHeight w:hRule="exact" w:val="312"/>
        </w:trPr>
        <w:tc>
          <w:tcPr>
            <w:tcW w:w="990" w:type="pct"/>
            <w:vAlign w:val="center"/>
          </w:tcPr>
          <w:p w14:paraId="061A423A" w14:textId="77777777" w:rsidR="009F7089" w:rsidRPr="00124A79" w:rsidRDefault="009F7089" w:rsidP="009F7089">
            <w:pPr>
              <w:tabs>
                <w:tab w:val="left" w:leader="dot" w:pos="1202"/>
              </w:tabs>
              <w:spacing w:before="20" w:after="20"/>
              <w:ind w:left="164" w:right="-57"/>
              <w:rPr>
                <w:color w:val="000000" w:themeColor="text1"/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z: Rosją</w:t>
            </w:r>
          </w:p>
        </w:tc>
        <w:tc>
          <w:tcPr>
            <w:tcW w:w="501" w:type="pct"/>
            <w:vAlign w:val="bottom"/>
          </w:tcPr>
          <w:p w14:paraId="386B5E3F" w14:textId="49ECC4D9" w:rsidR="009F7089" w:rsidRPr="00C57886" w:rsidRDefault="009F7089" w:rsidP="009F7089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 w:rsidRPr="00C57886">
              <w:rPr>
                <w:rFonts w:cs="Arial"/>
                <w:bCs/>
                <w:szCs w:val="19"/>
              </w:rPr>
              <w:t>0,08</w:t>
            </w:r>
          </w:p>
        </w:tc>
        <w:tc>
          <w:tcPr>
            <w:tcW w:w="502" w:type="pct"/>
            <w:vAlign w:val="bottom"/>
          </w:tcPr>
          <w:p w14:paraId="0A0B730D" w14:textId="64DDCD2B" w:rsidR="009F7089" w:rsidRPr="00C57886" w:rsidRDefault="009F7089" w:rsidP="009F7089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 w:rsidRPr="00C57886">
              <w:rPr>
                <w:rFonts w:cs="Arial"/>
                <w:bCs/>
                <w:szCs w:val="19"/>
              </w:rPr>
              <w:t>143,0</w:t>
            </w:r>
          </w:p>
        </w:tc>
        <w:tc>
          <w:tcPr>
            <w:tcW w:w="501" w:type="pct"/>
            <w:vAlign w:val="bottom"/>
          </w:tcPr>
          <w:p w14:paraId="74497D3B" w14:textId="78EF025C" w:rsidR="009F7089" w:rsidRPr="00C57886" w:rsidRDefault="009F7089" w:rsidP="009F7089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 w:rsidRPr="00C57886">
              <w:rPr>
                <w:rFonts w:cs="Arial"/>
                <w:bCs/>
                <w:szCs w:val="19"/>
              </w:rPr>
              <w:t>0,02</w:t>
            </w:r>
          </w:p>
        </w:tc>
        <w:tc>
          <w:tcPr>
            <w:tcW w:w="502" w:type="pct"/>
            <w:vAlign w:val="bottom"/>
          </w:tcPr>
          <w:p w14:paraId="42563386" w14:textId="117A2530" w:rsidR="009F7089" w:rsidRPr="00C57886" w:rsidRDefault="009F7089" w:rsidP="009F7089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 w:rsidRPr="00C57886">
              <w:rPr>
                <w:rFonts w:cs="Arial"/>
                <w:bCs/>
                <w:szCs w:val="19"/>
              </w:rPr>
              <w:t>305,1</w:t>
            </w:r>
          </w:p>
        </w:tc>
        <w:tc>
          <w:tcPr>
            <w:tcW w:w="501" w:type="pct"/>
            <w:vAlign w:val="bottom"/>
          </w:tcPr>
          <w:p w14:paraId="00037586" w14:textId="1F1DA50A" w:rsidR="009F7089" w:rsidRPr="008628FE" w:rsidRDefault="009F7089" w:rsidP="009F7089">
            <w:pPr>
              <w:spacing w:before="20" w:after="20"/>
              <w:ind w:left="-57" w:right="-57"/>
              <w:jc w:val="right"/>
              <w:rPr>
                <w:rFonts w:cs="Times New Roman"/>
                <w:spacing w:val="-2"/>
                <w:szCs w:val="19"/>
              </w:rPr>
            </w:pPr>
            <w:r w:rsidRPr="006B1BF2">
              <w:rPr>
                <w:rFonts w:eastAsia="Times New Roman" w:cs="Calibri"/>
                <w:color w:val="000000"/>
                <w:szCs w:val="19"/>
                <w:lang w:eastAsia="pl-PL"/>
              </w:rPr>
              <w:t>13,3</w:t>
            </w:r>
          </w:p>
        </w:tc>
        <w:tc>
          <w:tcPr>
            <w:tcW w:w="502" w:type="pct"/>
            <w:vAlign w:val="bottom"/>
          </w:tcPr>
          <w:p w14:paraId="1FC040FE" w14:textId="4F512096" w:rsidR="009F7089" w:rsidRPr="008628FE" w:rsidRDefault="009F7089" w:rsidP="009F7089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6B1BF2">
              <w:rPr>
                <w:rFonts w:eastAsia="Times New Roman" w:cs="Calibri"/>
                <w:color w:val="000000"/>
                <w:szCs w:val="19"/>
                <w:lang w:eastAsia="pl-PL"/>
              </w:rPr>
              <w:t>123,5</w:t>
            </w:r>
          </w:p>
        </w:tc>
        <w:tc>
          <w:tcPr>
            <w:tcW w:w="501" w:type="pct"/>
            <w:vAlign w:val="bottom"/>
          </w:tcPr>
          <w:p w14:paraId="2D8A034D" w14:textId="59EAC711" w:rsidR="009F7089" w:rsidRPr="008628FE" w:rsidRDefault="009F7089" w:rsidP="009F7089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6B1BF2">
              <w:rPr>
                <w:rFonts w:eastAsia="Times New Roman" w:cs="Arial"/>
                <w:szCs w:val="19"/>
                <w:lang w:eastAsia="pl-PL"/>
              </w:rPr>
              <w:t>2,0</w:t>
            </w:r>
          </w:p>
        </w:tc>
        <w:tc>
          <w:tcPr>
            <w:tcW w:w="500" w:type="pct"/>
            <w:vAlign w:val="bottom"/>
          </w:tcPr>
          <w:p w14:paraId="22AD7D06" w14:textId="1EE3B12B" w:rsidR="009F7089" w:rsidRPr="008628FE" w:rsidRDefault="009F7089" w:rsidP="009F7089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6B1BF2">
              <w:rPr>
                <w:rFonts w:eastAsia="Times New Roman" w:cs="Arial"/>
                <w:szCs w:val="19"/>
                <w:lang w:eastAsia="pl-PL"/>
              </w:rPr>
              <w:t>137,1</w:t>
            </w:r>
          </w:p>
        </w:tc>
      </w:tr>
      <w:tr w:rsidR="009F7089" w:rsidRPr="00687DC1" w14:paraId="21D6C98F" w14:textId="77777777" w:rsidTr="00C54E2A">
        <w:trPr>
          <w:trHeight w:hRule="exact" w:val="312"/>
        </w:trPr>
        <w:tc>
          <w:tcPr>
            <w:tcW w:w="990" w:type="pct"/>
            <w:vAlign w:val="center"/>
          </w:tcPr>
          <w:p w14:paraId="0473A36C" w14:textId="77777777" w:rsidR="009F7089" w:rsidRPr="00124A79" w:rsidRDefault="009F7089" w:rsidP="009F7089">
            <w:pPr>
              <w:tabs>
                <w:tab w:val="left" w:leader="dot" w:pos="1202"/>
              </w:tabs>
              <w:spacing w:before="20" w:after="20"/>
              <w:ind w:left="335" w:right="-57"/>
              <w:rPr>
                <w:color w:val="000000" w:themeColor="text1"/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Białorusią</w:t>
            </w:r>
          </w:p>
        </w:tc>
        <w:tc>
          <w:tcPr>
            <w:tcW w:w="501" w:type="pct"/>
            <w:vAlign w:val="bottom"/>
          </w:tcPr>
          <w:p w14:paraId="635120C0" w14:textId="1B48A029" w:rsidR="009F7089" w:rsidRPr="00C57886" w:rsidRDefault="009F7089" w:rsidP="009F7089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 w:rsidRPr="00C57886">
              <w:rPr>
                <w:rFonts w:cs="Arial"/>
                <w:bCs/>
                <w:szCs w:val="19"/>
              </w:rPr>
              <w:t>0,73</w:t>
            </w:r>
          </w:p>
        </w:tc>
        <w:tc>
          <w:tcPr>
            <w:tcW w:w="502" w:type="pct"/>
            <w:vAlign w:val="bottom"/>
          </w:tcPr>
          <w:p w14:paraId="3A6260A2" w14:textId="2C14D5D8" w:rsidR="009F7089" w:rsidRPr="00C57886" w:rsidRDefault="009F7089" w:rsidP="009F7089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 w:rsidRPr="00C57886">
              <w:rPr>
                <w:rFonts w:cs="Arial"/>
                <w:bCs/>
                <w:szCs w:val="19"/>
              </w:rPr>
              <w:t>152,4</w:t>
            </w:r>
          </w:p>
        </w:tc>
        <w:tc>
          <w:tcPr>
            <w:tcW w:w="501" w:type="pct"/>
            <w:vAlign w:val="bottom"/>
          </w:tcPr>
          <w:p w14:paraId="6B21FC7E" w14:textId="043A86A0" w:rsidR="009F7089" w:rsidRPr="00C57886" w:rsidRDefault="009F7089" w:rsidP="009F7089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 w:rsidRPr="00C57886">
              <w:rPr>
                <w:rFonts w:cs="Arial"/>
                <w:bCs/>
                <w:szCs w:val="19"/>
              </w:rPr>
              <w:t>0,04</w:t>
            </w:r>
          </w:p>
        </w:tc>
        <w:tc>
          <w:tcPr>
            <w:tcW w:w="502" w:type="pct"/>
            <w:vAlign w:val="bottom"/>
          </w:tcPr>
          <w:p w14:paraId="11E05F38" w14:textId="15F160B5" w:rsidR="009F7089" w:rsidRPr="00C57886" w:rsidRDefault="009F7089" w:rsidP="009F7089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 w:rsidRPr="00C57886">
              <w:rPr>
                <w:rFonts w:cs="Arial"/>
                <w:bCs/>
                <w:szCs w:val="19"/>
              </w:rPr>
              <w:t>127,2</w:t>
            </w:r>
          </w:p>
        </w:tc>
        <w:tc>
          <w:tcPr>
            <w:tcW w:w="501" w:type="pct"/>
            <w:vAlign w:val="bottom"/>
          </w:tcPr>
          <w:p w14:paraId="67B19B1E" w14:textId="765BFDEB" w:rsidR="009F7089" w:rsidRPr="008628FE" w:rsidRDefault="009F7089" w:rsidP="009F7089">
            <w:pPr>
              <w:spacing w:before="20" w:after="20"/>
              <w:ind w:left="-57" w:right="-57"/>
              <w:jc w:val="right"/>
              <w:rPr>
                <w:rFonts w:cs="Times New Roman"/>
                <w:spacing w:val="-2"/>
                <w:szCs w:val="19"/>
              </w:rPr>
            </w:pPr>
            <w:r w:rsidRPr="006B1BF2">
              <w:rPr>
                <w:rFonts w:eastAsia="Times New Roman" w:cs="Calibri"/>
                <w:color w:val="000000"/>
                <w:szCs w:val="19"/>
                <w:lang w:eastAsia="pl-PL"/>
              </w:rPr>
              <w:t>224,4</w:t>
            </w:r>
          </w:p>
        </w:tc>
        <w:tc>
          <w:tcPr>
            <w:tcW w:w="502" w:type="pct"/>
            <w:vAlign w:val="bottom"/>
          </w:tcPr>
          <w:p w14:paraId="2398BB72" w14:textId="422921FF" w:rsidR="009F7089" w:rsidRPr="008628FE" w:rsidRDefault="009F7089" w:rsidP="009F7089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6B1BF2">
              <w:rPr>
                <w:rFonts w:eastAsia="Times New Roman" w:cs="Calibri"/>
                <w:color w:val="000000"/>
                <w:szCs w:val="19"/>
                <w:lang w:eastAsia="pl-PL"/>
              </w:rPr>
              <w:t>169,2</w:t>
            </w:r>
          </w:p>
        </w:tc>
        <w:tc>
          <w:tcPr>
            <w:tcW w:w="501" w:type="pct"/>
            <w:vAlign w:val="bottom"/>
          </w:tcPr>
          <w:p w14:paraId="355BCD52" w14:textId="201077DE" w:rsidR="009F7089" w:rsidRPr="008628FE" w:rsidRDefault="009F7089" w:rsidP="009F7089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6B1BF2">
              <w:rPr>
                <w:rFonts w:eastAsia="Times New Roman" w:cs="Arial"/>
                <w:szCs w:val="19"/>
                <w:lang w:eastAsia="pl-PL"/>
              </w:rPr>
              <w:t>5,2</w:t>
            </w:r>
          </w:p>
        </w:tc>
        <w:tc>
          <w:tcPr>
            <w:tcW w:w="500" w:type="pct"/>
            <w:vAlign w:val="bottom"/>
          </w:tcPr>
          <w:p w14:paraId="1DE09284" w14:textId="32D350CC" w:rsidR="009F7089" w:rsidRPr="008628FE" w:rsidRDefault="009F7089" w:rsidP="009F7089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6B1BF2">
              <w:rPr>
                <w:rFonts w:eastAsia="Times New Roman" w:cs="Arial"/>
                <w:szCs w:val="19"/>
                <w:lang w:eastAsia="pl-PL"/>
              </w:rPr>
              <w:t>141,8</w:t>
            </w:r>
          </w:p>
        </w:tc>
      </w:tr>
      <w:tr w:rsidR="009F7089" w:rsidRPr="00687DC1" w14:paraId="42F69DF8" w14:textId="77777777" w:rsidTr="00C54E2A">
        <w:trPr>
          <w:trHeight w:hRule="exact" w:val="312"/>
        </w:trPr>
        <w:tc>
          <w:tcPr>
            <w:tcW w:w="990" w:type="pct"/>
            <w:vAlign w:val="center"/>
          </w:tcPr>
          <w:p w14:paraId="47FF3902" w14:textId="01E5BE1D" w:rsidR="009F7089" w:rsidRPr="00124A79" w:rsidRDefault="009F7089" w:rsidP="009F7089">
            <w:pPr>
              <w:tabs>
                <w:tab w:val="left" w:leader="dot" w:pos="1202"/>
              </w:tabs>
              <w:spacing w:before="20" w:after="20"/>
              <w:ind w:left="335" w:right="-57"/>
              <w:rPr>
                <w:color w:val="000000" w:themeColor="text1"/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Ukrainą</w:t>
            </w:r>
          </w:p>
        </w:tc>
        <w:tc>
          <w:tcPr>
            <w:tcW w:w="501" w:type="pct"/>
            <w:vAlign w:val="bottom"/>
          </w:tcPr>
          <w:p w14:paraId="253AD533" w14:textId="4C350AE1" w:rsidR="009F7089" w:rsidRPr="00C57886" w:rsidRDefault="009F7089" w:rsidP="009F7089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 w:rsidRPr="00C57886">
              <w:rPr>
                <w:rFonts w:cs="Arial"/>
                <w:bCs/>
                <w:szCs w:val="19"/>
              </w:rPr>
              <w:t>3,74</w:t>
            </w:r>
          </w:p>
        </w:tc>
        <w:tc>
          <w:tcPr>
            <w:tcW w:w="502" w:type="pct"/>
            <w:vAlign w:val="bottom"/>
          </w:tcPr>
          <w:p w14:paraId="5D11C657" w14:textId="365C9689" w:rsidR="009F7089" w:rsidRPr="00C57886" w:rsidRDefault="009F7089" w:rsidP="009F7089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 w:rsidRPr="00C57886">
              <w:rPr>
                <w:rFonts w:cs="Arial"/>
                <w:bCs/>
                <w:szCs w:val="19"/>
              </w:rPr>
              <w:t>91,0</w:t>
            </w:r>
          </w:p>
        </w:tc>
        <w:tc>
          <w:tcPr>
            <w:tcW w:w="501" w:type="pct"/>
            <w:vAlign w:val="bottom"/>
          </w:tcPr>
          <w:p w14:paraId="0DF2D605" w14:textId="544B5DB3" w:rsidR="009F7089" w:rsidRPr="00C57886" w:rsidRDefault="009F7089" w:rsidP="009F7089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 w:rsidRPr="00C57886">
              <w:rPr>
                <w:rFonts w:cs="Arial"/>
                <w:bCs/>
                <w:szCs w:val="19"/>
              </w:rPr>
              <w:t>0,11</w:t>
            </w:r>
          </w:p>
        </w:tc>
        <w:tc>
          <w:tcPr>
            <w:tcW w:w="502" w:type="pct"/>
            <w:vAlign w:val="bottom"/>
          </w:tcPr>
          <w:p w14:paraId="38092C33" w14:textId="6817B10E" w:rsidR="009F7089" w:rsidRPr="00C57886" w:rsidRDefault="009F7089" w:rsidP="009F7089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 w:rsidRPr="00C57886">
              <w:rPr>
                <w:rFonts w:cs="Arial"/>
                <w:bCs/>
                <w:szCs w:val="19"/>
              </w:rPr>
              <w:t>88,0</w:t>
            </w:r>
          </w:p>
        </w:tc>
        <w:tc>
          <w:tcPr>
            <w:tcW w:w="501" w:type="pct"/>
            <w:vAlign w:val="bottom"/>
          </w:tcPr>
          <w:p w14:paraId="52F164B6" w14:textId="3F0A16C4" w:rsidR="009F7089" w:rsidRPr="008628FE" w:rsidRDefault="009F7089" w:rsidP="009F7089">
            <w:pPr>
              <w:spacing w:before="20" w:after="20"/>
              <w:ind w:left="-57" w:right="-57"/>
              <w:jc w:val="right"/>
              <w:rPr>
                <w:rFonts w:cs="Times New Roman"/>
                <w:spacing w:val="-2"/>
                <w:szCs w:val="19"/>
              </w:rPr>
            </w:pPr>
            <w:r w:rsidRPr="006B1BF2">
              <w:rPr>
                <w:rFonts w:eastAsia="Times New Roman" w:cs="Calibri"/>
                <w:color w:val="000000"/>
                <w:szCs w:val="19"/>
                <w:lang w:eastAsia="pl-PL"/>
              </w:rPr>
              <w:t>1 417,2</w:t>
            </w:r>
          </w:p>
        </w:tc>
        <w:tc>
          <w:tcPr>
            <w:tcW w:w="502" w:type="pct"/>
            <w:vAlign w:val="bottom"/>
          </w:tcPr>
          <w:p w14:paraId="11B17F33" w14:textId="011842F6" w:rsidR="009F7089" w:rsidRPr="008628FE" w:rsidRDefault="009F7089" w:rsidP="009F7089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6B1BF2">
              <w:rPr>
                <w:rFonts w:eastAsia="Times New Roman" w:cs="Calibri"/>
                <w:color w:val="000000"/>
                <w:szCs w:val="19"/>
                <w:lang w:eastAsia="pl-PL"/>
              </w:rPr>
              <w:t>219,0</w:t>
            </w:r>
          </w:p>
        </w:tc>
        <w:tc>
          <w:tcPr>
            <w:tcW w:w="501" w:type="pct"/>
            <w:vAlign w:val="bottom"/>
          </w:tcPr>
          <w:p w14:paraId="61697C46" w14:textId="6FCF7115" w:rsidR="009F7089" w:rsidRPr="008628FE" w:rsidRDefault="009F7089" w:rsidP="009F7089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6B1BF2">
              <w:rPr>
                <w:rFonts w:eastAsia="Times New Roman" w:cs="Arial"/>
                <w:szCs w:val="19"/>
                <w:lang w:eastAsia="pl-PL"/>
              </w:rPr>
              <w:t>11,2</w:t>
            </w:r>
          </w:p>
        </w:tc>
        <w:tc>
          <w:tcPr>
            <w:tcW w:w="500" w:type="pct"/>
            <w:vAlign w:val="bottom"/>
          </w:tcPr>
          <w:p w14:paraId="26D184D7" w14:textId="04321DB5" w:rsidR="009F7089" w:rsidRPr="008628FE" w:rsidRDefault="009F7089" w:rsidP="009F7089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6B1BF2">
              <w:rPr>
                <w:rFonts w:eastAsia="Times New Roman" w:cs="Arial"/>
                <w:szCs w:val="19"/>
                <w:lang w:eastAsia="pl-PL"/>
              </w:rPr>
              <w:t>80,5</w:t>
            </w:r>
          </w:p>
        </w:tc>
      </w:tr>
      <w:tr w:rsidR="009F7089" w:rsidRPr="00687DC1" w14:paraId="23F83C60" w14:textId="77777777" w:rsidTr="00C54E2A">
        <w:trPr>
          <w:trHeight w:hRule="exact" w:val="312"/>
        </w:trPr>
        <w:tc>
          <w:tcPr>
            <w:tcW w:w="990" w:type="pct"/>
            <w:vAlign w:val="center"/>
          </w:tcPr>
          <w:p w14:paraId="0A171AB0" w14:textId="77777777" w:rsidR="009F7089" w:rsidRPr="00124A79" w:rsidRDefault="009F7089" w:rsidP="009F7089">
            <w:pPr>
              <w:tabs>
                <w:tab w:val="left" w:leader="dot" w:pos="1202"/>
              </w:tabs>
              <w:spacing w:before="20" w:after="20"/>
              <w:ind w:left="68" w:right="-113"/>
              <w:rPr>
                <w:color w:val="000000" w:themeColor="text1"/>
                <w:spacing w:val="-4"/>
                <w:szCs w:val="19"/>
              </w:rPr>
            </w:pPr>
            <w:r w:rsidRPr="00124A79">
              <w:rPr>
                <w:color w:val="000000" w:themeColor="text1"/>
                <w:spacing w:val="-4"/>
                <w:szCs w:val="19"/>
              </w:rPr>
              <w:t>wewnętrzna UE</w:t>
            </w:r>
          </w:p>
        </w:tc>
        <w:tc>
          <w:tcPr>
            <w:tcW w:w="501" w:type="pct"/>
            <w:vAlign w:val="bottom"/>
          </w:tcPr>
          <w:p w14:paraId="336776CE" w14:textId="29EF263E" w:rsidR="009F7089" w:rsidRPr="00C57886" w:rsidRDefault="009F7089" w:rsidP="009F7089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 w:rsidRPr="00C57886">
              <w:rPr>
                <w:rFonts w:cs="Arial"/>
                <w:bCs/>
                <w:szCs w:val="19"/>
              </w:rPr>
              <w:t>25,98</w:t>
            </w:r>
          </w:p>
        </w:tc>
        <w:tc>
          <w:tcPr>
            <w:tcW w:w="502" w:type="pct"/>
            <w:vAlign w:val="bottom"/>
          </w:tcPr>
          <w:p w14:paraId="23457E66" w14:textId="1907E229" w:rsidR="009F7089" w:rsidRPr="00C57886" w:rsidRDefault="009F7089" w:rsidP="009F7089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 w:rsidRPr="00C57886">
              <w:rPr>
                <w:rFonts w:cs="Arial"/>
                <w:bCs/>
                <w:szCs w:val="19"/>
              </w:rPr>
              <w:t>107,6</w:t>
            </w:r>
          </w:p>
        </w:tc>
        <w:tc>
          <w:tcPr>
            <w:tcW w:w="501" w:type="pct"/>
            <w:vAlign w:val="bottom"/>
          </w:tcPr>
          <w:p w14:paraId="3C0EE66C" w14:textId="6A5670FE" w:rsidR="009F7089" w:rsidRPr="00C57886" w:rsidRDefault="009F7089" w:rsidP="009F7089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 w:rsidRPr="00C57886">
              <w:rPr>
                <w:rFonts w:cs="Arial"/>
                <w:bCs/>
                <w:szCs w:val="19"/>
              </w:rPr>
              <w:t>20,07</w:t>
            </w:r>
          </w:p>
        </w:tc>
        <w:tc>
          <w:tcPr>
            <w:tcW w:w="502" w:type="pct"/>
            <w:vAlign w:val="bottom"/>
          </w:tcPr>
          <w:p w14:paraId="22AA8F22" w14:textId="6FF053DA" w:rsidR="009F7089" w:rsidRPr="00C57886" w:rsidRDefault="009F7089" w:rsidP="009F7089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 w:rsidRPr="00C57886">
              <w:rPr>
                <w:rFonts w:cs="Arial"/>
                <w:bCs/>
                <w:szCs w:val="19"/>
              </w:rPr>
              <w:t>103,4</w:t>
            </w:r>
          </w:p>
        </w:tc>
        <w:tc>
          <w:tcPr>
            <w:tcW w:w="501" w:type="pct"/>
            <w:vAlign w:val="bottom"/>
          </w:tcPr>
          <w:p w14:paraId="0441D349" w14:textId="1ACD7E1C" w:rsidR="009F7089" w:rsidRPr="008628FE" w:rsidRDefault="009F7089" w:rsidP="009F7089">
            <w:pPr>
              <w:spacing w:before="20" w:after="20"/>
              <w:ind w:left="-57" w:right="-57"/>
              <w:jc w:val="right"/>
              <w:rPr>
                <w:rFonts w:cs="Times New Roman"/>
                <w:spacing w:val="-2"/>
                <w:szCs w:val="19"/>
              </w:rPr>
            </w:pPr>
            <w:r w:rsidRPr="006B1BF2">
              <w:rPr>
                <w:rFonts w:eastAsia="Times New Roman" w:cs="Calibri"/>
                <w:color w:val="000000"/>
                <w:szCs w:val="19"/>
                <w:lang w:eastAsia="pl-PL"/>
              </w:rPr>
              <w:t>5 416,4</w:t>
            </w:r>
          </w:p>
        </w:tc>
        <w:tc>
          <w:tcPr>
            <w:tcW w:w="502" w:type="pct"/>
            <w:vAlign w:val="bottom"/>
          </w:tcPr>
          <w:p w14:paraId="6C535961" w14:textId="586BA820" w:rsidR="009F7089" w:rsidRPr="008628FE" w:rsidRDefault="009F7089" w:rsidP="009F7089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6B1BF2">
              <w:rPr>
                <w:rFonts w:eastAsia="Times New Roman" w:cs="Calibri"/>
                <w:color w:val="000000"/>
                <w:szCs w:val="19"/>
                <w:lang w:eastAsia="pl-PL"/>
              </w:rPr>
              <w:t>117,0</w:t>
            </w:r>
          </w:p>
        </w:tc>
        <w:tc>
          <w:tcPr>
            <w:tcW w:w="501" w:type="pct"/>
            <w:vAlign w:val="bottom"/>
          </w:tcPr>
          <w:p w14:paraId="5498D17A" w14:textId="11AA4B99" w:rsidR="009F7089" w:rsidRPr="008628FE" w:rsidRDefault="009F7089" w:rsidP="009F7089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6B1BF2">
              <w:rPr>
                <w:rFonts w:eastAsia="Times New Roman" w:cs="Arial"/>
                <w:szCs w:val="19"/>
                <w:lang w:eastAsia="pl-PL"/>
              </w:rPr>
              <w:t>2 921,7</w:t>
            </w:r>
          </w:p>
        </w:tc>
        <w:tc>
          <w:tcPr>
            <w:tcW w:w="500" w:type="pct"/>
            <w:vAlign w:val="bottom"/>
          </w:tcPr>
          <w:p w14:paraId="05A91D40" w14:textId="4D22F1D1" w:rsidR="009F7089" w:rsidRPr="008628FE" w:rsidRDefault="009F7089" w:rsidP="009F7089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6B1BF2">
              <w:rPr>
                <w:rFonts w:eastAsia="Times New Roman" w:cs="Arial"/>
                <w:szCs w:val="19"/>
                <w:lang w:eastAsia="pl-PL"/>
              </w:rPr>
              <w:t>118,7</w:t>
            </w:r>
          </w:p>
        </w:tc>
      </w:tr>
      <w:tr w:rsidR="009F7089" w:rsidRPr="00687DC1" w14:paraId="0E2F2B13" w14:textId="77777777" w:rsidTr="00C54E2A">
        <w:trPr>
          <w:trHeight w:hRule="exact" w:val="312"/>
        </w:trPr>
        <w:tc>
          <w:tcPr>
            <w:tcW w:w="990" w:type="pct"/>
            <w:vAlign w:val="center"/>
          </w:tcPr>
          <w:p w14:paraId="0530F071" w14:textId="77777777" w:rsidR="009F7089" w:rsidRPr="00124A79" w:rsidRDefault="009F7089" w:rsidP="009F7089">
            <w:pPr>
              <w:tabs>
                <w:tab w:val="left" w:leader="dot" w:pos="1202"/>
              </w:tabs>
              <w:spacing w:before="20" w:after="20"/>
              <w:ind w:left="164" w:right="-57"/>
              <w:rPr>
                <w:color w:val="000000" w:themeColor="text1"/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z: Litwą</w:t>
            </w:r>
          </w:p>
        </w:tc>
        <w:tc>
          <w:tcPr>
            <w:tcW w:w="501" w:type="pct"/>
            <w:vAlign w:val="bottom"/>
          </w:tcPr>
          <w:p w14:paraId="4184D00E" w14:textId="569ADD75" w:rsidR="009F7089" w:rsidRPr="00C57886" w:rsidRDefault="009F7089" w:rsidP="009F7089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 w:rsidRPr="00C57886">
              <w:rPr>
                <w:rFonts w:cs="Arial"/>
                <w:bCs/>
                <w:szCs w:val="19"/>
              </w:rPr>
              <w:t>1,15</w:t>
            </w:r>
          </w:p>
        </w:tc>
        <w:tc>
          <w:tcPr>
            <w:tcW w:w="502" w:type="pct"/>
            <w:vAlign w:val="bottom"/>
          </w:tcPr>
          <w:p w14:paraId="1F2E7AFC" w14:textId="5E7BF0F2" w:rsidR="009F7089" w:rsidRPr="00C57886" w:rsidRDefault="009F7089" w:rsidP="009F7089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 w:rsidRPr="00C57886">
              <w:rPr>
                <w:rFonts w:cs="Arial"/>
                <w:bCs/>
                <w:szCs w:val="19"/>
              </w:rPr>
              <w:t>113,3</w:t>
            </w:r>
          </w:p>
        </w:tc>
        <w:tc>
          <w:tcPr>
            <w:tcW w:w="501" w:type="pct"/>
            <w:vAlign w:val="bottom"/>
          </w:tcPr>
          <w:p w14:paraId="5530DD7A" w14:textId="1139BFBB" w:rsidR="009F7089" w:rsidRPr="00C57886" w:rsidRDefault="009F7089" w:rsidP="009F7089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 w:rsidRPr="00C57886">
              <w:rPr>
                <w:rFonts w:cs="Arial"/>
                <w:bCs/>
                <w:szCs w:val="19"/>
              </w:rPr>
              <w:t>0,57</w:t>
            </w:r>
          </w:p>
        </w:tc>
        <w:tc>
          <w:tcPr>
            <w:tcW w:w="502" w:type="pct"/>
            <w:vAlign w:val="bottom"/>
          </w:tcPr>
          <w:p w14:paraId="4EAD798C" w14:textId="71CDD65E" w:rsidR="009F7089" w:rsidRPr="00C57886" w:rsidRDefault="009F7089" w:rsidP="009F7089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 w:rsidRPr="00C57886">
              <w:rPr>
                <w:rFonts w:cs="Arial"/>
                <w:bCs/>
                <w:szCs w:val="19"/>
              </w:rPr>
              <w:t>111,9</w:t>
            </w:r>
          </w:p>
        </w:tc>
        <w:tc>
          <w:tcPr>
            <w:tcW w:w="501" w:type="pct"/>
            <w:vAlign w:val="bottom"/>
          </w:tcPr>
          <w:p w14:paraId="701CBCBC" w14:textId="351DC28F" w:rsidR="009F7089" w:rsidRPr="008628FE" w:rsidRDefault="009F7089" w:rsidP="009F7089">
            <w:pPr>
              <w:spacing w:before="20" w:after="20"/>
              <w:ind w:left="-57" w:right="-57"/>
              <w:jc w:val="right"/>
              <w:rPr>
                <w:rFonts w:cs="Times New Roman"/>
                <w:spacing w:val="-2"/>
                <w:szCs w:val="19"/>
              </w:rPr>
            </w:pPr>
            <w:r w:rsidRPr="006B1BF2">
              <w:rPr>
                <w:rFonts w:eastAsia="Times New Roman" w:cs="Calibri"/>
                <w:color w:val="000000"/>
                <w:szCs w:val="19"/>
                <w:lang w:eastAsia="pl-PL"/>
              </w:rPr>
              <w:t>310,4</w:t>
            </w:r>
          </w:p>
        </w:tc>
        <w:tc>
          <w:tcPr>
            <w:tcW w:w="502" w:type="pct"/>
            <w:vAlign w:val="bottom"/>
          </w:tcPr>
          <w:p w14:paraId="19816013" w14:textId="51BDAB89" w:rsidR="009F7089" w:rsidRPr="008628FE" w:rsidRDefault="009F7089" w:rsidP="009F7089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6B1BF2">
              <w:rPr>
                <w:rFonts w:eastAsia="Times New Roman" w:cs="Calibri"/>
                <w:color w:val="000000"/>
                <w:szCs w:val="19"/>
                <w:lang w:eastAsia="pl-PL"/>
              </w:rPr>
              <w:t>128,3</w:t>
            </w:r>
          </w:p>
        </w:tc>
        <w:tc>
          <w:tcPr>
            <w:tcW w:w="501" w:type="pct"/>
            <w:vAlign w:val="bottom"/>
          </w:tcPr>
          <w:p w14:paraId="134F8269" w14:textId="50A3B278" w:rsidR="009F7089" w:rsidRPr="008628FE" w:rsidRDefault="009F7089" w:rsidP="009F7089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6B1BF2">
              <w:rPr>
                <w:rFonts w:eastAsia="Times New Roman" w:cs="Arial"/>
                <w:szCs w:val="19"/>
                <w:lang w:eastAsia="pl-PL"/>
              </w:rPr>
              <w:t>67,0</w:t>
            </w:r>
          </w:p>
        </w:tc>
        <w:tc>
          <w:tcPr>
            <w:tcW w:w="500" w:type="pct"/>
            <w:vAlign w:val="bottom"/>
          </w:tcPr>
          <w:p w14:paraId="6C4AB0E3" w14:textId="330293BD" w:rsidR="009F7089" w:rsidRPr="008628FE" w:rsidRDefault="009F7089" w:rsidP="009F7089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6B1BF2">
              <w:rPr>
                <w:rFonts w:eastAsia="Times New Roman" w:cs="Arial"/>
                <w:szCs w:val="19"/>
                <w:lang w:eastAsia="pl-PL"/>
              </w:rPr>
              <w:t>134,3</w:t>
            </w:r>
          </w:p>
        </w:tc>
      </w:tr>
      <w:tr w:rsidR="009F7089" w:rsidRPr="00687DC1" w14:paraId="7741D0FE" w14:textId="77777777" w:rsidTr="00C54E2A">
        <w:trPr>
          <w:trHeight w:hRule="exact" w:val="312"/>
        </w:trPr>
        <w:tc>
          <w:tcPr>
            <w:tcW w:w="990" w:type="pct"/>
            <w:vAlign w:val="center"/>
          </w:tcPr>
          <w:p w14:paraId="4294430E" w14:textId="77777777" w:rsidR="009F7089" w:rsidRPr="00124A79" w:rsidRDefault="009F7089" w:rsidP="009F7089">
            <w:pPr>
              <w:tabs>
                <w:tab w:val="left" w:leader="dot" w:pos="1202"/>
              </w:tabs>
              <w:spacing w:before="20" w:after="20"/>
              <w:ind w:left="335" w:right="-57"/>
              <w:rPr>
                <w:color w:val="000000" w:themeColor="text1"/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Słowacją</w:t>
            </w:r>
          </w:p>
        </w:tc>
        <w:tc>
          <w:tcPr>
            <w:tcW w:w="501" w:type="pct"/>
            <w:vAlign w:val="bottom"/>
          </w:tcPr>
          <w:p w14:paraId="4CDD510B" w14:textId="0E2EAF8B" w:rsidR="009F7089" w:rsidRPr="00C57886" w:rsidRDefault="009F7089" w:rsidP="009F7089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 w:rsidRPr="00C57886">
              <w:rPr>
                <w:rFonts w:cs="Arial"/>
                <w:bCs/>
                <w:szCs w:val="19"/>
              </w:rPr>
              <w:t>3,06</w:t>
            </w:r>
          </w:p>
        </w:tc>
        <w:tc>
          <w:tcPr>
            <w:tcW w:w="502" w:type="pct"/>
            <w:vAlign w:val="bottom"/>
          </w:tcPr>
          <w:p w14:paraId="617AEE7B" w14:textId="53D75AA4" w:rsidR="009F7089" w:rsidRPr="00C57886" w:rsidRDefault="009F7089" w:rsidP="009F7089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 w:rsidRPr="00C57886">
              <w:rPr>
                <w:rFonts w:cs="Arial"/>
                <w:bCs/>
                <w:szCs w:val="19"/>
              </w:rPr>
              <w:t>106,1</w:t>
            </w:r>
          </w:p>
        </w:tc>
        <w:tc>
          <w:tcPr>
            <w:tcW w:w="501" w:type="pct"/>
            <w:vAlign w:val="bottom"/>
          </w:tcPr>
          <w:p w14:paraId="441BDC92" w14:textId="6F7D1B48" w:rsidR="009F7089" w:rsidRPr="00C57886" w:rsidRDefault="009F7089" w:rsidP="009F7089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 w:rsidRPr="00C57886">
              <w:rPr>
                <w:rFonts w:cs="Arial"/>
                <w:bCs/>
                <w:szCs w:val="19"/>
              </w:rPr>
              <w:t>2,82</w:t>
            </w:r>
          </w:p>
        </w:tc>
        <w:tc>
          <w:tcPr>
            <w:tcW w:w="502" w:type="pct"/>
            <w:vAlign w:val="bottom"/>
          </w:tcPr>
          <w:p w14:paraId="7BE9987D" w14:textId="00A5BDE0" w:rsidR="009F7089" w:rsidRPr="00C57886" w:rsidRDefault="009F7089" w:rsidP="009F7089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 w:rsidRPr="00C57886">
              <w:rPr>
                <w:rFonts w:cs="Arial"/>
                <w:bCs/>
                <w:szCs w:val="19"/>
              </w:rPr>
              <w:t>100,8</w:t>
            </w:r>
          </w:p>
        </w:tc>
        <w:tc>
          <w:tcPr>
            <w:tcW w:w="501" w:type="pct"/>
            <w:vAlign w:val="bottom"/>
          </w:tcPr>
          <w:p w14:paraId="4B8BF03E" w14:textId="746A7A76" w:rsidR="009F7089" w:rsidRPr="008628FE" w:rsidRDefault="009F7089" w:rsidP="009F7089">
            <w:pPr>
              <w:spacing w:before="20" w:after="20"/>
              <w:ind w:left="-57" w:right="-57"/>
              <w:jc w:val="right"/>
              <w:rPr>
                <w:rFonts w:cs="Times New Roman"/>
                <w:spacing w:val="-2"/>
                <w:szCs w:val="19"/>
              </w:rPr>
            </w:pPr>
            <w:r w:rsidRPr="006B1BF2">
              <w:rPr>
                <w:rFonts w:eastAsia="Times New Roman" w:cs="Calibri"/>
                <w:color w:val="000000"/>
                <w:szCs w:val="19"/>
                <w:lang w:eastAsia="pl-PL"/>
              </w:rPr>
              <w:t>544,3</w:t>
            </w:r>
          </w:p>
        </w:tc>
        <w:tc>
          <w:tcPr>
            <w:tcW w:w="502" w:type="pct"/>
            <w:vAlign w:val="bottom"/>
          </w:tcPr>
          <w:p w14:paraId="528C45AD" w14:textId="33E8FCF3" w:rsidR="009F7089" w:rsidRPr="008628FE" w:rsidRDefault="009F7089" w:rsidP="009F7089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6B1BF2">
              <w:rPr>
                <w:rFonts w:eastAsia="Times New Roman" w:cs="Calibri"/>
                <w:color w:val="000000"/>
                <w:szCs w:val="19"/>
                <w:lang w:eastAsia="pl-PL"/>
              </w:rPr>
              <w:t>115,8</w:t>
            </w:r>
          </w:p>
        </w:tc>
        <w:tc>
          <w:tcPr>
            <w:tcW w:w="501" w:type="pct"/>
            <w:vAlign w:val="bottom"/>
          </w:tcPr>
          <w:p w14:paraId="6A59DECD" w14:textId="04EA93F4" w:rsidR="009F7089" w:rsidRPr="008628FE" w:rsidRDefault="009F7089" w:rsidP="009F7089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6B1BF2">
              <w:rPr>
                <w:rFonts w:eastAsia="Times New Roman" w:cs="Arial"/>
                <w:szCs w:val="19"/>
                <w:lang w:eastAsia="pl-PL"/>
              </w:rPr>
              <w:t>319,1</w:t>
            </w:r>
          </w:p>
        </w:tc>
        <w:tc>
          <w:tcPr>
            <w:tcW w:w="500" w:type="pct"/>
            <w:vAlign w:val="bottom"/>
          </w:tcPr>
          <w:p w14:paraId="14C56054" w14:textId="363AA666" w:rsidR="009F7089" w:rsidRPr="008628FE" w:rsidRDefault="009F7089" w:rsidP="009F7089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6B1BF2">
              <w:rPr>
                <w:rFonts w:eastAsia="Times New Roman" w:cs="Arial"/>
                <w:szCs w:val="19"/>
                <w:lang w:eastAsia="pl-PL"/>
              </w:rPr>
              <w:t>124,4</w:t>
            </w:r>
          </w:p>
        </w:tc>
      </w:tr>
      <w:tr w:rsidR="009F7089" w:rsidRPr="00687DC1" w14:paraId="08F13E4E" w14:textId="77777777" w:rsidTr="00C54E2A">
        <w:trPr>
          <w:trHeight w:hRule="exact" w:val="312"/>
        </w:trPr>
        <w:tc>
          <w:tcPr>
            <w:tcW w:w="990" w:type="pct"/>
            <w:vAlign w:val="center"/>
          </w:tcPr>
          <w:p w14:paraId="32FBAAD1" w14:textId="77777777" w:rsidR="009F7089" w:rsidRPr="00124A79" w:rsidRDefault="009F7089" w:rsidP="009F7089">
            <w:pPr>
              <w:tabs>
                <w:tab w:val="left" w:leader="dot" w:pos="1202"/>
              </w:tabs>
              <w:spacing w:before="20" w:after="20"/>
              <w:ind w:left="335" w:right="-57"/>
              <w:rPr>
                <w:color w:val="000000" w:themeColor="text1"/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Czechami</w:t>
            </w:r>
          </w:p>
        </w:tc>
        <w:tc>
          <w:tcPr>
            <w:tcW w:w="501" w:type="pct"/>
            <w:vAlign w:val="bottom"/>
          </w:tcPr>
          <w:p w14:paraId="7BD4E837" w14:textId="30111966" w:rsidR="009F7089" w:rsidRPr="00C57886" w:rsidRDefault="009F7089" w:rsidP="009F7089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 w:rsidRPr="00C57886">
              <w:rPr>
                <w:rFonts w:cs="Arial"/>
                <w:bCs/>
                <w:szCs w:val="19"/>
              </w:rPr>
              <w:t>6,00</w:t>
            </w:r>
          </w:p>
        </w:tc>
        <w:tc>
          <w:tcPr>
            <w:tcW w:w="502" w:type="pct"/>
            <w:vAlign w:val="bottom"/>
          </w:tcPr>
          <w:p w14:paraId="31DD9372" w14:textId="07BD208B" w:rsidR="009F7089" w:rsidRPr="00C57886" w:rsidRDefault="009F7089" w:rsidP="009F7089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 w:rsidRPr="00C57886">
              <w:rPr>
                <w:rFonts w:cs="Arial"/>
                <w:bCs/>
                <w:szCs w:val="19"/>
              </w:rPr>
              <w:t>109,0</w:t>
            </w:r>
          </w:p>
        </w:tc>
        <w:tc>
          <w:tcPr>
            <w:tcW w:w="501" w:type="pct"/>
            <w:vAlign w:val="bottom"/>
          </w:tcPr>
          <w:p w14:paraId="1C6E53DC" w14:textId="2D8C9BC2" w:rsidR="009F7089" w:rsidRPr="00C57886" w:rsidRDefault="009F7089" w:rsidP="009F7089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 w:rsidRPr="00C57886">
              <w:rPr>
                <w:rFonts w:cs="Arial"/>
                <w:bCs/>
                <w:szCs w:val="19"/>
              </w:rPr>
              <w:t>5,88</w:t>
            </w:r>
          </w:p>
        </w:tc>
        <w:tc>
          <w:tcPr>
            <w:tcW w:w="502" w:type="pct"/>
            <w:vAlign w:val="bottom"/>
          </w:tcPr>
          <w:p w14:paraId="4F93D16C" w14:textId="7171F93D" w:rsidR="009F7089" w:rsidRPr="00C57886" w:rsidRDefault="009F7089" w:rsidP="009F7089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 w:rsidRPr="00C57886">
              <w:rPr>
                <w:rFonts w:cs="Arial"/>
                <w:bCs/>
                <w:szCs w:val="19"/>
              </w:rPr>
              <w:t>105,4</w:t>
            </w:r>
          </w:p>
        </w:tc>
        <w:tc>
          <w:tcPr>
            <w:tcW w:w="501" w:type="pct"/>
            <w:vAlign w:val="bottom"/>
          </w:tcPr>
          <w:p w14:paraId="74D60668" w14:textId="0C3CC854" w:rsidR="009F7089" w:rsidRPr="008628FE" w:rsidRDefault="009F7089" w:rsidP="009F7089">
            <w:pPr>
              <w:spacing w:before="20" w:after="20"/>
              <w:ind w:left="-57" w:right="-57"/>
              <w:jc w:val="right"/>
              <w:rPr>
                <w:rFonts w:cs="Times New Roman"/>
                <w:spacing w:val="-2"/>
                <w:szCs w:val="19"/>
              </w:rPr>
            </w:pPr>
            <w:r w:rsidRPr="006B1BF2">
              <w:rPr>
                <w:rFonts w:eastAsia="Times New Roman" w:cs="Calibri"/>
                <w:color w:val="000000"/>
                <w:szCs w:val="19"/>
                <w:lang w:eastAsia="pl-PL"/>
              </w:rPr>
              <w:t>959,7</w:t>
            </w:r>
          </w:p>
        </w:tc>
        <w:tc>
          <w:tcPr>
            <w:tcW w:w="502" w:type="pct"/>
            <w:vAlign w:val="bottom"/>
          </w:tcPr>
          <w:p w14:paraId="51C0AC61" w14:textId="12DDEE06" w:rsidR="009F7089" w:rsidRPr="008628FE" w:rsidRDefault="009F7089" w:rsidP="009F7089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6B1BF2">
              <w:rPr>
                <w:rFonts w:eastAsia="Times New Roman" w:cs="Calibri"/>
                <w:color w:val="000000"/>
                <w:szCs w:val="19"/>
                <w:lang w:eastAsia="pl-PL"/>
              </w:rPr>
              <w:t>121,2</w:t>
            </w:r>
          </w:p>
        </w:tc>
        <w:tc>
          <w:tcPr>
            <w:tcW w:w="501" w:type="pct"/>
            <w:vAlign w:val="bottom"/>
          </w:tcPr>
          <w:p w14:paraId="67A1F4F4" w14:textId="030E57B9" w:rsidR="009F7089" w:rsidRPr="008628FE" w:rsidRDefault="009F7089" w:rsidP="009F7089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6B1BF2">
              <w:rPr>
                <w:rFonts w:eastAsia="Times New Roman" w:cs="Arial"/>
                <w:szCs w:val="19"/>
                <w:lang w:eastAsia="pl-PL"/>
              </w:rPr>
              <w:t>695,5</w:t>
            </w:r>
          </w:p>
        </w:tc>
        <w:tc>
          <w:tcPr>
            <w:tcW w:w="500" w:type="pct"/>
            <w:vAlign w:val="bottom"/>
          </w:tcPr>
          <w:p w14:paraId="4B3F2E2D" w14:textId="5847FE51" w:rsidR="009F7089" w:rsidRPr="008628FE" w:rsidRDefault="009F7089" w:rsidP="009F7089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6B1BF2">
              <w:rPr>
                <w:rFonts w:eastAsia="Times New Roman" w:cs="Arial"/>
                <w:szCs w:val="19"/>
                <w:lang w:eastAsia="pl-PL"/>
              </w:rPr>
              <w:t>122,2</w:t>
            </w:r>
          </w:p>
        </w:tc>
      </w:tr>
      <w:tr w:rsidR="009F7089" w:rsidRPr="00687DC1" w14:paraId="34B1CF37" w14:textId="77777777" w:rsidTr="00C54E2A">
        <w:trPr>
          <w:trHeight w:hRule="exact" w:val="312"/>
        </w:trPr>
        <w:tc>
          <w:tcPr>
            <w:tcW w:w="990" w:type="pct"/>
            <w:vAlign w:val="center"/>
          </w:tcPr>
          <w:p w14:paraId="29EFE3AB" w14:textId="77777777" w:rsidR="009F7089" w:rsidRPr="00124A79" w:rsidRDefault="009F7089" w:rsidP="009F7089">
            <w:pPr>
              <w:tabs>
                <w:tab w:val="left" w:leader="dot" w:pos="1361"/>
              </w:tabs>
              <w:spacing w:before="20" w:after="20"/>
              <w:ind w:left="335" w:right="-57"/>
              <w:rPr>
                <w:color w:val="000000" w:themeColor="text1"/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Niemcami</w:t>
            </w:r>
          </w:p>
        </w:tc>
        <w:tc>
          <w:tcPr>
            <w:tcW w:w="501" w:type="pct"/>
            <w:vAlign w:val="bottom"/>
          </w:tcPr>
          <w:p w14:paraId="72FDECD6" w14:textId="1B0836D9" w:rsidR="009F7089" w:rsidRPr="00C57886" w:rsidRDefault="009F7089" w:rsidP="009F7089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 w:rsidRPr="00C57886">
              <w:rPr>
                <w:rFonts w:cs="Arial"/>
                <w:bCs/>
                <w:szCs w:val="19"/>
              </w:rPr>
              <w:t>15,77</w:t>
            </w:r>
          </w:p>
        </w:tc>
        <w:tc>
          <w:tcPr>
            <w:tcW w:w="502" w:type="pct"/>
            <w:vAlign w:val="bottom"/>
          </w:tcPr>
          <w:p w14:paraId="1273C628" w14:textId="7D963B9A" w:rsidR="009F7089" w:rsidRPr="00C57886" w:rsidRDefault="009F7089" w:rsidP="009F7089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 w:rsidRPr="00C57886">
              <w:rPr>
                <w:rFonts w:cs="Arial"/>
                <w:bCs/>
                <w:szCs w:val="19"/>
              </w:rPr>
              <w:t>107,1</w:t>
            </w:r>
          </w:p>
        </w:tc>
        <w:tc>
          <w:tcPr>
            <w:tcW w:w="501" w:type="pct"/>
            <w:vAlign w:val="bottom"/>
          </w:tcPr>
          <w:p w14:paraId="7E859C1B" w14:textId="06402C09" w:rsidR="009F7089" w:rsidRPr="00C57886" w:rsidRDefault="009F7089" w:rsidP="009F7089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 w:rsidRPr="00C57886">
              <w:rPr>
                <w:rFonts w:cs="Arial"/>
                <w:bCs/>
                <w:szCs w:val="19"/>
              </w:rPr>
              <w:t>10,79</w:t>
            </w:r>
          </w:p>
        </w:tc>
        <w:tc>
          <w:tcPr>
            <w:tcW w:w="502" w:type="pct"/>
            <w:vAlign w:val="bottom"/>
          </w:tcPr>
          <w:p w14:paraId="66C2C51F" w14:textId="3C738236" w:rsidR="009F7089" w:rsidRPr="00C57886" w:rsidRDefault="009F7089" w:rsidP="009F7089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 w:rsidRPr="00C57886">
              <w:rPr>
                <w:rFonts w:cs="Arial"/>
                <w:bCs/>
                <w:szCs w:val="19"/>
              </w:rPr>
              <w:t>102,6</w:t>
            </w:r>
          </w:p>
        </w:tc>
        <w:tc>
          <w:tcPr>
            <w:tcW w:w="501" w:type="pct"/>
            <w:vAlign w:val="bottom"/>
          </w:tcPr>
          <w:p w14:paraId="59112647" w14:textId="670115CC" w:rsidR="009F7089" w:rsidRPr="008628FE" w:rsidRDefault="009F7089" w:rsidP="009F7089">
            <w:pPr>
              <w:spacing w:before="20" w:after="20"/>
              <w:ind w:left="-57" w:right="-57"/>
              <w:jc w:val="right"/>
              <w:rPr>
                <w:rFonts w:cs="Times New Roman"/>
                <w:spacing w:val="-2"/>
                <w:szCs w:val="19"/>
              </w:rPr>
            </w:pPr>
            <w:r w:rsidRPr="006B1BF2">
              <w:rPr>
                <w:rFonts w:eastAsia="Times New Roman" w:cs="Calibri"/>
                <w:color w:val="000000"/>
                <w:szCs w:val="19"/>
                <w:lang w:eastAsia="pl-PL"/>
              </w:rPr>
              <w:t>3 601,9</w:t>
            </w:r>
          </w:p>
        </w:tc>
        <w:tc>
          <w:tcPr>
            <w:tcW w:w="502" w:type="pct"/>
            <w:vAlign w:val="bottom"/>
          </w:tcPr>
          <w:p w14:paraId="01F660D7" w14:textId="2FAE271A" w:rsidR="009F7089" w:rsidRPr="008628FE" w:rsidRDefault="009F7089" w:rsidP="009F7089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6B1BF2">
              <w:rPr>
                <w:rFonts w:eastAsia="Times New Roman" w:cs="Calibri"/>
                <w:color w:val="000000"/>
                <w:szCs w:val="19"/>
                <w:lang w:eastAsia="pl-PL"/>
              </w:rPr>
              <w:t>115,2</w:t>
            </w:r>
          </w:p>
        </w:tc>
        <w:tc>
          <w:tcPr>
            <w:tcW w:w="501" w:type="pct"/>
            <w:vAlign w:val="bottom"/>
          </w:tcPr>
          <w:p w14:paraId="63EDD2EC" w14:textId="5CF4466A" w:rsidR="009F7089" w:rsidRPr="008628FE" w:rsidRDefault="009F7089" w:rsidP="009F7089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6B1BF2">
              <w:rPr>
                <w:rFonts w:eastAsia="Times New Roman" w:cs="Arial"/>
                <w:szCs w:val="19"/>
                <w:lang w:eastAsia="pl-PL"/>
              </w:rPr>
              <w:t>1 840,1</w:t>
            </w:r>
          </w:p>
        </w:tc>
        <w:tc>
          <w:tcPr>
            <w:tcW w:w="500" w:type="pct"/>
            <w:vAlign w:val="bottom"/>
          </w:tcPr>
          <w:p w14:paraId="35C19821" w14:textId="223E2AF3" w:rsidR="009F7089" w:rsidRPr="008628FE" w:rsidRDefault="009F7089" w:rsidP="009F7089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6B1BF2">
              <w:rPr>
                <w:rFonts w:eastAsia="Times New Roman" w:cs="Arial"/>
                <w:szCs w:val="19"/>
                <w:lang w:eastAsia="pl-PL"/>
              </w:rPr>
              <w:t>116,0</w:t>
            </w:r>
          </w:p>
        </w:tc>
      </w:tr>
      <w:tr w:rsidR="009F7089" w:rsidRPr="00687DC1" w14:paraId="41469363" w14:textId="77777777" w:rsidTr="00C54E2A">
        <w:trPr>
          <w:trHeight w:hRule="exact" w:val="312"/>
        </w:trPr>
        <w:tc>
          <w:tcPr>
            <w:tcW w:w="990" w:type="pct"/>
            <w:vAlign w:val="center"/>
          </w:tcPr>
          <w:p w14:paraId="24674A5F" w14:textId="60DA330E" w:rsidR="009F7089" w:rsidRPr="00124A79" w:rsidRDefault="009F7089" w:rsidP="009F7089">
            <w:pPr>
              <w:tabs>
                <w:tab w:val="left" w:leader="dot" w:pos="990"/>
              </w:tabs>
              <w:spacing w:before="20" w:after="20"/>
              <w:ind w:left="-4" w:right="-57"/>
              <w:rPr>
                <w:color w:val="000000" w:themeColor="text1"/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morska</w:t>
            </w:r>
          </w:p>
        </w:tc>
        <w:tc>
          <w:tcPr>
            <w:tcW w:w="501" w:type="pct"/>
            <w:vAlign w:val="bottom"/>
          </w:tcPr>
          <w:p w14:paraId="299CECBD" w14:textId="252CDFAD" w:rsidR="009F7089" w:rsidRPr="00C57886" w:rsidRDefault="009F7089" w:rsidP="009F7089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 w:rsidRPr="00C57886">
              <w:rPr>
                <w:rFonts w:cs="Arial"/>
                <w:bCs/>
                <w:szCs w:val="19"/>
              </w:rPr>
              <w:t>0,12</w:t>
            </w:r>
          </w:p>
        </w:tc>
        <w:tc>
          <w:tcPr>
            <w:tcW w:w="502" w:type="pct"/>
            <w:vAlign w:val="bottom"/>
          </w:tcPr>
          <w:p w14:paraId="0432DA6B" w14:textId="07796B40" w:rsidR="009F7089" w:rsidRPr="00C57886" w:rsidRDefault="009F7089" w:rsidP="009F7089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 w:rsidRPr="00C57886">
              <w:rPr>
                <w:rFonts w:cs="Arial"/>
                <w:bCs/>
                <w:szCs w:val="19"/>
              </w:rPr>
              <w:t>94,6</w:t>
            </w:r>
          </w:p>
        </w:tc>
        <w:tc>
          <w:tcPr>
            <w:tcW w:w="501" w:type="pct"/>
            <w:vAlign w:val="bottom"/>
          </w:tcPr>
          <w:p w14:paraId="2DF1E07D" w14:textId="66E5FE7A" w:rsidR="009F7089" w:rsidRPr="00C57886" w:rsidRDefault="009F7089" w:rsidP="009F7089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 w:rsidRPr="00C57886">
              <w:rPr>
                <w:rFonts w:cs="Arial"/>
                <w:bCs/>
                <w:szCs w:val="19"/>
              </w:rPr>
              <w:t>0,20</w:t>
            </w:r>
          </w:p>
        </w:tc>
        <w:tc>
          <w:tcPr>
            <w:tcW w:w="502" w:type="pct"/>
            <w:vAlign w:val="bottom"/>
          </w:tcPr>
          <w:p w14:paraId="333DD5EE" w14:textId="365729F5" w:rsidR="009F7089" w:rsidRPr="00C57886" w:rsidRDefault="009F7089" w:rsidP="009F7089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 w:rsidRPr="00C57886">
              <w:rPr>
                <w:rFonts w:cs="Arial"/>
                <w:bCs/>
                <w:szCs w:val="19"/>
              </w:rPr>
              <w:t>93,2</w:t>
            </w:r>
          </w:p>
        </w:tc>
        <w:tc>
          <w:tcPr>
            <w:tcW w:w="501" w:type="pct"/>
            <w:vAlign w:val="bottom"/>
          </w:tcPr>
          <w:p w14:paraId="6644DFFA" w14:textId="471ECAD0" w:rsidR="009F7089" w:rsidRPr="008628FE" w:rsidRDefault="009F7089" w:rsidP="009F7089">
            <w:pPr>
              <w:spacing w:before="20" w:after="20"/>
              <w:ind w:left="-57" w:right="-57"/>
              <w:jc w:val="right"/>
              <w:rPr>
                <w:rFonts w:cs="Times New Roman"/>
                <w:spacing w:val="-2"/>
                <w:szCs w:val="19"/>
              </w:rPr>
            </w:pPr>
            <w:r w:rsidRPr="006B1BF2">
              <w:rPr>
                <w:rFonts w:eastAsia="Times New Roman" w:cs="Calibri"/>
                <w:color w:val="000000"/>
                <w:szCs w:val="19"/>
                <w:lang w:eastAsia="pl-PL"/>
              </w:rPr>
              <w:t>81,3</w:t>
            </w:r>
          </w:p>
        </w:tc>
        <w:tc>
          <w:tcPr>
            <w:tcW w:w="502" w:type="pct"/>
            <w:vAlign w:val="bottom"/>
          </w:tcPr>
          <w:p w14:paraId="7B5175D3" w14:textId="03577A83" w:rsidR="009F7089" w:rsidRPr="008628FE" w:rsidRDefault="009F7089" w:rsidP="009F7089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6B1BF2">
              <w:rPr>
                <w:rFonts w:eastAsia="Times New Roman" w:cs="Calibri"/>
                <w:color w:val="000000"/>
                <w:szCs w:val="19"/>
                <w:lang w:eastAsia="pl-PL"/>
              </w:rPr>
              <w:t>94,4</w:t>
            </w:r>
          </w:p>
        </w:tc>
        <w:tc>
          <w:tcPr>
            <w:tcW w:w="501" w:type="pct"/>
            <w:vAlign w:val="bottom"/>
          </w:tcPr>
          <w:p w14:paraId="7F221117" w14:textId="460268F8" w:rsidR="009F7089" w:rsidRPr="008628FE" w:rsidRDefault="009F7089" w:rsidP="009F7089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6B1BF2">
              <w:rPr>
                <w:rFonts w:eastAsia="Times New Roman" w:cs="Arial"/>
                <w:szCs w:val="19"/>
                <w:lang w:eastAsia="pl-PL"/>
              </w:rPr>
              <w:t>94,7</w:t>
            </w:r>
          </w:p>
        </w:tc>
        <w:tc>
          <w:tcPr>
            <w:tcW w:w="500" w:type="pct"/>
            <w:vAlign w:val="bottom"/>
          </w:tcPr>
          <w:p w14:paraId="58F69FDB" w14:textId="6581D0E0" w:rsidR="009F7089" w:rsidRPr="008628FE" w:rsidRDefault="009F7089" w:rsidP="009F7089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6B1BF2">
              <w:rPr>
                <w:rFonts w:eastAsia="Times New Roman" w:cs="Arial"/>
                <w:szCs w:val="19"/>
                <w:lang w:eastAsia="pl-PL"/>
              </w:rPr>
              <w:t>144,1</w:t>
            </w:r>
          </w:p>
        </w:tc>
      </w:tr>
      <w:tr w:rsidR="009F7089" w:rsidRPr="00687DC1" w14:paraId="337655EE" w14:textId="77777777" w:rsidTr="00C54E2A">
        <w:trPr>
          <w:trHeight w:hRule="exact" w:val="312"/>
        </w:trPr>
        <w:tc>
          <w:tcPr>
            <w:tcW w:w="990" w:type="pct"/>
            <w:vAlign w:val="center"/>
          </w:tcPr>
          <w:p w14:paraId="4B9110BC" w14:textId="77777777" w:rsidR="009F7089" w:rsidRPr="00124A79" w:rsidRDefault="009F7089" w:rsidP="009F7089">
            <w:pPr>
              <w:tabs>
                <w:tab w:val="left" w:leader="dot" w:pos="990"/>
              </w:tabs>
              <w:spacing w:before="20" w:after="20"/>
              <w:ind w:left="10" w:right="-113"/>
              <w:rPr>
                <w:color w:val="000000" w:themeColor="text1"/>
                <w:spacing w:val="-2"/>
                <w:szCs w:val="19"/>
              </w:rPr>
            </w:pPr>
            <w:r w:rsidRPr="00124A79">
              <w:rPr>
                <w:color w:val="000000" w:themeColor="text1"/>
                <w:spacing w:val="-2"/>
                <w:szCs w:val="19"/>
              </w:rPr>
              <w:t>na lotniskach</w:t>
            </w:r>
          </w:p>
        </w:tc>
        <w:tc>
          <w:tcPr>
            <w:tcW w:w="501" w:type="pct"/>
            <w:vAlign w:val="bottom"/>
          </w:tcPr>
          <w:p w14:paraId="173BD8FC" w14:textId="458DB635" w:rsidR="009F7089" w:rsidRPr="00C57886" w:rsidRDefault="009F7089" w:rsidP="009F7089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 w:rsidRPr="00C57886">
              <w:rPr>
                <w:rFonts w:cs="Arial"/>
                <w:bCs/>
                <w:szCs w:val="19"/>
              </w:rPr>
              <w:t>3,57</w:t>
            </w:r>
          </w:p>
        </w:tc>
        <w:tc>
          <w:tcPr>
            <w:tcW w:w="502" w:type="pct"/>
            <w:vAlign w:val="bottom"/>
          </w:tcPr>
          <w:p w14:paraId="6E000978" w14:textId="581423BB" w:rsidR="009F7089" w:rsidRPr="00C57886" w:rsidRDefault="009F7089" w:rsidP="009F7089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 w:rsidRPr="00C57886">
              <w:rPr>
                <w:rFonts w:cs="Arial"/>
                <w:bCs/>
                <w:szCs w:val="19"/>
              </w:rPr>
              <w:t>162,7</w:t>
            </w:r>
          </w:p>
        </w:tc>
        <w:tc>
          <w:tcPr>
            <w:tcW w:w="501" w:type="pct"/>
            <w:vAlign w:val="bottom"/>
          </w:tcPr>
          <w:p w14:paraId="12783D34" w14:textId="20608AC7" w:rsidR="009F7089" w:rsidRPr="00C57886" w:rsidRDefault="009F7089" w:rsidP="009F7089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 w:rsidRPr="00C57886">
              <w:rPr>
                <w:rFonts w:cs="Arial"/>
                <w:bCs/>
                <w:szCs w:val="19"/>
              </w:rPr>
              <w:t>5,31</w:t>
            </w:r>
          </w:p>
        </w:tc>
        <w:tc>
          <w:tcPr>
            <w:tcW w:w="502" w:type="pct"/>
            <w:vAlign w:val="bottom"/>
          </w:tcPr>
          <w:p w14:paraId="29D0AA11" w14:textId="48F17BC3" w:rsidR="009F7089" w:rsidRPr="00C57886" w:rsidRDefault="009F7089" w:rsidP="009F7089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 w:rsidRPr="00C57886">
              <w:rPr>
                <w:rFonts w:cs="Arial"/>
                <w:bCs/>
                <w:szCs w:val="19"/>
              </w:rPr>
              <w:t>181,2</w:t>
            </w:r>
          </w:p>
        </w:tc>
        <w:tc>
          <w:tcPr>
            <w:tcW w:w="501" w:type="pct"/>
            <w:vAlign w:val="bottom"/>
          </w:tcPr>
          <w:p w14:paraId="45190E2A" w14:textId="4E03AB1C" w:rsidR="009F7089" w:rsidRPr="008628FE" w:rsidRDefault="009F7089" w:rsidP="009F7089">
            <w:pPr>
              <w:spacing w:before="20" w:after="20"/>
              <w:ind w:left="-57" w:right="-57"/>
              <w:jc w:val="right"/>
              <w:rPr>
                <w:rFonts w:cs="Times New Roman"/>
                <w:spacing w:val="-2"/>
                <w:szCs w:val="19"/>
              </w:rPr>
            </w:pPr>
            <w:r w:rsidRPr="006B1BF2">
              <w:rPr>
                <w:rFonts w:eastAsia="Times New Roman" w:cs="Calibri"/>
                <w:color w:val="000000"/>
                <w:szCs w:val="19"/>
                <w:lang w:eastAsia="pl-PL"/>
              </w:rPr>
              <w:t>1 758,8</w:t>
            </w:r>
          </w:p>
        </w:tc>
        <w:tc>
          <w:tcPr>
            <w:tcW w:w="502" w:type="pct"/>
            <w:vAlign w:val="bottom"/>
          </w:tcPr>
          <w:p w14:paraId="6D413FBD" w14:textId="7DC841DC" w:rsidR="009F7089" w:rsidRPr="008628FE" w:rsidRDefault="009F7089" w:rsidP="009F7089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6B1BF2">
              <w:rPr>
                <w:rFonts w:eastAsia="Times New Roman" w:cs="Calibri"/>
                <w:color w:val="000000"/>
                <w:szCs w:val="19"/>
                <w:lang w:eastAsia="pl-PL"/>
              </w:rPr>
              <w:t>182,8</w:t>
            </w:r>
          </w:p>
        </w:tc>
        <w:tc>
          <w:tcPr>
            <w:tcW w:w="501" w:type="pct"/>
            <w:vAlign w:val="bottom"/>
          </w:tcPr>
          <w:p w14:paraId="7B3737BB" w14:textId="403718F6" w:rsidR="009F7089" w:rsidRPr="008628FE" w:rsidRDefault="009F7089" w:rsidP="009F7089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6B1BF2">
              <w:rPr>
                <w:rFonts w:eastAsia="Times New Roman" w:cs="Arial"/>
                <w:szCs w:val="19"/>
                <w:lang w:eastAsia="pl-PL"/>
              </w:rPr>
              <w:t>2 513,7</w:t>
            </w:r>
          </w:p>
        </w:tc>
        <w:tc>
          <w:tcPr>
            <w:tcW w:w="500" w:type="pct"/>
            <w:vAlign w:val="bottom"/>
          </w:tcPr>
          <w:p w14:paraId="10620DBA" w14:textId="1CC56B50" w:rsidR="009F7089" w:rsidRPr="008628FE" w:rsidRDefault="009F7089" w:rsidP="009F7089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6B1BF2">
              <w:rPr>
                <w:rFonts w:eastAsia="Times New Roman" w:cs="Arial"/>
                <w:szCs w:val="19"/>
                <w:lang w:eastAsia="pl-PL"/>
              </w:rPr>
              <w:t>174,9</w:t>
            </w:r>
          </w:p>
        </w:tc>
      </w:tr>
    </w:tbl>
    <w:p w14:paraId="72B2836F" w14:textId="38BC5F97" w:rsidR="00B57022" w:rsidRPr="00124A79" w:rsidRDefault="00DB11EC" w:rsidP="00B57022">
      <w:pPr>
        <w:spacing w:after="0" w:line="240" w:lineRule="auto"/>
        <w:ind w:left="142" w:hanging="142"/>
        <w:jc w:val="both"/>
        <w:rPr>
          <w:bCs/>
          <w:strike/>
          <w:color w:val="000000" w:themeColor="text1"/>
          <w:sz w:val="16"/>
          <w:szCs w:val="16"/>
        </w:rPr>
      </w:pPr>
      <w:r w:rsidRPr="00124A79">
        <w:rPr>
          <w:bCs/>
          <w:color w:val="000000" w:themeColor="text1"/>
          <w:sz w:val="16"/>
          <w:szCs w:val="16"/>
        </w:rPr>
        <w:t>a</w:t>
      </w:r>
      <w:r w:rsidR="00B57022" w:rsidRPr="00124A79">
        <w:rPr>
          <w:bCs/>
          <w:color w:val="000000" w:themeColor="text1"/>
          <w:sz w:val="16"/>
          <w:szCs w:val="16"/>
        </w:rPr>
        <w:t> Z Polski i do Polski.</w:t>
      </w:r>
    </w:p>
    <w:p w14:paraId="76173F30" w14:textId="5CA32BBE" w:rsidR="006D6263" w:rsidRPr="005E079D" w:rsidRDefault="006D6263" w:rsidP="007755F8">
      <w:pPr>
        <w:spacing w:before="200" w:line="288" w:lineRule="auto"/>
        <w:rPr>
          <w:szCs w:val="19"/>
        </w:rPr>
      </w:pPr>
      <w:r w:rsidRPr="005E079D">
        <w:rPr>
          <w:szCs w:val="19"/>
        </w:rPr>
        <w:t>Zróżnicowanie wydatków, w tym także pod względem struktury asortymentowej, występowało wśród przekraczając</w:t>
      </w:r>
      <w:r w:rsidR="00CE7FE5" w:rsidRPr="005E079D">
        <w:rPr>
          <w:szCs w:val="19"/>
        </w:rPr>
        <w:t>ych poszczególne odcinki granic</w:t>
      </w:r>
      <w:r w:rsidRPr="005E079D">
        <w:rPr>
          <w:szCs w:val="19"/>
        </w:rPr>
        <w:t xml:space="preserve"> cudzoziemców </w:t>
      </w:r>
      <w:r w:rsidR="00751355" w:rsidRPr="005E079D">
        <w:rPr>
          <w:szCs w:val="19"/>
        </w:rPr>
        <w:t>oraz</w:t>
      </w:r>
      <w:r w:rsidRPr="005E079D">
        <w:rPr>
          <w:szCs w:val="19"/>
        </w:rPr>
        <w:t xml:space="preserve"> Polaków. Związane jest to</w:t>
      </w:r>
      <w:r w:rsidR="00F329F2">
        <w:rPr>
          <w:szCs w:val="19"/>
        </w:rPr>
        <w:t>,</w:t>
      </w:r>
      <w:r w:rsidRPr="005E079D">
        <w:rPr>
          <w:szCs w:val="19"/>
        </w:rPr>
        <w:t xml:space="preserve"> m.in.</w:t>
      </w:r>
      <w:r w:rsidR="00F329F2">
        <w:rPr>
          <w:szCs w:val="19"/>
        </w:rPr>
        <w:t>:</w:t>
      </w:r>
      <w:r w:rsidRPr="005E079D">
        <w:rPr>
          <w:szCs w:val="19"/>
        </w:rPr>
        <w:t xml:space="preserve"> ze sposobem podróżowania, celem podróży, długością pobytu czy też opłacalnością</w:t>
      </w:r>
      <w:r w:rsidR="00687DC1" w:rsidRPr="005E079D">
        <w:rPr>
          <w:szCs w:val="19"/>
        </w:rPr>
        <w:t xml:space="preserve"> </w:t>
      </w:r>
      <w:r w:rsidRPr="005E079D">
        <w:rPr>
          <w:szCs w:val="19"/>
        </w:rPr>
        <w:t>dokonywania</w:t>
      </w:r>
      <w:r w:rsidR="00687DC1" w:rsidRPr="005E079D">
        <w:rPr>
          <w:szCs w:val="19"/>
        </w:rPr>
        <w:t xml:space="preserve"> </w:t>
      </w:r>
      <w:r w:rsidRPr="005E079D">
        <w:rPr>
          <w:szCs w:val="19"/>
        </w:rPr>
        <w:t>zakupów</w:t>
      </w:r>
      <w:r w:rsidR="00687DC1" w:rsidRPr="005E079D">
        <w:rPr>
          <w:szCs w:val="19"/>
        </w:rPr>
        <w:t xml:space="preserve"> </w:t>
      </w:r>
      <w:r w:rsidRPr="005E079D">
        <w:rPr>
          <w:szCs w:val="19"/>
        </w:rPr>
        <w:t>za</w:t>
      </w:r>
      <w:r w:rsidR="00687DC1" w:rsidRPr="005E079D">
        <w:rPr>
          <w:szCs w:val="19"/>
        </w:rPr>
        <w:t xml:space="preserve"> </w:t>
      </w:r>
      <w:r w:rsidRPr="005E079D">
        <w:rPr>
          <w:szCs w:val="19"/>
        </w:rPr>
        <w:t>granicą.</w:t>
      </w:r>
    </w:p>
    <w:p w14:paraId="415360D9" w14:textId="5DB26175" w:rsidR="00BA13EC" w:rsidRPr="005E079D" w:rsidRDefault="0063716F" w:rsidP="008A714D">
      <w:pPr>
        <w:spacing w:line="288" w:lineRule="auto"/>
        <w:rPr>
          <w:spacing w:val="-5"/>
          <w:szCs w:val="19"/>
        </w:rPr>
      </w:pPr>
      <w:r w:rsidRPr="00455A62">
        <w:rPr>
          <w:spacing w:val="-5"/>
          <w:szCs w:val="19"/>
        </w:rPr>
        <w:t xml:space="preserve">W </w:t>
      </w:r>
      <w:r w:rsidR="009A4A3C" w:rsidRPr="00455A62">
        <w:rPr>
          <w:spacing w:val="-5"/>
          <w:szCs w:val="19"/>
        </w:rPr>
        <w:t>1</w:t>
      </w:r>
      <w:r w:rsidR="00BA13EC" w:rsidRPr="00455A62">
        <w:rPr>
          <w:spacing w:val="-5"/>
          <w:szCs w:val="19"/>
        </w:rPr>
        <w:t xml:space="preserve"> kwartale 202</w:t>
      </w:r>
      <w:r w:rsidR="009A4A3C" w:rsidRPr="00455A62">
        <w:rPr>
          <w:spacing w:val="-5"/>
          <w:szCs w:val="19"/>
        </w:rPr>
        <w:t>3</w:t>
      </w:r>
      <w:r w:rsidR="000C4CC2" w:rsidRPr="00455A62">
        <w:rPr>
          <w:spacing w:val="-5"/>
          <w:szCs w:val="19"/>
        </w:rPr>
        <w:t xml:space="preserve"> </w:t>
      </w:r>
      <w:r w:rsidR="00BA13EC" w:rsidRPr="00455A62">
        <w:rPr>
          <w:spacing w:val="-5"/>
          <w:szCs w:val="19"/>
        </w:rPr>
        <w:t xml:space="preserve">r. w ramach małego ruchu </w:t>
      </w:r>
      <w:r w:rsidR="00296115" w:rsidRPr="00455A62">
        <w:rPr>
          <w:spacing w:val="-5"/>
          <w:szCs w:val="19"/>
        </w:rPr>
        <w:t xml:space="preserve">granicznego (MRG) odnotowano </w:t>
      </w:r>
      <w:r w:rsidR="00317592" w:rsidRPr="00455A62">
        <w:rPr>
          <w:spacing w:val="-5"/>
          <w:szCs w:val="19"/>
        </w:rPr>
        <w:t>201,7</w:t>
      </w:r>
      <w:r w:rsidR="00BA13EC" w:rsidRPr="00455A62">
        <w:rPr>
          <w:spacing w:val="-5"/>
          <w:szCs w:val="19"/>
        </w:rPr>
        <w:t xml:space="preserve"> tys. przekroczeń przez cudzoziemców granicy Polski z Ukrainą. </w:t>
      </w:r>
      <w:r w:rsidR="00DD6F12" w:rsidRPr="00455A62">
        <w:rPr>
          <w:szCs w:val="19"/>
        </w:rPr>
        <w:t>W porównaniu z analogicznym okresem poprzedniego roku</w:t>
      </w:r>
      <w:r w:rsidR="00DD6F12" w:rsidRPr="00455A62">
        <w:rPr>
          <w:spacing w:val="-5"/>
          <w:szCs w:val="19"/>
        </w:rPr>
        <w:t xml:space="preserve"> </w:t>
      </w:r>
      <w:r w:rsidR="00BA13EC" w:rsidRPr="00455A62">
        <w:rPr>
          <w:spacing w:val="-5"/>
          <w:szCs w:val="19"/>
        </w:rPr>
        <w:t xml:space="preserve">odnotowano </w:t>
      </w:r>
      <w:r w:rsidR="00DD6F12" w:rsidRPr="00455A62">
        <w:rPr>
          <w:spacing w:val="-5"/>
          <w:szCs w:val="19"/>
        </w:rPr>
        <w:t xml:space="preserve">wzrost przekroczeń w ramach MRG o </w:t>
      </w:r>
      <w:r w:rsidR="00317592" w:rsidRPr="00455A62">
        <w:rPr>
          <w:spacing w:val="-5"/>
          <w:szCs w:val="19"/>
        </w:rPr>
        <w:t>88,1</w:t>
      </w:r>
      <w:r w:rsidR="00DD6F12" w:rsidRPr="00581984">
        <w:rPr>
          <w:spacing w:val="-5"/>
          <w:szCs w:val="19"/>
        </w:rPr>
        <w:t>%</w:t>
      </w:r>
      <w:r w:rsidR="00296115" w:rsidRPr="00581984">
        <w:rPr>
          <w:spacing w:val="-5"/>
          <w:szCs w:val="19"/>
        </w:rPr>
        <w:t xml:space="preserve">, a w </w:t>
      </w:r>
      <w:r w:rsidR="00DD6F12" w:rsidRPr="00581984">
        <w:rPr>
          <w:szCs w:val="19"/>
        </w:rPr>
        <w:t xml:space="preserve">stosunku do poprzedniego kwartału </w:t>
      </w:r>
      <w:r w:rsidR="00F54526" w:rsidRPr="00581984">
        <w:rPr>
          <w:szCs w:val="19"/>
        </w:rPr>
        <w:t>spadek</w:t>
      </w:r>
      <w:r w:rsidR="00DD6F12" w:rsidRPr="00581984">
        <w:rPr>
          <w:szCs w:val="19"/>
        </w:rPr>
        <w:t xml:space="preserve"> o </w:t>
      </w:r>
      <w:r w:rsidR="00F54526" w:rsidRPr="00581984">
        <w:rPr>
          <w:szCs w:val="19"/>
        </w:rPr>
        <w:t>19,2</w:t>
      </w:r>
      <w:r w:rsidR="00DD6F12" w:rsidRPr="00581984">
        <w:rPr>
          <w:szCs w:val="19"/>
        </w:rPr>
        <w:t>%</w:t>
      </w:r>
      <w:r w:rsidR="00BA13EC" w:rsidRPr="00581984">
        <w:rPr>
          <w:spacing w:val="-5"/>
          <w:szCs w:val="19"/>
        </w:rPr>
        <w:t xml:space="preserve">. </w:t>
      </w:r>
      <w:r w:rsidR="00BA13EC" w:rsidRPr="005E079D">
        <w:rPr>
          <w:spacing w:val="-5"/>
          <w:szCs w:val="19"/>
        </w:rPr>
        <w:t xml:space="preserve">Wartość wydatków poniesionych przez cudzoziemców </w:t>
      </w:r>
      <w:r w:rsidR="009848BA" w:rsidRPr="005E079D">
        <w:rPr>
          <w:spacing w:val="-5"/>
          <w:szCs w:val="19"/>
        </w:rPr>
        <w:t xml:space="preserve">przekraczających granicę w ramach MRG </w:t>
      </w:r>
      <w:r w:rsidR="00BA13EC" w:rsidRPr="005E079D">
        <w:rPr>
          <w:spacing w:val="-5"/>
          <w:szCs w:val="19"/>
        </w:rPr>
        <w:t>w</w:t>
      </w:r>
      <w:r w:rsidR="00DD6F12" w:rsidRPr="005E079D">
        <w:rPr>
          <w:spacing w:val="-5"/>
          <w:szCs w:val="19"/>
        </w:rPr>
        <w:t> </w:t>
      </w:r>
      <w:r w:rsidR="009A4A3C" w:rsidRPr="005E079D">
        <w:rPr>
          <w:spacing w:val="-5"/>
          <w:szCs w:val="19"/>
        </w:rPr>
        <w:t>1</w:t>
      </w:r>
      <w:r w:rsidR="00DD6F12" w:rsidRPr="005E079D">
        <w:rPr>
          <w:spacing w:val="-5"/>
          <w:szCs w:val="19"/>
        </w:rPr>
        <w:t> </w:t>
      </w:r>
      <w:r w:rsidR="00BA13EC" w:rsidRPr="005E079D">
        <w:rPr>
          <w:spacing w:val="-5"/>
          <w:szCs w:val="19"/>
        </w:rPr>
        <w:t>kwartale 202</w:t>
      </w:r>
      <w:r w:rsidR="009A4A3C" w:rsidRPr="005E079D">
        <w:rPr>
          <w:spacing w:val="-5"/>
          <w:szCs w:val="19"/>
        </w:rPr>
        <w:t>3</w:t>
      </w:r>
      <w:r w:rsidR="000C4CC2" w:rsidRPr="005E079D">
        <w:rPr>
          <w:spacing w:val="-5"/>
          <w:szCs w:val="19"/>
        </w:rPr>
        <w:t xml:space="preserve"> </w:t>
      </w:r>
      <w:r w:rsidR="00BA13EC" w:rsidRPr="005E079D">
        <w:rPr>
          <w:spacing w:val="-5"/>
          <w:szCs w:val="19"/>
        </w:rPr>
        <w:t xml:space="preserve">r. wyniosła </w:t>
      </w:r>
      <w:r w:rsidR="005E079D" w:rsidRPr="005E079D">
        <w:rPr>
          <w:spacing w:val="-5"/>
          <w:szCs w:val="19"/>
        </w:rPr>
        <w:t>7</w:t>
      </w:r>
      <w:r w:rsidR="001B42B9" w:rsidRPr="005E079D">
        <w:rPr>
          <w:spacing w:val="-5"/>
          <w:szCs w:val="19"/>
        </w:rPr>
        <w:t>4,6</w:t>
      </w:r>
      <w:r w:rsidR="00BA13EC" w:rsidRPr="005E079D">
        <w:rPr>
          <w:spacing w:val="-5"/>
          <w:szCs w:val="19"/>
        </w:rPr>
        <w:t xml:space="preserve"> mln zł.</w:t>
      </w:r>
    </w:p>
    <w:p w14:paraId="5D1FF927" w14:textId="0AF4A80F" w:rsidR="00517FFA" w:rsidRPr="00F91E8D" w:rsidRDefault="00C35815" w:rsidP="00EA0CAA">
      <w:pPr>
        <w:pStyle w:val="Nagwek1"/>
        <w:spacing w:before="360"/>
        <w:rPr>
          <w:rFonts w:ascii="Fira Sans" w:hAnsi="Fira Sans" w:cs="Arial"/>
          <w:b/>
          <w:color w:val="auto"/>
          <w:spacing w:val="-2"/>
          <w:szCs w:val="19"/>
        </w:rPr>
      </w:pPr>
      <w:r w:rsidRPr="00C06F1E">
        <w:rPr>
          <w:rFonts w:ascii="Fira Sans" w:hAnsi="Fira Sans"/>
          <w:b/>
          <w:noProof/>
          <w:color w:val="auto"/>
          <w:spacing w:val="-2"/>
          <w:szCs w:val="19"/>
        </w:rPr>
        <w:lastRenderedPageBreak/>
        <mc:AlternateContent>
          <mc:Choice Requires="wps">
            <w:drawing>
              <wp:anchor distT="45720" distB="45720" distL="114300" distR="114300" simplePos="0" relativeHeight="251796480" behindDoc="1" locked="0" layoutInCell="1" allowOverlap="1" wp14:anchorId="7B7C22DF" wp14:editId="5E519D2C">
                <wp:simplePos x="0" y="0"/>
                <wp:positionH relativeFrom="column">
                  <wp:posOffset>5219065</wp:posOffset>
                </wp:positionH>
                <wp:positionV relativeFrom="paragraph">
                  <wp:posOffset>221</wp:posOffset>
                </wp:positionV>
                <wp:extent cx="1725295" cy="1076325"/>
                <wp:effectExtent l="0" t="0" r="0" b="0"/>
                <wp:wrapTight wrapText="bothSides">
                  <wp:wrapPolygon edited="0">
                    <wp:start x="715" y="0"/>
                    <wp:lineTo x="715" y="21027"/>
                    <wp:lineTo x="20749" y="21027"/>
                    <wp:lineTo x="20749" y="0"/>
                    <wp:lineTo x="715" y="0"/>
                  </wp:wrapPolygon>
                </wp:wrapTight>
                <wp:docPr id="15" name="Pole tekstowe 15" descr="W 1 kwartale 2023 roku mały ruch graniczny stanowił 5,4% przekroczeń przez cudzoziemców lądowej granicy Polski z Ukrainą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76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2CFFDE" w14:textId="55637C02" w:rsidR="002D4478" w:rsidRPr="00C35815" w:rsidRDefault="002D4478" w:rsidP="002D4478">
                            <w:pPr>
                              <w:pStyle w:val="tekstzboku"/>
                              <w:spacing w:before="0"/>
                              <w:ind w:right="-139"/>
                              <w:rPr>
                                <w:spacing w:val="-2"/>
                              </w:rPr>
                            </w:pPr>
                            <w:r w:rsidRPr="00C35815">
                              <w:rPr>
                                <w:bCs w:val="0"/>
                              </w:rPr>
                              <w:t>W</w:t>
                            </w:r>
                            <w:r w:rsidRPr="00C35815">
                              <w:t xml:space="preserve"> </w:t>
                            </w:r>
                            <w:r w:rsidR="00694253">
                              <w:t>1</w:t>
                            </w:r>
                            <w:r w:rsidR="00C35815">
                              <w:t xml:space="preserve"> kwartale </w:t>
                            </w:r>
                            <w:r w:rsidRPr="00C35815">
                              <w:t>20</w:t>
                            </w:r>
                            <w:r w:rsidR="00C35815">
                              <w:t>2</w:t>
                            </w:r>
                            <w:r w:rsidR="00694253">
                              <w:t>3</w:t>
                            </w:r>
                            <w:r w:rsidRPr="00C35815">
                              <w:t xml:space="preserve"> r.</w:t>
                            </w:r>
                            <w:r w:rsidRPr="00C35815">
                              <w:rPr>
                                <w:spacing w:val="-2"/>
                              </w:rPr>
                              <w:t xml:space="preserve"> mały ruch graniczny stanowił </w:t>
                            </w:r>
                            <w:r w:rsidR="00581984">
                              <w:rPr>
                                <w:spacing w:val="-2"/>
                              </w:rPr>
                              <w:t>5,4</w:t>
                            </w:r>
                            <w:r w:rsidRPr="00C35815">
                              <w:rPr>
                                <w:spacing w:val="-2"/>
                              </w:rPr>
                              <w:t>% przekroczeń przez cudzoziemców lądowej granicy Polski z</w:t>
                            </w:r>
                            <w:r w:rsidR="00C35815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C35815">
                              <w:rPr>
                                <w:spacing w:val="-2"/>
                              </w:rPr>
                              <w:t>Ukrainą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B7C22DF" id="Pole tekstowe 15" o:spid="_x0000_s1030" type="#_x0000_t202" alt="W 1 kwartale 2023 roku mały ruch graniczny stanowił 5,4% przekroczeń przez cudzoziemców lądowej granicy Polski z Ukrainą" style="position:absolute;margin-left:410.95pt;margin-top:0;width:135.85pt;height:84.75pt;z-index:-251520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" filled="f" stroked="f">
                <v:textbox inset=",0">
                  <w:txbxContent>
                    <w:p w14:paraId="222CFFDE" w14:textId="55637C02" w:rsidR="002D4478" w:rsidRPr="00C35815" w:rsidRDefault="002D4478" w:rsidP="002D4478">
                      <w:pPr>
                        <w:pStyle w:val="tekstzboku"/>
                        <w:spacing w:before="0"/>
                        <w:ind w:right="-139"/>
                        <w:rPr>
                          <w:spacing w:val="-2"/>
                        </w:rPr>
                      </w:pPr>
                      <w:r w:rsidRPr="00C35815">
                        <w:rPr>
                          <w:bCs w:val="0"/>
                        </w:rPr>
                        <w:t>W</w:t>
                      </w:r>
                      <w:r w:rsidRPr="00C35815">
                        <w:t xml:space="preserve"> </w:t>
                      </w:r>
                      <w:r w:rsidR="00694253">
                        <w:t>1</w:t>
                      </w:r>
                      <w:r w:rsidR="00C35815">
                        <w:t xml:space="preserve"> kwartale </w:t>
                      </w:r>
                      <w:r w:rsidRPr="00C35815">
                        <w:t>20</w:t>
                      </w:r>
                      <w:r w:rsidR="00C35815">
                        <w:t>2</w:t>
                      </w:r>
                      <w:r w:rsidR="00694253">
                        <w:t>3</w:t>
                      </w:r>
                      <w:r w:rsidRPr="00C35815">
                        <w:t xml:space="preserve"> r.</w:t>
                      </w:r>
                      <w:r w:rsidRPr="00C35815">
                        <w:rPr>
                          <w:spacing w:val="-2"/>
                        </w:rPr>
                        <w:t xml:space="preserve"> mały ruch graniczny stanowił </w:t>
                      </w:r>
                      <w:r w:rsidR="00581984">
                        <w:rPr>
                          <w:spacing w:val="-2"/>
                        </w:rPr>
                        <w:t>5,4</w:t>
                      </w:r>
                      <w:r w:rsidRPr="00C35815">
                        <w:rPr>
                          <w:spacing w:val="-2"/>
                        </w:rPr>
                        <w:t>% przekroczeń przez cudzoziemców lądowej granicy Polski z</w:t>
                      </w:r>
                      <w:r w:rsidR="00C35815">
                        <w:rPr>
                          <w:spacing w:val="-2"/>
                        </w:rPr>
                        <w:t xml:space="preserve"> </w:t>
                      </w:r>
                      <w:r w:rsidRPr="00C35815">
                        <w:rPr>
                          <w:spacing w:val="-2"/>
                        </w:rPr>
                        <w:t>Ukrainą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517FFA" w:rsidRPr="00F91E8D">
        <w:rPr>
          <w:rFonts w:ascii="Fira Sans" w:hAnsi="Fira Sans" w:cs="Arial"/>
          <w:b/>
          <w:color w:val="auto"/>
          <w:spacing w:val="-2"/>
          <w:szCs w:val="19"/>
        </w:rPr>
        <w:t>Wykres 3. Mały ruch graniczny cudzoziemców na granicy polsko-ukraińskiej</w:t>
      </w:r>
      <w:r w:rsidR="0014256A" w:rsidRPr="00F91E8D">
        <w:rPr>
          <w:rFonts w:ascii="Fira Sans" w:hAnsi="Fira Sans" w:cs="Arial"/>
          <w:b/>
          <w:color w:val="auto"/>
          <w:spacing w:val="-2"/>
          <w:szCs w:val="19"/>
        </w:rPr>
        <w:t xml:space="preserve"> według kwartałów</w:t>
      </w:r>
    </w:p>
    <w:p w14:paraId="2EA63D30" w14:textId="090AAF4E" w:rsidR="00517FFA" w:rsidRPr="00687DC1" w:rsidRDefault="00426B5C" w:rsidP="00517FFA">
      <w:pPr>
        <w:spacing w:after="0" w:line="240" w:lineRule="auto"/>
        <w:jc w:val="center"/>
        <w:rPr>
          <w:rFonts w:cs="Arial"/>
          <w:b/>
          <w:szCs w:val="19"/>
        </w:rPr>
      </w:pPr>
      <w:r w:rsidRPr="00426B5C">
        <w:rPr>
          <w:noProof/>
          <w:lang w:eastAsia="pl-PL"/>
        </w:rPr>
        <w:drawing>
          <wp:inline distT="0" distB="0" distL="0" distR="0" wp14:anchorId="2253DD29" wp14:editId="32A15B37">
            <wp:extent cx="4731150" cy="2160000"/>
            <wp:effectExtent l="0" t="0" r="0" b="0"/>
            <wp:docPr id="23" name="Obraz 23" descr="Wykres 3. Wartości wydatków i wielkość ruchu granicznego cudzoziemców w ramach małego ruchu granicznego na granicy polsko-ukraińskiej w poszczególnych kwartałach od 2010 roku do 2023 roku. Dane dotyczące wydatków zaprezentowane są na wykresie słupkowym, a dane dotyczące przekroczeń granicy na wykresie liniowym.&#10;Dane do wykresu dostępne są w załączonym pliku Exce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115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B065AF" w14:textId="59ADE303" w:rsidR="00DD6214" w:rsidRPr="00F020B3" w:rsidRDefault="006B0BF6" w:rsidP="00EA0CAA">
      <w:pPr>
        <w:spacing w:before="360" w:line="240" w:lineRule="auto"/>
        <w:rPr>
          <w:b/>
          <w:color w:val="001D77"/>
        </w:rPr>
      </w:pPr>
      <w:r>
        <w:rPr>
          <w:b/>
          <w:color w:val="001D77"/>
        </w:rPr>
        <w:t>Zasię</w:t>
      </w:r>
      <w:r w:rsidR="007D3A93">
        <w:rPr>
          <w:b/>
          <w:color w:val="001D77"/>
        </w:rPr>
        <w:t>g</w:t>
      </w:r>
      <w:r w:rsidR="00DD6214" w:rsidRPr="004C62BE">
        <w:rPr>
          <w:b/>
          <w:color w:val="001D77"/>
        </w:rPr>
        <w:t xml:space="preserve"> oddziaływania </w:t>
      </w:r>
      <w:r w:rsidR="00DD6214" w:rsidRPr="00F020B3">
        <w:rPr>
          <w:b/>
          <w:color w:val="001D77"/>
        </w:rPr>
        <w:t>granicy</w:t>
      </w:r>
    </w:p>
    <w:p w14:paraId="1F6F3B6E" w14:textId="48CBD14B" w:rsidR="004C62BE" w:rsidRPr="004C7B83" w:rsidRDefault="00923B2B" w:rsidP="00863646">
      <w:pPr>
        <w:pStyle w:val="Tekstpodstawowy"/>
        <w:tabs>
          <w:tab w:val="left" w:pos="709"/>
        </w:tabs>
        <w:overflowPunct w:val="0"/>
        <w:autoSpaceDE w:val="0"/>
        <w:autoSpaceDN w:val="0"/>
        <w:adjustRightInd w:val="0"/>
        <w:spacing w:after="120" w:line="288" w:lineRule="auto"/>
        <w:jc w:val="left"/>
        <w:textAlignment w:val="baseline"/>
        <w:rPr>
          <w:rFonts w:ascii="Fira Sans" w:hAnsi="Fira Sans"/>
          <w:spacing w:val="-2"/>
          <w:sz w:val="19"/>
          <w:szCs w:val="19"/>
        </w:rPr>
      </w:pPr>
      <w:r w:rsidRPr="00727FCC">
        <w:rPr>
          <w:rFonts w:ascii="Fira Sans" w:hAnsi="Fira Sans"/>
          <w:spacing w:val="-2"/>
          <w:sz w:val="19"/>
          <w:szCs w:val="19"/>
        </w:rPr>
        <w:t xml:space="preserve">Z przeprowadzonych </w:t>
      </w:r>
      <w:r w:rsidR="004C62BE" w:rsidRPr="00727FCC">
        <w:rPr>
          <w:rFonts w:ascii="Fira Sans" w:hAnsi="Fira Sans"/>
          <w:spacing w:val="-2"/>
          <w:sz w:val="19"/>
          <w:szCs w:val="19"/>
        </w:rPr>
        <w:t xml:space="preserve">badań </w:t>
      </w:r>
      <w:r w:rsidR="007A345D" w:rsidRPr="00727FCC">
        <w:rPr>
          <w:rFonts w:ascii="Fira Sans" w:hAnsi="Fira Sans"/>
          <w:spacing w:val="-2"/>
          <w:sz w:val="19"/>
          <w:szCs w:val="19"/>
        </w:rPr>
        <w:t>wynika</w:t>
      </w:r>
      <w:r w:rsidR="004C62BE" w:rsidRPr="00727FCC">
        <w:rPr>
          <w:rFonts w:ascii="Fira Sans" w:hAnsi="Fira Sans"/>
          <w:spacing w:val="-2"/>
          <w:sz w:val="19"/>
          <w:szCs w:val="19"/>
        </w:rPr>
        <w:t xml:space="preserve">, że przekraczający </w:t>
      </w:r>
      <w:r w:rsidR="004C62BE" w:rsidRPr="004C7B83">
        <w:rPr>
          <w:rFonts w:ascii="Fira Sans" w:hAnsi="Fira Sans"/>
          <w:spacing w:val="-2"/>
          <w:sz w:val="19"/>
          <w:szCs w:val="19"/>
        </w:rPr>
        <w:t xml:space="preserve">w </w:t>
      </w:r>
      <w:r w:rsidR="00694253" w:rsidRPr="004C7B83">
        <w:rPr>
          <w:rFonts w:ascii="Fira Sans" w:hAnsi="Fira Sans"/>
          <w:spacing w:val="-2"/>
          <w:sz w:val="19"/>
          <w:szCs w:val="19"/>
        </w:rPr>
        <w:t>1</w:t>
      </w:r>
      <w:r w:rsidR="004C62BE" w:rsidRPr="004C7B83">
        <w:rPr>
          <w:rFonts w:ascii="Fira Sans" w:hAnsi="Fira Sans"/>
          <w:spacing w:val="-2"/>
          <w:sz w:val="19"/>
          <w:szCs w:val="19"/>
        </w:rPr>
        <w:t xml:space="preserve"> kwartale 202</w:t>
      </w:r>
      <w:r w:rsidR="00694253" w:rsidRPr="004C7B83">
        <w:rPr>
          <w:rFonts w:ascii="Fira Sans" w:hAnsi="Fira Sans"/>
          <w:spacing w:val="-2"/>
          <w:sz w:val="19"/>
          <w:szCs w:val="19"/>
        </w:rPr>
        <w:t>3</w:t>
      </w:r>
      <w:r w:rsidR="004D31C9" w:rsidRPr="004C7B83">
        <w:rPr>
          <w:rFonts w:ascii="Fira Sans" w:hAnsi="Fira Sans"/>
          <w:spacing w:val="-2"/>
          <w:sz w:val="19"/>
          <w:szCs w:val="19"/>
        </w:rPr>
        <w:t xml:space="preserve"> </w:t>
      </w:r>
      <w:r w:rsidR="004C62BE" w:rsidRPr="004C7B83">
        <w:rPr>
          <w:rFonts w:ascii="Fira Sans" w:hAnsi="Fira Sans"/>
          <w:spacing w:val="-2"/>
          <w:sz w:val="19"/>
          <w:szCs w:val="19"/>
        </w:rPr>
        <w:t xml:space="preserve">r. lądową granicę Polski, zarówno cudzoziemcy jak i Polacy, byli najczęściej mieszkańcami miejscowości zlokalizowanych w odległości do 50 </w:t>
      </w:r>
      <w:r w:rsidR="001E066E" w:rsidRPr="004C7B83">
        <w:rPr>
          <w:rFonts w:ascii="Fira Sans" w:hAnsi="Fira Sans"/>
          <w:spacing w:val="-2"/>
          <w:sz w:val="19"/>
          <w:szCs w:val="19"/>
        </w:rPr>
        <w:t xml:space="preserve">km </w:t>
      </w:r>
      <w:r w:rsidR="004C62BE" w:rsidRPr="004C7B83">
        <w:rPr>
          <w:rFonts w:ascii="Fira Sans" w:hAnsi="Fira Sans"/>
          <w:spacing w:val="-2"/>
          <w:sz w:val="19"/>
          <w:szCs w:val="19"/>
        </w:rPr>
        <w:t xml:space="preserve">od granicy </w:t>
      </w:r>
      <w:r w:rsidR="00D15FB9" w:rsidRPr="004C7B83">
        <w:rPr>
          <w:rFonts w:ascii="Fira Sans" w:hAnsi="Fira Sans"/>
          <w:spacing w:val="-2"/>
          <w:sz w:val="19"/>
          <w:szCs w:val="19"/>
        </w:rPr>
        <w:t>–</w:t>
      </w:r>
      <w:r w:rsidR="004C62BE" w:rsidRPr="004C7B83">
        <w:rPr>
          <w:rFonts w:ascii="Fira Sans" w:hAnsi="Fira Sans"/>
          <w:spacing w:val="-2"/>
          <w:sz w:val="19"/>
          <w:szCs w:val="19"/>
        </w:rPr>
        <w:t xml:space="preserve"> 7</w:t>
      </w:r>
      <w:r w:rsidR="00D15FB9" w:rsidRPr="004C7B83">
        <w:rPr>
          <w:rFonts w:ascii="Fira Sans" w:hAnsi="Fira Sans"/>
          <w:spacing w:val="-2"/>
          <w:sz w:val="19"/>
          <w:szCs w:val="19"/>
        </w:rPr>
        <w:t>2,</w:t>
      </w:r>
      <w:r w:rsidR="00B40FBB" w:rsidRPr="004C7B83">
        <w:rPr>
          <w:rFonts w:ascii="Fira Sans" w:hAnsi="Fira Sans"/>
          <w:spacing w:val="-2"/>
          <w:sz w:val="19"/>
          <w:szCs w:val="19"/>
        </w:rPr>
        <w:t>3</w:t>
      </w:r>
      <w:r w:rsidR="004C62BE" w:rsidRPr="004C7B83">
        <w:rPr>
          <w:rFonts w:ascii="Fira Sans" w:hAnsi="Fira Sans"/>
          <w:spacing w:val="-2"/>
          <w:sz w:val="19"/>
          <w:szCs w:val="19"/>
        </w:rPr>
        <w:t xml:space="preserve">% cudzoziemców i </w:t>
      </w:r>
      <w:r w:rsidR="003474C3" w:rsidRPr="004C7B83">
        <w:rPr>
          <w:rFonts w:ascii="Fira Sans" w:hAnsi="Fira Sans"/>
          <w:spacing w:val="-2"/>
          <w:sz w:val="19"/>
          <w:szCs w:val="19"/>
        </w:rPr>
        <w:t>7</w:t>
      </w:r>
      <w:r w:rsidR="004C7B83" w:rsidRPr="004C7B83">
        <w:rPr>
          <w:rFonts w:ascii="Fira Sans" w:hAnsi="Fira Sans"/>
          <w:spacing w:val="-2"/>
          <w:sz w:val="19"/>
          <w:szCs w:val="19"/>
        </w:rPr>
        <w:t>3,5</w:t>
      </w:r>
      <w:r w:rsidR="004C62BE" w:rsidRPr="004C7B83">
        <w:rPr>
          <w:rFonts w:ascii="Fira Sans" w:hAnsi="Fira Sans"/>
          <w:spacing w:val="-2"/>
          <w:sz w:val="19"/>
          <w:szCs w:val="19"/>
        </w:rPr>
        <w:t>%</w:t>
      </w:r>
      <w:r w:rsidR="003474C3" w:rsidRPr="004C7B83">
        <w:rPr>
          <w:rFonts w:ascii="Fira Sans" w:hAnsi="Fira Sans"/>
          <w:spacing w:val="-2"/>
          <w:sz w:val="19"/>
          <w:szCs w:val="19"/>
        </w:rPr>
        <w:t xml:space="preserve"> Polaków</w:t>
      </w:r>
      <w:r w:rsidR="004C62BE" w:rsidRPr="004C7B83">
        <w:rPr>
          <w:rFonts w:ascii="Fira Sans" w:hAnsi="Fira Sans"/>
          <w:spacing w:val="-2"/>
          <w:sz w:val="19"/>
          <w:szCs w:val="19"/>
        </w:rPr>
        <w:t xml:space="preserve">, </w:t>
      </w:r>
      <w:r w:rsidR="00F72689" w:rsidRPr="004C7B83">
        <w:rPr>
          <w:rFonts w:ascii="Fira Sans" w:hAnsi="Fira Sans"/>
          <w:spacing w:val="-2"/>
          <w:sz w:val="19"/>
          <w:szCs w:val="19"/>
        </w:rPr>
        <w:t>w tym</w:t>
      </w:r>
      <w:r w:rsidR="004C62BE" w:rsidRPr="004C7B83">
        <w:rPr>
          <w:rFonts w:ascii="Fira Sans" w:hAnsi="Fira Sans"/>
          <w:spacing w:val="-2"/>
          <w:sz w:val="19"/>
          <w:szCs w:val="19"/>
        </w:rPr>
        <w:t xml:space="preserve"> 5</w:t>
      </w:r>
      <w:r w:rsidR="00D15FB9" w:rsidRPr="004C7B83">
        <w:rPr>
          <w:rFonts w:ascii="Fira Sans" w:hAnsi="Fira Sans"/>
          <w:spacing w:val="-2"/>
          <w:sz w:val="19"/>
          <w:szCs w:val="19"/>
        </w:rPr>
        <w:t>3,</w:t>
      </w:r>
      <w:r w:rsidR="004D7FAB" w:rsidRPr="004C7B83">
        <w:rPr>
          <w:rFonts w:ascii="Fira Sans" w:hAnsi="Fira Sans"/>
          <w:spacing w:val="-2"/>
          <w:sz w:val="19"/>
          <w:szCs w:val="19"/>
        </w:rPr>
        <w:t>6</w:t>
      </w:r>
      <w:r w:rsidR="004C62BE" w:rsidRPr="004C7B83">
        <w:rPr>
          <w:rFonts w:ascii="Fira Sans" w:hAnsi="Fira Sans"/>
          <w:spacing w:val="-2"/>
          <w:sz w:val="19"/>
          <w:szCs w:val="19"/>
        </w:rPr>
        <w:t>% cudzoziemców i</w:t>
      </w:r>
      <w:r w:rsidR="003474C3" w:rsidRPr="004C7B83">
        <w:rPr>
          <w:rFonts w:ascii="Fira Sans" w:hAnsi="Fira Sans"/>
          <w:spacing w:val="-2"/>
          <w:sz w:val="19"/>
          <w:szCs w:val="19"/>
        </w:rPr>
        <w:t> 6</w:t>
      </w:r>
      <w:r w:rsidR="004C7B83" w:rsidRPr="004C7B83">
        <w:rPr>
          <w:rFonts w:ascii="Fira Sans" w:hAnsi="Fira Sans"/>
          <w:spacing w:val="-2"/>
          <w:sz w:val="19"/>
          <w:szCs w:val="19"/>
        </w:rPr>
        <w:t>1</w:t>
      </w:r>
      <w:r w:rsidR="003474C3" w:rsidRPr="004C7B83">
        <w:rPr>
          <w:rFonts w:ascii="Fira Sans" w:hAnsi="Fira Sans"/>
          <w:spacing w:val="-2"/>
          <w:sz w:val="19"/>
          <w:szCs w:val="19"/>
        </w:rPr>
        <w:t>,0</w:t>
      </w:r>
      <w:r w:rsidR="004C62BE" w:rsidRPr="004C7B83">
        <w:rPr>
          <w:rFonts w:ascii="Fira Sans" w:hAnsi="Fira Sans"/>
          <w:spacing w:val="-2"/>
          <w:sz w:val="19"/>
          <w:szCs w:val="19"/>
        </w:rPr>
        <w:t>% Polaków mieszkało w pasie do 30 km od granicy.</w:t>
      </w:r>
    </w:p>
    <w:p w14:paraId="69FBCF81" w14:textId="0DA9BAE7" w:rsidR="008A697D" w:rsidRPr="00510671" w:rsidRDefault="0065792B" w:rsidP="00AD78D1">
      <w:pPr>
        <w:tabs>
          <w:tab w:val="left" w:pos="840"/>
        </w:tabs>
        <w:spacing w:before="360" w:line="240" w:lineRule="auto"/>
        <w:ind w:left="697" w:hanging="697"/>
        <w:rPr>
          <w:rFonts w:eastAsia="Times New Roman" w:cs="Arial"/>
          <w:b/>
          <w:szCs w:val="19"/>
          <w:lang w:eastAsia="pl-PL"/>
        </w:rPr>
      </w:pPr>
      <w:r w:rsidRPr="00634B77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72928" behindDoc="1" locked="0" layoutInCell="1" allowOverlap="1" wp14:anchorId="54B03BEE" wp14:editId="700AA350">
                <wp:simplePos x="0" y="0"/>
                <wp:positionH relativeFrom="column">
                  <wp:posOffset>5244161</wp:posOffset>
                </wp:positionH>
                <wp:positionV relativeFrom="paragraph">
                  <wp:posOffset>156017</wp:posOffset>
                </wp:positionV>
                <wp:extent cx="1744345" cy="1216025"/>
                <wp:effectExtent l="0" t="0" r="0" b="3175"/>
                <wp:wrapTight wrapText="bothSides">
                  <wp:wrapPolygon edited="0">
                    <wp:start x="708" y="0"/>
                    <wp:lineTo x="708" y="21318"/>
                    <wp:lineTo x="20759" y="21318"/>
                    <wp:lineTo x="20759" y="0"/>
                    <wp:lineTo x="708" y="0"/>
                  </wp:wrapPolygon>
                </wp:wrapTight>
                <wp:docPr id="2" name="Pole tekstowe 2" descr="Zarówno cudzoziemcy, jak i Polacy przekraczający lądową granicę Polski byli najczęściej mieszkańcami miejscowości zlokalizowanych w odległości do 50 km od granicy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4345" cy="1216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DB388F" w14:textId="4E41FB1B" w:rsidR="00CF49DE" w:rsidRPr="00F1566D" w:rsidRDefault="00CF49DE" w:rsidP="0045140F">
                            <w:pPr>
                              <w:pStyle w:val="tekstzboku"/>
                              <w:spacing w:before="0"/>
                            </w:pPr>
                            <w:r w:rsidRPr="005F5A54">
                              <w:rPr>
                                <w:spacing w:val="-2"/>
                              </w:rPr>
                              <w:t xml:space="preserve">Zarówno cudzoziemcy, jak i Polacy przekraczający lądową granicę </w:t>
                            </w:r>
                            <w:r w:rsidRPr="0074222A">
                              <w:rPr>
                                <w:spacing w:val="-2"/>
                              </w:rPr>
                              <w:t>Polski byli najczęściej mieszkańcami</w:t>
                            </w:r>
                            <w:r w:rsidRPr="00F1566D">
                              <w:rPr>
                                <w:spacing w:val="-2"/>
                              </w:rPr>
                              <w:t xml:space="preserve"> miejscowości zlokalizowanych w odległości do 50 km od granicy 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4B03BEE" id="_x0000_s1031" type="#_x0000_t202" alt="Zarówno cudzoziemcy, jak i Polacy przekraczający lądową granicę Polski byli najczęściej mieszkańcami miejscowości zlokalizowanych w odległości do 50 km od granicy " style="position:absolute;left:0;text-align:left;margin-left:412.95pt;margin-top:12.3pt;width:137.35pt;height:95.75pt;z-index:-251543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" filled="f" stroked="f">
                <v:textbox inset=",0,,0">
                  <w:txbxContent>
                    <w:p w14:paraId="37DB388F" w14:textId="4E41FB1B" w:rsidR="00CF49DE" w:rsidRPr="00F1566D" w:rsidRDefault="00CF49DE" w:rsidP="0045140F">
                      <w:pPr>
                        <w:pStyle w:val="tekstzboku"/>
                        <w:spacing w:before="0"/>
                      </w:pPr>
                      <w:r w:rsidRPr="005F5A54">
                        <w:rPr>
                          <w:spacing w:val="-2"/>
                        </w:rPr>
                        <w:t xml:space="preserve">Zarówno cudzoziemcy, jak i Polacy przekraczający lądową granicę </w:t>
                      </w:r>
                      <w:r w:rsidRPr="0074222A">
                        <w:rPr>
                          <w:spacing w:val="-2"/>
                        </w:rPr>
                        <w:t>Polski byli najczęściej mieszkańcami</w:t>
                      </w:r>
                      <w:r w:rsidRPr="00F1566D">
                        <w:rPr>
                          <w:spacing w:val="-2"/>
                        </w:rPr>
                        <w:t xml:space="preserve"> miejscowości zlokalizowanych w odległości do 50 km od granicy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8A697D" w:rsidRPr="00634B77">
        <w:rPr>
          <w:rFonts w:eastAsia="Times New Roman" w:cs="Arial"/>
          <w:b/>
          <w:spacing w:val="-2"/>
          <w:szCs w:val="19"/>
          <w:lang w:eastAsia="pl-PL"/>
        </w:rPr>
        <w:t>Mapa </w:t>
      </w:r>
      <w:r w:rsidR="00D357A3" w:rsidRPr="00634B77">
        <w:rPr>
          <w:rFonts w:eastAsia="Times New Roman" w:cs="Arial"/>
          <w:b/>
          <w:spacing w:val="-2"/>
          <w:szCs w:val="19"/>
          <w:lang w:eastAsia="pl-PL"/>
        </w:rPr>
        <w:t>2</w:t>
      </w:r>
      <w:r w:rsidR="008A697D" w:rsidRPr="00634B77">
        <w:rPr>
          <w:rFonts w:eastAsia="Times New Roman" w:cs="Arial"/>
          <w:b/>
          <w:spacing w:val="-2"/>
          <w:szCs w:val="19"/>
          <w:lang w:eastAsia="pl-PL"/>
        </w:rPr>
        <w:t>. </w:t>
      </w:r>
      <w:r w:rsidR="00AD491B" w:rsidRPr="00634B77">
        <w:rPr>
          <w:rFonts w:eastAsia="Times New Roman" w:cs="Arial"/>
          <w:b/>
          <w:szCs w:val="19"/>
          <w:lang w:eastAsia="pl-PL"/>
        </w:rPr>
        <w:t xml:space="preserve">Zasięg oddziaływania granicy na podstawie </w:t>
      </w:r>
      <w:r w:rsidR="00200F63" w:rsidRPr="00634B77">
        <w:rPr>
          <w:rFonts w:eastAsia="Times New Roman" w:cs="Arial"/>
          <w:b/>
          <w:szCs w:val="19"/>
          <w:lang w:eastAsia="pl-PL"/>
        </w:rPr>
        <w:t>przekroczeń odcinków granic</w:t>
      </w:r>
      <w:r w:rsidR="00997BF9" w:rsidRPr="00634B77">
        <w:rPr>
          <w:rFonts w:eastAsia="Times New Roman" w:cs="Arial"/>
          <w:b/>
          <w:szCs w:val="19"/>
          <w:lang w:eastAsia="pl-PL"/>
        </w:rPr>
        <w:t xml:space="preserve"> przez</w:t>
      </w:r>
      <w:r w:rsidR="00997BF9" w:rsidRPr="00634B77">
        <w:rPr>
          <w:rFonts w:eastAsia="Times New Roman" w:cs="Arial"/>
          <w:b/>
          <w:szCs w:val="19"/>
          <w:lang w:eastAsia="pl-PL"/>
        </w:rPr>
        <w:br/>
        <w:t>cudzo</w:t>
      </w:r>
      <w:r w:rsidR="00AD491B" w:rsidRPr="00634B77">
        <w:rPr>
          <w:rFonts w:eastAsia="Times New Roman" w:cs="Arial"/>
          <w:b/>
          <w:szCs w:val="19"/>
          <w:lang w:eastAsia="pl-PL"/>
        </w:rPr>
        <w:t xml:space="preserve">ziemców w </w:t>
      </w:r>
      <w:r w:rsidR="00694253">
        <w:rPr>
          <w:rFonts w:eastAsia="Times New Roman" w:cs="Arial"/>
          <w:b/>
          <w:szCs w:val="19"/>
          <w:lang w:eastAsia="pl-PL"/>
        </w:rPr>
        <w:t>1</w:t>
      </w:r>
      <w:r w:rsidR="00AD491B" w:rsidRPr="00634B77">
        <w:rPr>
          <w:rFonts w:eastAsia="Times New Roman" w:cs="Arial"/>
          <w:b/>
          <w:szCs w:val="19"/>
          <w:lang w:eastAsia="pl-PL"/>
        </w:rPr>
        <w:t xml:space="preserve"> kwartale 20</w:t>
      </w:r>
      <w:r w:rsidR="005D469B" w:rsidRPr="00634B77">
        <w:rPr>
          <w:rFonts w:eastAsia="Times New Roman" w:cs="Arial"/>
          <w:b/>
          <w:szCs w:val="19"/>
          <w:lang w:eastAsia="pl-PL"/>
        </w:rPr>
        <w:t>2</w:t>
      </w:r>
      <w:r w:rsidR="00694253">
        <w:rPr>
          <w:rFonts w:eastAsia="Times New Roman" w:cs="Arial"/>
          <w:b/>
          <w:szCs w:val="19"/>
          <w:lang w:eastAsia="pl-PL"/>
        </w:rPr>
        <w:t>3</w:t>
      </w:r>
      <w:r w:rsidR="00AD491B" w:rsidRPr="00634B77">
        <w:rPr>
          <w:rFonts w:eastAsia="Times New Roman" w:cs="Arial"/>
          <w:b/>
          <w:szCs w:val="19"/>
          <w:lang w:eastAsia="pl-PL"/>
        </w:rPr>
        <w:t xml:space="preserve"> roku</w:t>
      </w:r>
    </w:p>
    <w:p w14:paraId="57E11337" w14:textId="46F38C2D" w:rsidR="003B197A" w:rsidRPr="00510671" w:rsidRDefault="00BE32A1" w:rsidP="000C0002">
      <w:pPr>
        <w:tabs>
          <w:tab w:val="left" w:pos="840"/>
        </w:tabs>
        <w:spacing w:before="0" w:after="0" w:line="240" w:lineRule="auto"/>
        <w:ind w:left="794" w:hanging="794"/>
        <w:jc w:val="center"/>
        <w:rPr>
          <w:rFonts w:eastAsia="Times New Roman" w:cs="Arial"/>
          <w:b/>
          <w:szCs w:val="19"/>
          <w:u w:val="single"/>
          <w:lang w:eastAsia="pl-PL"/>
        </w:rPr>
      </w:pPr>
      <w:r w:rsidRPr="00BE32A1">
        <w:rPr>
          <w:noProof/>
          <w:lang w:eastAsia="pl-PL"/>
        </w:rPr>
        <w:drawing>
          <wp:inline distT="0" distB="0" distL="0" distR="0" wp14:anchorId="241698DB" wp14:editId="0D81F41E">
            <wp:extent cx="4578742" cy="2880000"/>
            <wp:effectExtent l="0" t="0" r="0" b="0"/>
            <wp:docPr id="25" name="Obraz 25" descr="Mapa 2. Struktura odległości od granicy miejsca zamieszkania i miejsca dokonywania zakupów przez cudzoziemców w 1 kwartale 2023 roku według odcinków granic.&#10;Mapa Polski, na której znajdują się wykresy kołowe przy odcinkach granicy z Rosją, Litwą, Białorusią, Ukrainą, Słowacją, Czechami, Niemcami. Odległości od granicy podzielono na trzy przedziały: do 30 kilometrów, od 31 do 50 kilometrów oraz 51 kilometrów i więcej.&#10;Dane do mapy dostępne są w załączonym pliku Exce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8742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53EBFF" w14:textId="104F6E55" w:rsidR="00E01541" w:rsidRPr="004C7B83" w:rsidRDefault="00E01541" w:rsidP="00E01541">
      <w:pPr>
        <w:tabs>
          <w:tab w:val="left" w:pos="0"/>
        </w:tabs>
        <w:spacing w:before="240" w:line="288" w:lineRule="auto"/>
        <w:rPr>
          <w:rFonts w:eastAsia="Times New Roman" w:cs="Times New Roman"/>
          <w:szCs w:val="19"/>
          <w:lang w:eastAsia="pl-PL"/>
        </w:rPr>
      </w:pPr>
      <w:r w:rsidRPr="004C7B83">
        <w:rPr>
          <w:rFonts w:eastAsia="Times New Roman" w:cs="Times New Roman"/>
          <w:szCs w:val="19"/>
          <w:lang w:eastAsia="pl-PL"/>
        </w:rPr>
        <w:t xml:space="preserve">W przypadku zewnętrznej granicy UE na terenie Polski </w:t>
      </w:r>
      <w:r w:rsidR="00D15FB9" w:rsidRPr="004C7B83">
        <w:rPr>
          <w:rFonts w:eastAsia="Times New Roman" w:cs="Times New Roman"/>
          <w:szCs w:val="19"/>
          <w:lang w:eastAsia="pl-PL"/>
        </w:rPr>
        <w:t>5</w:t>
      </w:r>
      <w:r w:rsidR="004D7FAB" w:rsidRPr="004C7B83">
        <w:rPr>
          <w:rFonts w:eastAsia="Times New Roman" w:cs="Times New Roman"/>
          <w:szCs w:val="19"/>
          <w:lang w:eastAsia="pl-PL"/>
        </w:rPr>
        <w:t>5,3</w:t>
      </w:r>
      <w:r w:rsidRPr="004C7B83">
        <w:rPr>
          <w:rFonts w:eastAsia="Times New Roman" w:cs="Times New Roman"/>
          <w:szCs w:val="19"/>
          <w:lang w:eastAsia="pl-PL"/>
        </w:rPr>
        <w:t xml:space="preserve">% cudzoziemców oraz </w:t>
      </w:r>
      <w:r w:rsidR="004C7B83" w:rsidRPr="004C7B83">
        <w:rPr>
          <w:rFonts w:eastAsia="Times New Roman" w:cs="Times New Roman"/>
          <w:szCs w:val="19"/>
          <w:lang w:eastAsia="pl-PL"/>
        </w:rPr>
        <w:t>80</w:t>
      </w:r>
      <w:r w:rsidR="003474C3" w:rsidRPr="004C7B83">
        <w:rPr>
          <w:rFonts w:eastAsia="Times New Roman" w:cs="Times New Roman"/>
          <w:szCs w:val="19"/>
          <w:lang w:eastAsia="pl-PL"/>
        </w:rPr>
        <w:t>,7</w:t>
      </w:r>
      <w:r w:rsidRPr="004C7B83">
        <w:rPr>
          <w:rFonts w:eastAsia="Times New Roman" w:cs="Times New Roman"/>
          <w:szCs w:val="19"/>
          <w:lang w:eastAsia="pl-PL"/>
        </w:rPr>
        <w:t>% Polaków przekraczających lądową granicę Polski mieszkało w pasie do 50 km od granicy, a w przypadku wewnętrznej granicy UE odpowiedni</w:t>
      </w:r>
      <w:r w:rsidR="001E066E" w:rsidRPr="004C7B83">
        <w:rPr>
          <w:rFonts w:eastAsia="Times New Roman" w:cs="Times New Roman"/>
          <w:szCs w:val="19"/>
          <w:lang w:eastAsia="pl-PL"/>
        </w:rPr>
        <w:t>o</w:t>
      </w:r>
      <w:r w:rsidRPr="004C7B83">
        <w:rPr>
          <w:rFonts w:eastAsia="Times New Roman" w:cs="Times New Roman"/>
          <w:szCs w:val="19"/>
          <w:lang w:eastAsia="pl-PL"/>
        </w:rPr>
        <w:t xml:space="preserve"> 7</w:t>
      </w:r>
      <w:r w:rsidR="003474C3" w:rsidRPr="004C7B83">
        <w:rPr>
          <w:rFonts w:eastAsia="Times New Roman" w:cs="Times New Roman"/>
          <w:szCs w:val="19"/>
          <w:lang w:eastAsia="pl-PL"/>
        </w:rPr>
        <w:t>5,</w:t>
      </w:r>
      <w:r w:rsidR="004D7FAB" w:rsidRPr="004C7B83">
        <w:rPr>
          <w:rFonts w:eastAsia="Times New Roman" w:cs="Times New Roman"/>
          <w:szCs w:val="19"/>
          <w:lang w:eastAsia="pl-PL"/>
        </w:rPr>
        <w:t>1</w:t>
      </w:r>
      <w:r w:rsidRPr="004C7B83">
        <w:rPr>
          <w:rFonts w:eastAsia="Times New Roman" w:cs="Times New Roman"/>
          <w:szCs w:val="19"/>
          <w:lang w:eastAsia="pl-PL"/>
        </w:rPr>
        <w:t xml:space="preserve">% i </w:t>
      </w:r>
      <w:r w:rsidR="003474C3" w:rsidRPr="004C7B83">
        <w:rPr>
          <w:rFonts w:eastAsia="Times New Roman" w:cs="Times New Roman"/>
          <w:szCs w:val="19"/>
          <w:lang w:eastAsia="pl-PL"/>
        </w:rPr>
        <w:t>7</w:t>
      </w:r>
      <w:r w:rsidR="004C7B83" w:rsidRPr="004C7B83">
        <w:rPr>
          <w:rFonts w:eastAsia="Times New Roman" w:cs="Times New Roman"/>
          <w:szCs w:val="19"/>
          <w:lang w:eastAsia="pl-PL"/>
        </w:rPr>
        <w:t>3,5</w:t>
      </w:r>
      <w:r w:rsidRPr="004C7B83">
        <w:rPr>
          <w:rFonts w:eastAsia="Times New Roman" w:cs="Times New Roman"/>
          <w:szCs w:val="19"/>
          <w:lang w:eastAsia="pl-PL"/>
        </w:rPr>
        <w:t>%.</w:t>
      </w:r>
    </w:p>
    <w:p w14:paraId="50E3B222" w14:textId="7EC45AC4" w:rsidR="008A697D" w:rsidRPr="00510671" w:rsidRDefault="00A043DC" w:rsidP="00EA0CAA">
      <w:pPr>
        <w:tabs>
          <w:tab w:val="left" w:pos="840"/>
        </w:tabs>
        <w:spacing w:before="360" w:line="240" w:lineRule="auto"/>
        <w:ind w:left="709" w:hanging="709"/>
        <w:rPr>
          <w:rFonts w:eastAsia="Times New Roman" w:cs="Arial"/>
          <w:b/>
          <w:szCs w:val="19"/>
          <w:lang w:eastAsia="pl-PL"/>
        </w:rPr>
      </w:pPr>
      <w:r>
        <w:rPr>
          <w:rFonts w:eastAsia="Times New Roman" w:cs="Arial"/>
          <w:b/>
          <w:szCs w:val="19"/>
          <w:lang w:eastAsia="pl-PL"/>
        </w:rPr>
        <w:br w:type="column"/>
      </w:r>
      <w:r w:rsidR="0048604D" w:rsidRPr="00634B77">
        <w:rPr>
          <w:b/>
          <w:noProof/>
          <w:spacing w:val="-2"/>
          <w:szCs w:val="19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768832" behindDoc="1" locked="0" layoutInCell="1" allowOverlap="1" wp14:anchorId="0EC0877F" wp14:editId="25FD07C9">
                <wp:simplePos x="0" y="0"/>
                <wp:positionH relativeFrom="page">
                  <wp:posOffset>5718810</wp:posOffset>
                </wp:positionH>
                <wp:positionV relativeFrom="paragraph">
                  <wp:posOffset>80645</wp:posOffset>
                </wp:positionV>
                <wp:extent cx="1715770" cy="1121410"/>
                <wp:effectExtent l="0" t="0" r="0" b="2540"/>
                <wp:wrapTight wrapText="bothSides">
                  <wp:wrapPolygon edited="0">
                    <wp:start x="719" y="0"/>
                    <wp:lineTo x="719" y="21282"/>
                    <wp:lineTo x="21104" y="21282"/>
                    <wp:lineTo x="21104" y="0"/>
                    <wp:lineTo x="719" y="0"/>
                  </wp:wrapPolygon>
                </wp:wrapTight>
                <wp:docPr id="19" name="Pole tekstowe 19" descr="Większość, zarówno cudzoziemców jak i Polaków przekraczających lądową granicę Polski dokonywała zakupów w odległości do 50 km od granic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5770" cy="1121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16A280" w14:textId="1C660384" w:rsidR="00CF49DE" w:rsidRPr="00C00D57" w:rsidRDefault="00CF49DE" w:rsidP="006C122F">
                            <w:pPr>
                              <w:pStyle w:val="tekstzboku"/>
                              <w:spacing w:before="0"/>
                            </w:pPr>
                            <w:r w:rsidRPr="0074222A">
                              <w:rPr>
                                <w:spacing w:val="-2"/>
                              </w:rPr>
                              <w:t>Większość,</w:t>
                            </w:r>
                            <w:r w:rsidR="00FE501C">
                              <w:rPr>
                                <w:spacing w:val="-2"/>
                              </w:rPr>
                              <w:t xml:space="preserve"> zarówno cudzoziemców</w:t>
                            </w:r>
                            <w:r w:rsidR="00960356">
                              <w:rPr>
                                <w:spacing w:val="-2"/>
                              </w:rPr>
                              <w:t>,</w:t>
                            </w:r>
                            <w:r w:rsidRPr="00C00D57">
                              <w:rPr>
                                <w:spacing w:val="-2"/>
                              </w:rPr>
                              <w:t xml:space="preserve"> jak i Polaków przekraczających lądową granicę Polski</w:t>
                            </w:r>
                            <w:r w:rsidR="00661F65">
                              <w:rPr>
                                <w:spacing w:val="-2"/>
                              </w:rPr>
                              <w:t>,</w:t>
                            </w:r>
                            <w:r w:rsidRPr="00C00D57">
                              <w:rPr>
                                <w:spacing w:val="-2"/>
                              </w:rPr>
                              <w:t xml:space="preserve"> dokonywała zakupów w odległości do 50 km od granicy </w:t>
                            </w:r>
                          </w:p>
                        </w:txbxContent>
                      </wps:txbx>
                      <wps:bodyPr rot="0" vert="horz" wrap="square" lIns="91440" tIns="0" rIns="7200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EC0877F" id="Pole tekstowe 19" o:spid="_x0000_s1032" type="#_x0000_t202" alt="Większość, zarówno cudzoziemców jak i Polaków przekraczających lądową granicę Polski dokonywała zakupów w odległości do 50 km od granicy" style="position:absolute;left:0;text-align:left;margin-left:450.3pt;margin-top:6.35pt;width:135.1pt;height:88.3pt;z-index:-2515476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" filled="f" stroked="f">
                <v:textbox inset=",0,2mm,0">
                  <w:txbxContent>
                    <w:p w14:paraId="5D16A280" w14:textId="1C660384" w:rsidR="00CF49DE" w:rsidRPr="00C00D57" w:rsidRDefault="00CF49DE" w:rsidP="006C122F">
                      <w:pPr>
                        <w:pStyle w:val="tekstzboku"/>
                        <w:spacing w:before="0"/>
                      </w:pPr>
                      <w:r w:rsidRPr="0074222A">
                        <w:rPr>
                          <w:spacing w:val="-2"/>
                        </w:rPr>
                        <w:t>Większość,</w:t>
                      </w:r>
                      <w:r w:rsidR="00FE501C">
                        <w:rPr>
                          <w:spacing w:val="-2"/>
                        </w:rPr>
                        <w:t xml:space="preserve"> zarówno cudzoziemców</w:t>
                      </w:r>
                      <w:r w:rsidR="00960356">
                        <w:rPr>
                          <w:spacing w:val="-2"/>
                        </w:rPr>
                        <w:t>,</w:t>
                      </w:r>
                      <w:r w:rsidRPr="00C00D57">
                        <w:rPr>
                          <w:spacing w:val="-2"/>
                        </w:rPr>
                        <w:t xml:space="preserve"> jak i Polaków przekraczających lądową granicę Polski</w:t>
                      </w:r>
                      <w:r w:rsidR="00661F65">
                        <w:rPr>
                          <w:spacing w:val="-2"/>
                        </w:rPr>
                        <w:t>,</w:t>
                      </w:r>
                      <w:r w:rsidRPr="00C00D57">
                        <w:rPr>
                          <w:spacing w:val="-2"/>
                        </w:rPr>
                        <w:t xml:space="preserve"> dokonywała zakupów w odległości do 50 km od granicy 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8A697D" w:rsidRPr="00634B77">
        <w:rPr>
          <w:rFonts w:eastAsia="Times New Roman" w:cs="Arial"/>
          <w:b/>
          <w:szCs w:val="19"/>
          <w:lang w:eastAsia="pl-PL"/>
        </w:rPr>
        <w:t>Mapa </w:t>
      </w:r>
      <w:r w:rsidR="00D357A3" w:rsidRPr="00634B77">
        <w:rPr>
          <w:rFonts w:eastAsia="Times New Roman" w:cs="Arial"/>
          <w:b/>
          <w:szCs w:val="19"/>
          <w:lang w:eastAsia="pl-PL"/>
        </w:rPr>
        <w:t>3</w:t>
      </w:r>
      <w:r w:rsidR="008A697D" w:rsidRPr="00634B77">
        <w:rPr>
          <w:rFonts w:eastAsia="Times New Roman" w:cs="Arial"/>
          <w:b/>
          <w:szCs w:val="19"/>
          <w:lang w:eastAsia="pl-PL"/>
        </w:rPr>
        <w:t>. </w:t>
      </w:r>
      <w:r w:rsidR="00AD491B" w:rsidRPr="00634B77">
        <w:rPr>
          <w:rFonts w:eastAsia="Times New Roman" w:cs="Arial"/>
          <w:b/>
          <w:szCs w:val="19"/>
          <w:lang w:eastAsia="pl-PL"/>
        </w:rPr>
        <w:t>Zasięg oddziaływania granicy na podsta</w:t>
      </w:r>
      <w:r w:rsidR="00200F63" w:rsidRPr="00634B77">
        <w:rPr>
          <w:rFonts w:eastAsia="Times New Roman" w:cs="Arial"/>
          <w:b/>
          <w:szCs w:val="19"/>
          <w:lang w:eastAsia="pl-PL"/>
        </w:rPr>
        <w:t>wie przekroczeń odcinków granic</w:t>
      </w:r>
      <w:r w:rsidR="002F77F7" w:rsidRPr="00634B77">
        <w:rPr>
          <w:rFonts w:eastAsia="Times New Roman" w:cs="Arial"/>
          <w:b/>
          <w:szCs w:val="19"/>
          <w:lang w:eastAsia="pl-PL"/>
        </w:rPr>
        <w:t xml:space="preserve"> przez</w:t>
      </w:r>
      <w:r w:rsidR="00612B93" w:rsidRPr="00634B77">
        <w:rPr>
          <w:rFonts w:eastAsia="Times New Roman" w:cs="Arial"/>
          <w:b/>
          <w:szCs w:val="19"/>
          <w:lang w:eastAsia="pl-PL"/>
        </w:rPr>
        <w:br/>
      </w:r>
      <w:r w:rsidR="002F77F7" w:rsidRPr="00634B77">
        <w:rPr>
          <w:rFonts w:eastAsia="Times New Roman" w:cs="Arial"/>
          <w:b/>
          <w:szCs w:val="19"/>
          <w:lang w:eastAsia="pl-PL"/>
        </w:rPr>
        <w:t xml:space="preserve">Polaków w </w:t>
      </w:r>
      <w:r w:rsidR="00694253">
        <w:rPr>
          <w:rFonts w:eastAsia="Times New Roman" w:cs="Arial"/>
          <w:b/>
          <w:szCs w:val="19"/>
          <w:lang w:eastAsia="pl-PL"/>
        </w:rPr>
        <w:t>1</w:t>
      </w:r>
      <w:r w:rsidR="00AD491B" w:rsidRPr="00634B77">
        <w:rPr>
          <w:rFonts w:eastAsia="Times New Roman" w:cs="Arial"/>
          <w:b/>
          <w:szCs w:val="19"/>
          <w:lang w:eastAsia="pl-PL"/>
        </w:rPr>
        <w:t xml:space="preserve"> kwartale 20</w:t>
      </w:r>
      <w:r w:rsidR="005D469B" w:rsidRPr="00634B77">
        <w:rPr>
          <w:rFonts w:eastAsia="Times New Roman" w:cs="Arial"/>
          <w:b/>
          <w:szCs w:val="19"/>
          <w:lang w:eastAsia="pl-PL"/>
        </w:rPr>
        <w:t>2</w:t>
      </w:r>
      <w:r w:rsidR="00694253">
        <w:rPr>
          <w:rFonts w:eastAsia="Times New Roman" w:cs="Arial"/>
          <w:b/>
          <w:szCs w:val="19"/>
          <w:lang w:eastAsia="pl-PL"/>
        </w:rPr>
        <w:t>3</w:t>
      </w:r>
      <w:r w:rsidR="00AD491B" w:rsidRPr="00634B77">
        <w:rPr>
          <w:rFonts w:eastAsia="Times New Roman" w:cs="Arial"/>
          <w:b/>
          <w:szCs w:val="19"/>
          <w:lang w:eastAsia="pl-PL"/>
        </w:rPr>
        <w:t xml:space="preserve"> roku</w:t>
      </w:r>
    </w:p>
    <w:p w14:paraId="4A35A3AF" w14:textId="0CDD9FAD" w:rsidR="008A697D" w:rsidRPr="00510671" w:rsidRDefault="00BE32A1" w:rsidP="000C0002">
      <w:pPr>
        <w:spacing w:before="0" w:after="0" w:line="240" w:lineRule="auto"/>
        <w:jc w:val="center"/>
        <w:rPr>
          <w:rFonts w:eastAsia="Times New Roman" w:cs="Arial"/>
          <w:b/>
          <w:szCs w:val="19"/>
          <w:lang w:eastAsia="pl-PL"/>
        </w:rPr>
      </w:pPr>
      <w:r w:rsidRPr="00BE32A1">
        <w:rPr>
          <w:noProof/>
          <w:lang w:eastAsia="pl-PL"/>
        </w:rPr>
        <w:drawing>
          <wp:inline distT="0" distB="0" distL="0" distR="0" wp14:anchorId="62DB9104" wp14:editId="27FC7EF9">
            <wp:extent cx="4564443" cy="2880000"/>
            <wp:effectExtent l="0" t="0" r="7620" b="0"/>
            <wp:docPr id="31" name="Obraz 31" descr="Mapa 3. Struktura odległości od granicy miejsca zamieszkania i miejsca dokonywania zakupów przez Polaków w 1 kwartale 2023 roku według odcinków granic.&#10;Mapa Polski, na której znajdują się wykresy kołowe przy odcinkach granicy z Rosją, Litwą, Białorusią, Ukrainą, Słowacją, Czechami, Niemcami. Odległości od granicy podzielono na trzy przedziały: do 30 kilometrów, od 31 do 50 kilometrów oraz 51 kilometrów i więcej.&#10;Dane do mapy dostępne są w załączonym pliku Exce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4443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93F9A3" w14:textId="4B82D47E" w:rsidR="00E01541" w:rsidRPr="00727FCC" w:rsidRDefault="00E01541" w:rsidP="00E01541">
      <w:pPr>
        <w:tabs>
          <w:tab w:val="left" w:pos="0"/>
        </w:tabs>
        <w:spacing w:before="240" w:line="288" w:lineRule="auto"/>
        <w:rPr>
          <w:rFonts w:eastAsia="Times New Roman" w:cs="Times New Roman"/>
          <w:szCs w:val="19"/>
          <w:lang w:eastAsia="pl-PL"/>
        </w:rPr>
      </w:pPr>
      <w:r w:rsidRPr="00727FCC">
        <w:rPr>
          <w:rFonts w:eastAsia="Times New Roman" w:cs="Times New Roman"/>
          <w:szCs w:val="19"/>
          <w:lang w:eastAsia="pl-PL"/>
        </w:rPr>
        <w:t>Większość cudzoziemców dokonywał</w:t>
      </w:r>
      <w:r w:rsidR="00A35A44" w:rsidRPr="00727FCC">
        <w:rPr>
          <w:rFonts w:eastAsia="Times New Roman" w:cs="Times New Roman"/>
          <w:szCs w:val="19"/>
          <w:lang w:eastAsia="pl-PL"/>
        </w:rPr>
        <w:t>a</w:t>
      </w:r>
      <w:r w:rsidRPr="00727FCC">
        <w:rPr>
          <w:rFonts w:eastAsia="Times New Roman" w:cs="Times New Roman"/>
          <w:szCs w:val="19"/>
          <w:lang w:eastAsia="pl-PL"/>
        </w:rPr>
        <w:t xml:space="preserve"> zakupów w pasie do 50</w:t>
      </w:r>
      <w:r w:rsidR="001E066E" w:rsidRPr="00727FCC">
        <w:rPr>
          <w:rFonts w:eastAsia="Times New Roman" w:cs="Times New Roman"/>
          <w:szCs w:val="19"/>
          <w:lang w:eastAsia="pl-PL"/>
        </w:rPr>
        <w:t xml:space="preserve"> km</w:t>
      </w:r>
      <w:r w:rsidRPr="00727FCC">
        <w:rPr>
          <w:rFonts w:eastAsia="Times New Roman" w:cs="Times New Roman"/>
          <w:szCs w:val="19"/>
          <w:lang w:eastAsia="pl-PL"/>
        </w:rPr>
        <w:t xml:space="preserve"> od granicy</w:t>
      </w:r>
      <w:r w:rsidR="00EE40C0" w:rsidRPr="00727FCC">
        <w:rPr>
          <w:rFonts w:eastAsia="Times New Roman" w:cs="Times New Roman"/>
          <w:szCs w:val="19"/>
          <w:lang w:eastAsia="pl-PL"/>
        </w:rPr>
        <w:t>.</w:t>
      </w:r>
      <w:r w:rsidRPr="00727FCC">
        <w:rPr>
          <w:rFonts w:eastAsia="Times New Roman" w:cs="Times New Roman"/>
          <w:szCs w:val="19"/>
          <w:lang w:eastAsia="pl-PL"/>
        </w:rPr>
        <w:t xml:space="preserve"> </w:t>
      </w:r>
      <w:r w:rsidR="00EE40C0" w:rsidRPr="00727FCC">
        <w:rPr>
          <w:rFonts w:eastAsia="Times New Roman" w:cs="Times New Roman"/>
          <w:szCs w:val="19"/>
          <w:lang w:eastAsia="pl-PL"/>
        </w:rPr>
        <w:t>W</w:t>
      </w:r>
      <w:r w:rsidRPr="00727FCC">
        <w:rPr>
          <w:rFonts w:eastAsia="Times New Roman" w:cs="Times New Roman"/>
          <w:szCs w:val="19"/>
          <w:lang w:eastAsia="pl-PL"/>
        </w:rPr>
        <w:t xml:space="preserve"> przypadku zewnętrznej granicy UE na terenie Polski – </w:t>
      </w:r>
      <w:r w:rsidR="00DD5C32" w:rsidRPr="00727FCC">
        <w:rPr>
          <w:rFonts w:eastAsia="Times New Roman" w:cs="Times New Roman"/>
          <w:szCs w:val="19"/>
          <w:lang w:eastAsia="pl-PL"/>
        </w:rPr>
        <w:t xml:space="preserve">było to </w:t>
      </w:r>
      <w:r w:rsidRPr="00727FCC">
        <w:rPr>
          <w:rFonts w:eastAsia="Times New Roman" w:cs="Times New Roman"/>
          <w:szCs w:val="19"/>
          <w:lang w:eastAsia="pl-PL"/>
        </w:rPr>
        <w:t>6</w:t>
      </w:r>
      <w:r w:rsidR="004D7FAB" w:rsidRPr="00727FCC">
        <w:rPr>
          <w:rFonts w:eastAsia="Times New Roman" w:cs="Times New Roman"/>
          <w:szCs w:val="19"/>
          <w:lang w:eastAsia="pl-PL"/>
        </w:rPr>
        <w:t>5</w:t>
      </w:r>
      <w:r w:rsidRPr="00727FCC">
        <w:rPr>
          <w:rFonts w:eastAsia="Times New Roman" w:cs="Times New Roman"/>
          <w:szCs w:val="19"/>
          <w:lang w:eastAsia="pl-PL"/>
        </w:rPr>
        <w:t>,</w:t>
      </w:r>
      <w:r w:rsidR="00FE6F1E" w:rsidRPr="00727FCC">
        <w:rPr>
          <w:rFonts w:eastAsia="Times New Roman" w:cs="Times New Roman"/>
          <w:szCs w:val="19"/>
          <w:lang w:eastAsia="pl-PL"/>
        </w:rPr>
        <w:t>5</w:t>
      </w:r>
      <w:r w:rsidRPr="00727FCC">
        <w:rPr>
          <w:rFonts w:eastAsia="Times New Roman" w:cs="Times New Roman"/>
          <w:szCs w:val="19"/>
          <w:lang w:eastAsia="pl-PL"/>
        </w:rPr>
        <w:t>% przekraczających, natomiast w przypadku granicy wewnętrznej UE – 8</w:t>
      </w:r>
      <w:r w:rsidR="00332C8A" w:rsidRPr="00727FCC">
        <w:rPr>
          <w:rFonts w:eastAsia="Times New Roman" w:cs="Times New Roman"/>
          <w:szCs w:val="19"/>
          <w:lang w:eastAsia="pl-PL"/>
        </w:rPr>
        <w:t>6,</w:t>
      </w:r>
      <w:r w:rsidR="004D7FAB" w:rsidRPr="00727FCC">
        <w:rPr>
          <w:rFonts w:eastAsia="Times New Roman" w:cs="Times New Roman"/>
          <w:szCs w:val="19"/>
          <w:lang w:eastAsia="pl-PL"/>
        </w:rPr>
        <w:t>2</w:t>
      </w:r>
      <w:r w:rsidRPr="00727FCC">
        <w:rPr>
          <w:rFonts w:eastAsia="Times New Roman" w:cs="Times New Roman"/>
          <w:szCs w:val="19"/>
          <w:lang w:eastAsia="pl-PL"/>
        </w:rPr>
        <w:t>%. Z kolei odsetek Polaków dokonujących zakupów w</w:t>
      </w:r>
      <w:r w:rsidR="00DD5C32" w:rsidRPr="00727FCC">
        <w:rPr>
          <w:rFonts w:eastAsia="Times New Roman" w:cs="Times New Roman"/>
          <w:szCs w:val="19"/>
          <w:lang w:eastAsia="pl-PL"/>
        </w:rPr>
        <w:t> </w:t>
      </w:r>
      <w:r w:rsidRPr="00727FCC">
        <w:rPr>
          <w:rFonts w:eastAsia="Times New Roman" w:cs="Times New Roman"/>
          <w:szCs w:val="19"/>
          <w:lang w:eastAsia="pl-PL"/>
        </w:rPr>
        <w:t>pasie do 50</w:t>
      </w:r>
      <w:r w:rsidR="001E066E" w:rsidRPr="00727FCC">
        <w:rPr>
          <w:rFonts w:eastAsia="Times New Roman" w:cs="Times New Roman"/>
          <w:szCs w:val="19"/>
          <w:lang w:eastAsia="pl-PL"/>
        </w:rPr>
        <w:t xml:space="preserve"> km </w:t>
      </w:r>
      <w:r w:rsidRPr="00727FCC">
        <w:rPr>
          <w:rFonts w:eastAsia="Times New Roman" w:cs="Times New Roman"/>
          <w:szCs w:val="19"/>
          <w:lang w:eastAsia="pl-PL"/>
        </w:rPr>
        <w:t xml:space="preserve">od granicy zewnętrznej wyniósł </w:t>
      </w:r>
      <w:r w:rsidR="00332C8A" w:rsidRPr="00727FCC">
        <w:rPr>
          <w:rFonts w:eastAsia="Times New Roman" w:cs="Times New Roman"/>
          <w:szCs w:val="19"/>
          <w:lang w:eastAsia="pl-PL"/>
        </w:rPr>
        <w:t>8</w:t>
      </w:r>
      <w:r w:rsidR="004D7FAB" w:rsidRPr="00727FCC">
        <w:rPr>
          <w:rFonts w:eastAsia="Times New Roman" w:cs="Times New Roman"/>
          <w:szCs w:val="19"/>
          <w:lang w:eastAsia="pl-PL"/>
        </w:rPr>
        <w:t>7,6</w:t>
      </w:r>
      <w:r w:rsidRPr="00727FCC">
        <w:rPr>
          <w:rFonts w:eastAsia="Times New Roman" w:cs="Times New Roman"/>
          <w:szCs w:val="19"/>
          <w:lang w:eastAsia="pl-PL"/>
        </w:rPr>
        <w:t xml:space="preserve">% </w:t>
      </w:r>
      <w:r w:rsidR="00DD5C32" w:rsidRPr="00727FCC">
        <w:rPr>
          <w:rFonts w:eastAsia="Times New Roman" w:cs="Times New Roman"/>
          <w:szCs w:val="19"/>
          <w:lang w:eastAsia="pl-PL"/>
        </w:rPr>
        <w:t xml:space="preserve">ogółu </w:t>
      </w:r>
      <w:r w:rsidRPr="00727FCC">
        <w:rPr>
          <w:rFonts w:eastAsia="Times New Roman" w:cs="Times New Roman"/>
          <w:szCs w:val="19"/>
          <w:lang w:eastAsia="pl-PL"/>
        </w:rPr>
        <w:t>przekraczających, natomiast w</w:t>
      </w:r>
      <w:r w:rsidR="00DD5C32" w:rsidRPr="00727FCC">
        <w:rPr>
          <w:rFonts w:eastAsia="Times New Roman" w:cs="Times New Roman"/>
          <w:szCs w:val="19"/>
          <w:lang w:eastAsia="pl-PL"/>
        </w:rPr>
        <w:t> </w:t>
      </w:r>
      <w:r w:rsidRPr="00727FCC">
        <w:rPr>
          <w:rFonts w:eastAsia="Times New Roman" w:cs="Times New Roman"/>
          <w:szCs w:val="19"/>
          <w:lang w:eastAsia="pl-PL"/>
        </w:rPr>
        <w:t xml:space="preserve">przypadku granicy wewnętrznej </w:t>
      </w:r>
      <w:r w:rsidR="00DD5C32" w:rsidRPr="00727FCC">
        <w:rPr>
          <w:rFonts w:eastAsia="Times New Roman" w:cs="Times New Roman"/>
          <w:szCs w:val="19"/>
          <w:lang w:eastAsia="pl-PL"/>
        </w:rPr>
        <w:t xml:space="preserve">– </w:t>
      </w:r>
      <w:r w:rsidRPr="00727FCC">
        <w:rPr>
          <w:rFonts w:eastAsia="Times New Roman" w:cs="Times New Roman"/>
          <w:szCs w:val="19"/>
          <w:lang w:eastAsia="pl-PL"/>
        </w:rPr>
        <w:t>6</w:t>
      </w:r>
      <w:r w:rsidR="004D7FAB" w:rsidRPr="00727FCC">
        <w:rPr>
          <w:rFonts w:eastAsia="Times New Roman" w:cs="Times New Roman"/>
          <w:szCs w:val="19"/>
          <w:lang w:eastAsia="pl-PL"/>
        </w:rPr>
        <w:t>9,5</w:t>
      </w:r>
      <w:r w:rsidRPr="00727FCC">
        <w:rPr>
          <w:rFonts w:eastAsia="Times New Roman" w:cs="Times New Roman"/>
          <w:szCs w:val="19"/>
          <w:lang w:eastAsia="pl-PL"/>
        </w:rPr>
        <w:t>%.</w:t>
      </w:r>
    </w:p>
    <w:p w14:paraId="457F3B4A" w14:textId="5BD1C106" w:rsidR="00E01541" w:rsidRPr="0017701F" w:rsidRDefault="00E01541" w:rsidP="00863646">
      <w:pPr>
        <w:spacing w:before="240" w:after="0" w:line="288" w:lineRule="auto"/>
        <w:rPr>
          <w:rFonts w:eastAsia="Times New Roman" w:cs="Arial"/>
          <w:b/>
          <w:color w:val="FF0000"/>
          <w:szCs w:val="19"/>
          <w:lang w:eastAsia="pl-PL"/>
        </w:rPr>
        <w:sectPr w:rsidR="00E01541" w:rsidRPr="0017701F" w:rsidSect="00EA23E5">
          <w:headerReference w:type="default" r:id="rId17"/>
          <w:footerReference w:type="default" r:id="rId18"/>
          <w:headerReference w:type="first" r:id="rId19"/>
          <w:footerReference w:type="first" r:id="rId20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p w14:paraId="3F4CB96A" w14:textId="3CB1AFAD" w:rsidR="008A697D" w:rsidRPr="00E40BDF" w:rsidRDefault="008A697D" w:rsidP="00EA0CAA">
      <w:pPr>
        <w:pStyle w:val="Nagwek7"/>
        <w:tabs>
          <w:tab w:val="left" w:pos="0"/>
        </w:tabs>
        <w:spacing w:before="360" w:after="120" w:line="240" w:lineRule="auto"/>
        <w:ind w:right="-11"/>
        <w:rPr>
          <w:rFonts w:ascii="Fira Sans" w:hAnsi="Fira Sans" w:cs="Times New Roman"/>
          <w:b/>
          <w:bCs/>
          <w:i w:val="0"/>
          <w:caps/>
          <w:color w:val="000000" w:themeColor="text1"/>
          <w:szCs w:val="19"/>
        </w:rPr>
      </w:pPr>
      <w:r w:rsidRPr="00D51F0F">
        <w:rPr>
          <w:rFonts w:ascii="Fira Sans" w:hAnsi="Fira Sans"/>
          <w:b/>
          <w:i w:val="0"/>
          <w:color w:val="001D77"/>
          <w:szCs w:val="19"/>
        </w:rPr>
        <w:lastRenderedPageBreak/>
        <w:t>Uwagi metodyczne</w:t>
      </w:r>
    </w:p>
    <w:p w14:paraId="7D71E4D5" w14:textId="5DBA187B" w:rsidR="008A697D" w:rsidRPr="001004E4" w:rsidRDefault="008A697D" w:rsidP="004B560B">
      <w:pPr>
        <w:pStyle w:val="Tekstpodstawowy"/>
        <w:numPr>
          <w:ilvl w:val="0"/>
          <w:numId w:val="4"/>
        </w:numPr>
        <w:spacing w:after="120" w:line="288" w:lineRule="auto"/>
        <w:ind w:left="284" w:right="-11" w:hanging="284"/>
        <w:jc w:val="left"/>
        <w:rPr>
          <w:rFonts w:ascii="Fira Sans" w:hAnsi="Fira Sans"/>
          <w:spacing w:val="-2"/>
          <w:sz w:val="19"/>
          <w:szCs w:val="19"/>
        </w:rPr>
      </w:pPr>
      <w:r w:rsidRPr="001004E4">
        <w:rPr>
          <w:rFonts w:ascii="Fira Sans" w:hAnsi="Fira Sans"/>
          <w:sz w:val="19"/>
          <w:szCs w:val="19"/>
        </w:rPr>
        <w:t>Prezentowaną informację opracowano na podstawie wyników badań „</w:t>
      </w:r>
      <w:r w:rsidRPr="001004E4">
        <w:rPr>
          <w:rFonts w:ascii="Fira Sans" w:hAnsi="Fira Sans"/>
          <w:bCs/>
          <w:sz w:val="19"/>
          <w:szCs w:val="19"/>
        </w:rPr>
        <w:t>Podróże nierezydentów do Polski. Ruch pojazdów i osób na granicy Polski z krajami Unii Europejskiej”</w:t>
      </w:r>
      <w:r w:rsidRPr="001004E4">
        <w:rPr>
          <w:rFonts w:ascii="Fira Sans" w:hAnsi="Fira Sans"/>
          <w:sz w:val="19"/>
          <w:szCs w:val="19"/>
        </w:rPr>
        <w:t xml:space="preserve"> oraz „</w:t>
      </w:r>
      <w:r w:rsidRPr="001004E4">
        <w:rPr>
          <w:rFonts w:ascii="Fira Sans" w:hAnsi="Fira Sans"/>
          <w:bCs/>
          <w:sz w:val="19"/>
          <w:szCs w:val="19"/>
        </w:rPr>
        <w:t>Uczestnictwo mieszkańców Polski (rezydentów) w podróżach”</w:t>
      </w:r>
      <w:r w:rsidRPr="001004E4">
        <w:rPr>
          <w:rFonts w:ascii="Fira Sans" w:hAnsi="Fira Sans"/>
          <w:sz w:val="19"/>
          <w:szCs w:val="19"/>
        </w:rPr>
        <w:t xml:space="preserve"> ujętych w </w:t>
      </w:r>
      <w:r w:rsidR="007A272F" w:rsidRPr="001004E4">
        <w:rPr>
          <w:rFonts w:ascii="Fira Sans" w:hAnsi="Fira Sans"/>
          <w:sz w:val="19"/>
          <w:szCs w:val="19"/>
        </w:rPr>
        <w:t>P</w:t>
      </w:r>
      <w:r w:rsidRPr="001004E4">
        <w:rPr>
          <w:rFonts w:ascii="Fira Sans" w:hAnsi="Fira Sans"/>
          <w:sz w:val="19"/>
          <w:szCs w:val="19"/>
        </w:rPr>
        <w:t xml:space="preserve">rogramie badań statystycznych statystyki publicznej. </w:t>
      </w:r>
      <w:r w:rsidRPr="001004E4">
        <w:rPr>
          <w:rFonts w:ascii="Fira Sans" w:hAnsi="Fira Sans"/>
          <w:bCs/>
          <w:sz w:val="19"/>
          <w:szCs w:val="19"/>
        </w:rPr>
        <w:t>Metodologia badań została opracowana przez Główny Urząd Statystyczny, Urząd Statystyczny w Rzeszowie we współpracy z Narodowym Bankiem Polskim oraz Ministerstwem</w:t>
      </w:r>
      <w:r w:rsidR="00DD2DB6" w:rsidRPr="001004E4">
        <w:rPr>
          <w:rFonts w:ascii="Fira Sans" w:hAnsi="Fira Sans"/>
          <w:bCs/>
          <w:sz w:val="19"/>
          <w:szCs w:val="19"/>
        </w:rPr>
        <w:t xml:space="preserve"> Sportu i Turystyki</w:t>
      </w:r>
      <w:r w:rsidRPr="001004E4">
        <w:rPr>
          <w:rFonts w:ascii="Fira Sans" w:hAnsi="Fira Sans"/>
          <w:bCs/>
          <w:sz w:val="19"/>
          <w:szCs w:val="19"/>
        </w:rPr>
        <w:t>. Badania prowadzone od 2014 r. s</w:t>
      </w:r>
      <w:r w:rsidRPr="001004E4">
        <w:rPr>
          <w:rFonts w:ascii="Fira Sans" w:hAnsi="Fira Sans"/>
          <w:sz w:val="19"/>
          <w:szCs w:val="19"/>
        </w:rPr>
        <w:t>ą wynikiem integracji czterech badań</w:t>
      </w:r>
      <w:r w:rsidR="008B2E0C" w:rsidRPr="001004E4">
        <w:rPr>
          <w:rFonts w:ascii="Fira Sans" w:hAnsi="Fira Sans"/>
          <w:sz w:val="19"/>
          <w:szCs w:val="19"/>
        </w:rPr>
        <w:t>,</w:t>
      </w:r>
      <w:r w:rsidR="002211CE" w:rsidRPr="001004E4">
        <w:rPr>
          <w:rFonts w:ascii="Fira Sans" w:hAnsi="Fira Sans"/>
          <w:sz w:val="19"/>
          <w:szCs w:val="19"/>
        </w:rPr>
        <w:t xml:space="preserve"> </w:t>
      </w:r>
      <w:r w:rsidR="002211CE" w:rsidRPr="001004E4">
        <w:rPr>
          <w:rFonts w:ascii="Fira Sans" w:hAnsi="Fira Sans"/>
          <w:spacing w:val="-2"/>
          <w:sz w:val="19"/>
          <w:szCs w:val="19"/>
        </w:rPr>
        <w:t>w </w:t>
      </w:r>
      <w:r w:rsidRPr="001004E4">
        <w:rPr>
          <w:rFonts w:ascii="Fira Sans" w:hAnsi="Fira Sans"/>
          <w:spacing w:val="-2"/>
          <w:sz w:val="19"/>
          <w:szCs w:val="19"/>
        </w:rPr>
        <w:t xml:space="preserve">tym „Badania obrotu towarów i usług w ruchu granicznym na zewnętrznej granicy Unii </w:t>
      </w:r>
      <w:r w:rsidR="008B2E0C" w:rsidRPr="001004E4">
        <w:rPr>
          <w:rFonts w:ascii="Fira Sans" w:hAnsi="Fira Sans"/>
          <w:spacing w:val="-2"/>
          <w:sz w:val="19"/>
          <w:szCs w:val="19"/>
        </w:rPr>
        <w:t>Europejskiej na terenie Polski”</w:t>
      </w:r>
      <w:r w:rsidRPr="001004E4">
        <w:rPr>
          <w:rFonts w:ascii="Fira Sans" w:hAnsi="Fira Sans"/>
          <w:spacing w:val="-2"/>
          <w:sz w:val="19"/>
          <w:szCs w:val="19"/>
        </w:rPr>
        <w:t>.</w:t>
      </w:r>
    </w:p>
    <w:p w14:paraId="584ACEE2" w14:textId="002888E0" w:rsidR="00323A92" w:rsidRPr="001004E4" w:rsidRDefault="00323A92" w:rsidP="004B560B">
      <w:pPr>
        <w:pStyle w:val="Akapitzlist"/>
        <w:numPr>
          <w:ilvl w:val="0"/>
          <w:numId w:val="4"/>
        </w:numPr>
        <w:spacing w:before="0" w:line="288" w:lineRule="auto"/>
        <w:ind w:left="284" w:right="-11" w:hanging="284"/>
        <w:contextualSpacing w:val="0"/>
        <w:rPr>
          <w:rFonts w:eastAsia="Times New Roman" w:cs="Times New Roman"/>
          <w:spacing w:val="-4"/>
          <w:szCs w:val="19"/>
          <w:lang w:eastAsia="pl-PL"/>
        </w:rPr>
      </w:pPr>
      <w:r w:rsidRPr="001004E4">
        <w:rPr>
          <w:rFonts w:eastAsia="Times New Roman" w:cs="Times New Roman"/>
          <w:spacing w:val="-4"/>
          <w:szCs w:val="19"/>
          <w:lang w:eastAsia="pl-PL"/>
        </w:rPr>
        <w:t xml:space="preserve">Badanie podróży cudzoziemców (nierezydentów) do Polski oraz ruchu pojazdów i osób na granicy Polski z krajami Unii Europejskiej </w:t>
      </w:r>
      <w:r w:rsidR="009F372F" w:rsidRPr="001004E4">
        <w:rPr>
          <w:rFonts w:eastAsia="Times New Roman" w:cs="Times New Roman"/>
          <w:spacing w:val="-4"/>
          <w:szCs w:val="19"/>
          <w:lang w:eastAsia="pl-PL"/>
        </w:rPr>
        <w:t>w</w:t>
      </w:r>
      <w:r w:rsidR="00B4306C" w:rsidRPr="001004E4">
        <w:rPr>
          <w:rFonts w:eastAsia="Times New Roman" w:cs="Times New Roman"/>
          <w:spacing w:val="-4"/>
          <w:szCs w:val="19"/>
          <w:lang w:eastAsia="pl-PL"/>
        </w:rPr>
        <w:t xml:space="preserve"> </w:t>
      </w:r>
      <w:r w:rsidR="004C7B83">
        <w:rPr>
          <w:rFonts w:eastAsia="Times New Roman" w:cs="Times New Roman"/>
          <w:spacing w:val="-4"/>
          <w:szCs w:val="19"/>
          <w:lang w:eastAsia="pl-PL"/>
        </w:rPr>
        <w:t>1</w:t>
      </w:r>
      <w:r w:rsidR="009F551E" w:rsidRPr="001004E4">
        <w:rPr>
          <w:rFonts w:eastAsia="Times New Roman" w:cs="Times New Roman"/>
          <w:spacing w:val="-4"/>
          <w:szCs w:val="19"/>
          <w:lang w:eastAsia="pl-PL"/>
        </w:rPr>
        <w:t xml:space="preserve"> kwarta</w:t>
      </w:r>
      <w:r w:rsidR="00930F17" w:rsidRPr="001004E4">
        <w:rPr>
          <w:rFonts w:eastAsia="Times New Roman" w:cs="Times New Roman"/>
          <w:spacing w:val="-4"/>
          <w:szCs w:val="19"/>
          <w:lang w:eastAsia="pl-PL"/>
        </w:rPr>
        <w:t>le</w:t>
      </w:r>
      <w:r w:rsidR="009F551E" w:rsidRPr="001004E4">
        <w:rPr>
          <w:rFonts w:eastAsia="Times New Roman" w:cs="Times New Roman"/>
          <w:spacing w:val="-4"/>
          <w:szCs w:val="19"/>
          <w:lang w:eastAsia="pl-PL"/>
        </w:rPr>
        <w:t xml:space="preserve"> 202</w:t>
      </w:r>
      <w:r w:rsidR="004C7B83">
        <w:rPr>
          <w:rFonts w:eastAsia="Times New Roman" w:cs="Times New Roman"/>
          <w:spacing w:val="-4"/>
          <w:szCs w:val="19"/>
          <w:lang w:eastAsia="pl-PL"/>
        </w:rPr>
        <w:t>3</w:t>
      </w:r>
      <w:r w:rsidRPr="001004E4">
        <w:rPr>
          <w:rFonts w:eastAsia="Times New Roman" w:cs="Times New Roman"/>
          <w:spacing w:val="-4"/>
          <w:szCs w:val="19"/>
          <w:lang w:eastAsia="pl-PL"/>
        </w:rPr>
        <w:t xml:space="preserve"> r. było realizowane w terenie przez ankieterów statystycznych. Wyniki badania opracowano </w:t>
      </w:r>
      <w:r w:rsidR="00503864" w:rsidRPr="001004E4">
        <w:rPr>
          <w:rFonts w:eastAsia="Times New Roman" w:cs="Times New Roman"/>
          <w:spacing w:val="-4"/>
          <w:szCs w:val="19"/>
          <w:lang w:eastAsia="pl-PL"/>
        </w:rPr>
        <w:t xml:space="preserve">również z </w:t>
      </w:r>
      <w:r w:rsidRPr="001004E4">
        <w:rPr>
          <w:rFonts w:eastAsia="Times New Roman" w:cs="Times New Roman"/>
          <w:spacing w:val="-4"/>
          <w:szCs w:val="19"/>
          <w:lang w:eastAsia="pl-PL"/>
        </w:rPr>
        <w:t>wykorzystaniem</w:t>
      </w:r>
      <w:r w:rsidR="00503864" w:rsidRPr="001004E4">
        <w:rPr>
          <w:rFonts w:eastAsia="Times New Roman" w:cs="Times New Roman"/>
          <w:spacing w:val="-4"/>
          <w:szCs w:val="19"/>
          <w:lang w:eastAsia="pl-PL"/>
        </w:rPr>
        <w:t xml:space="preserve"> </w:t>
      </w:r>
      <w:r w:rsidRPr="001004E4">
        <w:rPr>
          <w:rFonts w:eastAsia="Times New Roman" w:cs="Times New Roman"/>
          <w:spacing w:val="-4"/>
          <w:szCs w:val="19"/>
          <w:lang w:eastAsia="pl-PL"/>
        </w:rPr>
        <w:t>innych źródeł danych</w:t>
      </w:r>
      <w:r w:rsidR="004A6C17" w:rsidRPr="001004E4">
        <w:rPr>
          <w:rFonts w:eastAsia="Times New Roman" w:cs="Times New Roman"/>
          <w:spacing w:val="-4"/>
          <w:szCs w:val="19"/>
          <w:lang w:eastAsia="pl-PL"/>
        </w:rPr>
        <w:t>.</w:t>
      </w:r>
      <w:r w:rsidRPr="001004E4">
        <w:rPr>
          <w:rFonts w:eastAsia="Times New Roman" w:cs="Times New Roman"/>
          <w:spacing w:val="-4"/>
          <w:szCs w:val="19"/>
          <w:lang w:eastAsia="pl-PL"/>
        </w:rPr>
        <w:t xml:space="preserve"> Badanie podróży cudzoziemców (nierezydentów) obejmuje wyjeżdżających z Polski przez wewnętrzną i zewnętrzną granicę UE na terenie Polski. Badaniu nie podlegają osoby przeby</w:t>
      </w:r>
      <w:r w:rsidR="008B2E0C" w:rsidRPr="001004E4">
        <w:rPr>
          <w:rFonts w:eastAsia="Times New Roman" w:cs="Times New Roman"/>
          <w:spacing w:val="-4"/>
          <w:szCs w:val="19"/>
          <w:lang w:eastAsia="pl-PL"/>
        </w:rPr>
        <w:t xml:space="preserve">wające w Polsce powyżej 1 roku, </w:t>
      </w:r>
      <w:r w:rsidRPr="001004E4">
        <w:rPr>
          <w:rFonts w:eastAsia="Times New Roman" w:cs="Times New Roman"/>
          <w:spacing w:val="-4"/>
          <w:szCs w:val="19"/>
          <w:lang w:eastAsia="pl-PL"/>
        </w:rPr>
        <w:t>z</w:t>
      </w:r>
      <w:r w:rsidR="008B2E0C" w:rsidRPr="001004E4">
        <w:rPr>
          <w:rFonts w:eastAsia="Times New Roman" w:cs="Times New Roman"/>
          <w:spacing w:val="-4"/>
          <w:szCs w:val="19"/>
          <w:lang w:eastAsia="pl-PL"/>
        </w:rPr>
        <w:t xml:space="preserve"> wyjątkiem osób podróżujących </w:t>
      </w:r>
      <w:r w:rsidR="008B2E0C" w:rsidRPr="001004E4">
        <w:t>w</w:t>
      </w:r>
      <w:r w:rsidR="00B379A9" w:rsidRPr="001004E4">
        <w:t xml:space="preserve"> </w:t>
      </w:r>
      <w:r w:rsidRPr="001004E4">
        <w:t>ce</w:t>
      </w:r>
      <w:r w:rsidR="008B2E0C" w:rsidRPr="001004E4">
        <w:t>lach</w:t>
      </w:r>
      <w:r w:rsidR="008B2E0C" w:rsidRPr="001004E4">
        <w:rPr>
          <w:rFonts w:eastAsia="Times New Roman" w:cs="Times New Roman"/>
          <w:spacing w:val="-4"/>
          <w:szCs w:val="19"/>
          <w:lang w:eastAsia="pl-PL"/>
        </w:rPr>
        <w:t xml:space="preserve"> edukacyjnych i zdrowotnych</w:t>
      </w:r>
      <w:r w:rsidRPr="001004E4">
        <w:rPr>
          <w:rFonts w:eastAsia="Times New Roman" w:cs="Times New Roman"/>
          <w:spacing w:val="-4"/>
          <w:szCs w:val="19"/>
          <w:lang w:eastAsia="pl-PL"/>
        </w:rPr>
        <w:t>. Dane dotyczące wydatków poniesionych przez</w:t>
      </w:r>
      <w:r w:rsidR="008B2E0C" w:rsidRPr="001004E4">
        <w:rPr>
          <w:rFonts w:eastAsia="Times New Roman" w:cs="Times New Roman"/>
          <w:spacing w:val="-4"/>
          <w:szCs w:val="19"/>
          <w:lang w:eastAsia="pl-PL"/>
        </w:rPr>
        <w:t xml:space="preserve"> cudzoziemców (nierezydentów) w</w:t>
      </w:r>
      <w:r w:rsidR="00B379A9" w:rsidRPr="001004E4">
        <w:rPr>
          <w:rFonts w:eastAsia="Times New Roman" w:cs="Times New Roman"/>
          <w:spacing w:val="-4"/>
          <w:szCs w:val="19"/>
          <w:lang w:eastAsia="pl-PL"/>
        </w:rPr>
        <w:t xml:space="preserve"> </w:t>
      </w:r>
      <w:r w:rsidRPr="001004E4">
        <w:rPr>
          <w:rFonts w:eastAsia="Times New Roman" w:cs="Times New Roman"/>
          <w:spacing w:val="-4"/>
          <w:szCs w:val="19"/>
          <w:lang w:eastAsia="pl-PL"/>
        </w:rPr>
        <w:t>Polsce uwzględniają także towary zakupione w Polsce w celu odsprzedaży w kraju nierezydenta. Badaniem ruchu granicznego (w obu kierunkach – z Polski</w:t>
      </w:r>
      <w:r w:rsidR="00B379A9" w:rsidRPr="001004E4">
        <w:rPr>
          <w:rFonts w:eastAsia="Times New Roman" w:cs="Times New Roman"/>
          <w:spacing w:val="-4"/>
          <w:szCs w:val="19"/>
          <w:lang w:eastAsia="pl-PL"/>
        </w:rPr>
        <w:t xml:space="preserve"> </w:t>
      </w:r>
      <w:r w:rsidRPr="001004E4">
        <w:rPr>
          <w:rFonts w:eastAsia="Times New Roman" w:cs="Times New Roman"/>
          <w:spacing w:val="-4"/>
          <w:szCs w:val="19"/>
          <w:lang w:eastAsia="pl-PL"/>
        </w:rPr>
        <w:t>i do Polski) objęte są osoby i</w:t>
      </w:r>
      <w:r w:rsidR="004F5C42" w:rsidRPr="001004E4">
        <w:rPr>
          <w:rFonts w:eastAsia="Times New Roman" w:cs="Times New Roman"/>
          <w:spacing w:val="-4"/>
          <w:szCs w:val="19"/>
          <w:lang w:eastAsia="pl-PL"/>
        </w:rPr>
        <w:t> </w:t>
      </w:r>
      <w:r w:rsidRPr="001004E4">
        <w:rPr>
          <w:rFonts w:eastAsia="Times New Roman" w:cs="Times New Roman"/>
          <w:spacing w:val="-4"/>
          <w:szCs w:val="19"/>
          <w:lang w:eastAsia="pl-PL"/>
        </w:rPr>
        <w:t>pojazdy przekraczające granicę Polski z krajami Unii Europejskiej na wybranych drogowych przejściach granicznych.</w:t>
      </w:r>
    </w:p>
    <w:p w14:paraId="197BD284" w14:textId="3A5B6372" w:rsidR="002C16A1" w:rsidRPr="001004E4" w:rsidRDefault="00EF33AB" w:rsidP="004B560B">
      <w:pPr>
        <w:pStyle w:val="Akapitzlist"/>
        <w:numPr>
          <w:ilvl w:val="0"/>
          <w:numId w:val="4"/>
        </w:numPr>
        <w:spacing w:before="0" w:line="288" w:lineRule="auto"/>
        <w:ind w:left="284" w:right="-11" w:hanging="284"/>
        <w:contextualSpacing w:val="0"/>
        <w:rPr>
          <w:rFonts w:eastAsia="Times New Roman" w:cs="Times New Roman"/>
          <w:szCs w:val="19"/>
          <w:lang w:eastAsia="pl-PL"/>
        </w:rPr>
      </w:pPr>
      <w:r w:rsidRPr="001004E4">
        <w:rPr>
          <w:szCs w:val="19"/>
        </w:rPr>
        <w:t>Badanie u</w:t>
      </w:r>
      <w:r w:rsidRPr="001004E4">
        <w:rPr>
          <w:bCs/>
          <w:szCs w:val="19"/>
        </w:rPr>
        <w:t>czestnictwa Polaków (rezydentów) w podróżach prowadzone jest w</w:t>
      </w:r>
      <w:r w:rsidR="00C14F2B" w:rsidRPr="001004E4">
        <w:rPr>
          <w:bCs/>
          <w:szCs w:val="19"/>
        </w:rPr>
        <w:t xml:space="preserve"> </w:t>
      </w:r>
      <w:r w:rsidRPr="001004E4">
        <w:rPr>
          <w:bCs/>
          <w:szCs w:val="19"/>
        </w:rPr>
        <w:t>gospodarstwach domowych, w cyklu kwartalnym</w:t>
      </w:r>
      <w:r w:rsidRPr="001004E4">
        <w:rPr>
          <w:szCs w:val="19"/>
        </w:rPr>
        <w:t xml:space="preserve"> (w miesiącu następnym po kwartale)</w:t>
      </w:r>
      <w:r w:rsidR="001E066E">
        <w:rPr>
          <w:szCs w:val="19"/>
        </w:rPr>
        <w:t>,</w:t>
      </w:r>
      <w:r w:rsidRPr="001004E4">
        <w:rPr>
          <w:szCs w:val="19"/>
        </w:rPr>
        <w:t xml:space="preserve"> przy wykorzystaniu </w:t>
      </w:r>
      <w:r w:rsidR="00BF5F18">
        <w:rPr>
          <w:szCs w:val="19"/>
        </w:rPr>
        <w:t xml:space="preserve">przede wszystkim </w:t>
      </w:r>
      <w:r w:rsidRPr="001004E4">
        <w:rPr>
          <w:szCs w:val="19"/>
        </w:rPr>
        <w:t>metody telefonicznej. Badaniu nie podlegają osoby przebywa</w:t>
      </w:r>
      <w:r w:rsidR="008B2E0C" w:rsidRPr="001004E4">
        <w:rPr>
          <w:szCs w:val="19"/>
        </w:rPr>
        <w:t>jące za granicą powyżej 1</w:t>
      </w:r>
      <w:r w:rsidR="00C14F2B" w:rsidRPr="001004E4">
        <w:rPr>
          <w:szCs w:val="19"/>
        </w:rPr>
        <w:t xml:space="preserve"> </w:t>
      </w:r>
      <w:r w:rsidR="008B2E0C" w:rsidRPr="001004E4">
        <w:rPr>
          <w:szCs w:val="19"/>
        </w:rPr>
        <w:t>roku</w:t>
      </w:r>
      <w:r w:rsidR="006D1220" w:rsidRPr="001004E4">
        <w:rPr>
          <w:szCs w:val="19"/>
        </w:rPr>
        <w:t>,</w:t>
      </w:r>
      <w:r w:rsidR="008B2E0C" w:rsidRPr="001004E4">
        <w:rPr>
          <w:szCs w:val="19"/>
        </w:rPr>
        <w:t xml:space="preserve"> </w:t>
      </w:r>
      <w:r w:rsidRPr="001004E4">
        <w:rPr>
          <w:szCs w:val="19"/>
        </w:rPr>
        <w:t>z</w:t>
      </w:r>
      <w:r w:rsidR="00C14F2B" w:rsidRPr="001004E4">
        <w:rPr>
          <w:szCs w:val="19"/>
        </w:rPr>
        <w:t xml:space="preserve"> </w:t>
      </w:r>
      <w:r w:rsidRPr="001004E4">
        <w:rPr>
          <w:szCs w:val="19"/>
        </w:rPr>
        <w:t>wyjątkiem osób podróżujących w ce</w:t>
      </w:r>
      <w:r w:rsidR="008B2E0C" w:rsidRPr="001004E4">
        <w:rPr>
          <w:szCs w:val="19"/>
        </w:rPr>
        <w:t>lach edukacyjnych i zdrowotnych</w:t>
      </w:r>
      <w:r w:rsidRPr="001004E4">
        <w:rPr>
          <w:szCs w:val="19"/>
        </w:rPr>
        <w:t xml:space="preserve">. </w:t>
      </w:r>
      <w:r w:rsidRPr="001004E4">
        <w:rPr>
          <w:bCs/>
          <w:szCs w:val="19"/>
        </w:rPr>
        <w:t xml:space="preserve">Prezentowane dane dotyczące wydatków rezydentów poniesionych za granicą obejmują </w:t>
      </w:r>
      <w:r w:rsidRPr="001004E4">
        <w:rPr>
          <w:szCs w:val="19"/>
        </w:rPr>
        <w:t>wydatki finansowane tylko ze środków własnych (nie są wliczane wydatki finansowane przez zakład pracy oraz inne osoby i instytucje), uwzględniają także towary zakupione za granicą w celu odsprzedaży w Polsce.</w:t>
      </w:r>
    </w:p>
    <w:p w14:paraId="3F8A0859" w14:textId="4DCA72B5" w:rsidR="008A697D" w:rsidRPr="001004E4" w:rsidRDefault="008A697D" w:rsidP="004B560B">
      <w:pPr>
        <w:pStyle w:val="Akapitzlist"/>
        <w:numPr>
          <w:ilvl w:val="0"/>
          <w:numId w:val="4"/>
        </w:numPr>
        <w:spacing w:before="0" w:line="288" w:lineRule="auto"/>
        <w:ind w:left="284" w:right="-11" w:hanging="284"/>
        <w:contextualSpacing w:val="0"/>
        <w:rPr>
          <w:szCs w:val="19"/>
        </w:rPr>
      </w:pPr>
      <w:r w:rsidRPr="001004E4">
        <w:rPr>
          <w:szCs w:val="19"/>
        </w:rPr>
        <w:t>Dane o ruchu granicznym na zewnętrznej granicy UE na terenie Polski pochodzą z Komendy Głównej Straży Granicznej i dotyczą liczby przekroczeń granicy</w:t>
      </w:r>
      <w:r w:rsidR="005C17E6" w:rsidRPr="001004E4">
        <w:rPr>
          <w:szCs w:val="19"/>
        </w:rPr>
        <w:t>.</w:t>
      </w:r>
      <w:r w:rsidRPr="001004E4">
        <w:rPr>
          <w:szCs w:val="19"/>
        </w:rPr>
        <w:t xml:space="preserve"> </w:t>
      </w:r>
      <w:r w:rsidR="005C17E6" w:rsidRPr="001004E4">
        <w:rPr>
          <w:szCs w:val="19"/>
        </w:rPr>
        <w:t>O</w:t>
      </w:r>
      <w:r w:rsidRPr="001004E4">
        <w:rPr>
          <w:szCs w:val="19"/>
        </w:rPr>
        <w:t xml:space="preserve">soba przekraczająca granicę kilkakrotnie liczona jest tyle razy, ile razy </w:t>
      </w:r>
      <w:r w:rsidR="005C17E6" w:rsidRPr="001004E4">
        <w:rPr>
          <w:szCs w:val="19"/>
        </w:rPr>
        <w:t xml:space="preserve">przekracza tę </w:t>
      </w:r>
      <w:r w:rsidRPr="001004E4">
        <w:rPr>
          <w:szCs w:val="19"/>
        </w:rPr>
        <w:t>granicę. Obejmują wszystkie przejścia graniczne (drogowe, kolejowe i rzeczne).</w:t>
      </w:r>
    </w:p>
    <w:p w14:paraId="6DF87CB8" w14:textId="255718A7" w:rsidR="00210F9B" w:rsidRPr="001004E4" w:rsidRDefault="00EF4C20" w:rsidP="004B560B">
      <w:pPr>
        <w:pStyle w:val="Akapitzlist"/>
        <w:numPr>
          <w:ilvl w:val="0"/>
          <w:numId w:val="4"/>
        </w:numPr>
        <w:spacing w:before="0" w:line="288" w:lineRule="auto"/>
        <w:ind w:left="284" w:right="-11" w:hanging="284"/>
        <w:contextualSpacing w:val="0"/>
        <w:rPr>
          <w:strike/>
          <w:szCs w:val="19"/>
        </w:rPr>
      </w:pPr>
      <w:r w:rsidRPr="001004E4">
        <w:rPr>
          <w:szCs w:val="19"/>
        </w:rPr>
        <w:t xml:space="preserve">Umowa </w:t>
      </w:r>
      <w:r w:rsidR="00210F9B" w:rsidRPr="001004E4">
        <w:rPr>
          <w:szCs w:val="19"/>
        </w:rPr>
        <w:t xml:space="preserve">między </w:t>
      </w:r>
      <w:r w:rsidRPr="001004E4">
        <w:rPr>
          <w:szCs w:val="19"/>
        </w:rPr>
        <w:t xml:space="preserve">Rządem Rzeczypospolitej Polskiej a </w:t>
      </w:r>
      <w:r w:rsidR="00D728CD" w:rsidRPr="001004E4">
        <w:rPr>
          <w:szCs w:val="19"/>
        </w:rPr>
        <w:t>G</w:t>
      </w:r>
      <w:r w:rsidRPr="001004E4">
        <w:rPr>
          <w:szCs w:val="19"/>
        </w:rPr>
        <w:t>abinetem Ministrów Ukrainy o zasadach małego ruchu granicznego weszła w życie 1 lipca 2009 r</w:t>
      </w:r>
      <w:r w:rsidR="00FC4746" w:rsidRPr="001004E4">
        <w:rPr>
          <w:szCs w:val="19"/>
        </w:rPr>
        <w:t>.</w:t>
      </w:r>
    </w:p>
    <w:p w14:paraId="7D5A1804" w14:textId="0FE9DEFC" w:rsidR="00F8562E" w:rsidRPr="001004E4" w:rsidRDefault="00FC4746" w:rsidP="004B560B">
      <w:pPr>
        <w:pStyle w:val="Akapitzlist"/>
        <w:numPr>
          <w:ilvl w:val="0"/>
          <w:numId w:val="4"/>
        </w:numPr>
        <w:spacing w:before="0" w:line="288" w:lineRule="auto"/>
        <w:ind w:left="284" w:right="-11" w:hanging="284"/>
        <w:contextualSpacing w:val="0"/>
        <w:rPr>
          <w:szCs w:val="19"/>
        </w:rPr>
      </w:pPr>
      <w:r w:rsidRPr="001004E4">
        <w:rPr>
          <w:szCs w:val="19"/>
        </w:rPr>
        <w:t xml:space="preserve">Umowa między Rządem Rzeczypospolitej Polskiej a Federacją Rosyjską o zasadach małego ruchu granicznego </w:t>
      </w:r>
      <w:r w:rsidR="0046063E" w:rsidRPr="001004E4">
        <w:rPr>
          <w:szCs w:val="19"/>
        </w:rPr>
        <w:t>weszła w życie 27 lipca 2012 r.</w:t>
      </w:r>
      <w:r w:rsidRPr="001004E4">
        <w:rPr>
          <w:szCs w:val="19"/>
        </w:rPr>
        <w:t xml:space="preserve"> </w:t>
      </w:r>
      <w:r w:rsidR="0046063E" w:rsidRPr="001004E4">
        <w:rPr>
          <w:szCs w:val="19"/>
        </w:rPr>
        <w:t>O</w:t>
      </w:r>
      <w:r w:rsidRPr="001004E4">
        <w:rPr>
          <w:szCs w:val="19"/>
        </w:rPr>
        <w:t xml:space="preserve">d 4 lipca 2016 r. pozostaje </w:t>
      </w:r>
      <w:r w:rsidR="00F8562E" w:rsidRPr="001004E4">
        <w:rPr>
          <w:szCs w:val="19"/>
        </w:rPr>
        <w:t xml:space="preserve">ona </w:t>
      </w:r>
      <w:r w:rsidRPr="001004E4">
        <w:rPr>
          <w:szCs w:val="19"/>
        </w:rPr>
        <w:t>zawieszona</w:t>
      </w:r>
      <w:r w:rsidR="00F8562E" w:rsidRPr="001004E4">
        <w:rPr>
          <w:szCs w:val="19"/>
        </w:rPr>
        <w:t>.</w:t>
      </w:r>
    </w:p>
    <w:p w14:paraId="27B16A81" w14:textId="1F7F37B6" w:rsidR="001E7F03" w:rsidRPr="001004E4" w:rsidRDefault="002A2A91" w:rsidP="004B560B">
      <w:pPr>
        <w:pStyle w:val="Akapitzlist"/>
        <w:numPr>
          <w:ilvl w:val="0"/>
          <w:numId w:val="4"/>
        </w:numPr>
        <w:spacing w:before="0" w:line="288" w:lineRule="auto"/>
        <w:ind w:left="284" w:hanging="284"/>
        <w:contextualSpacing w:val="0"/>
        <w:rPr>
          <w:szCs w:val="19"/>
        </w:rPr>
      </w:pPr>
      <w:r>
        <w:rPr>
          <w:szCs w:val="19"/>
        </w:rPr>
        <w:t xml:space="preserve">Zasady </w:t>
      </w:r>
      <w:r w:rsidR="00833298">
        <w:rPr>
          <w:szCs w:val="19"/>
        </w:rPr>
        <w:t xml:space="preserve">przekraczania granicy na poszczególnych przejściach granicznych </w:t>
      </w:r>
      <w:r w:rsidR="00C316BF">
        <w:rPr>
          <w:szCs w:val="19"/>
        </w:rPr>
        <w:t xml:space="preserve">precyzuje </w:t>
      </w:r>
      <w:r w:rsidR="001E7F03" w:rsidRPr="001004E4">
        <w:rPr>
          <w:szCs w:val="19"/>
        </w:rPr>
        <w:t>Rozporządzeni</w:t>
      </w:r>
      <w:r w:rsidR="00833298">
        <w:rPr>
          <w:szCs w:val="19"/>
        </w:rPr>
        <w:t>e</w:t>
      </w:r>
      <w:r w:rsidR="001E7F03" w:rsidRPr="001004E4">
        <w:rPr>
          <w:szCs w:val="19"/>
        </w:rPr>
        <w:t xml:space="preserve"> Ministra Spraw Wewnętrznych i Administracji z dnia 13 marca 2020 r.</w:t>
      </w:r>
      <w:r w:rsidR="00137BDA" w:rsidRPr="001004E4">
        <w:rPr>
          <w:szCs w:val="19"/>
        </w:rPr>
        <w:t xml:space="preserve"> </w:t>
      </w:r>
      <w:r w:rsidR="00833298">
        <w:rPr>
          <w:szCs w:val="19"/>
        </w:rPr>
        <w:t xml:space="preserve">w sprawie </w:t>
      </w:r>
      <w:r w:rsidR="00833298" w:rsidRPr="001004E4">
        <w:rPr>
          <w:szCs w:val="19"/>
        </w:rPr>
        <w:t>czasow</w:t>
      </w:r>
      <w:r w:rsidR="00833298">
        <w:rPr>
          <w:szCs w:val="19"/>
        </w:rPr>
        <w:t xml:space="preserve">ego </w:t>
      </w:r>
      <w:r w:rsidR="00833298" w:rsidRPr="001004E4">
        <w:rPr>
          <w:szCs w:val="19"/>
        </w:rPr>
        <w:t>zawiesz</w:t>
      </w:r>
      <w:r w:rsidR="00833298">
        <w:rPr>
          <w:szCs w:val="19"/>
        </w:rPr>
        <w:t>enia</w:t>
      </w:r>
      <w:r w:rsidR="00833298" w:rsidRPr="001004E4">
        <w:rPr>
          <w:szCs w:val="19"/>
        </w:rPr>
        <w:t xml:space="preserve"> lub ogranicz</w:t>
      </w:r>
      <w:r w:rsidR="00833298">
        <w:rPr>
          <w:szCs w:val="19"/>
        </w:rPr>
        <w:t>enia</w:t>
      </w:r>
      <w:r w:rsidR="00833298" w:rsidRPr="001004E4">
        <w:rPr>
          <w:szCs w:val="19"/>
        </w:rPr>
        <w:t xml:space="preserve"> ruch</w:t>
      </w:r>
      <w:r w:rsidR="00833298">
        <w:rPr>
          <w:szCs w:val="19"/>
        </w:rPr>
        <w:t>u</w:t>
      </w:r>
      <w:r w:rsidR="00833298" w:rsidRPr="001004E4">
        <w:rPr>
          <w:szCs w:val="19"/>
        </w:rPr>
        <w:t xml:space="preserve"> graniczn</w:t>
      </w:r>
      <w:r w:rsidR="00833298">
        <w:rPr>
          <w:szCs w:val="19"/>
        </w:rPr>
        <w:t>ego</w:t>
      </w:r>
      <w:r w:rsidR="00833298" w:rsidRPr="001004E4">
        <w:rPr>
          <w:szCs w:val="19"/>
        </w:rPr>
        <w:t xml:space="preserve"> na określonych przejściach granicznych </w:t>
      </w:r>
      <w:r w:rsidR="001E7F03" w:rsidRPr="001004E4">
        <w:rPr>
          <w:szCs w:val="19"/>
        </w:rPr>
        <w:t>(Dz.</w:t>
      </w:r>
      <w:r w:rsidR="000C30DF" w:rsidRPr="001004E4">
        <w:rPr>
          <w:szCs w:val="19"/>
        </w:rPr>
        <w:t xml:space="preserve"> </w:t>
      </w:r>
      <w:r w:rsidR="001E7F03" w:rsidRPr="001004E4">
        <w:rPr>
          <w:szCs w:val="19"/>
        </w:rPr>
        <w:t>U.</w:t>
      </w:r>
      <w:r w:rsidR="00727709" w:rsidRPr="001004E4">
        <w:rPr>
          <w:szCs w:val="19"/>
        </w:rPr>
        <w:t xml:space="preserve"> </w:t>
      </w:r>
      <w:r w:rsidR="00DD2DB6" w:rsidRPr="001004E4">
        <w:rPr>
          <w:szCs w:val="19"/>
        </w:rPr>
        <w:t>z 2020 r., poz. 435</w:t>
      </w:r>
      <w:r w:rsidR="00EF33AB" w:rsidRPr="001004E4">
        <w:rPr>
          <w:szCs w:val="19"/>
        </w:rPr>
        <w:t xml:space="preserve"> </w:t>
      </w:r>
      <w:r w:rsidR="006705B9" w:rsidRPr="001004E4">
        <w:rPr>
          <w:szCs w:val="19"/>
        </w:rPr>
        <w:t>z późn. zm.</w:t>
      </w:r>
      <w:r w:rsidR="00DD2DB6" w:rsidRPr="001004E4">
        <w:rPr>
          <w:szCs w:val="19"/>
        </w:rPr>
        <w:t>)</w:t>
      </w:r>
      <w:r w:rsidR="00833298">
        <w:rPr>
          <w:szCs w:val="19"/>
        </w:rPr>
        <w:t>.</w:t>
      </w:r>
    </w:p>
    <w:p w14:paraId="0B606784" w14:textId="3F2D191B" w:rsidR="008A697D" w:rsidRPr="001004E4" w:rsidRDefault="008A697D" w:rsidP="004B560B">
      <w:pPr>
        <w:pStyle w:val="Akapitzlist"/>
        <w:numPr>
          <w:ilvl w:val="0"/>
          <w:numId w:val="4"/>
        </w:numPr>
        <w:spacing w:before="0" w:line="288" w:lineRule="auto"/>
        <w:ind w:left="284" w:right="-12" w:hanging="284"/>
        <w:contextualSpacing w:val="0"/>
        <w:rPr>
          <w:szCs w:val="19"/>
        </w:rPr>
      </w:pPr>
      <w:r w:rsidRPr="001004E4">
        <w:rPr>
          <w:szCs w:val="19"/>
        </w:rPr>
        <w:t>W niektórych przypadkach sumy składników mogą się różnić od podanych wielkości „ogółem” ze względu na zaokrąglenia danych. Liczby względne (wskaźniki, odsetki) obliczono na podstawie da</w:t>
      </w:r>
      <w:r w:rsidR="00E10DAC" w:rsidRPr="001004E4">
        <w:rPr>
          <w:szCs w:val="19"/>
        </w:rPr>
        <w:t>nych bezwzględnych wyrażonych z </w:t>
      </w:r>
      <w:r w:rsidRPr="001004E4">
        <w:rPr>
          <w:szCs w:val="19"/>
        </w:rPr>
        <w:t>większą dokładnością niż podano w opracowaniu. Liczby te są poprawne pod względem merytorycznym.</w:t>
      </w:r>
    </w:p>
    <w:p w14:paraId="0C6FE575" w14:textId="5FB5CF65" w:rsidR="008A697D" w:rsidRPr="001004E4" w:rsidRDefault="008A697D" w:rsidP="004B560B">
      <w:pPr>
        <w:pStyle w:val="Akapitzlist"/>
        <w:numPr>
          <w:ilvl w:val="0"/>
          <w:numId w:val="4"/>
        </w:numPr>
        <w:spacing w:before="0" w:line="288" w:lineRule="auto"/>
        <w:ind w:left="284" w:right="-11" w:hanging="284"/>
        <w:contextualSpacing w:val="0"/>
        <w:rPr>
          <w:szCs w:val="19"/>
        </w:rPr>
      </w:pPr>
      <w:r w:rsidRPr="001004E4">
        <w:rPr>
          <w:szCs w:val="19"/>
        </w:rPr>
        <w:t>Prezentowane dane mają charakter wstępny</w:t>
      </w:r>
      <w:r w:rsidR="00024706" w:rsidRPr="001004E4">
        <w:rPr>
          <w:szCs w:val="19"/>
        </w:rPr>
        <w:t>.</w:t>
      </w:r>
    </w:p>
    <w:p w14:paraId="2C5E87C8" w14:textId="77777777" w:rsidR="00402BB7" w:rsidRPr="001004E4" w:rsidRDefault="00402BB7" w:rsidP="004B560B">
      <w:pPr>
        <w:pStyle w:val="Akapitzlist"/>
        <w:spacing w:before="0" w:line="288" w:lineRule="auto"/>
        <w:ind w:left="284" w:right="-11"/>
        <w:contextualSpacing w:val="0"/>
        <w:rPr>
          <w:szCs w:val="19"/>
        </w:rPr>
      </w:pPr>
    </w:p>
    <w:p w14:paraId="3BAFD4FA" w14:textId="22E079B0" w:rsidR="00567426" w:rsidRPr="001004E4" w:rsidRDefault="009904F1" w:rsidP="00E7615E">
      <w:pPr>
        <w:pStyle w:val="Akapitzlist"/>
        <w:spacing w:before="0" w:after="240" w:line="288" w:lineRule="auto"/>
        <w:ind w:left="0" w:right="-12"/>
        <w:rPr>
          <w:szCs w:val="19"/>
        </w:rPr>
      </w:pPr>
      <w:r w:rsidRPr="001004E4">
        <w:rPr>
          <w:szCs w:val="19"/>
        </w:rPr>
        <w:t xml:space="preserve">W przypadku cytowania danych Głównego Urzędu Statystycznego prosimy o zamieszczenie informacji: „Źródło danych GUS”, a </w:t>
      </w:r>
      <w:r w:rsidR="006D1220" w:rsidRPr="001004E4">
        <w:rPr>
          <w:szCs w:val="19"/>
        </w:rPr>
        <w:t xml:space="preserve">w </w:t>
      </w:r>
      <w:r w:rsidRPr="001004E4">
        <w:rPr>
          <w:szCs w:val="19"/>
        </w:rPr>
        <w:t>przypadku publikowania obliczeń dokonanych na danych opublikowanych przez GUS prosimy o zamieszczenie informacji: „Opracowanie własne na podstawie danych GUS”.</w:t>
      </w:r>
    </w:p>
    <w:p w14:paraId="7B920CB9" w14:textId="77777777" w:rsidR="00694AF0" w:rsidRPr="00E40BDF" w:rsidRDefault="00694AF0" w:rsidP="00E76D26">
      <w:pPr>
        <w:rPr>
          <w:color w:val="000000" w:themeColor="text1"/>
          <w:szCs w:val="19"/>
        </w:rPr>
        <w:sectPr w:rsidR="00694AF0" w:rsidRPr="00E40BDF" w:rsidSect="000F2175">
          <w:headerReference w:type="first" r:id="rId21"/>
          <w:footerReference w:type="first" r:id="rId22"/>
          <w:pgSz w:w="11906" w:h="16838"/>
          <w:pgMar w:top="720" w:right="720" w:bottom="720" w:left="720" w:header="284" w:footer="284" w:gutter="0"/>
          <w:cols w:space="708"/>
          <w:titlePg/>
          <w:docGrid w:linePitch="360"/>
        </w:sectPr>
      </w:pP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E40BDF" w:rsidRPr="00E40BDF" w14:paraId="4642B585" w14:textId="77777777" w:rsidTr="00F81736">
        <w:trPr>
          <w:trHeight w:val="1626"/>
        </w:trPr>
        <w:tc>
          <w:tcPr>
            <w:tcW w:w="4926" w:type="dxa"/>
          </w:tcPr>
          <w:p w14:paraId="2C632DA8" w14:textId="77777777" w:rsidR="00E73C06" w:rsidRPr="00E40BDF" w:rsidRDefault="00E73C06" w:rsidP="00F81736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E40BDF">
              <w:rPr>
                <w:rFonts w:cs="Arial"/>
                <w:color w:val="000000" w:themeColor="text1"/>
                <w:sz w:val="20"/>
              </w:rPr>
              <w:lastRenderedPageBreak/>
              <w:t>Opracowanie merytoryczne:</w:t>
            </w:r>
          </w:p>
          <w:p w14:paraId="73DB565A" w14:textId="77777777" w:rsidR="00E73C06" w:rsidRPr="00E40BDF" w:rsidRDefault="00E73C06" w:rsidP="00F81736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E40BDF">
              <w:rPr>
                <w:rFonts w:cs="Arial"/>
                <w:b/>
                <w:color w:val="000000" w:themeColor="text1"/>
                <w:sz w:val="20"/>
              </w:rPr>
              <w:t>Urząd Statystyczny w Rzeszowie</w:t>
            </w:r>
          </w:p>
          <w:p w14:paraId="408CB01C" w14:textId="77777777" w:rsidR="00E73C06" w:rsidRPr="00E40BDF" w:rsidRDefault="00E73C06" w:rsidP="00F81736">
            <w:pPr>
              <w:spacing w:before="0" w:after="0" w:line="276" w:lineRule="auto"/>
              <w:rPr>
                <w:b/>
                <w:color w:val="000000" w:themeColor="text1"/>
                <w:lang w:val="fi-FI"/>
              </w:rPr>
            </w:pPr>
            <w:r w:rsidRPr="00E40BDF">
              <w:rPr>
                <w:rFonts w:cs="Arial"/>
                <w:b/>
                <w:color w:val="000000" w:themeColor="text1"/>
                <w:sz w:val="20"/>
              </w:rPr>
              <w:t>Dyrektor Marek Cierpiał-Wolan</w:t>
            </w:r>
          </w:p>
          <w:p w14:paraId="704CEDEC" w14:textId="6678A355" w:rsidR="00E73C06" w:rsidRPr="00E40BDF" w:rsidRDefault="00E73C06" w:rsidP="00F81736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E40BDF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</w:t>
            </w:r>
            <w:r w:rsidR="006C6BCD" w:rsidRPr="00E40BDF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.</w:t>
            </w:r>
            <w:r w:rsidRPr="00E40BDF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: 17 853 52 10, 17 853 52 19</w:t>
            </w:r>
          </w:p>
        </w:tc>
        <w:tc>
          <w:tcPr>
            <w:tcW w:w="4927" w:type="dxa"/>
          </w:tcPr>
          <w:p w14:paraId="52506913" w14:textId="77777777" w:rsidR="00E73C06" w:rsidRPr="00E40BDF" w:rsidRDefault="00E73C06" w:rsidP="00F81736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E40BDF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E40BDF">
              <w:rPr>
                <w:rFonts w:cs="Arial"/>
                <w:color w:val="000000" w:themeColor="text1"/>
                <w:sz w:val="20"/>
              </w:rPr>
              <w:br/>
            </w:r>
            <w:r w:rsidRPr="00E40BDF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14:paraId="71DBDEEF" w14:textId="77777777" w:rsidR="00E73C06" w:rsidRPr="00E40BDF" w:rsidRDefault="00E73C06" w:rsidP="00072A7B">
            <w:pPr>
              <w:pStyle w:val="Nagwek3"/>
              <w:spacing w:before="0" w:line="276" w:lineRule="auto"/>
              <w:outlineLvl w:val="2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E40BDF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Karolina Banaszek</w:t>
            </w:r>
          </w:p>
          <w:p w14:paraId="1B045948" w14:textId="17244BB2" w:rsidR="00E73C06" w:rsidRPr="00E40BDF" w:rsidRDefault="00E73C06" w:rsidP="00072A7B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E40BDF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</w:t>
            </w:r>
            <w:r w:rsidR="006C6BCD" w:rsidRPr="00E40BDF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.</w:t>
            </w:r>
            <w:r w:rsidRPr="00E40BDF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: 695 255 011</w:t>
            </w:r>
          </w:p>
          <w:p w14:paraId="10E1ECB6" w14:textId="77777777" w:rsidR="00E73C06" w:rsidRPr="00E40BDF" w:rsidRDefault="00E73C06" w:rsidP="00F81736">
            <w:pPr>
              <w:rPr>
                <w:color w:val="000000" w:themeColor="text1"/>
                <w:sz w:val="18"/>
              </w:rPr>
            </w:pPr>
          </w:p>
        </w:tc>
      </w:tr>
      <w:tr w:rsidR="00E40BDF" w:rsidRPr="00E40BDF" w14:paraId="23636FD2" w14:textId="77777777" w:rsidTr="00F81736">
        <w:trPr>
          <w:trHeight w:val="418"/>
        </w:trPr>
        <w:tc>
          <w:tcPr>
            <w:tcW w:w="4926" w:type="dxa"/>
            <w:vMerge w:val="restart"/>
          </w:tcPr>
          <w:p w14:paraId="083A7A06" w14:textId="2D5E5394" w:rsidR="00E73C06" w:rsidRPr="00E40BDF" w:rsidRDefault="00E73C06" w:rsidP="00F81736">
            <w:pPr>
              <w:rPr>
                <w:b/>
                <w:color w:val="000000" w:themeColor="text1"/>
                <w:sz w:val="20"/>
              </w:rPr>
            </w:pPr>
            <w:r w:rsidRPr="00E40BDF">
              <w:rPr>
                <w:b/>
                <w:color w:val="000000" w:themeColor="text1"/>
                <w:sz w:val="20"/>
              </w:rPr>
              <w:t>Wydział Współpracy z Mediami</w:t>
            </w:r>
          </w:p>
          <w:p w14:paraId="4667EF54" w14:textId="3D7E3259" w:rsidR="00E73C06" w:rsidRPr="00E40BDF" w:rsidRDefault="00E73C06" w:rsidP="00F81736">
            <w:pPr>
              <w:rPr>
                <w:color w:val="000000" w:themeColor="text1"/>
                <w:sz w:val="20"/>
              </w:rPr>
            </w:pPr>
            <w:r w:rsidRPr="00E40BDF">
              <w:rPr>
                <w:color w:val="000000" w:themeColor="text1"/>
                <w:sz w:val="20"/>
              </w:rPr>
              <w:t>Tel</w:t>
            </w:r>
            <w:r w:rsidR="006C6BCD" w:rsidRPr="00E40BDF">
              <w:rPr>
                <w:color w:val="000000" w:themeColor="text1"/>
                <w:sz w:val="20"/>
              </w:rPr>
              <w:t>.</w:t>
            </w:r>
            <w:r w:rsidRPr="00E40BDF">
              <w:rPr>
                <w:color w:val="000000" w:themeColor="text1"/>
                <w:sz w:val="20"/>
              </w:rPr>
              <w:t>: 22 608 38 04</w:t>
            </w:r>
          </w:p>
          <w:p w14:paraId="1C55375E" w14:textId="77777777" w:rsidR="00E73C06" w:rsidRPr="00E40BDF" w:rsidRDefault="00E73C06" w:rsidP="00F81736">
            <w:pPr>
              <w:rPr>
                <w:color w:val="000000" w:themeColor="text1"/>
                <w:sz w:val="18"/>
                <w:lang w:val="en-US"/>
              </w:rPr>
            </w:pPr>
            <w:r w:rsidRPr="00E40BDF">
              <w:rPr>
                <w:b/>
                <w:color w:val="000000" w:themeColor="text1"/>
                <w:sz w:val="20"/>
                <w:lang w:val="en-GB"/>
              </w:rPr>
              <w:t>e-mail:</w:t>
            </w:r>
            <w:r w:rsidRPr="00E40BDF">
              <w:rPr>
                <w:color w:val="000000" w:themeColor="text1"/>
                <w:sz w:val="20"/>
                <w:lang w:val="en-GB"/>
              </w:rPr>
              <w:t xml:space="preserve"> </w:t>
            </w:r>
            <w:hyperlink r:id="rId23" w:history="1">
              <w:r w:rsidRPr="00E40BDF">
                <w:rPr>
                  <w:rStyle w:val="Hipercze"/>
                  <w:rFonts w:eastAsiaTheme="majorEastAsia" w:cs="Arial"/>
                  <w:b/>
                  <w:color w:val="000000" w:themeColor="text1"/>
                  <w:sz w:val="20"/>
                  <w:szCs w:val="20"/>
                  <w:lang w:val="en-US"/>
                </w:rPr>
                <w:t>obslugaprasowa@stat.gov.pl</w:t>
              </w:r>
            </w:hyperlink>
          </w:p>
        </w:tc>
        <w:tc>
          <w:tcPr>
            <w:tcW w:w="4927" w:type="dxa"/>
            <w:vAlign w:val="center"/>
          </w:tcPr>
          <w:p w14:paraId="0C39E06D" w14:textId="1763A59F" w:rsidR="00E73C06" w:rsidRPr="00E40BDF" w:rsidRDefault="00E73C06" w:rsidP="00F81736">
            <w:pPr>
              <w:ind w:firstLine="680"/>
              <w:rPr>
                <w:color w:val="000000" w:themeColor="text1"/>
                <w:sz w:val="18"/>
              </w:rPr>
            </w:pPr>
            <w:r w:rsidRPr="00E40BDF">
              <w:rPr>
                <w:noProof/>
                <w:color w:val="000000" w:themeColor="text1"/>
                <w:sz w:val="20"/>
                <w:lang w:eastAsia="pl-PL"/>
              </w:rPr>
              <w:drawing>
                <wp:anchor distT="0" distB="0" distL="114300" distR="114300" simplePos="0" relativeHeight="251789312" behindDoc="0" locked="0" layoutInCell="1" allowOverlap="1" wp14:anchorId="7E990704" wp14:editId="1CE4D9C3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6" name="Obraz 26" descr="logo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40BDF">
              <w:rPr>
                <w:color w:val="000000" w:themeColor="text1"/>
                <w:sz w:val="20"/>
              </w:rPr>
              <w:t>stat.gov.pl</w:t>
            </w:r>
          </w:p>
        </w:tc>
      </w:tr>
      <w:tr w:rsidR="00E40BDF" w:rsidRPr="00E40BDF" w14:paraId="58B25338" w14:textId="77777777" w:rsidTr="00F81736">
        <w:trPr>
          <w:trHeight w:val="418"/>
        </w:trPr>
        <w:tc>
          <w:tcPr>
            <w:tcW w:w="4926" w:type="dxa"/>
            <w:vMerge/>
          </w:tcPr>
          <w:p w14:paraId="38C583F0" w14:textId="77777777" w:rsidR="00E73C06" w:rsidRPr="00E40BDF" w:rsidRDefault="00E73C06" w:rsidP="00F81736">
            <w:pPr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4927" w:type="dxa"/>
            <w:vAlign w:val="center"/>
          </w:tcPr>
          <w:p w14:paraId="0C634DF4" w14:textId="77777777" w:rsidR="00E73C06" w:rsidRPr="00E40BDF" w:rsidRDefault="00E73C06" w:rsidP="00F81736">
            <w:pPr>
              <w:ind w:firstLine="680"/>
              <w:rPr>
                <w:color w:val="000000" w:themeColor="text1"/>
                <w:sz w:val="18"/>
              </w:rPr>
            </w:pPr>
            <w:r w:rsidRPr="00E40BDF">
              <w:rPr>
                <w:noProof/>
                <w:color w:val="000000" w:themeColor="text1"/>
                <w:sz w:val="20"/>
                <w:lang w:eastAsia="pl-PL"/>
              </w:rPr>
              <w:drawing>
                <wp:anchor distT="0" distB="0" distL="114300" distR="114300" simplePos="0" relativeHeight="251790336" behindDoc="0" locked="0" layoutInCell="1" allowOverlap="1" wp14:anchorId="0CEA551C" wp14:editId="50453F70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12" name="Obraz 12" descr="logo twitte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40BDF">
              <w:rPr>
                <w:color w:val="000000" w:themeColor="text1"/>
                <w:sz w:val="20"/>
              </w:rPr>
              <w:t>@GUS_STAT</w:t>
            </w:r>
            <w:r w:rsidRPr="00E40BDF">
              <w:rPr>
                <w:noProof/>
                <w:color w:val="000000" w:themeColor="text1"/>
                <w:sz w:val="20"/>
                <w:lang w:eastAsia="pl-PL"/>
              </w:rPr>
              <w:t xml:space="preserve"> </w:t>
            </w:r>
          </w:p>
        </w:tc>
      </w:tr>
      <w:tr w:rsidR="00E40BDF" w:rsidRPr="00E40BDF" w14:paraId="66124900" w14:textId="77777777" w:rsidTr="00F81736">
        <w:trPr>
          <w:trHeight w:val="476"/>
        </w:trPr>
        <w:tc>
          <w:tcPr>
            <w:tcW w:w="4926" w:type="dxa"/>
            <w:vMerge/>
          </w:tcPr>
          <w:p w14:paraId="4C2F736B" w14:textId="77777777" w:rsidR="00E73C06" w:rsidRPr="00E40BDF" w:rsidRDefault="00E73C06" w:rsidP="00F81736">
            <w:pPr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4927" w:type="dxa"/>
          </w:tcPr>
          <w:p w14:paraId="536BB52C" w14:textId="77777777" w:rsidR="00E73C06" w:rsidRPr="00E40BDF" w:rsidRDefault="00E73C06" w:rsidP="00F81736">
            <w:pPr>
              <w:ind w:firstLine="680"/>
              <w:rPr>
                <w:color w:val="000000" w:themeColor="text1"/>
                <w:sz w:val="18"/>
              </w:rPr>
            </w:pPr>
            <w:r w:rsidRPr="00E40BDF">
              <w:rPr>
                <w:noProof/>
                <w:color w:val="000000" w:themeColor="text1"/>
                <w:sz w:val="20"/>
                <w:lang w:eastAsia="pl-PL"/>
              </w:rPr>
              <w:drawing>
                <wp:anchor distT="0" distB="0" distL="114300" distR="114300" simplePos="0" relativeHeight="251791360" behindDoc="0" locked="0" layoutInCell="1" allowOverlap="1" wp14:anchorId="029CF920" wp14:editId="27F1D325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8" name="Obraz 28" descr="logo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40BDF">
              <w:rPr>
                <w:color w:val="000000" w:themeColor="text1"/>
                <w:sz w:val="20"/>
              </w:rPr>
              <w:t>@</w:t>
            </w:r>
            <w:proofErr w:type="spellStart"/>
            <w:r w:rsidRPr="00E40BDF">
              <w:rPr>
                <w:color w:val="000000" w:themeColor="text1"/>
                <w:sz w:val="20"/>
              </w:rPr>
              <w:t>GlownyUrzadStatystyczny</w:t>
            </w:r>
            <w:proofErr w:type="spellEnd"/>
            <w:r w:rsidRPr="00E40BDF">
              <w:rPr>
                <w:noProof/>
                <w:color w:val="000000" w:themeColor="text1"/>
                <w:sz w:val="20"/>
                <w:lang w:eastAsia="pl-PL"/>
              </w:rPr>
              <w:t xml:space="preserve"> </w:t>
            </w:r>
          </w:p>
        </w:tc>
      </w:tr>
      <w:tr w:rsidR="00E40BDF" w:rsidRPr="00E40BDF" w14:paraId="2462CDBE" w14:textId="77777777" w:rsidTr="00F81736">
        <w:trPr>
          <w:trHeight w:val="426"/>
        </w:trPr>
        <w:tc>
          <w:tcPr>
            <w:tcW w:w="4926" w:type="dxa"/>
          </w:tcPr>
          <w:p w14:paraId="6687740B" w14:textId="77777777" w:rsidR="00E73C06" w:rsidRPr="00E40BDF" w:rsidRDefault="00E73C06" w:rsidP="00F81736">
            <w:pPr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4927" w:type="dxa"/>
          </w:tcPr>
          <w:p w14:paraId="757BAB2D" w14:textId="77777777" w:rsidR="00E73C06" w:rsidRPr="00E40BDF" w:rsidRDefault="00E73C06" w:rsidP="00F81736">
            <w:pPr>
              <w:ind w:firstLine="680"/>
              <w:rPr>
                <w:noProof/>
                <w:color w:val="000000" w:themeColor="text1"/>
                <w:sz w:val="20"/>
                <w:lang w:eastAsia="pl-PL"/>
              </w:rPr>
            </w:pPr>
            <w:r w:rsidRPr="00E40BDF">
              <w:rPr>
                <w:noProof/>
                <w:color w:val="000000" w:themeColor="text1"/>
                <w:sz w:val="20"/>
                <w:lang w:eastAsia="pl-PL"/>
              </w:rPr>
              <w:drawing>
                <wp:anchor distT="0" distB="0" distL="114300" distR="114300" simplePos="0" relativeHeight="251792384" behindDoc="0" locked="0" layoutInCell="1" allowOverlap="1" wp14:anchorId="430C6797" wp14:editId="7BB04F9F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14" name="Obraz 14" descr="logo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E40BDF">
              <w:rPr>
                <w:color w:val="000000" w:themeColor="text1"/>
                <w:sz w:val="20"/>
              </w:rPr>
              <w:t>gus_stat</w:t>
            </w:r>
            <w:proofErr w:type="spellEnd"/>
          </w:p>
        </w:tc>
      </w:tr>
      <w:tr w:rsidR="00E40BDF" w:rsidRPr="00E40BDF" w14:paraId="48829CB8" w14:textId="77777777" w:rsidTr="00F81736">
        <w:trPr>
          <w:trHeight w:val="504"/>
        </w:trPr>
        <w:tc>
          <w:tcPr>
            <w:tcW w:w="4926" w:type="dxa"/>
          </w:tcPr>
          <w:p w14:paraId="7D7BB72E" w14:textId="77777777" w:rsidR="00E73C06" w:rsidRPr="00E40BDF" w:rsidRDefault="00E73C06" w:rsidP="00F81736">
            <w:pPr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4927" w:type="dxa"/>
          </w:tcPr>
          <w:p w14:paraId="0E2F52A8" w14:textId="77777777" w:rsidR="00E73C06" w:rsidRPr="00E40BDF" w:rsidRDefault="00E73C06" w:rsidP="00F81736">
            <w:pPr>
              <w:ind w:firstLine="680"/>
              <w:rPr>
                <w:noProof/>
                <w:color w:val="000000" w:themeColor="text1"/>
                <w:sz w:val="20"/>
                <w:lang w:eastAsia="pl-PL"/>
              </w:rPr>
            </w:pPr>
            <w:r w:rsidRPr="00E40BDF">
              <w:rPr>
                <w:noProof/>
                <w:color w:val="000000" w:themeColor="text1"/>
                <w:sz w:val="20"/>
                <w:lang w:eastAsia="pl-PL"/>
              </w:rPr>
              <w:drawing>
                <wp:anchor distT="0" distB="0" distL="114300" distR="114300" simplePos="0" relativeHeight="251793408" behindDoc="0" locked="0" layoutInCell="1" allowOverlap="1" wp14:anchorId="630B1705" wp14:editId="0A534A34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9" name="Obraz 29" descr="logo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E40BDF">
              <w:rPr>
                <w:color w:val="000000" w:themeColor="text1"/>
                <w:sz w:val="20"/>
              </w:rPr>
              <w:t>glownyurzadstatystycznygus</w:t>
            </w:r>
            <w:proofErr w:type="spellEnd"/>
          </w:p>
        </w:tc>
      </w:tr>
      <w:tr w:rsidR="00E40BDF" w:rsidRPr="00E40BDF" w14:paraId="183C7AD5" w14:textId="77777777" w:rsidTr="00F81736">
        <w:trPr>
          <w:trHeight w:val="1546"/>
        </w:trPr>
        <w:tc>
          <w:tcPr>
            <w:tcW w:w="4926" w:type="dxa"/>
          </w:tcPr>
          <w:p w14:paraId="55C326B1" w14:textId="77777777" w:rsidR="00E73C06" w:rsidRPr="00E40BDF" w:rsidRDefault="00E73C06" w:rsidP="00F81736">
            <w:pPr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4927" w:type="dxa"/>
          </w:tcPr>
          <w:p w14:paraId="3AB04B10" w14:textId="77777777" w:rsidR="00E73C06" w:rsidRPr="00E40BDF" w:rsidRDefault="00E73C06" w:rsidP="00F81736">
            <w:pPr>
              <w:ind w:firstLine="680"/>
              <w:rPr>
                <w:noProof/>
                <w:color w:val="000000" w:themeColor="text1"/>
                <w:sz w:val="20"/>
                <w:lang w:eastAsia="pl-PL"/>
              </w:rPr>
            </w:pPr>
            <w:r w:rsidRPr="00E40BDF">
              <w:rPr>
                <w:noProof/>
                <w:color w:val="000000" w:themeColor="text1"/>
                <w:sz w:val="20"/>
                <w:lang w:eastAsia="pl-PL"/>
              </w:rPr>
              <w:t>glownyurzadstatystyczny</w:t>
            </w:r>
            <w:r w:rsidRPr="00E40BDF">
              <w:rPr>
                <w:noProof/>
                <w:color w:val="000000" w:themeColor="text1"/>
                <w:sz w:val="20"/>
                <w:lang w:eastAsia="pl-PL"/>
              </w:rPr>
              <w:drawing>
                <wp:anchor distT="0" distB="0" distL="114300" distR="114300" simplePos="0" relativeHeight="251794432" behindDoc="0" locked="0" layoutInCell="1" allowOverlap="1" wp14:anchorId="150BAE33" wp14:editId="02A6EE19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30" name="Obraz 30" descr="logo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40BDF" w:rsidRPr="00E40BDF" w14:paraId="677E97F9" w14:textId="77777777" w:rsidTr="00F81736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634104EF" w14:textId="77777777" w:rsidR="00E73C06" w:rsidRPr="00E40BDF" w:rsidRDefault="00E73C06" w:rsidP="00F81736">
            <w:pPr>
              <w:shd w:val="clear" w:color="auto" w:fill="D9D9D9" w:themeFill="background1" w:themeFillShade="D9"/>
              <w:rPr>
                <w:b/>
                <w:color w:val="000000" w:themeColor="text1"/>
              </w:rPr>
            </w:pPr>
            <w:r w:rsidRPr="00E40BDF">
              <w:rPr>
                <w:b/>
                <w:color w:val="000000" w:themeColor="text1"/>
              </w:rPr>
              <w:t>Powiązane opracowania</w:t>
            </w:r>
          </w:p>
          <w:p w14:paraId="50673092" w14:textId="324E344B" w:rsidR="00E73C06" w:rsidRPr="00210CD7" w:rsidRDefault="00BB37A1" w:rsidP="00F81736">
            <w:pPr>
              <w:rPr>
                <w:rFonts w:cs="Times New Roman"/>
                <w:color w:val="0000FF"/>
              </w:rPr>
            </w:pPr>
            <w:hyperlink r:id="rId30" w:tooltip="Link do publikacji pt. Ruch graniczny oraz wydatki cudzoziemców w Polsce i Polaków za granicą" w:history="1">
              <w:r w:rsidR="00E73C06" w:rsidRPr="00210CD7">
                <w:rPr>
                  <w:rStyle w:val="Hipercze"/>
                </w:rPr>
                <w:t xml:space="preserve">Ruch graniczny oraz wydatki cudzoziemców w Polsce i Polaków za granicą </w:t>
              </w:r>
              <w:r w:rsidR="008771CE" w:rsidRPr="00210CD7">
                <w:rPr>
                  <w:rStyle w:val="Hipercze"/>
                </w:rPr>
                <w:t>w 202</w:t>
              </w:r>
              <w:r w:rsidR="00D763F3">
                <w:rPr>
                  <w:rStyle w:val="Hipercze"/>
                </w:rPr>
                <w:t>1</w:t>
              </w:r>
              <w:r w:rsidR="008771CE" w:rsidRPr="00210CD7">
                <w:rPr>
                  <w:rStyle w:val="Hipercze"/>
                </w:rPr>
                <w:t xml:space="preserve"> r.</w:t>
              </w:r>
            </w:hyperlink>
            <w:r w:rsidR="008771CE" w:rsidRPr="00210CD7">
              <w:rPr>
                <w:rFonts w:cs="Times New Roman"/>
                <w:color w:val="0000FF"/>
              </w:rPr>
              <w:t xml:space="preserve"> </w:t>
            </w:r>
          </w:p>
          <w:p w14:paraId="21BF3286" w14:textId="29252DAE" w:rsidR="00E73C06" w:rsidRPr="008709A4" w:rsidRDefault="00BB37A1" w:rsidP="00F81736">
            <w:pPr>
              <w:rPr>
                <w:rFonts w:cs="Times New Roman"/>
              </w:rPr>
            </w:pPr>
            <w:hyperlink r:id="rId31" w:tooltip="Link do publikacji pt. Turystyka" w:history="1">
              <w:r w:rsidR="00E73C06" w:rsidRPr="00210CD7">
                <w:rPr>
                  <w:rStyle w:val="Hipercze"/>
                </w:rPr>
                <w:t>Turystyka</w:t>
              </w:r>
              <w:r w:rsidR="008771CE" w:rsidRPr="00210CD7">
                <w:rPr>
                  <w:rStyle w:val="Hipercze"/>
                </w:rPr>
                <w:t xml:space="preserve"> w 202</w:t>
              </w:r>
              <w:r w:rsidR="008709A4" w:rsidRPr="00210CD7">
                <w:rPr>
                  <w:rStyle w:val="Hipercze"/>
                </w:rPr>
                <w:t>1</w:t>
              </w:r>
              <w:r w:rsidR="008771CE" w:rsidRPr="00210CD7">
                <w:rPr>
                  <w:rStyle w:val="Hipercze"/>
                </w:rPr>
                <w:t xml:space="preserve"> r.</w:t>
              </w:r>
            </w:hyperlink>
          </w:p>
          <w:p w14:paraId="3F01FE38" w14:textId="77777777" w:rsidR="00E73C06" w:rsidRPr="00E40BDF" w:rsidRDefault="00E73C06" w:rsidP="00F81736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 w:rsidRPr="00E40BDF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14:paraId="4A828562" w14:textId="68813BEA" w:rsidR="00E73C06" w:rsidRPr="00210CD7" w:rsidRDefault="00BB37A1" w:rsidP="00F81736">
            <w:pPr>
              <w:rPr>
                <w:rFonts w:cs="Times New Roman"/>
                <w:color w:val="0000FF"/>
              </w:rPr>
            </w:pPr>
            <w:hyperlink r:id="rId32" w:tooltip="Link do pojęcia cudzoziemcy" w:history="1">
              <w:r w:rsidR="00E73C06" w:rsidRPr="00210CD7">
                <w:rPr>
                  <w:rStyle w:val="Hipercze"/>
                </w:rPr>
                <w:t>Cudzoziemcy</w:t>
              </w:r>
            </w:hyperlink>
          </w:p>
          <w:p w14:paraId="0C43CEAE" w14:textId="1218E68F" w:rsidR="00E73C06" w:rsidRPr="00210CD7" w:rsidRDefault="00BB37A1" w:rsidP="00F81736">
            <w:pPr>
              <w:rPr>
                <w:rFonts w:cs="Times New Roman"/>
                <w:color w:val="0000FF"/>
              </w:rPr>
            </w:pPr>
            <w:hyperlink r:id="rId33" w:tooltip="Link do pojęcia nierezydenci" w:history="1">
              <w:r w:rsidR="00E73C06" w:rsidRPr="00210CD7">
                <w:rPr>
                  <w:rStyle w:val="Hipercze"/>
                </w:rPr>
                <w:t>Nierezydenci</w:t>
              </w:r>
            </w:hyperlink>
          </w:p>
          <w:p w14:paraId="205CA707" w14:textId="5923C77A" w:rsidR="00E73C06" w:rsidRPr="00210CD7" w:rsidRDefault="00BB37A1" w:rsidP="00F81736">
            <w:pPr>
              <w:rPr>
                <w:rFonts w:cs="Times New Roman"/>
                <w:color w:val="0000FF"/>
              </w:rPr>
            </w:pPr>
            <w:hyperlink r:id="rId34" w:tooltip="Link do pojęcia rezydenci" w:history="1">
              <w:r w:rsidR="00E73C06" w:rsidRPr="00210CD7">
                <w:rPr>
                  <w:rStyle w:val="Hipercze"/>
                </w:rPr>
                <w:t>Rezydenci</w:t>
              </w:r>
            </w:hyperlink>
          </w:p>
          <w:p w14:paraId="1D808BC4" w14:textId="767A356A" w:rsidR="00E73C06" w:rsidRPr="00E40BDF" w:rsidRDefault="00BB37A1" w:rsidP="00F81736">
            <w:pPr>
              <w:rPr>
                <w:rFonts w:cs="Times New Roman"/>
                <w:color w:val="000000" w:themeColor="text1"/>
                <w:u w:val="single"/>
              </w:rPr>
            </w:pPr>
            <w:hyperlink r:id="rId35" w:tooltip="Link do pojęcia mały ruch graniczny" w:history="1">
              <w:r w:rsidR="00E73C06" w:rsidRPr="00210CD7">
                <w:rPr>
                  <w:rStyle w:val="Hipercze"/>
                </w:rPr>
                <w:t>Mały ruch graniczny</w:t>
              </w:r>
            </w:hyperlink>
          </w:p>
        </w:tc>
      </w:tr>
    </w:tbl>
    <w:p w14:paraId="7B920CD6" w14:textId="12B7B338" w:rsidR="00D261A2" w:rsidRPr="004F1FCD" w:rsidRDefault="00D261A2" w:rsidP="00E73C06">
      <w:pPr>
        <w:rPr>
          <w:sz w:val="18"/>
        </w:rPr>
      </w:pPr>
    </w:p>
    <w:sectPr w:rsidR="00D261A2" w:rsidRPr="004F1FCD" w:rsidSect="003B18B6">
      <w:headerReference w:type="default" r:id="rId36"/>
      <w:footerReference w:type="default" r:id="rId37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CA805C" w14:textId="77777777" w:rsidR="008B0B3D" w:rsidRDefault="008B0B3D" w:rsidP="000662E2">
      <w:pPr>
        <w:spacing w:after="0" w:line="240" w:lineRule="auto"/>
      </w:pPr>
      <w:r>
        <w:separator/>
      </w:r>
    </w:p>
  </w:endnote>
  <w:endnote w:type="continuationSeparator" w:id="0">
    <w:p w14:paraId="20D00C58" w14:textId="77777777" w:rsidR="008B0B3D" w:rsidRDefault="008B0B3D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altName w:val="Cambria Math"/>
    <w:charset w:val="EE"/>
    <w:family w:val="swiss"/>
    <w:pitch w:val="variable"/>
    <w:sig w:usb0="00000001" w:usb1="02000001" w:usb2="00000000" w:usb3="00000000" w:csb0="0000019F" w:csb1="00000000"/>
  </w:font>
  <w:font w:name="Fira Sans">
    <w:altName w:val="Cambria Math"/>
    <w:charset w:val="EE"/>
    <w:family w:val="swiss"/>
    <w:pitch w:val="variable"/>
    <w:sig w:usb0="00000001" w:usb1="02000001" w:usb2="00000000" w:usb3="00000000" w:csb0="0000019F" w:csb1="00000000"/>
  </w:font>
  <w:font w:name="Fira Sans SemiBold">
    <w:altName w:val="Cambria Math"/>
    <w:charset w:val="EE"/>
    <w:family w:val="swiss"/>
    <w:pitch w:val="variable"/>
    <w:sig w:usb0="600002FF" w:usb1="02000001" w:usb2="00000000" w:usb3="00000000" w:csb0="0000019F" w:csb1="00000000"/>
  </w:font>
  <w:font w:name="Fira Sans Medium">
    <w:altName w:val="Cambria Math"/>
    <w:charset w:val="EE"/>
    <w:family w:val="swiss"/>
    <w:pitch w:val="variable"/>
    <w:sig w:usb0="00000001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altName w:val="Corbel"/>
    <w:charset w:val="EE"/>
    <w:family w:val="swiss"/>
    <w:pitch w:val="variable"/>
    <w:sig w:usb0="00000001" w:usb1="00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6410854"/>
      <w:docPartObj>
        <w:docPartGallery w:val="Page Numbers (Bottom of Page)"/>
        <w:docPartUnique/>
      </w:docPartObj>
    </w:sdtPr>
    <w:sdtEndPr/>
    <w:sdtContent>
      <w:p w14:paraId="7B920CEF" w14:textId="77777777" w:rsidR="00CF49DE" w:rsidRDefault="00CF49D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37A1">
          <w:rPr>
            <w:noProof/>
          </w:rPr>
          <w:t>5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63321397"/>
      <w:docPartObj>
        <w:docPartGallery w:val="Page Numbers (Bottom of Page)"/>
        <w:docPartUnique/>
      </w:docPartObj>
    </w:sdtPr>
    <w:sdtEndPr/>
    <w:sdtContent>
      <w:p w14:paraId="7B920CF2" w14:textId="70EAAC2B" w:rsidR="00CF49DE" w:rsidRDefault="00CF49D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37A1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1398551"/>
      <w:docPartObj>
        <w:docPartGallery w:val="Page Numbers (Bottom of Page)"/>
        <w:docPartUnique/>
      </w:docPartObj>
    </w:sdtPr>
    <w:sdtEndPr/>
    <w:sdtContent>
      <w:p w14:paraId="248272C6" w14:textId="77777777" w:rsidR="00CF49DE" w:rsidRDefault="00CF49D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37A1">
          <w:rPr>
            <w:noProof/>
          </w:rPr>
          <w:t>6</w:t>
        </w:r>
        <w: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14:paraId="7B920CF5" w14:textId="77777777" w:rsidR="00CF49DE" w:rsidRDefault="00CF49DE" w:rsidP="00B11874">
        <w:pPr>
          <w:pStyle w:val="Stopka"/>
          <w:tabs>
            <w:tab w:val="clear" w:pos="9072"/>
          </w:tabs>
          <w:ind w:right="-242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37A1">
          <w:rPr>
            <w:noProof/>
          </w:rPr>
          <w:t>7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57FC37" w14:textId="77777777" w:rsidR="008B0B3D" w:rsidRDefault="008B0B3D" w:rsidP="000662E2">
      <w:pPr>
        <w:spacing w:after="0" w:line="240" w:lineRule="auto"/>
      </w:pPr>
      <w:r>
        <w:separator/>
      </w:r>
    </w:p>
  </w:footnote>
  <w:footnote w:type="continuationSeparator" w:id="0">
    <w:p w14:paraId="7CB1545B" w14:textId="77777777" w:rsidR="008B0B3D" w:rsidRDefault="008B0B3D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920CED" w14:textId="77777777" w:rsidR="00CF49DE" w:rsidRDefault="00CF49DE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B920CF6" wp14:editId="4F2AB566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383B1B4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7B920CEE" w14:textId="77777777" w:rsidR="00CF49DE" w:rsidRDefault="00CF49D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920CF0" w14:textId="6B3B694C" w:rsidR="00CF49DE" w:rsidRDefault="00CF49DE" w:rsidP="000D2C3C">
    <w:pPr>
      <w:pStyle w:val="Nagwek"/>
      <w:tabs>
        <w:tab w:val="clear" w:pos="4536"/>
        <w:tab w:val="clear" w:pos="9072"/>
        <w:tab w:val="left" w:pos="5505"/>
        <w:tab w:val="right" w:pos="8058"/>
      </w:tabs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B920CF8" wp14:editId="272A5C19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apis &quot;Informacje sygnalne&quot;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B920D17" w14:textId="77777777" w:rsidR="00CF49DE" w:rsidRPr="003C6C8D" w:rsidRDefault="00CF49DE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7B920CF8" id="Schemat blokowy: opóźnienie 6" o:spid="_x0000_s1033" alt="Napis &quot;Informacje sygnalne&quot;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7B920D17" w14:textId="77777777" w:rsidR="00CF49DE" w:rsidRPr="003C6C8D" w:rsidRDefault="00CF49DE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B920CFA" wp14:editId="2783F5F3">
              <wp:simplePos x="0" y="0"/>
              <wp:positionH relativeFrom="page">
                <wp:align>right</wp:align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4A05FB1" w14:textId="0C7F2D4B" w:rsidR="00CF49DE" w:rsidRDefault="00CF49DE" w:rsidP="0045140F">
                          <w:pPr>
                            <w:jc w:val="center"/>
                          </w:pPr>
                          <w:r>
                            <w:t>w </w:t>
                          </w:r>
                          <w:r w:rsidRPr="00C4629B">
                            <w:t>II kwartale 2019 r. szacunkowe wartości</w:t>
                          </w:r>
                          <w:r>
                            <w:t xml:space="preserve"> towarów i </w:t>
                          </w:r>
                          <w:r w:rsidRPr="00C4629B">
                            <w:t>usług zakupionych przez cudzoziemców w Polsce oraz towarów i usług zakupionych przez Polaków za granicą, były większe niż w analogicznych okresach 2018 roku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B920CFA" id="Prostokąt 10" o:spid="_x0000_s1034" style="position:absolute;margin-left:96.2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" fillcolor="#f2f2f2" stroked="f" strokeweight="1pt">
              <v:textbox>
                <w:txbxContent>
                  <w:p w14:paraId="54A05FB1" w14:textId="0C7F2D4B" w:rsidR="00CF49DE" w:rsidRDefault="00CF49DE" w:rsidP="0045140F">
                    <w:pPr>
                      <w:jc w:val="center"/>
                    </w:pPr>
                    <w:r>
                      <w:t>w </w:t>
                    </w:r>
                    <w:r w:rsidRPr="00C4629B">
                      <w:t>II kwartale 2019 r. szacunkowe wartości</w:t>
                    </w:r>
                    <w:r>
                      <w:t xml:space="preserve"> towarów i </w:t>
                    </w:r>
                    <w:r w:rsidRPr="00C4629B">
                      <w:t>usług zakupionych przez cudzoziemców w Polsce oraz towarów i usług zakupionych przez Polaków za granicą, były większe niż w analogicznych okresach 2018 roku</w:t>
                    </w:r>
                  </w:p>
                </w:txbxContent>
              </v:textbox>
              <w10:wrap type="tight" anchorx="page"/>
            </v:rect>
          </w:pict>
        </mc:Fallback>
      </mc:AlternateContent>
    </w:r>
    <w:r>
      <w:rPr>
        <w:noProof/>
        <w:lang w:eastAsia="pl-PL"/>
      </w:rPr>
      <w:drawing>
        <wp:inline distT="0" distB="0" distL="0" distR="0" wp14:anchorId="72256812" wp14:editId="1E38D8ED">
          <wp:extent cx="1152000" cy="720000"/>
          <wp:effectExtent l="0" t="0" r="0" b="4445"/>
          <wp:docPr id="18" name="Obraz 18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0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tab/>
    </w:r>
    <w:r w:rsidR="000D2C3C">
      <w:rPr>
        <w:noProof/>
        <w:lang w:eastAsia="pl-PL"/>
      </w:rPr>
      <w:tab/>
    </w:r>
  </w:p>
  <w:p w14:paraId="7B920CF1" w14:textId="2599A2F8" w:rsidR="00CF49DE" w:rsidRDefault="00B14288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18A8E706" wp14:editId="5B414B1D">
              <wp:simplePos x="0" y="0"/>
              <wp:positionH relativeFrom="column">
                <wp:posOffset>5242931</wp:posOffset>
              </wp:positionH>
              <wp:positionV relativeFrom="paragraph">
                <wp:posOffset>278765</wp:posOffset>
              </wp:positionV>
              <wp:extent cx="1432293" cy="336589"/>
              <wp:effectExtent l="0" t="0" r="0" b="6350"/>
              <wp:wrapNone/>
              <wp:docPr id="17" name="Pole tekstowe 2" descr="26.06.20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85C67AA" w14:textId="74CD1B58" w:rsidR="00B14288" w:rsidRPr="00395BCE" w:rsidRDefault="0002055F" w:rsidP="00B14288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 w:rsidR="002A21EE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6</w:t>
                          </w:r>
                          <w:r w:rsidR="00B14288" w:rsidRPr="00395BCE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</w:t>
                          </w:r>
                          <w:r w:rsidR="0076113E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0</w:t>
                          </w:r>
                          <w:r w:rsidR="002A21EE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6</w:t>
                          </w:r>
                          <w:r w:rsidR="00B14288" w:rsidRPr="00395BCE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.202</w:t>
                          </w:r>
                          <w:r w:rsidR="0076113E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3</w:t>
                          </w:r>
                          <w:r w:rsidR="00B14288" w:rsidRPr="00395BCE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8A8E706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alt="26.06.2023" style="position:absolute;margin-left:412.85pt;margin-top:21.95pt;width:112.8pt;height:26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" filled="f" stroked="f">
              <v:textbox>
                <w:txbxContent>
                  <w:p w14:paraId="285C67AA" w14:textId="74CD1B58" w:rsidR="00B14288" w:rsidRPr="00395BCE" w:rsidRDefault="0002055F" w:rsidP="00B14288">
                    <w:pPr>
                      <w:jc w:val="both"/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 w:rsidR="002A21EE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6</w:t>
                    </w:r>
                    <w:r w:rsidR="00B14288" w:rsidRPr="00395BCE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</w:t>
                    </w:r>
                    <w:r w:rsidR="0076113E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0</w:t>
                    </w:r>
                    <w:r w:rsidR="002A21EE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6</w:t>
                    </w:r>
                    <w:r w:rsidR="00B14288" w:rsidRPr="00395BCE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.202</w:t>
                    </w:r>
                    <w:r w:rsidR="0076113E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3</w:t>
                    </w:r>
                    <w:r w:rsidR="00B14288" w:rsidRPr="00395BCE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  <w:r w:rsidR="00CF49DE"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7B920CFE" wp14:editId="4E117175">
              <wp:simplePos x="0" y="0"/>
              <wp:positionH relativeFrom="column">
                <wp:posOffset>5240325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920D18" w14:textId="63943E57" w:rsidR="00CF49DE" w:rsidRPr="00C97596" w:rsidRDefault="00CF49DE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7B920CFE" id="_x0000_s1036" type="#_x0000_t202" style="position:absolute;margin-left:412.6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" filled="f" stroked="f">
              <v:textbox>
                <w:txbxContent>
                  <w:p w14:paraId="7B920D18" w14:textId="63943E57" w:rsidR="00CF49DE" w:rsidRPr="00C97596" w:rsidRDefault="00CF49DE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F83D80" w14:textId="5A1086B9" w:rsidR="00CF49DE" w:rsidRDefault="00CF49DE">
    <w:pPr>
      <w:pStyle w:val="Nagwek"/>
      <w:rPr>
        <w:noProof/>
        <w:lang w:eastAsia="pl-PL"/>
      </w:rPr>
    </w:pPr>
  </w:p>
  <w:p w14:paraId="2E5C47AB" w14:textId="77777777" w:rsidR="00CF49DE" w:rsidRDefault="00CF49DE">
    <w:pPr>
      <w:pStyle w:val="Nagwek"/>
      <w:rPr>
        <w:noProof/>
        <w:lang w:eastAsia="pl-PL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920CF3" w14:textId="77777777" w:rsidR="00CF49DE" w:rsidRDefault="00CF49DE">
    <w:pPr>
      <w:pStyle w:val="Nagwek"/>
    </w:pPr>
  </w:p>
  <w:p w14:paraId="7B920CF4" w14:textId="77777777" w:rsidR="00CF49DE" w:rsidRDefault="00CF49D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2.25pt;height:129.75pt;visibility:visible;mso-wrap-style:square" o:bullet="t">
        <v:imagedata r:id="rId1" o:title=""/>
      </v:shape>
    </w:pict>
  </w:numPicBullet>
  <w:numPicBullet w:numPicBulletId="1">
    <w:pict>
      <v:shape id="_x0000_i1027" type="#_x0000_t75" style="width:129.75pt;height:129.7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5C014B51"/>
    <w:multiLevelType w:val="hybridMultilevel"/>
    <w:tmpl w:val="3BD279DC"/>
    <w:lvl w:ilvl="0" w:tplc="A180123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C87882"/>
    <w:multiLevelType w:val="hybridMultilevel"/>
    <w:tmpl w:val="C2A27770"/>
    <w:lvl w:ilvl="0" w:tplc="87D44A44">
      <w:start w:val="1"/>
      <w:numFmt w:val="decimal"/>
      <w:lvlText w:val="%1."/>
      <w:lvlJc w:val="left"/>
      <w:pPr>
        <w:ind w:left="1637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717" w:hanging="360"/>
      </w:pPr>
    </w:lvl>
    <w:lvl w:ilvl="2" w:tplc="0415001B" w:tentative="1">
      <w:start w:val="1"/>
      <w:numFmt w:val="lowerRoman"/>
      <w:lvlText w:val="%3."/>
      <w:lvlJc w:val="right"/>
      <w:pPr>
        <w:ind w:left="3437" w:hanging="180"/>
      </w:pPr>
    </w:lvl>
    <w:lvl w:ilvl="3" w:tplc="0415000F" w:tentative="1">
      <w:start w:val="1"/>
      <w:numFmt w:val="decimal"/>
      <w:lvlText w:val="%4."/>
      <w:lvlJc w:val="left"/>
      <w:pPr>
        <w:ind w:left="4157" w:hanging="360"/>
      </w:pPr>
    </w:lvl>
    <w:lvl w:ilvl="4" w:tplc="04150019" w:tentative="1">
      <w:start w:val="1"/>
      <w:numFmt w:val="lowerLetter"/>
      <w:lvlText w:val="%5."/>
      <w:lvlJc w:val="left"/>
      <w:pPr>
        <w:ind w:left="4877" w:hanging="360"/>
      </w:pPr>
    </w:lvl>
    <w:lvl w:ilvl="5" w:tplc="0415001B" w:tentative="1">
      <w:start w:val="1"/>
      <w:numFmt w:val="lowerRoman"/>
      <w:lvlText w:val="%6."/>
      <w:lvlJc w:val="right"/>
      <w:pPr>
        <w:ind w:left="5597" w:hanging="180"/>
      </w:pPr>
    </w:lvl>
    <w:lvl w:ilvl="6" w:tplc="0415000F" w:tentative="1">
      <w:start w:val="1"/>
      <w:numFmt w:val="decimal"/>
      <w:lvlText w:val="%7."/>
      <w:lvlJc w:val="left"/>
      <w:pPr>
        <w:ind w:left="6317" w:hanging="360"/>
      </w:pPr>
    </w:lvl>
    <w:lvl w:ilvl="7" w:tplc="04150019" w:tentative="1">
      <w:start w:val="1"/>
      <w:numFmt w:val="lowerLetter"/>
      <w:lvlText w:val="%8."/>
      <w:lvlJc w:val="left"/>
      <w:pPr>
        <w:ind w:left="7037" w:hanging="360"/>
      </w:pPr>
    </w:lvl>
    <w:lvl w:ilvl="8" w:tplc="0415001B" w:tentative="1">
      <w:start w:val="1"/>
      <w:numFmt w:val="lowerRoman"/>
      <w:lvlText w:val="%9."/>
      <w:lvlJc w:val="right"/>
      <w:pPr>
        <w:ind w:left="7757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1EF3"/>
    <w:rsid w:val="00003437"/>
    <w:rsid w:val="00003FC2"/>
    <w:rsid w:val="00004DF3"/>
    <w:rsid w:val="00006AFE"/>
    <w:rsid w:val="0000709F"/>
    <w:rsid w:val="00010594"/>
    <w:rsid w:val="000106C6"/>
    <w:rsid w:val="000108B8"/>
    <w:rsid w:val="0001115F"/>
    <w:rsid w:val="000152F5"/>
    <w:rsid w:val="00015E89"/>
    <w:rsid w:val="0001765B"/>
    <w:rsid w:val="0002055F"/>
    <w:rsid w:val="00022EBA"/>
    <w:rsid w:val="00024706"/>
    <w:rsid w:val="00025A76"/>
    <w:rsid w:val="00026E30"/>
    <w:rsid w:val="00030489"/>
    <w:rsid w:val="00030513"/>
    <w:rsid w:val="0003105E"/>
    <w:rsid w:val="0003212E"/>
    <w:rsid w:val="0003274A"/>
    <w:rsid w:val="0003329F"/>
    <w:rsid w:val="00033AFD"/>
    <w:rsid w:val="000344C9"/>
    <w:rsid w:val="00035157"/>
    <w:rsid w:val="000353CD"/>
    <w:rsid w:val="0003579C"/>
    <w:rsid w:val="00035D14"/>
    <w:rsid w:val="0004023A"/>
    <w:rsid w:val="0004335D"/>
    <w:rsid w:val="00043ADB"/>
    <w:rsid w:val="00044C32"/>
    <w:rsid w:val="0004582E"/>
    <w:rsid w:val="00045925"/>
    <w:rsid w:val="000470AA"/>
    <w:rsid w:val="0005059D"/>
    <w:rsid w:val="00050C4F"/>
    <w:rsid w:val="00050CBE"/>
    <w:rsid w:val="0005533A"/>
    <w:rsid w:val="00057CA1"/>
    <w:rsid w:val="00060E46"/>
    <w:rsid w:val="00062311"/>
    <w:rsid w:val="00064E3C"/>
    <w:rsid w:val="0006629F"/>
    <w:rsid w:val="000662E2"/>
    <w:rsid w:val="00066529"/>
    <w:rsid w:val="00066883"/>
    <w:rsid w:val="00066ADD"/>
    <w:rsid w:val="00070437"/>
    <w:rsid w:val="000712AA"/>
    <w:rsid w:val="0007152A"/>
    <w:rsid w:val="00072A7B"/>
    <w:rsid w:val="00074AEC"/>
    <w:rsid w:val="00074DD8"/>
    <w:rsid w:val="000761B7"/>
    <w:rsid w:val="000763DB"/>
    <w:rsid w:val="00080356"/>
    <w:rsid w:val="000806F7"/>
    <w:rsid w:val="00080923"/>
    <w:rsid w:val="0008109A"/>
    <w:rsid w:val="00081E2B"/>
    <w:rsid w:val="00082A48"/>
    <w:rsid w:val="00082F96"/>
    <w:rsid w:val="00084CAF"/>
    <w:rsid w:val="00086740"/>
    <w:rsid w:val="00086F3F"/>
    <w:rsid w:val="000906AC"/>
    <w:rsid w:val="00095922"/>
    <w:rsid w:val="000961ED"/>
    <w:rsid w:val="000A0CB8"/>
    <w:rsid w:val="000A48D4"/>
    <w:rsid w:val="000A5E9B"/>
    <w:rsid w:val="000A7F5D"/>
    <w:rsid w:val="000B0727"/>
    <w:rsid w:val="000B0FB7"/>
    <w:rsid w:val="000B2043"/>
    <w:rsid w:val="000B284B"/>
    <w:rsid w:val="000B76A2"/>
    <w:rsid w:val="000C0002"/>
    <w:rsid w:val="000C04C7"/>
    <w:rsid w:val="000C135D"/>
    <w:rsid w:val="000C2105"/>
    <w:rsid w:val="000C30DF"/>
    <w:rsid w:val="000C31D2"/>
    <w:rsid w:val="000C39C0"/>
    <w:rsid w:val="000C4CC2"/>
    <w:rsid w:val="000C6DB4"/>
    <w:rsid w:val="000D009A"/>
    <w:rsid w:val="000D1D43"/>
    <w:rsid w:val="000D225C"/>
    <w:rsid w:val="000D2A5C"/>
    <w:rsid w:val="000D2C3C"/>
    <w:rsid w:val="000D7251"/>
    <w:rsid w:val="000D7EEE"/>
    <w:rsid w:val="000E0918"/>
    <w:rsid w:val="000E1164"/>
    <w:rsid w:val="000E3104"/>
    <w:rsid w:val="000E49BF"/>
    <w:rsid w:val="000E7E02"/>
    <w:rsid w:val="000F0E4F"/>
    <w:rsid w:val="000F1438"/>
    <w:rsid w:val="000F2175"/>
    <w:rsid w:val="000F2962"/>
    <w:rsid w:val="000F2E06"/>
    <w:rsid w:val="000F3807"/>
    <w:rsid w:val="000F46F9"/>
    <w:rsid w:val="000F49AD"/>
    <w:rsid w:val="001004C4"/>
    <w:rsid w:val="001004E4"/>
    <w:rsid w:val="001011C3"/>
    <w:rsid w:val="00104912"/>
    <w:rsid w:val="00104A07"/>
    <w:rsid w:val="0010566C"/>
    <w:rsid w:val="00106763"/>
    <w:rsid w:val="00110D87"/>
    <w:rsid w:val="00110DB9"/>
    <w:rsid w:val="00112070"/>
    <w:rsid w:val="0011220F"/>
    <w:rsid w:val="00114202"/>
    <w:rsid w:val="00114DB9"/>
    <w:rsid w:val="00115A35"/>
    <w:rsid w:val="00116087"/>
    <w:rsid w:val="00116130"/>
    <w:rsid w:val="001164BA"/>
    <w:rsid w:val="001164D2"/>
    <w:rsid w:val="00116B54"/>
    <w:rsid w:val="00120296"/>
    <w:rsid w:val="0012101A"/>
    <w:rsid w:val="001211CF"/>
    <w:rsid w:val="00122AF2"/>
    <w:rsid w:val="00124A79"/>
    <w:rsid w:val="00130296"/>
    <w:rsid w:val="00130A7B"/>
    <w:rsid w:val="00130ABA"/>
    <w:rsid w:val="0013370B"/>
    <w:rsid w:val="00133D12"/>
    <w:rsid w:val="00136635"/>
    <w:rsid w:val="00136F86"/>
    <w:rsid w:val="00137BDA"/>
    <w:rsid w:val="001405CA"/>
    <w:rsid w:val="00141613"/>
    <w:rsid w:val="001423B6"/>
    <w:rsid w:val="0014256A"/>
    <w:rsid w:val="00143F3E"/>
    <w:rsid w:val="001442A2"/>
    <w:rsid w:val="001448A7"/>
    <w:rsid w:val="00146621"/>
    <w:rsid w:val="00146E08"/>
    <w:rsid w:val="00147A88"/>
    <w:rsid w:val="00153A3D"/>
    <w:rsid w:val="001553AA"/>
    <w:rsid w:val="00155957"/>
    <w:rsid w:val="00162325"/>
    <w:rsid w:val="00163C58"/>
    <w:rsid w:val="00164A44"/>
    <w:rsid w:val="001657BD"/>
    <w:rsid w:val="00166F61"/>
    <w:rsid w:val="0017701F"/>
    <w:rsid w:val="001815E1"/>
    <w:rsid w:val="001837B6"/>
    <w:rsid w:val="0018429F"/>
    <w:rsid w:val="0018456A"/>
    <w:rsid w:val="00184A76"/>
    <w:rsid w:val="001857D2"/>
    <w:rsid w:val="00186442"/>
    <w:rsid w:val="00192E39"/>
    <w:rsid w:val="001932F5"/>
    <w:rsid w:val="0019378E"/>
    <w:rsid w:val="00193880"/>
    <w:rsid w:val="00194C20"/>
    <w:rsid w:val="001951DA"/>
    <w:rsid w:val="00195CFF"/>
    <w:rsid w:val="00195FC4"/>
    <w:rsid w:val="00197815"/>
    <w:rsid w:val="00197DF7"/>
    <w:rsid w:val="001A247F"/>
    <w:rsid w:val="001A24DF"/>
    <w:rsid w:val="001A2630"/>
    <w:rsid w:val="001A2AC4"/>
    <w:rsid w:val="001A71E2"/>
    <w:rsid w:val="001A72AF"/>
    <w:rsid w:val="001A7774"/>
    <w:rsid w:val="001B1EE3"/>
    <w:rsid w:val="001B26AF"/>
    <w:rsid w:val="001B34DD"/>
    <w:rsid w:val="001B36F2"/>
    <w:rsid w:val="001B42B9"/>
    <w:rsid w:val="001B4F73"/>
    <w:rsid w:val="001B509B"/>
    <w:rsid w:val="001B6EE6"/>
    <w:rsid w:val="001C138E"/>
    <w:rsid w:val="001C1A29"/>
    <w:rsid w:val="001C20D3"/>
    <w:rsid w:val="001C3269"/>
    <w:rsid w:val="001C3D87"/>
    <w:rsid w:val="001C5FB4"/>
    <w:rsid w:val="001D1A9A"/>
    <w:rsid w:val="001D1DB4"/>
    <w:rsid w:val="001D3C3F"/>
    <w:rsid w:val="001D3EE3"/>
    <w:rsid w:val="001D4D3F"/>
    <w:rsid w:val="001D54F2"/>
    <w:rsid w:val="001D7556"/>
    <w:rsid w:val="001D7F5A"/>
    <w:rsid w:val="001E0023"/>
    <w:rsid w:val="001E066E"/>
    <w:rsid w:val="001E0AAD"/>
    <w:rsid w:val="001E0BF4"/>
    <w:rsid w:val="001E176C"/>
    <w:rsid w:val="001E1E85"/>
    <w:rsid w:val="001E7F03"/>
    <w:rsid w:val="001F2408"/>
    <w:rsid w:val="001F33A7"/>
    <w:rsid w:val="001F6359"/>
    <w:rsid w:val="001F67C9"/>
    <w:rsid w:val="001F74DF"/>
    <w:rsid w:val="00200F63"/>
    <w:rsid w:val="002013C3"/>
    <w:rsid w:val="0020643D"/>
    <w:rsid w:val="0020670C"/>
    <w:rsid w:val="00206760"/>
    <w:rsid w:val="00206BD4"/>
    <w:rsid w:val="002072E8"/>
    <w:rsid w:val="002073B1"/>
    <w:rsid w:val="00207510"/>
    <w:rsid w:val="00210CD7"/>
    <w:rsid w:val="00210F9B"/>
    <w:rsid w:val="002124B5"/>
    <w:rsid w:val="002136EA"/>
    <w:rsid w:val="00214619"/>
    <w:rsid w:val="00214F0C"/>
    <w:rsid w:val="00215CF3"/>
    <w:rsid w:val="00215D4D"/>
    <w:rsid w:val="00215DB9"/>
    <w:rsid w:val="0021745D"/>
    <w:rsid w:val="002211CE"/>
    <w:rsid w:val="00222C4D"/>
    <w:rsid w:val="002269E3"/>
    <w:rsid w:val="00226CA2"/>
    <w:rsid w:val="00227833"/>
    <w:rsid w:val="00227BF1"/>
    <w:rsid w:val="00230652"/>
    <w:rsid w:val="0023077C"/>
    <w:rsid w:val="00230AF9"/>
    <w:rsid w:val="002338AB"/>
    <w:rsid w:val="00233F81"/>
    <w:rsid w:val="002362BE"/>
    <w:rsid w:val="00236F5A"/>
    <w:rsid w:val="00237405"/>
    <w:rsid w:val="002402A1"/>
    <w:rsid w:val="00242591"/>
    <w:rsid w:val="002429FB"/>
    <w:rsid w:val="00242C61"/>
    <w:rsid w:val="002441F9"/>
    <w:rsid w:val="00245950"/>
    <w:rsid w:val="002459ED"/>
    <w:rsid w:val="00245BE0"/>
    <w:rsid w:val="00247413"/>
    <w:rsid w:val="002511A9"/>
    <w:rsid w:val="00251C07"/>
    <w:rsid w:val="00251C11"/>
    <w:rsid w:val="00252CF8"/>
    <w:rsid w:val="002537D7"/>
    <w:rsid w:val="002540AD"/>
    <w:rsid w:val="00254AFA"/>
    <w:rsid w:val="002574F9"/>
    <w:rsid w:val="00260342"/>
    <w:rsid w:val="00261F78"/>
    <w:rsid w:val="0026274E"/>
    <w:rsid w:val="00262B61"/>
    <w:rsid w:val="00270D49"/>
    <w:rsid w:val="0027162F"/>
    <w:rsid w:val="00271C58"/>
    <w:rsid w:val="00271C73"/>
    <w:rsid w:val="0027311B"/>
    <w:rsid w:val="00273754"/>
    <w:rsid w:val="00276811"/>
    <w:rsid w:val="00277CC4"/>
    <w:rsid w:val="00280B2C"/>
    <w:rsid w:val="00282699"/>
    <w:rsid w:val="00283812"/>
    <w:rsid w:val="002845E3"/>
    <w:rsid w:val="00284A60"/>
    <w:rsid w:val="002853F7"/>
    <w:rsid w:val="00285BFA"/>
    <w:rsid w:val="002868D6"/>
    <w:rsid w:val="00290986"/>
    <w:rsid w:val="00290E4F"/>
    <w:rsid w:val="002926DF"/>
    <w:rsid w:val="00294B1F"/>
    <w:rsid w:val="00294C11"/>
    <w:rsid w:val="002959FA"/>
    <w:rsid w:val="00296115"/>
    <w:rsid w:val="00296697"/>
    <w:rsid w:val="00296733"/>
    <w:rsid w:val="002A09BB"/>
    <w:rsid w:val="002A2195"/>
    <w:rsid w:val="002A21EE"/>
    <w:rsid w:val="002A2A91"/>
    <w:rsid w:val="002A3315"/>
    <w:rsid w:val="002A35FF"/>
    <w:rsid w:val="002A3CB9"/>
    <w:rsid w:val="002A45A9"/>
    <w:rsid w:val="002B0472"/>
    <w:rsid w:val="002B0A96"/>
    <w:rsid w:val="002B1885"/>
    <w:rsid w:val="002B356B"/>
    <w:rsid w:val="002B4AC5"/>
    <w:rsid w:val="002B6B12"/>
    <w:rsid w:val="002B6D0B"/>
    <w:rsid w:val="002B7F7A"/>
    <w:rsid w:val="002C0D9C"/>
    <w:rsid w:val="002C1293"/>
    <w:rsid w:val="002C166B"/>
    <w:rsid w:val="002C16A1"/>
    <w:rsid w:val="002C2730"/>
    <w:rsid w:val="002C2C87"/>
    <w:rsid w:val="002C374A"/>
    <w:rsid w:val="002C3C16"/>
    <w:rsid w:val="002C7D02"/>
    <w:rsid w:val="002D126A"/>
    <w:rsid w:val="002D1FF2"/>
    <w:rsid w:val="002D32DB"/>
    <w:rsid w:val="002D3BB6"/>
    <w:rsid w:val="002D4478"/>
    <w:rsid w:val="002D5109"/>
    <w:rsid w:val="002D6898"/>
    <w:rsid w:val="002E027F"/>
    <w:rsid w:val="002E0343"/>
    <w:rsid w:val="002E3632"/>
    <w:rsid w:val="002E429D"/>
    <w:rsid w:val="002E5BA7"/>
    <w:rsid w:val="002E5DB6"/>
    <w:rsid w:val="002E6140"/>
    <w:rsid w:val="002E6985"/>
    <w:rsid w:val="002E7147"/>
    <w:rsid w:val="002E71B6"/>
    <w:rsid w:val="002F126C"/>
    <w:rsid w:val="002F260E"/>
    <w:rsid w:val="002F28D4"/>
    <w:rsid w:val="002F46C7"/>
    <w:rsid w:val="002F5A01"/>
    <w:rsid w:val="002F5DF5"/>
    <w:rsid w:val="002F5E13"/>
    <w:rsid w:val="002F5F5D"/>
    <w:rsid w:val="002F6C06"/>
    <w:rsid w:val="002F77C8"/>
    <w:rsid w:val="002F77F7"/>
    <w:rsid w:val="0030126B"/>
    <w:rsid w:val="00301B06"/>
    <w:rsid w:val="00301E09"/>
    <w:rsid w:val="00304F22"/>
    <w:rsid w:val="00306338"/>
    <w:rsid w:val="00306C7C"/>
    <w:rsid w:val="00310AF9"/>
    <w:rsid w:val="00314458"/>
    <w:rsid w:val="0031720D"/>
    <w:rsid w:val="003173AB"/>
    <w:rsid w:val="00317592"/>
    <w:rsid w:val="00320908"/>
    <w:rsid w:val="00320F99"/>
    <w:rsid w:val="00321359"/>
    <w:rsid w:val="00321D86"/>
    <w:rsid w:val="00321F11"/>
    <w:rsid w:val="00322EDD"/>
    <w:rsid w:val="00323A92"/>
    <w:rsid w:val="00327CE4"/>
    <w:rsid w:val="0033018E"/>
    <w:rsid w:val="00332320"/>
    <w:rsid w:val="00332B12"/>
    <w:rsid w:val="00332C8A"/>
    <w:rsid w:val="00333D26"/>
    <w:rsid w:val="00333E5A"/>
    <w:rsid w:val="00334FBA"/>
    <w:rsid w:val="003350F6"/>
    <w:rsid w:val="0033559F"/>
    <w:rsid w:val="00336344"/>
    <w:rsid w:val="00336B9D"/>
    <w:rsid w:val="00336CC3"/>
    <w:rsid w:val="00336D3D"/>
    <w:rsid w:val="00341642"/>
    <w:rsid w:val="00342C78"/>
    <w:rsid w:val="00344749"/>
    <w:rsid w:val="003469AD"/>
    <w:rsid w:val="003474C3"/>
    <w:rsid w:val="00347D72"/>
    <w:rsid w:val="00350E8E"/>
    <w:rsid w:val="00357611"/>
    <w:rsid w:val="00357D56"/>
    <w:rsid w:val="003614DF"/>
    <w:rsid w:val="00362E35"/>
    <w:rsid w:val="003644CA"/>
    <w:rsid w:val="0036477D"/>
    <w:rsid w:val="00366126"/>
    <w:rsid w:val="00366144"/>
    <w:rsid w:val="00367237"/>
    <w:rsid w:val="00370628"/>
    <w:rsid w:val="0037077F"/>
    <w:rsid w:val="00370FC0"/>
    <w:rsid w:val="0037133E"/>
    <w:rsid w:val="003719B9"/>
    <w:rsid w:val="0037200F"/>
    <w:rsid w:val="00372411"/>
    <w:rsid w:val="00372EA1"/>
    <w:rsid w:val="003732CE"/>
    <w:rsid w:val="00373882"/>
    <w:rsid w:val="003778D8"/>
    <w:rsid w:val="00380E3B"/>
    <w:rsid w:val="00382974"/>
    <w:rsid w:val="00383323"/>
    <w:rsid w:val="00384100"/>
    <w:rsid w:val="003843DB"/>
    <w:rsid w:val="00386091"/>
    <w:rsid w:val="00386BA2"/>
    <w:rsid w:val="003917E8"/>
    <w:rsid w:val="00391DCC"/>
    <w:rsid w:val="00393761"/>
    <w:rsid w:val="00393D1C"/>
    <w:rsid w:val="003949C5"/>
    <w:rsid w:val="00395425"/>
    <w:rsid w:val="00395735"/>
    <w:rsid w:val="00395BCE"/>
    <w:rsid w:val="003962C5"/>
    <w:rsid w:val="00396A6F"/>
    <w:rsid w:val="00397D18"/>
    <w:rsid w:val="003A1A3A"/>
    <w:rsid w:val="003A1B36"/>
    <w:rsid w:val="003A2CC6"/>
    <w:rsid w:val="003A605B"/>
    <w:rsid w:val="003A6216"/>
    <w:rsid w:val="003A7B07"/>
    <w:rsid w:val="003B1454"/>
    <w:rsid w:val="003B18B6"/>
    <w:rsid w:val="003B197A"/>
    <w:rsid w:val="003B49A4"/>
    <w:rsid w:val="003B5A84"/>
    <w:rsid w:val="003B5D92"/>
    <w:rsid w:val="003B6906"/>
    <w:rsid w:val="003B7F85"/>
    <w:rsid w:val="003C124A"/>
    <w:rsid w:val="003C136B"/>
    <w:rsid w:val="003C14B4"/>
    <w:rsid w:val="003C1D9B"/>
    <w:rsid w:val="003C4795"/>
    <w:rsid w:val="003C59E0"/>
    <w:rsid w:val="003C6C8D"/>
    <w:rsid w:val="003C7813"/>
    <w:rsid w:val="003D16B0"/>
    <w:rsid w:val="003D28C2"/>
    <w:rsid w:val="003D3807"/>
    <w:rsid w:val="003D4113"/>
    <w:rsid w:val="003D4F95"/>
    <w:rsid w:val="003D57A2"/>
    <w:rsid w:val="003D5F42"/>
    <w:rsid w:val="003D60A9"/>
    <w:rsid w:val="003D72B5"/>
    <w:rsid w:val="003D7432"/>
    <w:rsid w:val="003D7D93"/>
    <w:rsid w:val="003E05D3"/>
    <w:rsid w:val="003E0828"/>
    <w:rsid w:val="003E1634"/>
    <w:rsid w:val="003E1EA3"/>
    <w:rsid w:val="003E2993"/>
    <w:rsid w:val="003E464B"/>
    <w:rsid w:val="003E5F6C"/>
    <w:rsid w:val="003E7EAC"/>
    <w:rsid w:val="003F0400"/>
    <w:rsid w:val="003F1D7F"/>
    <w:rsid w:val="003F3C8D"/>
    <w:rsid w:val="003F4C97"/>
    <w:rsid w:val="003F552F"/>
    <w:rsid w:val="003F5E1B"/>
    <w:rsid w:val="003F5E44"/>
    <w:rsid w:val="003F6A4C"/>
    <w:rsid w:val="003F7291"/>
    <w:rsid w:val="003F7EC6"/>
    <w:rsid w:val="003F7FE6"/>
    <w:rsid w:val="00400193"/>
    <w:rsid w:val="00402BB7"/>
    <w:rsid w:val="004053B6"/>
    <w:rsid w:val="00405708"/>
    <w:rsid w:val="0040573D"/>
    <w:rsid w:val="0040580A"/>
    <w:rsid w:val="00406709"/>
    <w:rsid w:val="004076FB"/>
    <w:rsid w:val="004102EA"/>
    <w:rsid w:val="00410F5E"/>
    <w:rsid w:val="00411B12"/>
    <w:rsid w:val="00415886"/>
    <w:rsid w:val="00416B5B"/>
    <w:rsid w:val="00417178"/>
    <w:rsid w:val="0041761C"/>
    <w:rsid w:val="004176BA"/>
    <w:rsid w:val="004212E7"/>
    <w:rsid w:val="00421681"/>
    <w:rsid w:val="004234CF"/>
    <w:rsid w:val="004235F7"/>
    <w:rsid w:val="0042446D"/>
    <w:rsid w:val="004260AC"/>
    <w:rsid w:val="0042648D"/>
    <w:rsid w:val="00426B5C"/>
    <w:rsid w:val="00427BF8"/>
    <w:rsid w:val="00431B60"/>
    <w:rsid w:val="00431C02"/>
    <w:rsid w:val="00431DBE"/>
    <w:rsid w:val="00432AB8"/>
    <w:rsid w:val="00434E4E"/>
    <w:rsid w:val="00435FCC"/>
    <w:rsid w:val="00437395"/>
    <w:rsid w:val="004419FF"/>
    <w:rsid w:val="00442578"/>
    <w:rsid w:val="00442E9E"/>
    <w:rsid w:val="004436BF"/>
    <w:rsid w:val="00445047"/>
    <w:rsid w:val="00445429"/>
    <w:rsid w:val="00446CC4"/>
    <w:rsid w:val="0045140F"/>
    <w:rsid w:val="004515E3"/>
    <w:rsid w:val="00451A29"/>
    <w:rsid w:val="0045321E"/>
    <w:rsid w:val="00453D14"/>
    <w:rsid w:val="004543AE"/>
    <w:rsid w:val="0045504A"/>
    <w:rsid w:val="004552B4"/>
    <w:rsid w:val="004557A8"/>
    <w:rsid w:val="00455A62"/>
    <w:rsid w:val="00457406"/>
    <w:rsid w:val="00460060"/>
    <w:rsid w:val="0046063E"/>
    <w:rsid w:val="00463E39"/>
    <w:rsid w:val="004655F3"/>
    <w:rsid w:val="004657FC"/>
    <w:rsid w:val="00465E58"/>
    <w:rsid w:val="0046689A"/>
    <w:rsid w:val="004671B7"/>
    <w:rsid w:val="004675FD"/>
    <w:rsid w:val="00472CE6"/>
    <w:rsid w:val="004733F6"/>
    <w:rsid w:val="004746DF"/>
    <w:rsid w:val="00474E69"/>
    <w:rsid w:val="0047766B"/>
    <w:rsid w:val="004809B1"/>
    <w:rsid w:val="00481F82"/>
    <w:rsid w:val="00484C9F"/>
    <w:rsid w:val="004850CF"/>
    <w:rsid w:val="0048604D"/>
    <w:rsid w:val="0048617B"/>
    <w:rsid w:val="00486219"/>
    <w:rsid w:val="004863C7"/>
    <w:rsid w:val="0048757F"/>
    <w:rsid w:val="00491128"/>
    <w:rsid w:val="0049156C"/>
    <w:rsid w:val="00495532"/>
    <w:rsid w:val="0049621B"/>
    <w:rsid w:val="00496EDB"/>
    <w:rsid w:val="00497903"/>
    <w:rsid w:val="004A0721"/>
    <w:rsid w:val="004A24CA"/>
    <w:rsid w:val="004A4ACE"/>
    <w:rsid w:val="004A6C17"/>
    <w:rsid w:val="004A7494"/>
    <w:rsid w:val="004B4BE0"/>
    <w:rsid w:val="004B4C58"/>
    <w:rsid w:val="004B5022"/>
    <w:rsid w:val="004B557C"/>
    <w:rsid w:val="004B560B"/>
    <w:rsid w:val="004B5681"/>
    <w:rsid w:val="004B5895"/>
    <w:rsid w:val="004C1895"/>
    <w:rsid w:val="004C2552"/>
    <w:rsid w:val="004C2F8F"/>
    <w:rsid w:val="004C42AA"/>
    <w:rsid w:val="004C5AB9"/>
    <w:rsid w:val="004C62BE"/>
    <w:rsid w:val="004C6D40"/>
    <w:rsid w:val="004C7270"/>
    <w:rsid w:val="004C72B4"/>
    <w:rsid w:val="004C7802"/>
    <w:rsid w:val="004C7B83"/>
    <w:rsid w:val="004D13EA"/>
    <w:rsid w:val="004D2328"/>
    <w:rsid w:val="004D29CF"/>
    <w:rsid w:val="004D31C9"/>
    <w:rsid w:val="004D7DA9"/>
    <w:rsid w:val="004D7FAB"/>
    <w:rsid w:val="004E064F"/>
    <w:rsid w:val="004E128E"/>
    <w:rsid w:val="004E3E33"/>
    <w:rsid w:val="004E631F"/>
    <w:rsid w:val="004E6CA1"/>
    <w:rsid w:val="004E7D7F"/>
    <w:rsid w:val="004E7E17"/>
    <w:rsid w:val="004F0C3C"/>
    <w:rsid w:val="004F1FCD"/>
    <w:rsid w:val="004F2305"/>
    <w:rsid w:val="004F368B"/>
    <w:rsid w:val="004F3C65"/>
    <w:rsid w:val="004F568A"/>
    <w:rsid w:val="004F58FD"/>
    <w:rsid w:val="004F5C42"/>
    <w:rsid w:val="004F63FC"/>
    <w:rsid w:val="004F74BC"/>
    <w:rsid w:val="00501187"/>
    <w:rsid w:val="005018D7"/>
    <w:rsid w:val="00503864"/>
    <w:rsid w:val="00503A8C"/>
    <w:rsid w:val="00505A92"/>
    <w:rsid w:val="00506F3A"/>
    <w:rsid w:val="00510671"/>
    <w:rsid w:val="005108D2"/>
    <w:rsid w:val="0051167B"/>
    <w:rsid w:val="00512D01"/>
    <w:rsid w:val="00515124"/>
    <w:rsid w:val="00516025"/>
    <w:rsid w:val="00516026"/>
    <w:rsid w:val="005161A9"/>
    <w:rsid w:val="00517FFA"/>
    <w:rsid w:val="005203F1"/>
    <w:rsid w:val="00520CF4"/>
    <w:rsid w:val="00521BC3"/>
    <w:rsid w:val="0052244A"/>
    <w:rsid w:val="00522B85"/>
    <w:rsid w:val="00524F67"/>
    <w:rsid w:val="005250B3"/>
    <w:rsid w:val="00530CF1"/>
    <w:rsid w:val="005332D9"/>
    <w:rsid w:val="00533632"/>
    <w:rsid w:val="00534349"/>
    <w:rsid w:val="0053461F"/>
    <w:rsid w:val="00534BCA"/>
    <w:rsid w:val="00534E21"/>
    <w:rsid w:val="0053594A"/>
    <w:rsid w:val="00537468"/>
    <w:rsid w:val="00541190"/>
    <w:rsid w:val="00541E6E"/>
    <w:rsid w:val="0054251F"/>
    <w:rsid w:val="00542D05"/>
    <w:rsid w:val="0054310F"/>
    <w:rsid w:val="005432B4"/>
    <w:rsid w:val="00543B0D"/>
    <w:rsid w:val="00546F3B"/>
    <w:rsid w:val="005476A0"/>
    <w:rsid w:val="005520D8"/>
    <w:rsid w:val="00553E9A"/>
    <w:rsid w:val="00554952"/>
    <w:rsid w:val="00554C3E"/>
    <w:rsid w:val="00555D50"/>
    <w:rsid w:val="0055694D"/>
    <w:rsid w:val="00556CF1"/>
    <w:rsid w:val="005573B0"/>
    <w:rsid w:val="0056078F"/>
    <w:rsid w:val="00563248"/>
    <w:rsid w:val="00564ADF"/>
    <w:rsid w:val="00564CF4"/>
    <w:rsid w:val="00565208"/>
    <w:rsid w:val="005664E7"/>
    <w:rsid w:val="00566710"/>
    <w:rsid w:val="00566846"/>
    <w:rsid w:val="00567426"/>
    <w:rsid w:val="00571DC1"/>
    <w:rsid w:val="005735BE"/>
    <w:rsid w:val="00575A23"/>
    <w:rsid w:val="005762A7"/>
    <w:rsid w:val="00577D98"/>
    <w:rsid w:val="00581984"/>
    <w:rsid w:val="00581C5B"/>
    <w:rsid w:val="005838E2"/>
    <w:rsid w:val="00585699"/>
    <w:rsid w:val="00586981"/>
    <w:rsid w:val="00586A3A"/>
    <w:rsid w:val="0059016D"/>
    <w:rsid w:val="005904DB"/>
    <w:rsid w:val="005908AA"/>
    <w:rsid w:val="00591491"/>
    <w:rsid w:val="005916D7"/>
    <w:rsid w:val="00592050"/>
    <w:rsid w:val="0059357D"/>
    <w:rsid w:val="0059406E"/>
    <w:rsid w:val="00595BE3"/>
    <w:rsid w:val="0059696A"/>
    <w:rsid w:val="005A252E"/>
    <w:rsid w:val="005A2CD9"/>
    <w:rsid w:val="005A3CF9"/>
    <w:rsid w:val="005A4D7B"/>
    <w:rsid w:val="005A698C"/>
    <w:rsid w:val="005B0433"/>
    <w:rsid w:val="005B1F2D"/>
    <w:rsid w:val="005B1FE8"/>
    <w:rsid w:val="005B32C9"/>
    <w:rsid w:val="005B5682"/>
    <w:rsid w:val="005B77BD"/>
    <w:rsid w:val="005C17E6"/>
    <w:rsid w:val="005C279C"/>
    <w:rsid w:val="005C3083"/>
    <w:rsid w:val="005C6224"/>
    <w:rsid w:val="005C6718"/>
    <w:rsid w:val="005C6AD8"/>
    <w:rsid w:val="005C7166"/>
    <w:rsid w:val="005C7E77"/>
    <w:rsid w:val="005D0C89"/>
    <w:rsid w:val="005D0CC9"/>
    <w:rsid w:val="005D2CC4"/>
    <w:rsid w:val="005D3337"/>
    <w:rsid w:val="005D38AA"/>
    <w:rsid w:val="005D469B"/>
    <w:rsid w:val="005D514A"/>
    <w:rsid w:val="005D6F56"/>
    <w:rsid w:val="005E0799"/>
    <w:rsid w:val="005E079D"/>
    <w:rsid w:val="005E0A5A"/>
    <w:rsid w:val="005E449C"/>
    <w:rsid w:val="005E67AB"/>
    <w:rsid w:val="005E7266"/>
    <w:rsid w:val="005F16DB"/>
    <w:rsid w:val="005F34F3"/>
    <w:rsid w:val="005F55A5"/>
    <w:rsid w:val="005F5754"/>
    <w:rsid w:val="005F5A54"/>
    <w:rsid w:val="005F5A80"/>
    <w:rsid w:val="005F657C"/>
    <w:rsid w:val="005F6A72"/>
    <w:rsid w:val="005F74F2"/>
    <w:rsid w:val="00600F25"/>
    <w:rsid w:val="006016AC"/>
    <w:rsid w:val="00601E4B"/>
    <w:rsid w:val="00603E8D"/>
    <w:rsid w:val="006044FF"/>
    <w:rsid w:val="00607CC5"/>
    <w:rsid w:val="00610EC5"/>
    <w:rsid w:val="00610F72"/>
    <w:rsid w:val="006111D9"/>
    <w:rsid w:val="00612B93"/>
    <w:rsid w:val="00613882"/>
    <w:rsid w:val="006148D6"/>
    <w:rsid w:val="0061574C"/>
    <w:rsid w:val="0061755B"/>
    <w:rsid w:val="00617BED"/>
    <w:rsid w:val="00621461"/>
    <w:rsid w:val="00621E6B"/>
    <w:rsid w:val="006221AB"/>
    <w:rsid w:val="00624D1A"/>
    <w:rsid w:val="00625093"/>
    <w:rsid w:val="006259C4"/>
    <w:rsid w:val="00626EEB"/>
    <w:rsid w:val="00627B33"/>
    <w:rsid w:val="00627D2F"/>
    <w:rsid w:val="00627D64"/>
    <w:rsid w:val="006311D4"/>
    <w:rsid w:val="00631B95"/>
    <w:rsid w:val="00633014"/>
    <w:rsid w:val="0063437B"/>
    <w:rsid w:val="00634B77"/>
    <w:rsid w:val="00635578"/>
    <w:rsid w:val="006367DF"/>
    <w:rsid w:val="00636E09"/>
    <w:rsid w:val="0063716F"/>
    <w:rsid w:val="00637BC1"/>
    <w:rsid w:val="00637C7E"/>
    <w:rsid w:val="0064115A"/>
    <w:rsid w:val="006432B3"/>
    <w:rsid w:val="00643833"/>
    <w:rsid w:val="00644F6B"/>
    <w:rsid w:val="00646B95"/>
    <w:rsid w:val="00650842"/>
    <w:rsid w:val="006514D5"/>
    <w:rsid w:val="00652673"/>
    <w:rsid w:val="00652F85"/>
    <w:rsid w:val="006540AF"/>
    <w:rsid w:val="00654372"/>
    <w:rsid w:val="00654802"/>
    <w:rsid w:val="006549B2"/>
    <w:rsid w:val="0065792B"/>
    <w:rsid w:val="00661F65"/>
    <w:rsid w:val="00663981"/>
    <w:rsid w:val="00664235"/>
    <w:rsid w:val="006673CA"/>
    <w:rsid w:val="00670332"/>
    <w:rsid w:val="006705B9"/>
    <w:rsid w:val="00671EAE"/>
    <w:rsid w:val="00672511"/>
    <w:rsid w:val="00673C26"/>
    <w:rsid w:val="00674CC2"/>
    <w:rsid w:val="0067609B"/>
    <w:rsid w:val="00676308"/>
    <w:rsid w:val="0067780F"/>
    <w:rsid w:val="0068073C"/>
    <w:rsid w:val="00680BFD"/>
    <w:rsid w:val="00681075"/>
    <w:rsid w:val="006812AF"/>
    <w:rsid w:val="00682A31"/>
    <w:rsid w:val="0068327D"/>
    <w:rsid w:val="00683B4D"/>
    <w:rsid w:val="00685B4C"/>
    <w:rsid w:val="00686265"/>
    <w:rsid w:val="0068704D"/>
    <w:rsid w:val="00687B17"/>
    <w:rsid w:val="00687DC1"/>
    <w:rsid w:val="00690358"/>
    <w:rsid w:val="0069055D"/>
    <w:rsid w:val="00691676"/>
    <w:rsid w:val="00691BBC"/>
    <w:rsid w:val="00692B1B"/>
    <w:rsid w:val="00693F30"/>
    <w:rsid w:val="00694253"/>
    <w:rsid w:val="00694AF0"/>
    <w:rsid w:val="00694B41"/>
    <w:rsid w:val="00695B71"/>
    <w:rsid w:val="00696CFC"/>
    <w:rsid w:val="006A1143"/>
    <w:rsid w:val="006A1772"/>
    <w:rsid w:val="006A3CC8"/>
    <w:rsid w:val="006A4048"/>
    <w:rsid w:val="006A4686"/>
    <w:rsid w:val="006A6673"/>
    <w:rsid w:val="006B07C9"/>
    <w:rsid w:val="006B0BF6"/>
    <w:rsid w:val="006B0CC5"/>
    <w:rsid w:val="006B0E9E"/>
    <w:rsid w:val="006B3742"/>
    <w:rsid w:val="006B3964"/>
    <w:rsid w:val="006B5AE4"/>
    <w:rsid w:val="006B628D"/>
    <w:rsid w:val="006B707C"/>
    <w:rsid w:val="006C0931"/>
    <w:rsid w:val="006C122F"/>
    <w:rsid w:val="006C139F"/>
    <w:rsid w:val="006C24EB"/>
    <w:rsid w:val="006C2A50"/>
    <w:rsid w:val="006C2B23"/>
    <w:rsid w:val="006C2F61"/>
    <w:rsid w:val="006C3434"/>
    <w:rsid w:val="006C4B1F"/>
    <w:rsid w:val="006C4CAF"/>
    <w:rsid w:val="006C6869"/>
    <w:rsid w:val="006C69A5"/>
    <w:rsid w:val="006C6BCD"/>
    <w:rsid w:val="006D1220"/>
    <w:rsid w:val="006D1391"/>
    <w:rsid w:val="006D1507"/>
    <w:rsid w:val="006D2E91"/>
    <w:rsid w:val="006D345E"/>
    <w:rsid w:val="006D4054"/>
    <w:rsid w:val="006D414F"/>
    <w:rsid w:val="006D435A"/>
    <w:rsid w:val="006D5370"/>
    <w:rsid w:val="006D559B"/>
    <w:rsid w:val="006D6263"/>
    <w:rsid w:val="006D65A8"/>
    <w:rsid w:val="006D6C47"/>
    <w:rsid w:val="006D76CA"/>
    <w:rsid w:val="006E0255"/>
    <w:rsid w:val="006E02EC"/>
    <w:rsid w:val="006E0525"/>
    <w:rsid w:val="006E0B11"/>
    <w:rsid w:val="006E13C1"/>
    <w:rsid w:val="006E19E9"/>
    <w:rsid w:val="006E3CAF"/>
    <w:rsid w:val="006E49AD"/>
    <w:rsid w:val="006E7780"/>
    <w:rsid w:val="006F02AA"/>
    <w:rsid w:val="006F11DB"/>
    <w:rsid w:val="006F2E1E"/>
    <w:rsid w:val="006F5FF8"/>
    <w:rsid w:val="006F7531"/>
    <w:rsid w:val="007056EA"/>
    <w:rsid w:val="007060BB"/>
    <w:rsid w:val="00706683"/>
    <w:rsid w:val="00706ECC"/>
    <w:rsid w:val="00713BE9"/>
    <w:rsid w:val="00715799"/>
    <w:rsid w:val="00721016"/>
    <w:rsid w:val="00721154"/>
    <w:rsid w:val="007211B1"/>
    <w:rsid w:val="007216B2"/>
    <w:rsid w:val="00721B5F"/>
    <w:rsid w:val="007220BF"/>
    <w:rsid w:val="00722E03"/>
    <w:rsid w:val="00723426"/>
    <w:rsid w:val="007265CB"/>
    <w:rsid w:val="00727709"/>
    <w:rsid w:val="0072786C"/>
    <w:rsid w:val="00727FCC"/>
    <w:rsid w:val="007325ED"/>
    <w:rsid w:val="00732D25"/>
    <w:rsid w:val="0073486C"/>
    <w:rsid w:val="00735841"/>
    <w:rsid w:val="00740DC0"/>
    <w:rsid w:val="0074222A"/>
    <w:rsid w:val="00742D4B"/>
    <w:rsid w:val="007447FB"/>
    <w:rsid w:val="00744A9C"/>
    <w:rsid w:val="0074572F"/>
    <w:rsid w:val="00746187"/>
    <w:rsid w:val="00751355"/>
    <w:rsid w:val="00752332"/>
    <w:rsid w:val="007543BB"/>
    <w:rsid w:val="00756145"/>
    <w:rsid w:val="00760BAC"/>
    <w:rsid w:val="0076113E"/>
    <w:rsid w:val="00761A90"/>
    <w:rsid w:val="0076254F"/>
    <w:rsid w:val="00762A86"/>
    <w:rsid w:val="00762D90"/>
    <w:rsid w:val="00764D1C"/>
    <w:rsid w:val="00766D64"/>
    <w:rsid w:val="007671D4"/>
    <w:rsid w:val="00771934"/>
    <w:rsid w:val="00771E42"/>
    <w:rsid w:val="00773B4F"/>
    <w:rsid w:val="00774FA1"/>
    <w:rsid w:val="007755F8"/>
    <w:rsid w:val="00775776"/>
    <w:rsid w:val="00777490"/>
    <w:rsid w:val="007801F5"/>
    <w:rsid w:val="00782DDB"/>
    <w:rsid w:val="00783CA4"/>
    <w:rsid w:val="007842FB"/>
    <w:rsid w:val="00784D31"/>
    <w:rsid w:val="00786124"/>
    <w:rsid w:val="00786803"/>
    <w:rsid w:val="007900D6"/>
    <w:rsid w:val="00791ADB"/>
    <w:rsid w:val="00794952"/>
    <w:rsid w:val="0079514B"/>
    <w:rsid w:val="0079538C"/>
    <w:rsid w:val="00797185"/>
    <w:rsid w:val="00797DAA"/>
    <w:rsid w:val="007A272F"/>
    <w:rsid w:val="007A2DC1"/>
    <w:rsid w:val="007A345D"/>
    <w:rsid w:val="007A350A"/>
    <w:rsid w:val="007A4854"/>
    <w:rsid w:val="007A547E"/>
    <w:rsid w:val="007A5CF7"/>
    <w:rsid w:val="007A6F44"/>
    <w:rsid w:val="007A72CB"/>
    <w:rsid w:val="007A7526"/>
    <w:rsid w:val="007B0512"/>
    <w:rsid w:val="007B1656"/>
    <w:rsid w:val="007B1B48"/>
    <w:rsid w:val="007B2446"/>
    <w:rsid w:val="007B2A4E"/>
    <w:rsid w:val="007B46AE"/>
    <w:rsid w:val="007B4C79"/>
    <w:rsid w:val="007B5D75"/>
    <w:rsid w:val="007B698F"/>
    <w:rsid w:val="007B6DCA"/>
    <w:rsid w:val="007B75FA"/>
    <w:rsid w:val="007B7880"/>
    <w:rsid w:val="007C0D9C"/>
    <w:rsid w:val="007C1344"/>
    <w:rsid w:val="007C245B"/>
    <w:rsid w:val="007C4ADA"/>
    <w:rsid w:val="007C59BC"/>
    <w:rsid w:val="007C71B6"/>
    <w:rsid w:val="007D1128"/>
    <w:rsid w:val="007D1FB7"/>
    <w:rsid w:val="007D21D0"/>
    <w:rsid w:val="007D3319"/>
    <w:rsid w:val="007D335D"/>
    <w:rsid w:val="007D3992"/>
    <w:rsid w:val="007D39F6"/>
    <w:rsid w:val="007D3A93"/>
    <w:rsid w:val="007D3B9A"/>
    <w:rsid w:val="007D3DBE"/>
    <w:rsid w:val="007E2497"/>
    <w:rsid w:val="007E3314"/>
    <w:rsid w:val="007E46D8"/>
    <w:rsid w:val="007E4B03"/>
    <w:rsid w:val="007E7B00"/>
    <w:rsid w:val="007F0EC3"/>
    <w:rsid w:val="007F101B"/>
    <w:rsid w:val="007F2270"/>
    <w:rsid w:val="007F28FB"/>
    <w:rsid w:val="007F324B"/>
    <w:rsid w:val="007F36BE"/>
    <w:rsid w:val="007F40F9"/>
    <w:rsid w:val="007F43FE"/>
    <w:rsid w:val="007F4ADD"/>
    <w:rsid w:val="00800772"/>
    <w:rsid w:val="0080098E"/>
    <w:rsid w:val="0080162D"/>
    <w:rsid w:val="00801F8F"/>
    <w:rsid w:val="00802080"/>
    <w:rsid w:val="00802D10"/>
    <w:rsid w:val="00803058"/>
    <w:rsid w:val="008036CC"/>
    <w:rsid w:val="008036FD"/>
    <w:rsid w:val="008048AA"/>
    <w:rsid w:val="0080553C"/>
    <w:rsid w:val="0080555B"/>
    <w:rsid w:val="00805B46"/>
    <w:rsid w:val="00805F6D"/>
    <w:rsid w:val="008066CF"/>
    <w:rsid w:val="008102CC"/>
    <w:rsid w:val="0081052D"/>
    <w:rsid w:val="0081331A"/>
    <w:rsid w:val="0081465A"/>
    <w:rsid w:val="0081468A"/>
    <w:rsid w:val="00815C17"/>
    <w:rsid w:val="0082009E"/>
    <w:rsid w:val="00821322"/>
    <w:rsid w:val="00821630"/>
    <w:rsid w:val="00821F05"/>
    <w:rsid w:val="008220FD"/>
    <w:rsid w:val="0082217E"/>
    <w:rsid w:val="008241FA"/>
    <w:rsid w:val="00824516"/>
    <w:rsid w:val="00825DC2"/>
    <w:rsid w:val="00826186"/>
    <w:rsid w:val="00831775"/>
    <w:rsid w:val="00832912"/>
    <w:rsid w:val="00833298"/>
    <w:rsid w:val="00833B5A"/>
    <w:rsid w:val="00834AD3"/>
    <w:rsid w:val="00835208"/>
    <w:rsid w:val="00842ECC"/>
    <w:rsid w:val="008435C2"/>
    <w:rsid w:val="00843795"/>
    <w:rsid w:val="00843E75"/>
    <w:rsid w:val="0084422F"/>
    <w:rsid w:val="00845769"/>
    <w:rsid w:val="00845C9D"/>
    <w:rsid w:val="00846952"/>
    <w:rsid w:val="00847BF3"/>
    <w:rsid w:val="00847F0F"/>
    <w:rsid w:val="00851DBC"/>
    <w:rsid w:val="00852448"/>
    <w:rsid w:val="0085270F"/>
    <w:rsid w:val="008567CA"/>
    <w:rsid w:val="008569E3"/>
    <w:rsid w:val="00857EF8"/>
    <w:rsid w:val="00860EE0"/>
    <w:rsid w:val="00861897"/>
    <w:rsid w:val="008622AF"/>
    <w:rsid w:val="008628FE"/>
    <w:rsid w:val="00863646"/>
    <w:rsid w:val="00863D81"/>
    <w:rsid w:val="008666B7"/>
    <w:rsid w:val="00866759"/>
    <w:rsid w:val="00866F66"/>
    <w:rsid w:val="00867B3C"/>
    <w:rsid w:val="008709A4"/>
    <w:rsid w:val="008725CA"/>
    <w:rsid w:val="008749AC"/>
    <w:rsid w:val="00876182"/>
    <w:rsid w:val="008771CE"/>
    <w:rsid w:val="00880229"/>
    <w:rsid w:val="00880311"/>
    <w:rsid w:val="00880D05"/>
    <w:rsid w:val="00881FC5"/>
    <w:rsid w:val="008823B6"/>
    <w:rsid w:val="0088258A"/>
    <w:rsid w:val="00883204"/>
    <w:rsid w:val="00883335"/>
    <w:rsid w:val="00883788"/>
    <w:rsid w:val="00885B16"/>
    <w:rsid w:val="00886332"/>
    <w:rsid w:val="00886E90"/>
    <w:rsid w:val="00887034"/>
    <w:rsid w:val="00890023"/>
    <w:rsid w:val="008909C2"/>
    <w:rsid w:val="00891933"/>
    <w:rsid w:val="00892191"/>
    <w:rsid w:val="008A00EE"/>
    <w:rsid w:val="008A26D9"/>
    <w:rsid w:val="008A40AC"/>
    <w:rsid w:val="008A5C66"/>
    <w:rsid w:val="008A60B7"/>
    <w:rsid w:val="008A697D"/>
    <w:rsid w:val="008A6A5B"/>
    <w:rsid w:val="008A6ADA"/>
    <w:rsid w:val="008A6C45"/>
    <w:rsid w:val="008A6E97"/>
    <w:rsid w:val="008A70EE"/>
    <w:rsid w:val="008A714D"/>
    <w:rsid w:val="008A7DCD"/>
    <w:rsid w:val="008B007F"/>
    <w:rsid w:val="008B0B3D"/>
    <w:rsid w:val="008B2E0C"/>
    <w:rsid w:val="008B303C"/>
    <w:rsid w:val="008B334B"/>
    <w:rsid w:val="008C0C29"/>
    <w:rsid w:val="008C19E5"/>
    <w:rsid w:val="008C38E1"/>
    <w:rsid w:val="008C444A"/>
    <w:rsid w:val="008C47A9"/>
    <w:rsid w:val="008C7307"/>
    <w:rsid w:val="008D1DFB"/>
    <w:rsid w:val="008D3203"/>
    <w:rsid w:val="008D4215"/>
    <w:rsid w:val="008D4241"/>
    <w:rsid w:val="008D4862"/>
    <w:rsid w:val="008D5362"/>
    <w:rsid w:val="008D640C"/>
    <w:rsid w:val="008D67FA"/>
    <w:rsid w:val="008E0837"/>
    <w:rsid w:val="008E1C43"/>
    <w:rsid w:val="008E25ED"/>
    <w:rsid w:val="008E609A"/>
    <w:rsid w:val="008E7CDC"/>
    <w:rsid w:val="008F0432"/>
    <w:rsid w:val="008F0D35"/>
    <w:rsid w:val="008F1B47"/>
    <w:rsid w:val="008F2652"/>
    <w:rsid w:val="008F3638"/>
    <w:rsid w:val="008F4441"/>
    <w:rsid w:val="008F4AEF"/>
    <w:rsid w:val="008F51FD"/>
    <w:rsid w:val="008F56E0"/>
    <w:rsid w:val="008F5F97"/>
    <w:rsid w:val="008F644D"/>
    <w:rsid w:val="008F6F31"/>
    <w:rsid w:val="008F74DF"/>
    <w:rsid w:val="00901032"/>
    <w:rsid w:val="00901A6B"/>
    <w:rsid w:val="00901D54"/>
    <w:rsid w:val="00902D82"/>
    <w:rsid w:val="00903345"/>
    <w:rsid w:val="009034BD"/>
    <w:rsid w:val="0090372C"/>
    <w:rsid w:val="00905677"/>
    <w:rsid w:val="00905A28"/>
    <w:rsid w:val="00907A81"/>
    <w:rsid w:val="00907D13"/>
    <w:rsid w:val="00910FCF"/>
    <w:rsid w:val="009127BA"/>
    <w:rsid w:val="00912C7C"/>
    <w:rsid w:val="00913ED9"/>
    <w:rsid w:val="00914D2F"/>
    <w:rsid w:val="0091531C"/>
    <w:rsid w:val="0091593F"/>
    <w:rsid w:val="00917D6B"/>
    <w:rsid w:val="00917DDA"/>
    <w:rsid w:val="009227A6"/>
    <w:rsid w:val="00922E67"/>
    <w:rsid w:val="00923098"/>
    <w:rsid w:val="00923B2B"/>
    <w:rsid w:val="00924433"/>
    <w:rsid w:val="00925756"/>
    <w:rsid w:val="00927A72"/>
    <w:rsid w:val="00930F17"/>
    <w:rsid w:val="0093370D"/>
    <w:rsid w:val="0093399F"/>
    <w:rsid w:val="00933EC1"/>
    <w:rsid w:val="00934C5E"/>
    <w:rsid w:val="00934F4E"/>
    <w:rsid w:val="009363FA"/>
    <w:rsid w:val="0093710A"/>
    <w:rsid w:val="0093759C"/>
    <w:rsid w:val="00940A2F"/>
    <w:rsid w:val="0094434A"/>
    <w:rsid w:val="0094458F"/>
    <w:rsid w:val="009458F7"/>
    <w:rsid w:val="009476B7"/>
    <w:rsid w:val="00947DDB"/>
    <w:rsid w:val="009519DE"/>
    <w:rsid w:val="00952017"/>
    <w:rsid w:val="009530DB"/>
    <w:rsid w:val="00953676"/>
    <w:rsid w:val="009543E2"/>
    <w:rsid w:val="00955C06"/>
    <w:rsid w:val="00956D9F"/>
    <w:rsid w:val="00960356"/>
    <w:rsid w:val="00963294"/>
    <w:rsid w:val="00963F95"/>
    <w:rsid w:val="00966215"/>
    <w:rsid w:val="009665A5"/>
    <w:rsid w:val="009673EB"/>
    <w:rsid w:val="0096740B"/>
    <w:rsid w:val="00970308"/>
    <w:rsid w:val="009705EE"/>
    <w:rsid w:val="00972AE2"/>
    <w:rsid w:val="009750D8"/>
    <w:rsid w:val="00975CD0"/>
    <w:rsid w:val="00977927"/>
    <w:rsid w:val="00980F40"/>
    <w:rsid w:val="0098135C"/>
    <w:rsid w:val="0098156A"/>
    <w:rsid w:val="00981E84"/>
    <w:rsid w:val="0098245B"/>
    <w:rsid w:val="00983541"/>
    <w:rsid w:val="0098425D"/>
    <w:rsid w:val="009848BA"/>
    <w:rsid w:val="00985246"/>
    <w:rsid w:val="00985AAA"/>
    <w:rsid w:val="00986450"/>
    <w:rsid w:val="00990426"/>
    <w:rsid w:val="009904F1"/>
    <w:rsid w:val="00990C91"/>
    <w:rsid w:val="00990F2E"/>
    <w:rsid w:val="00991BAC"/>
    <w:rsid w:val="00993336"/>
    <w:rsid w:val="0099352A"/>
    <w:rsid w:val="00993536"/>
    <w:rsid w:val="00994189"/>
    <w:rsid w:val="00994C89"/>
    <w:rsid w:val="00995504"/>
    <w:rsid w:val="00997BF9"/>
    <w:rsid w:val="009A1EA1"/>
    <w:rsid w:val="009A1FAA"/>
    <w:rsid w:val="009A4421"/>
    <w:rsid w:val="009A48DD"/>
    <w:rsid w:val="009A4A3C"/>
    <w:rsid w:val="009A58BE"/>
    <w:rsid w:val="009A6EA0"/>
    <w:rsid w:val="009B126C"/>
    <w:rsid w:val="009B4868"/>
    <w:rsid w:val="009B5EBB"/>
    <w:rsid w:val="009B6C55"/>
    <w:rsid w:val="009B783E"/>
    <w:rsid w:val="009B7D22"/>
    <w:rsid w:val="009C01CA"/>
    <w:rsid w:val="009C05F4"/>
    <w:rsid w:val="009C1335"/>
    <w:rsid w:val="009C1AB2"/>
    <w:rsid w:val="009C719A"/>
    <w:rsid w:val="009C7251"/>
    <w:rsid w:val="009C7A90"/>
    <w:rsid w:val="009D16D4"/>
    <w:rsid w:val="009D73DA"/>
    <w:rsid w:val="009E0450"/>
    <w:rsid w:val="009E0FF4"/>
    <w:rsid w:val="009E15C1"/>
    <w:rsid w:val="009E2E91"/>
    <w:rsid w:val="009E35D2"/>
    <w:rsid w:val="009E60F5"/>
    <w:rsid w:val="009E77DA"/>
    <w:rsid w:val="009F15A8"/>
    <w:rsid w:val="009F2834"/>
    <w:rsid w:val="009F30BF"/>
    <w:rsid w:val="009F352C"/>
    <w:rsid w:val="009F372F"/>
    <w:rsid w:val="009F5428"/>
    <w:rsid w:val="009F551E"/>
    <w:rsid w:val="009F68A0"/>
    <w:rsid w:val="009F7089"/>
    <w:rsid w:val="00A00ED3"/>
    <w:rsid w:val="00A02522"/>
    <w:rsid w:val="00A043DC"/>
    <w:rsid w:val="00A0466B"/>
    <w:rsid w:val="00A04718"/>
    <w:rsid w:val="00A05701"/>
    <w:rsid w:val="00A07764"/>
    <w:rsid w:val="00A12625"/>
    <w:rsid w:val="00A135F5"/>
    <w:rsid w:val="00A139F5"/>
    <w:rsid w:val="00A14167"/>
    <w:rsid w:val="00A15106"/>
    <w:rsid w:val="00A15D43"/>
    <w:rsid w:val="00A201CC"/>
    <w:rsid w:val="00A20A5A"/>
    <w:rsid w:val="00A22FB2"/>
    <w:rsid w:val="00A235E4"/>
    <w:rsid w:val="00A25552"/>
    <w:rsid w:val="00A25FF5"/>
    <w:rsid w:val="00A274E4"/>
    <w:rsid w:val="00A3251B"/>
    <w:rsid w:val="00A35178"/>
    <w:rsid w:val="00A353E3"/>
    <w:rsid w:val="00A35A44"/>
    <w:rsid w:val="00A36185"/>
    <w:rsid w:val="00A365F4"/>
    <w:rsid w:val="00A36DBB"/>
    <w:rsid w:val="00A40BD1"/>
    <w:rsid w:val="00A40F79"/>
    <w:rsid w:val="00A42B98"/>
    <w:rsid w:val="00A43C4F"/>
    <w:rsid w:val="00A440CD"/>
    <w:rsid w:val="00A47A3E"/>
    <w:rsid w:val="00A47D80"/>
    <w:rsid w:val="00A50EC0"/>
    <w:rsid w:val="00A51EFD"/>
    <w:rsid w:val="00A5290E"/>
    <w:rsid w:val="00A53132"/>
    <w:rsid w:val="00A54DF9"/>
    <w:rsid w:val="00A54E2C"/>
    <w:rsid w:val="00A55109"/>
    <w:rsid w:val="00A563F2"/>
    <w:rsid w:val="00A566E8"/>
    <w:rsid w:val="00A60D84"/>
    <w:rsid w:val="00A60DB8"/>
    <w:rsid w:val="00A616EC"/>
    <w:rsid w:val="00A61A6D"/>
    <w:rsid w:val="00A63662"/>
    <w:rsid w:val="00A63986"/>
    <w:rsid w:val="00A64285"/>
    <w:rsid w:val="00A65DCC"/>
    <w:rsid w:val="00A671A2"/>
    <w:rsid w:val="00A67285"/>
    <w:rsid w:val="00A7009C"/>
    <w:rsid w:val="00A71BEA"/>
    <w:rsid w:val="00A7259D"/>
    <w:rsid w:val="00A7268F"/>
    <w:rsid w:val="00A72F8E"/>
    <w:rsid w:val="00A73641"/>
    <w:rsid w:val="00A73C74"/>
    <w:rsid w:val="00A7409B"/>
    <w:rsid w:val="00A744C5"/>
    <w:rsid w:val="00A75CB0"/>
    <w:rsid w:val="00A7636A"/>
    <w:rsid w:val="00A7666A"/>
    <w:rsid w:val="00A76B8D"/>
    <w:rsid w:val="00A80F7A"/>
    <w:rsid w:val="00A810F9"/>
    <w:rsid w:val="00A816FE"/>
    <w:rsid w:val="00A8436E"/>
    <w:rsid w:val="00A86ECC"/>
    <w:rsid w:val="00A86FCC"/>
    <w:rsid w:val="00A8778F"/>
    <w:rsid w:val="00A91CBC"/>
    <w:rsid w:val="00A91DA4"/>
    <w:rsid w:val="00A93A99"/>
    <w:rsid w:val="00A95AA8"/>
    <w:rsid w:val="00A95EC6"/>
    <w:rsid w:val="00A96C39"/>
    <w:rsid w:val="00AA1CC6"/>
    <w:rsid w:val="00AA1CF5"/>
    <w:rsid w:val="00AA2911"/>
    <w:rsid w:val="00AA6F24"/>
    <w:rsid w:val="00AA710D"/>
    <w:rsid w:val="00AB0312"/>
    <w:rsid w:val="00AB0A2F"/>
    <w:rsid w:val="00AB0D7B"/>
    <w:rsid w:val="00AB14A9"/>
    <w:rsid w:val="00AB22FE"/>
    <w:rsid w:val="00AB24D3"/>
    <w:rsid w:val="00AB2953"/>
    <w:rsid w:val="00AB3833"/>
    <w:rsid w:val="00AB6D25"/>
    <w:rsid w:val="00AB6EEE"/>
    <w:rsid w:val="00AC1BE6"/>
    <w:rsid w:val="00AC1C8C"/>
    <w:rsid w:val="00AC4540"/>
    <w:rsid w:val="00AC535D"/>
    <w:rsid w:val="00AC5A8E"/>
    <w:rsid w:val="00AD0125"/>
    <w:rsid w:val="00AD0C80"/>
    <w:rsid w:val="00AD2639"/>
    <w:rsid w:val="00AD3705"/>
    <w:rsid w:val="00AD4350"/>
    <w:rsid w:val="00AD45EF"/>
    <w:rsid w:val="00AD491B"/>
    <w:rsid w:val="00AD78D1"/>
    <w:rsid w:val="00AE1EAC"/>
    <w:rsid w:val="00AE2197"/>
    <w:rsid w:val="00AE27D9"/>
    <w:rsid w:val="00AE2B67"/>
    <w:rsid w:val="00AE2D08"/>
    <w:rsid w:val="00AE2D4B"/>
    <w:rsid w:val="00AE3CBD"/>
    <w:rsid w:val="00AE4A8B"/>
    <w:rsid w:val="00AE4F99"/>
    <w:rsid w:val="00AE685B"/>
    <w:rsid w:val="00AE6D8D"/>
    <w:rsid w:val="00AF0711"/>
    <w:rsid w:val="00AF147C"/>
    <w:rsid w:val="00AF2A44"/>
    <w:rsid w:val="00AF4433"/>
    <w:rsid w:val="00AF480D"/>
    <w:rsid w:val="00AF5045"/>
    <w:rsid w:val="00AF532B"/>
    <w:rsid w:val="00B0168F"/>
    <w:rsid w:val="00B02F40"/>
    <w:rsid w:val="00B04F27"/>
    <w:rsid w:val="00B05124"/>
    <w:rsid w:val="00B056A5"/>
    <w:rsid w:val="00B0602E"/>
    <w:rsid w:val="00B074E0"/>
    <w:rsid w:val="00B11874"/>
    <w:rsid w:val="00B132FB"/>
    <w:rsid w:val="00B13A45"/>
    <w:rsid w:val="00B13E70"/>
    <w:rsid w:val="00B14288"/>
    <w:rsid w:val="00B14952"/>
    <w:rsid w:val="00B16B0D"/>
    <w:rsid w:val="00B16B49"/>
    <w:rsid w:val="00B2033F"/>
    <w:rsid w:val="00B20C5E"/>
    <w:rsid w:val="00B21067"/>
    <w:rsid w:val="00B21373"/>
    <w:rsid w:val="00B21818"/>
    <w:rsid w:val="00B21DEA"/>
    <w:rsid w:val="00B2345B"/>
    <w:rsid w:val="00B236D0"/>
    <w:rsid w:val="00B24AC4"/>
    <w:rsid w:val="00B261F5"/>
    <w:rsid w:val="00B27A3E"/>
    <w:rsid w:val="00B30161"/>
    <w:rsid w:val="00B30CFB"/>
    <w:rsid w:val="00B31A8E"/>
    <w:rsid w:val="00B31E5A"/>
    <w:rsid w:val="00B33695"/>
    <w:rsid w:val="00B35C6C"/>
    <w:rsid w:val="00B379A9"/>
    <w:rsid w:val="00B37E2B"/>
    <w:rsid w:val="00B40FBB"/>
    <w:rsid w:val="00B422FF"/>
    <w:rsid w:val="00B4306C"/>
    <w:rsid w:val="00B432BD"/>
    <w:rsid w:val="00B442EA"/>
    <w:rsid w:val="00B44A04"/>
    <w:rsid w:val="00B45F65"/>
    <w:rsid w:val="00B47646"/>
    <w:rsid w:val="00B4798B"/>
    <w:rsid w:val="00B50B52"/>
    <w:rsid w:val="00B514FF"/>
    <w:rsid w:val="00B52C7A"/>
    <w:rsid w:val="00B53429"/>
    <w:rsid w:val="00B535A7"/>
    <w:rsid w:val="00B53799"/>
    <w:rsid w:val="00B556D5"/>
    <w:rsid w:val="00B57022"/>
    <w:rsid w:val="00B6071C"/>
    <w:rsid w:val="00B653AB"/>
    <w:rsid w:val="00B65C5C"/>
    <w:rsid w:val="00B65F9E"/>
    <w:rsid w:val="00B66B19"/>
    <w:rsid w:val="00B71068"/>
    <w:rsid w:val="00B710CE"/>
    <w:rsid w:val="00B7153F"/>
    <w:rsid w:val="00B71B2B"/>
    <w:rsid w:val="00B7684B"/>
    <w:rsid w:val="00B77504"/>
    <w:rsid w:val="00B80D5D"/>
    <w:rsid w:val="00B811C1"/>
    <w:rsid w:val="00B81271"/>
    <w:rsid w:val="00B812A7"/>
    <w:rsid w:val="00B8166B"/>
    <w:rsid w:val="00B82E21"/>
    <w:rsid w:val="00B832AE"/>
    <w:rsid w:val="00B841EA"/>
    <w:rsid w:val="00B84542"/>
    <w:rsid w:val="00B84593"/>
    <w:rsid w:val="00B8484A"/>
    <w:rsid w:val="00B85A3F"/>
    <w:rsid w:val="00B87646"/>
    <w:rsid w:val="00B87B15"/>
    <w:rsid w:val="00B900AA"/>
    <w:rsid w:val="00B914E9"/>
    <w:rsid w:val="00B91A19"/>
    <w:rsid w:val="00B94073"/>
    <w:rsid w:val="00B956EE"/>
    <w:rsid w:val="00B96687"/>
    <w:rsid w:val="00B974D2"/>
    <w:rsid w:val="00BA13EC"/>
    <w:rsid w:val="00BA2BA1"/>
    <w:rsid w:val="00BA2D57"/>
    <w:rsid w:val="00BA2F4E"/>
    <w:rsid w:val="00BA62E8"/>
    <w:rsid w:val="00BA69E4"/>
    <w:rsid w:val="00BA75AD"/>
    <w:rsid w:val="00BA76EC"/>
    <w:rsid w:val="00BB114F"/>
    <w:rsid w:val="00BB31A5"/>
    <w:rsid w:val="00BB376A"/>
    <w:rsid w:val="00BB37A1"/>
    <w:rsid w:val="00BB38AA"/>
    <w:rsid w:val="00BB39CF"/>
    <w:rsid w:val="00BB4F09"/>
    <w:rsid w:val="00BB5E81"/>
    <w:rsid w:val="00BB6DE8"/>
    <w:rsid w:val="00BB6E8D"/>
    <w:rsid w:val="00BC0E08"/>
    <w:rsid w:val="00BC267D"/>
    <w:rsid w:val="00BC2F56"/>
    <w:rsid w:val="00BC4738"/>
    <w:rsid w:val="00BC5110"/>
    <w:rsid w:val="00BC5C66"/>
    <w:rsid w:val="00BC7187"/>
    <w:rsid w:val="00BD0158"/>
    <w:rsid w:val="00BD0901"/>
    <w:rsid w:val="00BD3BC9"/>
    <w:rsid w:val="00BD4E33"/>
    <w:rsid w:val="00BD585A"/>
    <w:rsid w:val="00BD5F5C"/>
    <w:rsid w:val="00BD6753"/>
    <w:rsid w:val="00BD6ED6"/>
    <w:rsid w:val="00BE06E3"/>
    <w:rsid w:val="00BE1E9C"/>
    <w:rsid w:val="00BE30FC"/>
    <w:rsid w:val="00BE32A1"/>
    <w:rsid w:val="00BE4979"/>
    <w:rsid w:val="00BE4BB6"/>
    <w:rsid w:val="00BE6878"/>
    <w:rsid w:val="00BF0900"/>
    <w:rsid w:val="00BF3EC1"/>
    <w:rsid w:val="00BF5F18"/>
    <w:rsid w:val="00BF7B08"/>
    <w:rsid w:val="00C00D57"/>
    <w:rsid w:val="00C01D4E"/>
    <w:rsid w:val="00C030DE"/>
    <w:rsid w:val="00C06E53"/>
    <w:rsid w:val="00C06F1E"/>
    <w:rsid w:val="00C07316"/>
    <w:rsid w:val="00C11B7B"/>
    <w:rsid w:val="00C13363"/>
    <w:rsid w:val="00C1343F"/>
    <w:rsid w:val="00C13BF1"/>
    <w:rsid w:val="00C14F2B"/>
    <w:rsid w:val="00C16833"/>
    <w:rsid w:val="00C16AD4"/>
    <w:rsid w:val="00C20247"/>
    <w:rsid w:val="00C22105"/>
    <w:rsid w:val="00C22FEA"/>
    <w:rsid w:val="00C23799"/>
    <w:rsid w:val="00C244B6"/>
    <w:rsid w:val="00C2529C"/>
    <w:rsid w:val="00C25304"/>
    <w:rsid w:val="00C3147D"/>
    <w:rsid w:val="00C316BF"/>
    <w:rsid w:val="00C32DF7"/>
    <w:rsid w:val="00C353AB"/>
    <w:rsid w:val="00C356CA"/>
    <w:rsid w:val="00C35815"/>
    <w:rsid w:val="00C3702F"/>
    <w:rsid w:val="00C404D3"/>
    <w:rsid w:val="00C424E8"/>
    <w:rsid w:val="00C427D5"/>
    <w:rsid w:val="00C42E97"/>
    <w:rsid w:val="00C43631"/>
    <w:rsid w:val="00C44BD9"/>
    <w:rsid w:val="00C44CE0"/>
    <w:rsid w:val="00C44D89"/>
    <w:rsid w:val="00C4741F"/>
    <w:rsid w:val="00C47D19"/>
    <w:rsid w:val="00C5010F"/>
    <w:rsid w:val="00C52082"/>
    <w:rsid w:val="00C52BBF"/>
    <w:rsid w:val="00C531D7"/>
    <w:rsid w:val="00C54779"/>
    <w:rsid w:val="00C54B64"/>
    <w:rsid w:val="00C54C3B"/>
    <w:rsid w:val="00C561C1"/>
    <w:rsid w:val="00C57886"/>
    <w:rsid w:val="00C578FE"/>
    <w:rsid w:val="00C609B9"/>
    <w:rsid w:val="00C60E6A"/>
    <w:rsid w:val="00C61F5C"/>
    <w:rsid w:val="00C626F6"/>
    <w:rsid w:val="00C638E5"/>
    <w:rsid w:val="00C63FC8"/>
    <w:rsid w:val="00C6403A"/>
    <w:rsid w:val="00C64A37"/>
    <w:rsid w:val="00C65ED3"/>
    <w:rsid w:val="00C6618E"/>
    <w:rsid w:val="00C6635C"/>
    <w:rsid w:val="00C6659B"/>
    <w:rsid w:val="00C66F29"/>
    <w:rsid w:val="00C6756A"/>
    <w:rsid w:val="00C70BBA"/>
    <w:rsid w:val="00C7158E"/>
    <w:rsid w:val="00C7250B"/>
    <w:rsid w:val="00C73359"/>
    <w:rsid w:val="00C7346B"/>
    <w:rsid w:val="00C74CED"/>
    <w:rsid w:val="00C76F72"/>
    <w:rsid w:val="00C779A4"/>
    <w:rsid w:val="00C77B3B"/>
    <w:rsid w:val="00C77C0E"/>
    <w:rsid w:val="00C80885"/>
    <w:rsid w:val="00C81C9B"/>
    <w:rsid w:val="00C8354A"/>
    <w:rsid w:val="00C83C83"/>
    <w:rsid w:val="00C85B17"/>
    <w:rsid w:val="00C85E77"/>
    <w:rsid w:val="00C864B3"/>
    <w:rsid w:val="00C86A87"/>
    <w:rsid w:val="00C87E35"/>
    <w:rsid w:val="00C91687"/>
    <w:rsid w:val="00C9205F"/>
    <w:rsid w:val="00C924A8"/>
    <w:rsid w:val="00C9299D"/>
    <w:rsid w:val="00C94084"/>
    <w:rsid w:val="00C945FE"/>
    <w:rsid w:val="00C948DC"/>
    <w:rsid w:val="00C95570"/>
    <w:rsid w:val="00C96FAA"/>
    <w:rsid w:val="00C97A04"/>
    <w:rsid w:val="00CA0176"/>
    <w:rsid w:val="00CA0F68"/>
    <w:rsid w:val="00CA107B"/>
    <w:rsid w:val="00CA10E6"/>
    <w:rsid w:val="00CA2117"/>
    <w:rsid w:val="00CA269A"/>
    <w:rsid w:val="00CA2B1B"/>
    <w:rsid w:val="00CA484D"/>
    <w:rsid w:val="00CA4FB6"/>
    <w:rsid w:val="00CA6A62"/>
    <w:rsid w:val="00CA7C40"/>
    <w:rsid w:val="00CB0FAF"/>
    <w:rsid w:val="00CB1620"/>
    <w:rsid w:val="00CB7330"/>
    <w:rsid w:val="00CB76DF"/>
    <w:rsid w:val="00CB784A"/>
    <w:rsid w:val="00CB7F22"/>
    <w:rsid w:val="00CC0140"/>
    <w:rsid w:val="00CC06B3"/>
    <w:rsid w:val="00CC08FC"/>
    <w:rsid w:val="00CC131B"/>
    <w:rsid w:val="00CC13D5"/>
    <w:rsid w:val="00CC1520"/>
    <w:rsid w:val="00CC1A28"/>
    <w:rsid w:val="00CC4FFD"/>
    <w:rsid w:val="00CC5836"/>
    <w:rsid w:val="00CC7165"/>
    <w:rsid w:val="00CC739E"/>
    <w:rsid w:val="00CC7D80"/>
    <w:rsid w:val="00CD2934"/>
    <w:rsid w:val="00CD413A"/>
    <w:rsid w:val="00CD4E3C"/>
    <w:rsid w:val="00CD58B7"/>
    <w:rsid w:val="00CD754C"/>
    <w:rsid w:val="00CD75BF"/>
    <w:rsid w:val="00CD78AA"/>
    <w:rsid w:val="00CE0489"/>
    <w:rsid w:val="00CE67A5"/>
    <w:rsid w:val="00CE7FE5"/>
    <w:rsid w:val="00CF0366"/>
    <w:rsid w:val="00CF07BC"/>
    <w:rsid w:val="00CF0BDC"/>
    <w:rsid w:val="00CF1CB7"/>
    <w:rsid w:val="00CF1E84"/>
    <w:rsid w:val="00CF3BAC"/>
    <w:rsid w:val="00CF4099"/>
    <w:rsid w:val="00CF49DE"/>
    <w:rsid w:val="00CF5754"/>
    <w:rsid w:val="00CF6E76"/>
    <w:rsid w:val="00CF70C1"/>
    <w:rsid w:val="00CF75BD"/>
    <w:rsid w:val="00CF7CEB"/>
    <w:rsid w:val="00D000F4"/>
    <w:rsid w:val="00D00796"/>
    <w:rsid w:val="00D01A26"/>
    <w:rsid w:val="00D02E61"/>
    <w:rsid w:val="00D03CF8"/>
    <w:rsid w:val="00D047A0"/>
    <w:rsid w:val="00D05189"/>
    <w:rsid w:val="00D0600B"/>
    <w:rsid w:val="00D1106D"/>
    <w:rsid w:val="00D140B1"/>
    <w:rsid w:val="00D154B3"/>
    <w:rsid w:val="00D15D68"/>
    <w:rsid w:val="00D15FB9"/>
    <w:rsid w:val="00D1670E"/>
    <w:rsid w:val="00D16D48"/>
    <w:rsid w:val="00D236A5"/>
    <w:rsid w:val="00D24815"/>
    <w:rsid w:val="00D261A2"/>
    <w:rsid w:val="00D26E8C"/>
    <w:rsid w:val="00D2780C"/>
    <w:rsid w:val="00D324F7"/>
    <w:rsid w:val="00D34DAE"/>
    <w:rsid w:val="00D357A3"/>
    <w:rsid w:val="00D35BAA"/>
    <w:rsid w:val="00D36515"/>
    <w:rsid w:val="00D40E77"/>
    <w:rsid w:val="00D40FF4"/>
    <w:rsid w:val="00D4236A"/>
    <w:rsid w:val="00D42FFA"/>
    <w:rsid w:val="00D444E9"/>
    <w:rsid w:val="00D447C2"/>
    <w:rsid w:val="00D50B3B"/>
    <w:rsid w:val="00D5191A"/>
    <w:rsid w:val="00D519F2"/>
    <w:rsid w:val="00D51F0F"/>
    <w:rsid w:val="00D5258A"/>
    <w:rsid w:val="00D543BA"/>
    <w:rsid w:val="00D54C44"/>
    <w:rsid w:val="00D55150"/>
    <w:rsid w:val="00D569E1"/>
    <w:rsid w:val="00D57D90"/>
    <w:rsid w:val="00D604F5"/>
    <w:rsid w:val="00D616D2"/>
    <w:rsid w:val="00D63B5F"/>
    <w:rsid w:val="00D6408E"/>
    <w:rsid w:val="00D64FE0"/>
    <w:rsid w:val="00D651C3"/>
    <w:rsid w:val="00D65807"/>
    <w:rsid w:val="00D65884"/>
    <w:rsid w:val="00D675B1"/>
    <w:rsid w:val="00D70EF7"/>
    <w:rsid w:val="00D710D6"/>
    <w:rsid w:val="00D728CD"/>
    <w:rsid w:val="00D73BE8"/>
    <w:rsid w:val="00D763F3"/>
    <w:rsid w:val="00D7709F"/>
    <w:rsid w:val="00D819B4"/>
    <w:rsid w:val="00D81A8E"/>
    <w:rsid w:val="00D8397C"/>
    <w:rsid w:val="00D848C9"/>
    <w:rsid w:val="00D8553D"/>
    <w:rsid w:val="00D85AD9"/>
    <w:rsid w:val="00D86BB3"/>
    <w:rsid w:val="00D8712D"/>
    <w:rsid w:val="00D87772"/>
    <w:rsid w:val="00D91706"/>
    <w:rsid w:val="00D91EB1"/>
    <w:rsid w:val="00D92F96"/>
    <w:rsid w:val="00D9317A"/>
    <w:rsid w:val="00D938AF"/>
    <w:rsid w:val="00D938F9"/>
    <w:rsid w:val="00D94EED"/>
    <w:rsid w:val="00D96026"/>
    <w:rsid w:val="00D962FB"/>
    <w:rsid w:val="00D96779"/>
    <w:rsid w:val="00D97EB6"/>
    <w:rsid w:val="00D97EB8"/>
    <w:rsid w:val="00DA0026"/>
    <w:rsid w:val="00DA2694"/>
    <w:rsid w:val="00DA32D7"/>
    <w:rsid w:val="00DA441D"/>
    <w:rsid w:val="00DA550F"/>
    <w:rsid w:val="00DA5FE8"/>
    <w:rsid w:val="00DA6489"/>
    <w:rsid w:val="00DA7340"/>
    <w:rsid w:val="00DA7650"/>
    <w:rsid w:val="00DA7C1C"/>
    <w:rsid w:val="00DA7C40"/>
    <w:rsid w:val="00DB0493"/>
    <w:rsid w:val="00DB0763"/>
    <w:rsid w:val="00DB0DB7"/>
    <w:rsid w:val="00DB11EC"/>
    <w:rsid w:val="00DB147A"/>
    <w:rsid w:val="00DB1B7A"/>
    <w:rsid w:val="00DB2888"/>
    <w:rsid w:val="00DB5A15"/>
    <w:rsid w:val="00DC0E1E"/>
    <w:rsid w:val="00DC128B"/>
    <w:rsid w:val="00DC396A"/>
    <w:rsid w:val="00DC4BA0"/>
    <w:rsid w:val="00DC5038"/>
    <w:rsid w:val="00DC5BEF"/>
    <w:rsid w:val="00DC6708"/>
    <w:rsid w:val="00DC69AD"/>
    <w:rsid w:val="00DD15AC"/>
    <w:rsid w:val="00DD1A74"/>
    <w:rsid w:val="00DD1AC1"/>
    <w:rsid w:val="00DD2DB6"/>
    <w:rsid w:val="00DD3BC0"/>
    <w:rsid w:val="00DD5C32"/>
    <w:rsid w:val="00DD5E5B"/>
    <w:rsid w:val="00DD5FBE"/>
    <w:rsid w:val="00DD6214"/>
    <w:rsid w:val="00DD6F12"/>
    <w:rsid w:val="00DD7CF9"/>
    <w:rsid w:val="00DE2CEB"/>
    <w:rsid w:val="00DE3027"/>
    <w:rsid w:val="00DE35E8"/>
    <w:rsid w:val="00DE56E8"/>
    <w:rsid w:val="00DE67E3"/>
    <w:rsid w:val="00DE6928"/>
    <w:rsid w:val="00DE6EEE"/>
    <w:rsid w:val="00DE7089"/>
    <w:rsid w:val="00DF0FF2"/>
    <w:rsid w:val="00DF10D6"/>
    <w:rsid w:val="00DF1763"/>
    <w:rsid w:val="00DF1ED1"/>
    <w:rsid w:val="00DF1FFF"/>
    <w:rsid w:val="00DF6723"/>
    <w:rsid w:val="00E007DE"/>
    <w:rsid w:val="00E01436"/>
    <w:rsid w:val="00E01541"/>
    <w:rsid w:val="00E02728"/>
    <w:rsid w:val="00E027D1"/>
    <w:rsid w:val="00E03C88"/>
    <w:rsid w:val="00E045BD"/>
    <w:rsid w:val="00E0564C"/>
    <w:rsid w:val="00E05651"/>
    <w:rsid w:val="00E0684F"/>
    <w:rsid w:val="00E10DAC"/>
    <w:rsid w:val="00E11AE4"/>
    <w:rsid w:val="00E11FE3"/>
    <w:rsid w:val="00E144EA"/>
    <w:rsid w:val="00E148F0"/>
    <w:rsid w:val="00E15722"/>
    <w:rsid w:val="00E15B3F"/>
    <w:rsid w:val="00E15DD6"/>
    <w:rsid w:val="00E16F35"/>
    <w:rsid w:val="00E17B77"/>
    <w:rsid w:val="00E20833"/>
    <w:rsid w:val="00E219E9"/>
    <w:rsid w:val="00E23337"/>
    <w:rsid w:val="00E236E9"/>
    <w:rsid w:val="00E24AC0"/>
    <w:rsid w:val="00E259EA"/>
    <w:rsid w:val="00E25D01"/>
    <w:rsid w:val="00E26175"/>
    <w:rsid w:val="00E27778"/>
    <w:rsid w:val="00E31E2B"/>
    <w:rsid w:val="00E32061"/>
    <w:rsid w:val="00E32B5E"/>
    <w:rsid w:val="00E3364F"/>
    <w:rsid w:val="00E3429F"/>
    <w:rsid w:val="00E35C75"/>
    <w:rsid w:val="00E35D1E"/>
    <w:rsid w:val="00E36398"/>
    <w:rsid w:val="00E36CE5"/>
    <w:rsid w:val="00E405A2"/>
    <w:rsid w:val="00E40BDF"/>
    <w:rsid w:val="00E42A08"/>
    <w:rsid w:val="00E42FF9"/>
    <w:rsid w:val="00E430CD"/>
    <w:rsid w:val="00E44116"/>
    <w:rsid w:val="00E44A97"/>
    <w:rsid w:val="00E4714C"/>
    <w:rsid w:val="00E479AB"/>
    <w:rsid w:val="00E5002C"/>
    <w:rsid w:val="00E50686"/>
    <w:rsid w:val="00E51AEB"/>
    <w:rsid w:val="00E522A7"/>
    <w:rsid w:val="00E54452"/>
    <w:rsid w:val="00E54BAB"/>
    <w:rsid w:val="00E56503"/>
    <w:rsid w:val="00E57F6D"/>
    <w:rsid w:val="00E6393C"/>
    <w:rsid w:val="00E650FA"/>
    <w:rsid w:val="00E664C5"/>
    <w:rsid w:val="00E671A2"/>
    <w:rsid w:val="00E71658"/>
    <w:rsid w:val="00E7180B"/>
    <w:rsid w:val="00E729BA"/>
    <w:rsid w:val="00E73C06"/>
    <w:rsid w:val="00E74244"/>
    <w:rsid w:val="00E7445D"/>
    <w:rsid w:val="00E7464D"/>
    <w:rsid w:val="00E75320"/>
    <w:rsid w:val="00E7615E"/>
    <w:rsid w:val="00E76D26"/>
    <w:rsid w:val="00E77ED1"/>
    <w:rsid w:val="00E8109D"/>
    <w:rsid w:val="00E8140F"/>
    <w:rsid w:val="00E816D4"/>
    <w:rsid w:val="00E82084"/>
    <w:rsid w:val="00E83855"/>
    <w:rsid w:val="00E842A1"/>
    <w:rsid w:val="00E904A3"/>
    <w:rsid w:val="00E94EC9"/>
    <w:rsid w:val="00E967C4"/>
    <w:rsid w:val="00E97652"/>
    <w:rsid w:val="00EA02EF"/>
    <w:rsid w:val="00EA0CAA"/>
    <w:rsid w:val="00EA23E5"/>
    <w:rsid w:val="00EA300F"/>
    <w:rsid w:val="00EA34B6"/>
    <w:rsid w:val="00EA6F35"/>
    <w:rsid w:val="00EB0E8D"/>
    <w:rsid w:val="00EB1390"/>
    <w:rsid w:val="00EB22F5"/>
    <w:rsid w:val="00EB2C71"/>
    <w:rsid w:val="00EB4340"/>
    <w:rsid w:val="00EB556D"/>
    <w:rsid w:val="00EB5A7D"/>
    <w:rsid w:val="00EC0812"/>
    <w:rsid w:val="00EC19C0"/>
    <w:rsid w:val="00EC53D2"/>
    <w:rsid w:val="00EC6B32"/>
    <w:rsid w:val="00EC6C50"/>
    <w:rsid w:val="00EC7B79"/>
    <w:rsid w:val="00ED0240"/>
    <w:rsid w:val="00ED0316"/>
    <w:rsid w:val="00ED13E3"/>
    <w:rsid w:val="00ED1964"/>
    <w:rsid w:val="00ED2497"/>
    <w:rsid w:val="00ED27F5"/>
    <w:rsid w:val="00ED366A"/>
    <w:rsid w:val="00ED471B"/>
    <w:rsid w:val="00ED55C0"/>
    <w:rsid w:val="00ED682B"/>
    <w:rsid w:val="00ED6AC7"/>
    <w:rsid w:val="00ED7822"/>
    <w:rsid w:val="00ED7B14"/>
    <w:rsid w:val="00EE1609"/>
    <w:rsid w:val="00EE1612"/>
    <w:rsid w:val="00EE3B7C"/>
    <w:rsid w:val="00EE40C0"/>
    <w:rsid w:val="00EE41D5"/>
    <w:rsid w:val="00EE45F3"/>
    <w:rsid w:val="00EE4E0F"/>
    <w:rsid w:val="00EE51F0"/>
    <w:rsid w:val="00EE54BC"/>
    <w:rsid w:val="00EE6FC7"/>
    <w:rsid w:val="00EF31B4"/>
    <w:rsid w:val="00EF33AB"/>
    <w:rsid w:val="00EF4366"/>
    <w:rsid w:val="00EF4C20"/>
    <w:rsid w:val="00EF5119"/>
    <w:rsid w:val="00EF5CF7"/>
    <w:rsid w:val="00EF79D4"/>
    <w:rsid w:val="00EF7FF0"/>
    <w:rsid w:val="00F012DB"/>
    <w:rsid w:val="00F020B3"/>
    <w:rsid w:val="00F02ACF"/>
    <w:rsid w:val="00F02F29"/>
    <w:rsid w:val="00F037A4"/>
    <w:rsid w:val="00F03C49"/>
    <w:rsid w:val="00F113F4"/>
    <w:rsid w:val="00F1461D"/>
    <w:rsid w:val="00F1566D"/>
    <w:rsid w:val="00F15721"/>
    <w:rsid w:val="00F16770"/>
    <w:rsid w:val="00F16893"/>
    <w:rsid w:val="00F218A4"/>
    <w:rsid w:val="00F26227"/>
    <w:rsid w:val="00F27C8F"/>
    <w:rsid w:val="00F27FDA"/>
    <w:rsid w:val="00F31115"/>
    <w:rsid w:val="00F32220"/>
    <w:rsid w:val="00F326C3"/>
    <w:rsid w:val="00F32749"/>
    <w:rsid w:val="00F329F2"/>
    <w:rsid w:val="00F37172"/>
    <w:rsid w:val="00F37230"/>
    <w:rsid w:val="00F40986"/>
    <w:rsid w:val="00F40E52"/>
    <w:rsid w:val="00F42418"/>
    <w:rsid w:val="00F42CE5"/>
    <w:rsid w:val="00F436E5"/>
    <w:rsid w:val="00F43E82"/>
    <w:rsid w:val="00F444E8"/>
    <w:rsid w:val="00F4477E"/>
    <w:rsid w:val="00F450AA"/>
    <w:rsid w:val="00F45A06"/>
    <w:rsid w:val="00F45F4F"/>
    <w:rsid w:val="00F479B0"/>
    <w:rsid w:val="00F5024A"/>
    <w:rsid w:val="00F50C7B"/>
    <w:rsid w:val="00F541A1"/>
    <w:rsid w:val="00F54526"/>
    <w:rsid w:val="00F5618B"/>
    <w:rsid w:val="00F576F2"/>
    <w:rsid w:val="00F57A52"/>
    <w:rsid w:val="00F6035B"/>
    <w:rsid w:val="00F62D66"/>
    <w:rsid w:val="00F64C2B"/>
    <w:rsid w:val="00F6547A"/>
    <w:rsid w:val="00F667B9"/>
    <w:rsid w:val="00F67D3C"/>
    <w:rsid w:val="00F67D8F"/>
    <w:rsid w:val="00F70056"/>
    <w:rsid w:val="00F7119D"/>
    <w:rsid w:val="00F7257C"/>
    <w:rsid w:val="00F72689"/>
    <w:rsid w:val="00F72938"/>
    <w:rsid w:val="00F733BB"/>
    <w:rsid w:val="00F73407"/>
    <w:rsid w:val="00F75336"/>
    <w:rsid w:val="00F75BD7"/>
    <w:rsid w:val="00F75E5C"/>
    <w:rsid w:val="00F76275"/>
    <w:rsid w:val="00F767DD"/>
    <w:rsid w:val="00F802BE"/>
    <w:rsid w:val="00F80A3A"/>
    <w:rsid w:val="00F818ED"/>
    <w:rsid w:val="00F81DE8"/>
    <w:rsid w:val="00F81FF3"/>
    <w:rsid w:val="00F8377B"/>
    <w:rsid w:val="00F837EB"/>
    <w:rsid w:val="00F83924"/>
    <w:rsid w:val="00F84DA2"/>
    <w:rsid w:val="00F8562E"/>
    <w:rsid w:val="00F86024"/>
    <w:rsid w:val="00F8611A"/>
    <w:rsid w:val="00F8651B"/>
    <w:rsid w:val="00F86902"/>
    <w:rsid w:val="00F86FD7"/>
    <w:rsid w:val="00F90704"/>
    <w:rsid w:val="00F90C47"/>
    <w:rsid w:val="00F918C7"/>
    <w:rsid w:val="00F91E8D"/>
    <w:rsid w:val="00F96429"/>
    <w:rsid w:val="00F96670"/>
    <w:rsid w:val="00F973A2"/>
    <w:rsid w:val="00F978D9"/>
    <w:rsid w:val="00FA2100"/>
    <w:rsid w:val="00FA290C"/>
    <w:rsid w:val="00FA382E"/>
    <w:rsid w:val="00FA4F9E"/>
    <w:rsid w:val="00FA5128"/>
    <w:rsid w:val="00FA5533"/>
    <w:rsid w:val="00FA572A"/>
    <w:rsid w:val="00FB034B"/>
    <w:rsid w:val="00FB0D84"/>
    <w:rsid w:val="00FB19F1"/>
    <w:rsid w:val="00FB1F95"/>
    <w:rsid w:val="00FB341E"/>
    <w:rsid w:val="00FB42D4"/>
    <w:rsid w:val="00FB4EEC"/>
    <w:rsid w:val="00FB5294"/>
    <w:rsid w:val="00FB5906"/>
    <w:rsid w:val="00FB5E88"/>
    <w:rsid w:val="00FB762F"/>
    <w:rsid w:val="00FC12EB"/>
    <w:rsid w:val="00FC2640"/>
    <w:rsid w:val="00FC2AED"/>
    <w:rsid w:val="00FC3E26"/>
    <w:rsid w:val="00FC4746"/>
    <w:rsid w:val="00FC4902"/>
    <w:rsid w:val="00FC4AF5"/>
    <w:rsid w:val="00FC749D"/>
    <w:rsid w:val="00FC7A2A"/>
    <w:rsid w:val="00FC7BF0"/>
    <w:rsid w:val="00FC7F89"/>
    <w:rsid w:val="00FD1D28"/>
    <w:rsid w:val="00FD27E3"/>
    <w:rsid w:val="00FD4D37"/>
    <w:rsid w:val="00FD560F"/>
    <w:rsid w:val="00FD5EA7"/>
    <w:rsid w:val="00FD6519"/>
    <w:rsid w:val="00FD6604"/>
    <w:rsid w:val="00FD6AEC"/>
    <w:rsid w:val="00FE0CA7"/>
    <w:rsid w:val="00FE17F5"/>
    <w:rsid w:val="00FE3733"/>
    <w:rsid w:val="00FE3C45"/>
    <w:rsid w:val="00FE501C"/>
    <w:rsid w:val="00FE5E50"/>
    <w:rsid w:val="00FE69F3"/>
    <w:rsid w:val="00FE6F1E"/>
    <w:rsid w:val="00FF1060"/>
    <w:rsid w:val="00FF12B5"/>
    <w:rsid w:val="00FF2496"/>
    <w:rsid w:val="00FF319F"/>
    <w:rsid w:val="00FF69B7"/>
    <w:rsid w:val="00FF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920C36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A697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99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567426"/>
    <w:rPr>
      <w:color w:val="954F72" w:themeColor="followedHyperlink"/>
      <w:u w:val="singl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A697D"/>
    <w:rPr>
      <w:rFonts w:asciiTheme="majorHAnsi" w:eastAsiaTheme="majorEastAsia" w:hAnsiTheme="majorHAnsi" w:cstheme="majorBidi"/>
      <w:i/>
      <w:iCs/>
      <w:color w:val="1F4D78" w:themeColor="accent1" w:themeShade="7F"/>
      <w:sz w:val="19"/>
    </w:rPr>
  </w:style>
  <w:style w:type="paragraph" w:styleId="Tekstpodstawowy">
    <w:name w:val="Body Text"/>
    <w:basedOn w:val="Normalny"/>
    <w:link w:val="TekstpodstawowyZnak"/>
    <w:rsid w:val="008A697D"/>
    <w:pPr>
      <w:spacing w:before="0"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A697D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8A69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B78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B783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B783E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78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783E"/>
    <w:rPr>
      <w:rFonts w:ascii="Fira Sans" w:hAnsi="Fira Sans"/>
      <w:b/>
      <w:bCs/>
      <w:sz w:val="20"/>
      <w:szCs w:val="20"/>
    </w:rPr>
  </w:style>
  <w:style w:type="table" w:customStyle="1" w:styleId="Tabela-Siatka2">
    <w:name w:val="Tabela - Siatka2"/>
    <w:basedOn w:val="Standardowy"/>
    <w:next w:val="Tabela-Siatka"/>
    <w:uiPriority w:val="59"/>
    <w:rsid w:val="001E00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D413A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056A5"/>
    <w:rPr>
      <w:color w:val="605E5C"/>
      <w:shd w:val="clear" w:color="auto" w:fill="E1DFDD"/>
    </w:rPr>
  </w:style>
  <w:style w:type="paragraph" w:customStyle="1" w:styleId="Ikonawskanika">
    <w:name w:val="Ikona wskaźnika"/>
    <w:basedOn w:val="Normalny"/>
    <w:link w:val="IkonawskanikaZnak"/>
    <w:qFormat/>
    <w:rsid w:val="00B2033F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B2033F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B2033F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B2033F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B2033F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B2033F"/>
    <w:rPr>
      <w:rFonts w:ascii="Fira Sans" w:hAnsi="Fira Sans"/>
      <w:color w:val="FFFFFF" w:themeColor="background1"/>
      <w:sz w:val="20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FC4902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B811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8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8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emf"/><Relationship Id="rId18" Type="http://schemas.openxmlformats.org/officeDocument/2006/relationships/footer" Target="footer1.xml"/><Relationship Id="rId26" Type="http://schemas.openxmlformats.org/officeDocument/2006/relationships/image" Target="media/image12.png"/><Relationship Id="rId39" Type="http://schemas.openxmlformats.org/officeDocument/2006/relationships/theme" Target="theme/theme1.xml"/><Relationship Id="rId21" Type="http://schemas.openxmlformats.org/officeDocument/2006/relationships/header" Target="header3.xml"/><Relationship Id="rId34" Type="http://schemas.openxmlformats.org/officeDocument/2006/relationships/hyperlink" Target="https://stat.gov.pl/metainformacje/slownik-pojec/pojecia-stosowane-w-statystyce-publicznej/3180,pojecie.html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4.emf"/><Relationship Id="rId17" Type="http://schemas.openxmlformats.org/officeDocument/2006/relationships/header" Target="header1.xml"/><Relationship Id="rId25" Type="http://schemas.openxmlformats.org/officeDocument/2006/relationships/image" Target="media/image11.png"/><Relationship Id="rId33" Type="http://schemas.openxmlformats.org/officeDocument/2006/relationships/hyperlink" Target="https://stat.gov.pl/metainformacje/slownik-pojec/pojecia-stosowane-w-statystyce-publicznej/3174,pojecie.html" TargetMode="Externa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8.emf"/><Relationship Id="rId20" Type="http://schemas.openxmlformats.org/officeDocument/2006/relationships/footer" Target="footer2.xml"/><Relationship Id="rId29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image" Target="media/image10.png"/><Relationship Id="rId32" Type="http://schemas.openxmlformats.org/officeDocument/2006/relationships/hyperlink" Target="https://stat.gov.pl/metainformacje/slownik-pojec/pojecia-stosowane-w-statystyce-publicznej/723,pojecie.html" TargetMode="External"/><Relationship Id="rId37" Type="http://schemas.openxmlformats.org/officeDocument/2006/relationships/footer" Target="footer4.xml"/><Relationship Id="rId5" Type="http://schemas.openxmlformats.org/officeDocument/2006/relationships/numbering" Target="numbering.xml"/><Relationship Id="rId15" Type="http://schemas.openxmlformats.org/officeDocument/2006/relationships/image" Target="media/image7.emf"/><Relationship Id="rId23" Type="http://schemas.openxmlformats.org/officeDocument/2006/relationships/hyperlink" Target="mailto:obslugaprasowa@stat.gov.pl" TargetMode="External"/><Relationship Id="rId28" Type="http://schemas.openxmlformats.org/officeDocument/2006/relationships/image" Target="media/image14.png"/><Relationship Id="rId36" Type="http://schemas.openxmlformats.org/officeDocument/2006/relationships/header" Target="header4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31" Type="http://schemas.openxmlformats.org/officeDocument/2006/relationships/hyperlink" Target="https://stat.gov.pl/obszary-tematyczne/kultura-turystyka-sport/turystyka/turystyka-w-2021-roku,1,19.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6.emf"/><Relationship Id="rId22" Type="http://schemas.openxmlformats.org/officeDocument/2006/relationships/footer" Target="footer3.xml"/><Relationship Id="rId27" Type="http://schemas.openxmlformats.org/officeDocument/2006/relationships/image" Target="media/image13.png"/><Relationship Id="rId30" Type="http://schemas.openxmlformats.org/officeDocument/2006/relationships/hyperlink" Target="https://stat.gov.pl/obszary-tematyczne/ceny-handel/handel/ruch-graniczny-oraz-wydatki-cudzoziemcow-w-polsce-i-polakow-za-granica-w-2021-roku,15,8.html" TargetMode="External"/><Relationship Id="rId35" Type="http://schemas.openxmlformats.org/officeDocument/2006/relationships/hyperlink" Target="https://stat.gov.pl/metainformacje/slownik-pojec/pojecia-stosowane-w-statystyce-publicznej/195,pojecie.html" TargetMode="External"/><Relationship Id="rId8" Type="http://schemas.openxmlformats.org/officeDocument/2006/relationships/webSettings" Target="web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NazwaPliku xmlns="AD3641B4-23D9-4536-AF9E-7D0EADDEB824">RUCH ORAZ WYDATKI _1_ 2023.docx.docx</NazwaPliku>
    <Osoba xmlns="AD3641B4-23D9-4536-AF9E-7D0EADDEB824">STAT\MAGRYSW</Osoba>
    <_SourceUrl xmlns="http://schemas.microsoft.com/sharepoint/v3" xsi:nil="true"/>
    <Odbiorcy2 xmlns="AD3641B4-23D9-4536-AF9E-7D0EADDEB824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0x00B44136ADD9233645AF9E7D0EADDEB824</ContentTypeId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44136ADD9233645AF9E7D0EADDEB824" ma:contentTypeVersion="" ma:contentTypeDescription="" ma:contentTypeScope="" ma:versionID="65958521edc9483c46942e9ac2ba341f">
  <xsd:schema xmlns:xsd="http://www.w3.org/2001/XMLSchema" xmlns:xs="http://www.w3.org/2001/XMLSchema" xmlns:p="http://schemas.microsoft.com/office/2006/metadata/properties" xmlns:ns1="http://schemas.microsoft.com/sharepoint/v3" xmlns:ns2="AD3641B4-23D9-4536-AF9E-7D0EADDEB824" targetNamespace="http://schemas.microsoft.com/office/2006/metadata/properties" ma:root="true" ma:fieldsID="34e359ed2fd7077939949e563617625d" ns1:_="" ns2:_="">
    <xsd:import namespace="http://schemas.microsoft.com/sharepoint/v3"/>
    <xsd:import namespace="AD3641B4-23D9-4536-AF9E-7D0EADDEB824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641B4-23D9-4536-AF9E-7D0EADDEB824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1150F9-42FE-4E0A-83C4-93BD4F8EEA54}"/>
</file>

<file path=customXml/itemProps2.xml><?xml version="1.0" encoding="utf-8"?>
<ds:datastoreItem xmlns:ds="http://schemas.openxmlformats.org/officeDocument/2006/customXml" ds:itemID="{6FEB20D7-1A7F-4EA5-B1FE-A317C84C0BED}"/>
</file>

<file path=customXml/itemProps3.xml><?xml version="1.0" encoding="utf-8"?>
<ds:datastoreItem xmlns:ds="http://schemas.openxmlformats.org/officeDocument/2006/customXml" ds:itemID="{441150F9-42FE-4E0A-83C4-93BD4F8EEA54}">
  <ds:schemaRefs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FAA0516C-B3F1-4732-8F88-261DEC6F419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3897</TotalTime>
  <Pages>7</Pages>
  <Words>1829</Words>
  <Characters>10977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Molenda Aleksandra</dc:creator>
  <cp:keywords/>
  <dc:description/>
  <cp:lastModifiedBy>Skubel Natalia</cp:lastModifiedBy>
  <cp:revision>415</cp:revision>
  <cp:lastPrinted>2022-12-16T07:53:00Z</cp:lastPrinted>
  <dcterms:created xsi:type="dcterms:W3CDTF">2022-02-18T07:55:00Z</dcterms:created>
  <dcterms:modified xsi:type="dcterms:W3CDTF">2023-06-21T07:16:00Z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