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B87B2" w14:textId="51093216" w:rsidR="00393761" w:rsidRPr="00C73072" w:rsidRDefault="003B521C" w:rsidP="00C73072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 xml:space="preserve">Wykorzystanie technologii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>informacyjno-komunikacyjnych</w:t>
      </w:r>
      <w:r w:rsidR="002D5A3C">
        <w:rPr>
          <w:shd w:val="clear" w:color="auto" w:fill="FFFFFF"/>
        </w:rPr>
        <w:t xml:space="preserve">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>w przedsiębiorstwach</w:t>
      </w:r>
      <w:r w:rsidR="007357C2" w:rsidRPr="002E709A">
        <w:rPr>
          <w:rStyle w:val="Odwoanieprzypisudolnego"/>
          <w:shd w:val="clear" w:color="auto" w:fill="FFFFFF"/>
        </w:rPr>
        <w:footnoteReference w:id="1"/>
      </w:r>
      <w:r>
        <w:rPr>
          <w:shd w:val="clear" w:color="auto" w:fill="FFFFFF"/>
        </w:rPr>
        <w:t xml:space="preserve">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 xml:space="preserve">w </w:t>
      </w:r>
      <w:r w:rsidRPr="00DA502D">
        <w:rPr>
          <w:shd w:val="clear" w:color="auto" w:fill="FFFFFF"/>
        </w:rPr>
        <w:t>województwie wielkopolskim</w:t>
      </w:r>
      <w:r>
        <w:rPr>
          <w:shd w:val="clear" w:color="auto" w:fill="FFFFFF"/>
        </w:rPr>
        <w:t xml:space="preserve"> w </w:t>
      </w:r>
      <w:r w:rsidRPr="00E445CA">
        <w:rPr>
          <w:color w:val="auto"/>
          <w:shd w:val="clear" w:color="auto" w:fill="FFFFFF"/>
        </w:rPr>
        <w:t>20</w:t>
      </w:r>
      <w:r w:rsidR="00144EC2">
        <w:rPr>
          <w:color w:val="auto"/>
          <w:shd w:val="clear" w:color="auto" w:fill="FFFFFF"/>
        </w:rPr>
        <w:t>2</w:t>
      </w:r>
      <w:r w:rsidR="000817FA">
        <w:rPr>
          <w:color w:val="auto"/>
          <w:shd w:val="clear" w:color="auto" w:fill="FFFFFF"/>
        </w:rPr>
        <w:t>2</w:t>
      </w:r>
      <w:r>
        <w:rPr>
          <w:shd w:val="clear" w:color="auto" w:fill="FFFFFF"/>
        </w:rPr>
        <w:t xml:space="preserve"> r.</w:t>
      </w:r>
    </w:p>
    <w:p w14:paraId="3C5BA63E" w14:textId="56D3E794" w:rsidR="00560EBB" w:rsidRPr="00CF3390" w:rsidRDefault="00CF3390" w:rsidP="00E640C2">
      <w:pPr>
        <w:pStyle w:val="LID"/>
        <w:spacing w:line="240" w:lineRule="exact"/>
        <w:ind w:left="2722"/>
      </w:pPr>
      <w:r w:rsidRPr="00AE09D2">
        <w:rPr>
          <w:b w:val="0"/>
          <w:szCs w:val="22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78996D9E" wp14:editId="061901F5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526030" cy="1532255"/>
                <wp:effectExtent l="0" t="0" r="7620" b="0"/>
                <wp:wrapSquare wrapText="bothSides"/>
                <wp:docPr id="1" name="Pole tekstowe 2" descr="15,2 p.proc. - wzrost odsetka przedsiębiorstw wy-posażających swoich pracowników w urządzenia przenośne umożliwiające mobilny dostęp do Internetu w porównaniu z 2021 r. &#10;Strzałka skierowana grotem w górę oznacza wzrost wartości tego wskaźnika w stosunku do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492" cy="15322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BE503" w14:textId="59EC116F" w:rsidR="00F357D7" w:rsidRPr="00B6428F" w:rsidRDefault="00F357D7" w:rsidP="00F357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4F73A5">
                              <w:rPr>
                                <w:rStyle w:val="IkonawskanikaZnak"/>
                                <w:sz w:val="62"/>
                                <w:szCs w:val="62"/>
                              </w:rPr>
                              <w:sym w:font="Wingdings" w:char="F0F1"/>
                            </w:r>
                            <w:r w:rsidRPr="004F73A5">
                              <w:rPr>
                                <w:rFonts w:ascii="Fira Sans SemiBold" w:hAnsi="Fira Sans SemiBold"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 </w:t>
                            </w:r>
                            <w:r w:rsidR="00B6428F" w:rsidRPr="00B6428F">
                              <w:rPr>
                                <w:rStyle w:val="WartowskanikaZnak"/>
                                <w:sz w:val="54"/>
                                <w:szCs w:val="54"/>
                              </w:rPr>
                              <w:t>15,2</w:t>
                            </w:r>
                            <w:r w:rsidR="001650AD" w:rsidRPr="00B6428F">
                              <w:rPr>
                                <w:rStyle w:val="WartowskanikaZnak"/>
                                <w:sz w:val="54"/>
                                <w:szCs w:val="54"/>
                              </w:rPr>
                              <w:t xml:space="preserve"> p.proc.</w:t>
                            </w:r>
                          </w:p>
                          <w:p w14:paraId="645D8C50" w14:textId="0484B323" w:rsidR="00F357D7" w:rsidRPr="00B6428F" w:rsidRDefault="001650AD" w:rsidP="004F73A5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  <w:r w:rsidRPr="00B6428F">
                              <w:rPr>
                                <w:color w:val="FFFFFF" w:themeColor="background1"/>
                              </w:rPr>
                              <w:t xml:space="preserve">Wzrost odsetka </w:t>
                            </w:r>
                            <w:r w:rsidR="00B6428F">
                              <w:rPr>
                                <w:color w:val="FFFFFF" w:themeColor="background1"/>
                              </w:rPr>
                              <w:t xml:space="preserve">przedsiębiorstw </w:t>
                            </w:r>
                            <w:r w:rsidR="0060219F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B6428F">
                              <w:rPr>
                                <w:color w:val="FFFFFF" w:themeColor="background1"/>
                              </w:rPr>
                              <w:t>wyposażających swoich pracowników w </w:t>
                            </w:r>
                            <w:r w:rsidR="00B6428F" w:rsidRPr="00B6428F">
                              <w:rPr>
                                <w:color w:val="FFFFFF" w:themeColor="background1"/>
                              </w:rPr>
                              <w:t xml:space="preserve">urządzenia przenośne umożliwiające mobilny dostęp do Internetu </w:t>
                            </w:r>
                            <w:r w:rsidR="00206030" w:rsidRPr="00B6428F">
                              <w:rPr>
                                <w:color w:val="FFFFFF" w:themeColor="background1"/>
                              </w:rPr>
                              <w:t>w </w:t>
                            </w:r>
                            <w:r w:rsidR="00E93BD5" w:rsidRPr="00B6428F">
                              <w:rPr>
                                <w:color w:val="FFFFFF" w:themeColor="background1"/>
                              </w:rPr>
                              <w:t>porównaniu z 202</w:t>
                            </w:r>
                            <w:r w:rsidR="00B6428F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E93BD5" w:rsidRPr="00B6428F">
                              <w:rPr>
                                <w:color w:val="FFFFFF" w:themeColor="background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96D9E" id="Pole tekstowe 2" o:spid="_x0000_s1026" alt="15,2 p.proc. - wzrost odsetka przedsiębiorstw wy-posażających swoich pracowników w urządzenia przenośne umożliwiające mobilny dostęp do Internetu w porównaniu z 2021 r. &#10;Strzałka skierowana grotem w górę oznacza wzrost wartości tego wskaźnika w stosunku do poprzedniego roku." style="position:absolute;left:0;text-align:left;margin-left:0;margin-top:.45pt;width:198.9pt;height:120.65pt;z-index:251940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" fillcolor="#001d77" stroked="f">
                <v:stroke joinstyle="miter"/>
                <v:textbox>
                  <w:txbxContent>
                    <w:p w14:paraId="750BE503" w14:textId="59EC116F" w:rsidR="00F357D7" w:rsidRPr="00B6428F" w:rsidRDefault="00F357D7" w:rsidP="00F357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54"/>
                          <w:szCs w:val="54"/>
                        </w:rPr>
                      </w:pPr>
                      <w:r w:rsidRPr="004F73A5">
                        <w:rPr>
                          <w:rStyle w:val="IkonawskanikaZnak"/>
                          <w:sz w:val="62"/>
                          <w:szCs w:val="62"/>
                        </w:rPr>
                        <w:sym w:font="Wingdings" w:char="F0F1"/>
                      </w:r>
                      <w:r w:rsidRPr="004F73A5">
                        <w:rPr>
                          <w:rFonts w:ascii="Fira Sans SemiBold" w:hAnsi="Fira Sans SemiBold"/>
                          <w:color w:val="FFFFFF" w:themeColor="background1"/>
                          <w:sz w:val="62"/>
                          <w:szCs w:val="62"/>
                        </w:rPr>
                        <w:t xml:space="preserve"> </w:t>
                      </w:r>
                      <w:r w:rsidR="00B6428F" w:rsidRPr="00B6428F">
                        <w:rPr>
                          <w:rStyle w:val="WartowskanikaZnak"/>
                          <w:sz w:val="54"/>
                          <w:szCs w:val="54"/>
                        </w:rPr>
                        <w:t>15,2</w:t>
                      </w:r>
                      <w:r w:rsidR="001650AD" w:rsidRPr="00B6428F">
                        <w:rPr>
                          <w:rStyle w:val="WartowskanikaZnak"/>
                          <w:sz w:val="54"/>
                          <w:szCs w:val="54"/>
                        </w:rPr>
                        <w:t xml:space="preserve"> p.proc.</w:t>
                      </w:r>
                    </w:p>
                    <w:p w14:paraId="645D8C50" w14:textId="0484B323" w:rsidR="00F357D7" w:rsidRPr="00B6428F" w:rsidRDefault="001650AD" w:rsidP="004F73A5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</w:rPr>
                      </w:pPr>
                      <w:r w:rsidRPr="00B6428F">
                        <w:rPr>
                          <w:color w:val="FFFFFF" w:themeColor="background1"/>
                        </w:rPr>
                        <w:t xml:space="preserve">Wzrost odsetka </w:t>
                      </w:r>
                      <w:r w:rsidR="00B6428F">
                        <w:rPr>
                          <w:color w:val="FFFFFF" w:themeColor="background1"/>
                        </w:rPr>
                        <w:t xml:space="preserve">przedsiębiorstw </w:t>
                      </w:r>
                      <w:r w:rsidR="0060219F">
                        <w:rPr>
                          <w:color w:val="FFFFFF" w:themeColor="background1"/>
                        </w:rPr>
                        <w:br/>
                      </w:r>
                      <w:r w:rsidR="00B6428F">
                        <w:rPr>
                          <w:color w:val="FFFFFF" w:themeColor="background1"/>
                        </w:rPr>
                        <w:t>wyposażających swoich pracowników w </w:t>
                      </w:r>
                      <w:r w:rsidR="00B6428F" w:rsidRPr="00B6428F">
                        <w:rPr>
                          <w:color w:val="FFFFFF" w:themeColor="background1"/>
                        </w:rPr>
                        <w:t xml:space="preserve">urządzenia przenośne umożliwiające mobilny dostęp do Internetu </w:t>
                      </w:r>
                      <w:r w:rsidR="00206030" w:rsidRPr="00B6428F">
                        <w:rPr>
                          <w:color w:val="FFFFFF" w:themeColor="background1"/>
                        </w:rPr>
                        <w:t>w </w:t>
                      </w:r>
                      <w:r w:rsidR="00E93BD5" w:rsidRPr="00B6428F">
                        <w:rPr>
                          <w:color w:val="FFFFFF" w:themeColor="background1"/>
                        </w:rPr>
                        <w:t>porównaniu z 202</w:t>
                      </w:r>
                      <w:r w:rsidR="00B6428F">
                        <w:rPr>
                          <w:color w:val="FFFFFF" w:themeColor="background1"/>
                        </w:rPr>
                        <w:t>1</w:t>
                      </w:r>
                      <w:r w:rsidR="00E93BD5" w:rsidRPr="00B6428F">
                        <w:rPr>
                          <w:color w:val="FFFFFF" w:themeColor="background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7325A" w:rsidRPr="00B6428F">
        <w:t xml:space="preserve">Dostęp do łączy szerokopasmowych deklarowało </w:t>
      </w:r>
      <w:r w:rsidR="00B6428F">
        <w:t>97,8</w:t>
      </w:r>
      <w:r w:rsidR="0037325A" w:rsidRPr="00B6428F">
        <w:t xml:space="preserve">% przedsiębiorstw. </w:t>
      </w:r>
      <w:r w:rsidR="0037325A" w:rsidRPr="00B6428F">
        <w:rPr>
          <w:spacing w:val="-2"/>
        </w:rPr>
        <w:t xml:space="preserve">Udział </w:t>
      </w:r>
      <w:r>
        <w:rPr>
          <w:spacing w:val="-2"/>
        </w:rPr>
        <w:t>podmiotów</w:t>
      </w:r>
      <w:r w:rsidR="00B8235D" w:rsidRPr="00B6428F">
        <w:rPr>
          <w:spacing w:val="-2"/>
        </w:rPr>
        <w:t xml:space="preserve"> wyposażających swoich pracowników w urządzenia przenośne umożliwiające mobilny dostęp do Internet</w:t>
      </w:r>
      <w:r w:rsidR="00CF4F01" w:rsidRPr="00B6428F">
        <w:rPr>
          <w:spacing w:val="-2"/>
        </w:rPr>
        <w:t>u</w:t>
      </w:r>
      <w:r w:rsidR="0037325A" w:rsidRPr="00B6428F">
        <w:rPr>
          <w:spacing w:val="-2"/>
        </w:rPr>
        <w:t xml:space="preserve"> wyniósł </w:t>
      </w:r>
      <w:r w:rsidR="00AA643A">
        <w:rPr>
          <w:spacing w:val="-2"/>
        </w:rPr>
        <w:t>91,5</w:t>
      </w:r>
      <w:r w:rsidR="0037325A" w:rsidRPr="00CF3390">
        <w:rPr>
          <w:spacing w:val="-2"/>
        </w:rPr>
        <w:t>%.</w:t>
      </w:r>
      <w:r w:rsidRPr="00CF3390">
        <w:t xml:space="preserve"> Blisko dwie trzecie </w:t>
      </w:r>
      <w:r>
        <w:t>jednostek</w:t>
      </w:r>
      <w:r w:rsidRPr="00CF3390">
        <w:t xml:space="preserve"> zapewniało pracownikom zdalny dostęp do zasobów</w:t>
      </w:r>
      <w:r>
        <w:t>, a</w:t>
      </w:r>
      <w:r w:rsidRPr="00CF3390">
        <w:t xml:space="preserve"> </w:t>
      </w:r>
      <w:r>
        <w:t>p</w:t>
      </w:r>
      <w:r w:rsidRPr="00CF3390">
        <w:t>onad jedna trzecia przeprowa</w:t>
      </w:r>
      <w:r w:rsidR="00AB1029">
        <w:t>-</w:t>
      </w:r>
      <w:r w:rsidRPr="00CF3390">
        <w:t>dza</w:t>
      </w:r>
      <w:r>
        <w:t>ła</w:t>
      </w:r>
      <w:r w:rsidRPr="00CF3390">
        <w:t xml:space="preserve"> spotka</w:t>
      </w:r>
      <w:r>
        <w:t xml:space="preserve">nia z </w:t>
      </w:r>
      <w:r w:rsidRPr="00CF3390">
        <w:t>wykorzystaniem technologii informacyjno</w:t>
      </w:r>
      <w:r>
        <w:t>-</w:t>
      </w:r>
      <w:r w:rsidRPr="00CF3390">
        <w:t>komunikacyjnych za pośrednictwem Internetu</w:t>
      </w:r>
      <w:r>
        <w:t>.</w:t>
      </w:r>
    </w:p>
    <w:p w14:paraId="084C9181" w14:textId="2E68D0E7" w:rsidR="003B521C" w:rsidRPr="00A26A58" w:rsidRDefault="003B521C" w:rsidP="006F49A2">
      <w:pPr>
        <w:pStyle w:val="Nagwek1"/>
      </w:pPr>
      <w:r w:rsidRPr="00A26A58">
        <w:t xml:space="preserve">Dostęp </w:t>
      </w:r>
      <w:r w:rsidR="00241638" w:rsidRPr="00A26A58">
        <w:t xml:space="preserve">i korzystanie z </w:t>
      </w:r>
      <w:r w:rsidRPr="00A26A58">
        <w:t xml:space="preserve">Internetu </w:t>
      </w:r>
      <w:r w:rsidR="009B1DBF" w:rsidRPr="00A26A58">
        <w:t>w przedsiębiorstwach</w:t>
      </w:r>
    </w:p>
    <w:p w14:paraId="6F721143" w14:textId="0D45D50C" w:rsidR="0061706C" w:rsidRPr="00587872" w:rsidRDefault="00E91F32" w:rsidP="008F4AB4">
      <w:pPr>
        <w:rPr>
          <w:rFonts w:eastAsia="Times New Roman" w:cs="Times"/>
        </w:rPr>
      </w:pPr>
      <w:r w:rsidRPr="00587872">
        <w:t xml:space="preserve">W </w:t>
      </w:r>
      <w:r w:rsidR="002E28CD" w:rsidRPr="00587872">
        <w:t>cią</w:t>
      </w:r>
      <w:r w:rsidR="00225FB1" w:rsidRPr="00587872">
        <w:t xml:space="preserve">gu </w:t>
      </w:r>
      <w:r w:rsidR="00C15B58">
        <w:t>siedmiu</w:t>
      </w:r>
      <w:r w:rsidR="00804D89" w:rsidRPr="00587872">
        <w:t xml:space="preserve"> lat </w:t>
      </w:r>
      <w:r w:rsidR="00726497" w:rsidRPr="00587872">
        <w:t>odsetek</w:t>
      </w:r>
      <w:r w:rsidR="00804D89" w:rsidRPr="00587872">
        <w:t xml:space="preserve"> </w:t>
      </w:r>
      <w:r w:rsidR="004D2DCE" w:rsidRPr="00587872">
        <w:t>przedsiębiorstw</w:t>
      </w:r>
      <w:r w:rsidR="00347309" w:rsidRPr="00587872">
        <w:t xml:space="preserve"> z</w:t>
      </w:r>
      <w:r w:rsidR="00D05940" w:rsidRPr="00587872">
        <w:t xml:space="preserve"> </w:t>
      </w:r>
      <w:r w:rsidR="00225FB1" w:rsidRPr="00587872">
        <w:t>dostępem do łączy s</w:t>
      </w:r>
      <w:r w:rsidR="0070515C" w:rsidRPr="00587872">
        <w:t>zerokopasmowych zwiększył się o</w:t>
      </w:r>
      <w:r w:rsidR="004D2DCE" w:rsidRPr="00587872">
        <w:t xml:space="preserve"> </w:t>
      </w:r>
      <w:r w:rsidR="00C15B58">
        <w:t>7,6</w:t>
      </w:r>
      <w:r w:rsidR="002E28CD" w:rsidRPr="00587872">
        <w:t xml:space="preserve"> p.proc</w:t>
      </w:r>
      <w:r w:rsidR="00252F26" w:rsidRPr="00587872">
        <w:t>.</w:t>
      </w:r>
      <w:r w:rsidR="00225FB1" w:rsidRPr="00587872">
        <w:t xml:space="preserve"> (z </w:t>
      </w:r>
      <w:r w:rsidR="0051293E" w:rsidRPr="00587872">
        <w:t>90,2</w:t>
      </w:r>
      <w:r w:rsidR="00252F26" w:rsidRPr="00587872">
        <w:t>% w</w:t>
      </w:r>
      <w:r w:rsidRPr="00587872">
        <w:t xml:space="preserve"> </w:t>
      </w:r>
      <w:r w:rsidR="00225FB1" w:rsidRPr="00587872">
        <w:t>201</w:t>
      </w:r>
      <w:r w:rsidR="00A01E29" w:rsidRPr="00587872">
        <w:t xml:space="preserve">5 </w:t>
      </w:r>
      <w:r w:rsidR="00B40199" w:rsidRPr="00587872">
        <w:t>r.</w:t>
      </w:r>
      <w:r w:rsidR="00F77F53" w:rsidRPr="00587872">
        <w:t xml:space="preserve"> </w:t>
      </w:r>
      <w:r w:rsidR="00B40199" w:rsidRPr="00587872">
        <w:t>do</w:t>
      </w:r>
      <w:r w:rsidR="007E7F46" w:rsidRPr="00587872">
        <w:t xml:space="preserve"> </w:t>
      </w:r>
      <w:r w:rsidR="00C15B58">
        <w:t>97,8</w:t>
      </w:r>
      <w:r w:rsidR="003A5A6A" w:rsidRPr="00587872">
        <w:t>% w 20</w:t>
      </w:r>
      <w:r w:rsidR="00D72991" w:rsidRPr="00587872">
        <w:t>2</w:t>
      </w:r>
      <w:r w:rsidR="00C15B58">
        <w:t>2</w:t>
      </w:r>
      <w:r w:rsidR="00225FB1" w:rsidRPr="00587872">
        <w:t xml:space="preserve"> r.)</w:t>
      </w:r>
      <w:r w:rsidR="00587872" w:rsidRPr="00587872">
        <w:t>, natomiast w</w:t>
      </w:r>
      <w:r w:rsidR="00CB06A6" w:rsidRPr="00587872">
        <w:t xml:space="preserve"> </w:t>
      </w:r>
      <w:r w:rsidRPr="00587872">
        <w:t xml:space="preserve">ostatnim roku zanotowano </w:t>
      </w:r>
      <w:r w:rsidR="00587872" w:rsidRPr="00587872">
        <w:t xml:space="preserve">spadek </w:t>
      </w:r>
      <w:r w:rsidR="00587872" w:rsidRPr="00587872">
        <w:rPr>
          <w:rFonts w:eastAsia="MyriadPro-Regular" w:cs="MyriadPro-Regular"/>
          <w:szCs w:val="19"/>
        </w:rPr>
        <w:t>–</w:t>
      </w:r>
      <w:r w:rsidR="00587872" w:rsidRPr="00587872">
        <w:t xml:space="preserve"> </w:t>
      </w:r>
      <w:r w:rsidRPr="00587872">
        <w:t xml:space="preserve">o </w:t>
      </w:r>
      <w:r w:rsidR="00587872" w:rsidRPr="00587872">
        <w:t>0,</w:t>
      </w:r>
      <w:r w:rsidR="00C15B58">
        <w:t>6</w:t>
      </w:r>
      <w:r w:rsidRPr="00587872">
        <w:t xml:space="preserve"> p.proc.</w:t>
      </w:r>
      <w:r w:rsidR="009D0235" w:rsidRPr="00587872">
        <w:t xml:space="preserve"> </w:t>
      </w:r>
      <w:r w:rsidR="00406B59" w:rsidRPr="00587872">
        <w:t xml:space="preserve">W kraju </w:t>
      </w:r>
      <w:r w:rsidR="00726497" w:rsidRPr="00587872">
        <w:t>udział</w:t>
      </w:r>
      <w:r w:rsidR="00406B59" w:rsidRPr="00587872">
        <w:t xml:space="preserve"> </w:t>
      </w:r>
      <w:r w:rsidR="00726497" w:rsidRPr="00587872">
        <w:t xml:space="preserve">takich </w:t>
      </w:r>
      <w:r w:rsidR="006B62D4" w:rsidRPr="00587872">
        <w:t>jednostek</w:t>
      </w:r>
      <w:r w:rsidR="000F354E" w:rsidRPr="00587872">
        <w:t xml:space="preserve"> zwiększył </w:t>
      </w:r>
      <w:r w:rsidR="00F357D7" w:rsidRPr="00587872">
        <w:t xml:space="preserve">się </w:t>
      </w:r>
      <w:r w:rsidR="0064736C">
        <w:t>w</w:t>
      </w:r>
      <w:r w:rsidR="008D5059">
        <w:t xml:space="preserve"> </w:t>
      </w:r>
      <w:r w:rsidR="00587872" w:rsidRPr="00587872">
        <w:t>latach 2015–202</w:t>
      </w:r>
      <w:r w:rsidR="008D5059">
        <w:t>2</w:t>
      </w:r>
      <w:r w:rsidR="000F354E" w:rsidRPr="00587872">
        <w:t xml:space="preserve"> o </w:t>
      </w:r>
      <w:r w:rsidR="00587872" w:rsidRPr="00587872">
        <w:t>6,6</w:t>
      </w:r>
      <w:r w:rsidR="000F354E" w:rsidRPr="00587872">
        <w:t> </w:t>
      </w:r>
      <w:r w:rsidR="00406B59" w:rsidRPr="00587872">
        <w:t>p.proc. i w 20</w:t>
      </w:r>
      <w:r w:rsidR="001679A6" w:rsidRPr="00587872">
        <w:t>2</w:t>
      </w:r>
      <w:r w:rsidR="008D5059">
        <w:t>2</w:t>
      </w:r>
      <w:r w:rsidR="00406B59" w:rsidRPr="00587872">
        <w:t xml:space="preserve"> r. wyniósł </w:t>
      </w:r>
      <w:r w:rsidR="001679A6" w:rsidRPr="00587872">
        <w:t>98,</w:t>
      </w:r>
      <w:r w:rsidR="00EE6979" w:rsidRPr="00587872">
        <w:t>5</w:t>
      </w:r>
      <w:r w:rsidR="00406B59" w:rsidRPr="00587872">
        <w:t xml:space="preserve">%. </w:t>
      </w:r>
      <w:r w:rsidR="00243C22">
        <w:t>W opolskim wszystkie spośród zbadanych przedsiębiorstw posiadały szerokopasmowy dostęp do Internetu (wobec 96,1% w 2021 r.), a województwem o najmniejszym odsetku takich jednostek było łódzkie (97,0% wobec 98,7%)</w:t>
      </w:r>
      <w:r w:rsidR="0061706C" w:rsidRPr="00587872">
        <w:rPr>
          <w:rFonts w:eastAsia="MyriadPro-Regular" w:cs="MyriadPro-Regular"/>
          <w:szCs w:val="19"/>
        </w:rPr>
        <w:t>.</w:t>
      </w:r>
    </w:p>
    <w:p w14:paraId="792B0FCB" w14:textId="69CB2CBB" w:rsidR="001136C6" w:rsidRPr="00BD4AF0" w:rsidRDefault="00A9223F" w:rsidP="00EB4BBC">
      <w:pPr>
        <w:pStyle w:val="tytuwykresu"/>
      </w:pPr>
      <w:r w:rsidRPr="00EB4BBC">
        <w:rPr>
          <w:noProof/>
          <w:lang w:eastAsia="pl-PL"/>
        </w:rPr>
        <w:drawing>
          <wp:anchor distT="0" distB="0" distL="114300" distR="114300" simplePos="0" relativeHeight="251996160" behindDoc="0" locked="0" layoutInCell="1" allowOverlap="1" wp14:anchorId="3F7B89EF" wp14:editId="5B8EE11A">
            <wp:simplePos x="0" y="0"/>
            <wp:positionH relativeFrom="margin">
              <wp:align>center</wp:align>
            </wp:positionH>
            <wp:positionV relativeFrom="paragraph">
              <wp:posOffset>507365</wp:posOffset>
            </wp:positionV>
            <wp:extent cx="4514850" cy="2286000"/>
            <wp:effectExtent l="0" t="0" r="0" b="0"/>
            <wp:wrapTopAndBottom/>
            <wp:docPr id="25" name="Obraz 25" descr="Wykres kolumnowy i nałożony na niego wykres liniowy, gdzie kolumny to dane dla woj. wielkopolskiego, a linia to dane dla Polski. Na osi poziomej lata od 2015 do 2022. Oś pionowo od 90% do 99%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EBF" w:rsidRPr="00EB4BB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D2CDE47" wp14:editId="69070D40">
                <wp:simplePos x="0" y="0"/>
                <wp:positionH relativeFrom="page">
                  <wp:posOffset>5689600</wp:posOffset>
                </wp:positionH>
                <wp:positionV relativeFrom="paragraph">
                  <wp:posOffset>633095</wp:posOffset>
                </wp:positionV>
                <wp:extent cx="1748155" cy="1009650"/>
                <wp:effectExtent l="0" t="0" r="0" b="0"/>
                <wp:wrapTight wrapText="bothSides">
                  <wp:wrapPolygon edited="0">
                    <wp:start x="706" y="0"/>
                    <wp:lineTo x="706" y="21192"/>
                    <wp:lineTo x="20713" y="21192"/>
                    <wp:lineTo x="20713" y="0"/>
                    <wp:lineTo x="706" y="0"/>
                  </wp:wrapPolygon>
                </wp:wrapTight>
                <wp:docPr id="7" name="Pole tekstowe 2" descr="W latach 2015–2022 odsetek przedsiębiorstw korzystają-cych z szerokopasmowego łącza internetowego zwięk-szył się o 7,6 p.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64A5F" w14:textId="568F3332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W latach 2015</w:t>
                            </w:r>
                            <w:r w:rsidR="0082225F" w:rsidRPr="00E15E00">
                              <w:t>–</w:t>
                            </w:r>
                            <w:r w:rsidRPr="00E15E00">
                              <w:t>202</w:t>
                            </w:r>
                            <w:r w:rsidR="008D5059">
                              <w:t>2</w:t>
                            </w:r>
                            <w:r w:rsidRPr="00E15E00">
                              <w:t xml:space="preserve"> odsetek przedsiębiorstw korzystających z szerokopasmowego łącza internetowego zwiększył się o </w:t>
                            </w:r>
                            <w:r w:rsidR="00D82DBB">
                              <w:t>7,6</w:t>
                            </w:r>
                            <w:r w:rsidR="00B00C45" w:rsidRPr="00E15E00">
                              <w:t xml:space="preserve">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CDE4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atach 2015–2022 odsetek przedsiębiorstw korzystają-cych z szerokopasmowego łącza internetowego zwięk-szył się o 7,6 p.proc." style="position:absolute;margin-left:448pt;margin-top:49.85pt;width:137.65pt;height:79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" filled="f" stroked="f">
                <v:textbox>
                  <w:txbxContent>
                    <w:p w14:paraId="0F364A5F" w14:textId="568F3332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W latach 2015</w:t>
                      </w:r>
                      <w:r w:rsidR="0082225F" w:rsidRPr="00E15E00">
                        <w:t>–</w:t>
                      </w:r>
                      <w:r w:rsidRPr="00E15E00">
                        <w:t>202</w:t>
                      </w:r>
                      <w:r w:rsidR="008D5059">
                        <w:t>2</w:t>
                      </w:r>
                      <w:r w:rsidRPr="00E15E00">
                        <w:t xml:space="preserve"> odsetek przedsiębiorstw korzystających z szerokopasmowego łącza internetowego zwiększył się o </w:t>
                      </w:r>
                      <w:r w:rsidR="00D82DBB">
                        <w:t>7,6</w:t>
                      </w:r>
                      <w:r w:rsidR="00B00C45" w:rsidRPr="00E15E00">
                        <w:t xml:space="preserve"> p.proc.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753C8" w:rsidRPr="00EB4BBC">
        <w:t>Wykres 1</w:t>
      </w:r>
      <w:r w:rsidR="006B6A6E" w:rsidRPr="00EB4BBC">
        <w:t>.</w:t>
      </w:r>
      <w:r w:rsidR="00BD4AF0" w:rsidRPr="00EB4BBC">
        <w:tab/>
      </w:r>
      <w:r w:rsidR="003B521C" w:rsidRPr="00EB4BBC">
        <w:t xml:space="preserve">Przedsiębiorstwa z dostępem do Internetu </w:t>
      </w:r>
      <w:r w:rsidR="00F67AEC" w:rsidRPr="00EB4BBC">
        <w:t>poprzez łącze szerokopasmowe</w:t>
      </w:r>
    </w:p>
    <w:p w14:paraId="4209F57B" w14:textId="337DB5CE" w:rsidR="00593CD0" w:rsidRDefault="00593CD0">
      <w:pPr>
        <w:spacing w:before="0" w:after="160" w:line="259" w:lineRule="auto"/>
      </w:pPr>
      <w:r>
        <w:br w:type="page"/>
      </w:r>
    </w:p>
    <w:p w14:paraId="7D3F01B3" w14:textId="32FC7C53" w:rsidR="004C099B" w:rsidRDefault="0028515B" w:rsidP="008F4AB4">
      <w:r w:rsidRPr="001370B3">
        <w:rPr>
          <w:noProof/>
          <w:color w:val="212492"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22BAF20B" wp14:editId="5D5A7310">
                <wp:simplePos x="0" y="0"/>
                <wp:positionH relativeFrom="page">
                  <wp:posOffset>5702300</wp:posOffset>
                </wp:positionH>
                <wp:positionV relativeFrom="paragraph">
                  <wp:posOffset>501650</wp:posOffset>
                </wp:positionV>
                <wp:extent cx="1757045" cy="844550"/>
                <wp:effectExtent l="0" t="0" r="0" b="0"/>
                <wp:wrapTight wrapText="bothSides">
                  <wp:wrapPolygon edited="0">
                    <wp:start x="703" y="0"/>
                    <wp:lineTo x="703" y="20950"/>
                    <wp:lineTo x="20843" y="20950"/>
                    <wp:lineTo x="20843" y="0"/>
                    <wp:lineTo x="703" y="0"/>
                  </wp:wrapPolygon>
                </wp:wrapTight>
                <wp:docPr id="30" name="Pole tekstowe 2" descr="Przedsiębiorstwa najczęściej użytkowały stałe łącza o przepustowości „przynajmniej 100, ale mniej niż 500 Mbit/s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9E3D" w14:textId="44F580E3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Przedsiębiorstwa najczęściej użytkowały stałe łącza o przepustowości „przynajmniej 100, ale mniej niż 500 Mbit/s”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F20B" id="_x0000_s1028" type="#_x0000_t202" alt="Przedsiębiorstwa najczęściej użytkowały stałe łącza o przepustowości „przynajmniej 100, ale mniej niż 500 Mbit/s”" style="position:absolute;margin-left:449pt;margin-top:39.5pt;width:138.35pt;height:66.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" filled="f" stroked="f">
                <v:textbox>
                  <w:txbxContent>
                    <w:p w14:paraId="309D9E3D" w14:textId="44F580E3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Przedsiębiorstwa najczęściej użytkowały stałe łącza o przepustowości „przynajmniej 100, ale mniej niż 500 Mbit/s”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92918">
        <w:t xml:space="preserve">Jednym ze sposobów łączenia się z Internetem </w:t>
      </w:r>
      <w:r w:rsidR="00AF020D">
        <w:t>jest</w:t>
      </w:r>
      <w:r w:rsidR="00492918">
        <w:t xml:space="preserve"> </w:t>
      </w:r>
      <w:r w:rsidR="00A56107" w:rsidRPr="00166486">
        <w:t>s</w:t>
      </w:r>
      <w:r w:rsidR="002B3F1D" w:rsidRPr="00166486">
        <w:t>tałe łącz</w:t>
      </w:r>
      <w:r w:rsidR="00A56107" w:rsidRPr="00166486">
        <w:t>e</w:t>
      </w:r>
      <w:r w:rsidR="002B3F1D" w:rsidRPr="00166486">
        <w:t xml:space="preserve"> szeroko</w:t>
      </w:r>
      <w:r w:rsidR="00B325E5" w:rsidRPr="00166486">
        <w:t>pasmowe</w:t>
      </w:r>
      <w:r w:rsidR="00A56107" w:rsidRPr="00166486">
        <w:t>.</w:t>
      </w:r>
      <w:r w:rsidR="00B325E5" w:rsidRPr="00166486">
        <w:t xml:space="preserve"> </w:t>
      </w:r>
      <w:r w:rsidR="00492918">
        <w:t>W 202</w:t>
      </w:r>
      <w:r w:rsidR="00BE3E3F">
        <w:t>2</w:t>
      </w:r>
      <w:r w:rsidR="00492918">
        <w:t xml:space="preserve"> r. o</w:t>
      </w:r>
      <w:r w:rsidR="00343948" w:rsidRPr="00492918">
        <w:t xml:space="preserve">dsetek </w:t>
      </w:r>
      <w:r w:rsidR="00456DB4" w:rsidRPr="00492918">
        <w:t>jednostek</w:t>
      </w:r>
      <w:r w:rsidR="00AD4C01" w:rsidRPr="00492918">
        <w:t xml:space="preserve"> użytkujących </w:t>
      </w:r>
      <w:r w:rsidR="006C762B" w:rsidRPr="00492918">
        <w:t xml:space="preserve">ten rodzaj </w:t>
      </w:r>
      <w:r w:rsidR="006C762B">
        <w:t>łącza</w:t>
      </w:r>
      <w:r w:rsidR="00BE5485" w:rsidRPr="00166486">
        <w:t xml:space="preserve"> </w:t>
      </w:r>
      <w:r w:rsidR="006F7319" w:rsidRPr="00166486">
        <w:t xml:space="preserve">wyniósł </w:t>
      </w:r>
      <w:r w:rsidR="00BE3E3F">
        <w:t>83,4</w:t>
      </w:r>
      <w:r w:rsidR="006F7319" w:rsidRPr="00166486">
        <w:t>%</w:t>
      </w:r>
      <w:r w:rsidR="00F86229">
        <w:t xml:space="preserve"> (</w:t>
      </w:r>
      <w:r w:rsidR="00F86229" w:rsidRPr="00166486">
        <w:t xml:space="preserve">o </w:t>
      </w:r>
      <w:r w:rsidR="0064084A">
        <w:t>2,</w:t>
      </w:r>
      <w:r w:rsidR="00BE3E3F">
        <w:t>5</w:t>
      </w:r>
      <w:r w:rsidR="00F86229" w:rsidRPr="00166486">
        <w:t xml:space="preserve"> p.proc.</w:t>
      </w:r>
      <w:r w:rsidR="00F86229">
        <w:t xml:space="preserve"> </w:t>
      </w:r>
      <w:r w:rsidR="00BE3E3F">
        <w:t>mniej</w:t>
      </w:r>
      <w:r w:rsidR="00F86229">
        <w:t xml:space="preserve"> niż</w:t>
      </w:r>
      <w:r w:rsidR="00DD6D25">
        <w:t xml:space="preserve"> w </w:t>
      </w:r>
      <w:r w:rsidR="0064084A">
        <w:t>202</w:t>
      </w:r>
      <w:r w:rsidR="00BE3E3F">
        <w:t>1</w:t>
      </w:r>
      <w:r w:rsidR="00DD6D25">
        <w:t> </w:t>
      </w:r>
      <w:r w:rsidR="00F86229">
        <w:t>r.)</w:t>
      </w:r>
      <w:r w:rsidR="006F7319" w:rsidRPr="00166486">
        <w:t>.</w:t>
      </w:r>
    </w:p>
    <w:p w14:paraId="0881377B" w14:textId="08EDF342" w:rsidR="00406B59" w:rsidRDefault="00AF12DE" w:rsidP="008F4AB4">
      <w:r>
        <w:t>Przedsi</w:t>
      </w:r>
      <w:r w:rsidR="007B5309">
        <w:t>ę</w:t>
      </w:r>
      <w:r>
        <w:t xml:space="preserve">biorstwa najczęściej korzystały ze stałych łączy o </w:t>
      </w:r>
      <w:r w:rsidR="007C34F3">
        <w:t xml:space="preserve">maksymalnej </w:t>
      </w:r>
      <w:r>
        <w:t>pr</w:t>
      </w:r>
      <w:r w:rsidR="007011D1">
        <w:t>ędkości</w:t>
      </w:r>
      <w:r w:rsidR="00D924ED">
        <w:t>, określonej w umowie z</w:t>
      </w:r>
      <w:r w:rsidR="002B6EA3">
        <w:t xml:space="preserve"> </w:t>
      </w:r>
      <w:r w:rsidR="00D924ED">
        <w:t>operatorem</w:t>
      </w:r>
      <w:r w:rsidR="007011D1">
        <w:t xml:space="preserve"> </w:t>
      </w:r>
      <w:r w:rsidR="00B00496">
        <w:t xml:space="preserve">na </w:t>
      </w:r>
      <w:r w:rsidR="00436B7A">
        <w:t>„</w:t>
      </w:r>
      <w:r w:rsidR="00841523" w:rsidRPr="00841523">
        <w:t>przynajmniej 100, ale mniej niż 500 Mbit/s</w:t>
      </w:r>
      <w:r w:rsidR="00436B7A">
        <w:t>”</w:t>
      </w:r>
      <w:r>
        <w:t xml:space="preserve"> </w:t>
      </w:r>
      <w:r w:rsidR="007011D1">
        <w:t>–</w:t>
      </w:r>
      <w:r w:rsidR="008A50C8">
        <w:t xml:space="preserve"> </w:t>
      </w:r>
      <w:r w:rsidR="00B649C7">
        <w:t>ich udział ukształtował się na poziomie</w:t>
      </w:r>
      <w:r>
        <w:t xml:space="preserve"> </w:t>
      </w:r>
      <w:r w:rsidR="00AD7251">
        <w:t>30,5</w:t>
      </w:r>
      <w:r w:rsidR="00841523">
        <w:t>%</w:t>
      </w:r>
      <w:r w:rsidR="007B5309">
        <w:t>.</w:t>
      </w:r>
      <w:r w:rsidR="00DE56F7">
        <w:t xml:space="preserve"> </w:t>
      </w:r>
      <w:r w:rsidR="007C34F3">
        <w:t>Odsetek</w:t>
      </w:r>
      <w:r w:rsidR="00B325E5" w:rsidRPr="00B325E5">
        <w:t xml:space="preserve"> </w:t>
      </w:r>
      <w:r w:rsidR="00456DB4">
        <w:t>podmiotów</w:t>
      </w:r>
      <w:r w:rsidR="00B325E5" w:rsidRPr="00B325E5">
        <w:t xml:space="preserve"> </w:t>
      </w:r>
      <w:r w:rsidR="00F86229">
        <w:t xml:space="preserve">wyposażonych w </w:t>
      </w:r>
      <w:r w:rsidR="00B325E5" w:rsidRPr="00B325E5">
        <w:t>łącz</w:t>
      </w:r>
      <w:r w:rsidR="00F86229">
        <w:t>e</w:t>
      </w:r>
      <w:r w:rsidR="009B268C">
        <w:t xml:space="preserve"> o prędkości</w:t>
      </w:r>
      <w:r w:rsidR="00F00875">
        <w:t xml:space="preserve"> </w:t>
      </w:r>
      <w:r w:rsidR="00436B7A">
        <w:t>„</w:t>
      </w:r>
      <w:r w:rsidR="00841523" w:rsidRPr="00841523">
        <w:t>przynajmniej 500 Mbit/s</w:t>
      </w:r>
      <w:r w:rsidR="00436B7A">
        <w:t>”</w:t>
      </w:r>
      <w:r w:rsidR="00B325E5" w:rsidRPr="00B325E5">
        <w:t xml:space="preserve"> </w:t>
      </w:r>
      <w:r w:rsidR="00423AF9">
        <w:t>wyniósł</w:t>
      </w:r>
      <w:r w:rsidR="00B325E5" w:rsidRPr="00B325E5">
        <w:t xml:space="preserve"> </w:t>
      </w:r>
      <w:r w:rsidR="00AD7251">
        <w:t>24,7</w:t>
      </w:r>
      <w:r w:rsidR="00B325E5" w:rsidRPr="00B325E5">
        <w:t>%</w:t>
      </w:r>
      <w:r w:rsidR="00841523">
        <w:t xml:space="preserve">, w tym </w:t>
      </w:r>
      <w:r w:rsidR="00EA01CA">
        <w:t>„</w:t>
      </w:r>
      <w:r w:rsidR="00EA01CA" w:rsidRPr="00EA01CA">
        <w:t xml:space="preserve">przynajmniej </w:t>
      </w:r>
      <w:r w:rsidR="00EA01CA">
        <w:t>1</w:t>
      </w:r>
      <w:r w:rsidR="00EA01CA" w:rsidRPr="00EA01CA">
        <w:t xml:space="preserve"> </w:t>
      </w:r>
      <w:r w:rsidR="00EA01CA">
        <w:t>G</w:t>
      </w:r>
      <w:r w:rsidR="00EA01CA" w:rsidRPr="00EA01CA">
        <w:t>bit/s</w:t>
      </w:r>
      <w:r w:rsidR="00EA01CA">
        <w:t xml:space="preserve">” </w:t>
      </w:r>
      <w:r w:rsidR="00423AF9">
        <w:t>osiągnął poziom</w:t>
      </w:r>
      <w:r w:rsidR="00EA01CA">
        <w:t xml:space="preserve"> </w:t>
      </w:r>
      <w:r w:rsidR="00AD7251">
        <w:t>12,6</w:t>
      </w:r>
      <w:r w:rsidR="009B268C">
        <w:t>%, a</w:t>
      </w:r>
      <w:r w:rsidR="00796585">
        <w:t> </w:t>
      </w:r>
      <w:r w:rsidR="009B268C">
        <w:t>„</w:t>
      </w:r>
      <w:r w:rsidR="009B268C" w:rsidRPr="00C32934">
        <w:t>przynajmniej 30</w:t>
      </w:r>
      <w:r w:rsidR="009B268C">
        <w:t>,</w:t>
      </w:r>
      <w:r w:rsidR="009B268C" w:rsidRPr="00C32934">
        <w:t xml:space="preserve"> ale mniej niż 100 Mbit/s</w:t>
      </w:r>
      <w:r w:rsidR="00A60EFD">
        <w:t>”</w:t>
      </w:r>
      <w:r w:rsidR="00E63DA0">
        <w:t xml:space="preserve"> stanowił</w:t>
      </w:r>
      <w:r w:rsidR="009B268C" w:rsidRPr="0009452E">
        <w:t xml:space="preserve"> </w:t>
      </w:r>
      <w:r w:rsidR="00AD7251">
        <w:t>20,4</w:t>
      </w:r>
      <w:r w:rsidR="009B268C">
        <w:t>%</w:t>
      </w:r>
      <w:r w:rsidR="006C2E16">
        <w:t>.</w:t>
      </w:r>
    </w:p>
    <w:p w14:paraId="20A7599C" w14:textId="3F3EE32F" w:rsidR="00981338" w:rsidRPr="00583C45" w:rsidRDefault="00A9223F" w:rsidP="00627573">
      <w:pPr>
        <w:pStyle w:val="tytuwykresu"/>
        <w:ind w:left="990" w:hanging="990"/>
      </w:pPr>
      <w:r w:rsidRPr="00A9223F">
        <w:rPr>
          <w:noProof/>
          <w:lang w:eastAsia="pl-PL"/>
        </w:rPr>
        <w:drawing>
          <wp:anchor distT="0" distB="180340" distL="114300" distR="114300" simplePos="0" relativeHeight="251997184" behindDoc="0" locked="0" layoutInCell="1" allowOverlap="1" wp14:anchorId="05744E25" wp14:editId="0278DBC5">
            <wp:simplePos x="0" y="0"/>
            <wp:positionH relativeFrom="margin">
              <wp:align>center</wp:align>
            </wp:positionH>
            <wp:positionV relativeFrom="paragraph">
              <wp:posOffset>629285</wp:posOffset>
            </wp:positionV>
            <wp:extent cx="4392000" cy="1933200"/>
            <wp:effectExtent l="0" t="0" r="8890" b="0"/>
            <wp:wrapTopAndBottom/>
            <wp:docPr id="29" name="Obraz 29" descr="Wykres przedstawia odsetek przedsiębiorstw z dostępem do stałego łącza szerokopasmowego ogółem, a także w podziale według maksymalnej prędkości połączenia internetowego określonego w umowie z operatorem w latach 2018-2022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EBF" w:rsidRPr="00926FA6">
        <w:rPr>
          <w:noProof/>
          <w:color w:val="212492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66D6B500" wp14:editId="497E2C05">
                <wp:simplePos x="0" y="0"/>
                <wp:positionH relativeFrom="page">
                  <wp:posOffset>5689600</wp:posOffset>
                </wp:positionH>
                <wp:positionV relativeFrom="paragraph">
                  <wp:posOffset>813435</wp:posOffset>
                </wp:positionV>
                <wp:extent cx="1828800" cy="939800"/>
                <wp:effectExtent l="0" t="0" r="0" b="0"/>
                <wp:wrapTight wrapText="bothSides">
                  <wp:wrapPolygon edited="0">
                    <wp:start x="675" y="0"/>
                    <wp:lineTo x="675" y="21016"/>
                    <wp:lineTo x="20700" y="21016"/>
                    <wp:lineTo x="20700" y="0"/>
                    <wp:lineTo x="675" y="0"/>
                  </wp:wrapPolygon>
                </wp:wrapTight>
                <wp:docPr id="16" name="Pole tekstowe 2" descr="W latach 2018–2022 najbardziej wzrósł udział podmiotów z łączami o przepustowości w zakresie „przynajmniej 500 Mbit/s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9395D" w14:textId="0D863F9A" w:rsidR="00471625" w:rsidRPr="00751A95" w:rsidRDefault="00471625" w:rsidP="002A29B7">
                            <w:pPr>
                              <w:pStyle w:val="tekstzboku"/>
                            </w:pPr>
                            <w:r w:rsidRPr="00E15E00">
                              <w:t>W latach 2018–202</w:t>
                            </w:r>
                            <w:r w:rsidR="00B837C1">
                              <w:t>2</w:t>
                            </w:r>
                            <w:r w:rsidRPr="00E15E00">
                              <w:t xml:space="preserve"> najbardziej wzrósł udział podmiotów z łączami o</w:t>
                            </w:r>
                            <w:r w:rsidR="00872B0C" w:rsidRPr="00E15E00">
                              <w:t xml:space="preserve"> </w:t>
                            </w:r>
                            <w:r w:rsidRPr="00E15E00">
                              <w:t>przepustowości w zakresie „przynajmniej 500 Mbit/s”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B500" id="_x0000_s1029" type="#_x0000_t202" alt="W latach 2018–2022 najbardziej wzrósł udział podmiotów z łączami o przepustowości w zakresie „przynajmniej 500 Mbit/s”" style="position:absolute;margin-left:448pt;margin-top:64.05pt;width:2in;height:74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" filled="f" stroked="f">
                <v:textbox>
                  <w:txbxContent>
                    <w:p w14:paraId="0B59395D" w14:textId="0D863F9A" w:rsidR="00471625" w:rsidRPr="00751A95" w:rsidRDefault="00471625" w:rsidP="002A29B7">
                      <w:pPr>
                        <w:pStyle w:val="tekstzboku"/>
                      </w:pPr>
                      <w:r w:rsidRPr="00E15E00">
                        <w:t>W latach 2018–202</w:t>
                      </w:r>
                      <w:r w:rsidR="00B837C1">
                        <w:t>2</w:t>
                      </w:r>
                      <w:r w:rsidRPr="00E15E00">
                        <w:t xml:space="preserve"> najbardziej wzrósł udział podmiotów z łączami o</w:t>
                      </w:r>
                      <w:r w:rsidR="00872B0C" w:rsidRPr="00E15E00">
                        <w:t xml:space="preserve"> </w:t>
                      </w:r>
                      <w:r w:rsidRPr="00E15E00">
                        <w:t xml:space="preserve">przepustowości w zakresie „przynajmniej 500 </w:t>
                      </w:r>
                      <w:proofErr w:type="spellStart"/>
                      <w:r w:rsidRPr="00E15E00">
                        <w:t>Mbit</w:t>
                      </w:r>
                      <w:proofErr w:type="spellEnd"/>
                      <w:r w:rsidRPr="00E15E00">
                        <w:t>/s”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81338" w:rsidRPr="00583C45">
        <w:t xml:space="preserve">Wykres </w:t>
      </w:r>
      <w:r w:rsidR="006439FA" w:rsidRPr="00583C45">
        <w:t>2</w:t>
      </w:r>
      <w:r w:rsidR="00874B4F">
        <w:t>.</w:t>
      </w:r>
      <w:r w:rsidR="00874B4F">
        <w:tab/>
      </w:r>
      <w:r w:rsidR="00FD3613" w:rsidRPr="00583C45">
        <w:t>Prędkość stałych szerokopasmowych połączeń</w:t>
      </w:r>
      <w:r w:rsidR="003A51C1">
        <w:t xml:space="preserve"> internetowych </w:t>
      </w:r>
      <w:r w:rsidR="00627573">
        <w:br/>
      </w:r>
      <w:r w:rsidR="003A51C1">
        <w:t>wykorzystywa</w:t>
      </w:r>
      <w:r w:rsidR="00627573">
        <w:t>n</w:t>
      </w:r>
      <w:r w:rsidR="003A51C1">
        <w:t xml:space="preserve">ych </w:t>
      </w:r>
      <w:r w:rsidR="00FD3613" w:rsidRPr="00583C45">
        <w:t>w</w:t>
      </w:r>
      <w:r w:rsidR="00F56DD2">
        <w:t xml:space="preserve"> </w:t>
      </w:r>
      <w:r w:rsidR="00FD3613" w:rsidRPr="00583C45">
        <w:t xml:space="preserve">przedsiębiorstwach </w:t>
      </w:r>
      <w:r w:rsidR="00981338" w:rsidRPr="00583C45">
        <w:t>w</w:t>
      </w:r>
      <w:r w:rsidR="00FD3613" w:rsidRPr="00583C45">
        <w:t xml:space="preserve"> </w:t>
      </w:r>
      <w:r w:rsidR="00981338" w:rsidRPr="00583C45">
        <w:t>województwie wielkopolskim</w:t>
      </w:r>
    </w:p>
    <w:p w14:paraId="3C48E344" w14:textId="660E40A5" w:rsidR="003C1424" w:rsidRDefault="003C1424" w:rsidP="001433B4">
      <w:r w:rsidRPr="003C1424">
        <w:t>Rosnące zapotrzebowanie na wyższą jakość oferowanych usług powoduje, że wzrasta liczba podmiotów, które preferują stałe sz</w:t>
      </w:r>
      <w:r w:rsidR="00E81926">
        <w:t xml:space="preserve">erokopasmowe łącza </w:t>
      </w:r>
      <w:r w:rsidR="00E81926" w:rsidRPr="00FD5A18">
        <w:t>o większej prędkości</w:t>
      </w:r>
      <w:r w:rsidRPr="003C1424">
        <w:t>. W latach 201</w:t>
      </w:r>
      <w:r w:rsidR="00D05907">
        <w:t>8</w:t>
      </w:r>
      <w:r w:rsidRPr="003C1424">
        <w:t>–20</w:t>
      </w:r>
      <w:r w:rsidR="00D05907">
        <w:t>2</w:t>
      </w:r>
      <w:r w:rsidR="00156035">
        <w:t>2</w:t>
      </w:r>
      <w:r w:rsidRPr="003C1424">
        <w:t xml:space="preserve"> zaobserwowano wzrost odsetka jednostek </w:t>
      </w:r>
      <w:r w:rsidR="00E81926" w:rsidRPr="00E81926">
        <w:t xml:space="preserve">korzystających z łączy o prędkości </w:t>
      </w:r>
      <w:r w:rsidR="00E81926">
        <w:t>„</w:t>
      </w:r>
      <w:r w:rsidR="00E81926" w:rsidRPr="00E81926">
        <w:t>przynajmniej 500 Mbit/s</w:t>
      </w:r>
      <w:r w:rsidR="00E81926">
        <w:t>”</w:t>
      </w:r>
      <w:r w:rsidRPr="003C1424">
        <w:t xml:space="preserve"> (o </w:t>
      </w:r>
      <w:r w:rsidR="00156035">
        <w:t>17,8</w:t>
      </w:r>
      <w:r w:rsidRPr="003C1424">
        <w:t xml:space="preserve"> p.proc.), a także z łączami o prędkości „przynajmniej </w:t>
      </w:r>
      <w:r w:rsidR="00E81926">
        <w:t>100</w:t>
      </w:r>
      <w:r w:rsidRPr="003C1424">
        <w:t xml:space="preserve">, ale mniej niż </w:t>
      </w:r>
      <w:r w:rsidR="00E81926">
        <w:t>5</w:t>
      </w:r>
      <w:r w:rsidRPr="003C1424">
        <w:t xml:space="preserve">00 Mbit/s” (o </w:t>
      </w:r>
      <w:r w:rsidR="00156035">
        <w:t>13,6</w:t>
      </w:r>
      <w:r w:rsidRPr="003C1424">
        <w:t xml:space="preserve"> p.proc.)</w:t>
      </w:r>
      <w:r w:rsidR="00E81926">
        <w:t xml:space="preserve"> oraz „</w:t>
      </w:r>
      <w:r w:rsidR="00E81926" w:rsidRPr="00E81926">
        <w:t>przynajmniej 30, ale mniej niż 100 Mbit/s</w:t>
      </w:r>
      <w:r w:rsidR="00E81926">
        <w:t>” (</w:t>
      </w:r>
      <w:r w:rsidR="008A1F36">
        <w:t>o </w:t>
      </w:r>
      <w:r w:rsidR="00156035">
        <w:t>2,0</w:t>
      </w:r>
      <w:r w:rsidR="00E81926">
        <w:t>p.proc.)</w:t>
      </w:r>
      <w:r w:rsidRPr="003C1424">
        <w:t xml:space="preserve">. Zmniejszył się natomiast udział podmiotów korzystających z łączy o prędkości „mniej niż </w:t>
      </w:r>
      <w:r w:rsidR="00C415EF">
        <w:t>3</w:t>
      </w:r>
      <w:r w:rsidRPr="003C1424">
        <w:t xml:space="preserve">0 Mbit/s” (o </w:t>
      </w:r>
      <w:r w:rsidR="00156035">
        <w:t>36,5</w:t>
      </w:r>
      <w:r w:rsidR="00E81926">
        <w:t xml:space="preserve"> p.proc.).</w:t>
      </w:r>
    </w:p>
    <w:p w14:paraId="2EEED97F" w14:textId="1DE52B82" w:rsidR="006B5BFD" w:rsidRDefault="006F534E" w:rsidP="006F49A2">
      <w:pPr>
        <w:pStyle w:val="Nagwek1"/>
      </w:pPr>
      <w:r w:rsidRPr="00832557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49DF0B9F" wp14:editId="44019EA1">
                <wp:simplePos x="0" y="0"/>
                <wp:positionH relativeFrom="page">
                  <wp:posOffset>5692140</wp:posOffset>
                </wp:positionH>
                <wp:positionV relativeFrom="paragraph">
                  <wp:posOffset>303530</wp:posOffset>
                </wp:positionV>
                <wp:extent cx="1821815" cy="952500"/>
                <wp:effectExtent l="0" t="0" r="0" b="0"/>
                <wp:wrapTight wrapText="bothSides">
                  <wp:wrapPolygon edited="0">
                    <wp:start x="678" y="0"/>
                    <wp:lineTo x="678" y="21168"/>
                    <wp:lineTo x="20779" y="21168"/>
                    <wp:lineTo x="20779" y="0"/>
                    <wp:lineTo x="678" y="0"/>
                  </wp:wrapPolygon>
                </wp:wrapTight>
                <wp:docPr id="14" name="Pole tekstowe 2" descr="Ponad 90% przedsiębiorstw wyposażyło swoich pracowników w urządzenia przenośne pozwalające na mobilny dostęp do Interne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F8401" w14:textId="6F8401F4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 xml:space="preserve">Ponad </w:t>
                            </w:r>
                            <w:r w:rsidR="00FC244E">
                              <w:t>90%</w:t>
                            </w:r>
                            <w:r w:rsidRPr="00E15E00">
                              <w:t xml:space="preserve"> przedsiębiorstw wyposażyło swoich pracowników w urządzenia przenośne pozwalające na mobilny dostęp do Internetu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0B9F" id="_x0000_s1030" type="#_x0000_t202" alt="Ponad 90% przedsiębiorstw wyposażyło swoich pracowników w urządzenia przenośne pozwalające na mobilny dostęp do Internetu" style="position:absolute;margin-left:448.2pt;margin-top:23.9pt;width:143.45pt;height:7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" filled="f" stroked="f">
                <v:textbox>
                  <w:txbxContent>
                    <w:p w14:paraId="752F8401" w14:textId="6F8401F4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 xml:space="preserve">Ponad </w:t>
                      </w:r>
                      <w:r w:rsidR="00FC244E">
                        <w:t>90%</w:t>
                      </w:r>
                      <w:r w:rsidRPr="00E15E00">
                        <w:t xml:space="preserve"> przedsiębiorstw wyposażyło swoich pracowników w urządzenia przenośne pozwalające na mobilny dostęp do Internetu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607C1">
        <w:t>Urządzenia przenośne umożliwiające mobilny dostęp do Internetu</w:t>
      </w:r>
    </w:p>
    <w:p w14:paraId="4B86D541" w14:textId="287E532A" w:rsidR="00797837" w:rsidRDefault="00771AAF" w:rsidP="007E1BB3">
      <w:pPr>
        <w:rPr>
          <w:spacing w:val="-2"/>
        </w:rPr>
      </w:pPr>
      <w:r w:rsidRPr="00771AAF">
        <w:t>W 20</w:t>
      </w:r>
      <w:r w:rsidR="00751A95">
        <w:t>2</w:t>
      </w:r>
      <w:r w:rsidR="0041794C">
        <w:t>2</w:t>
      </w:r>
      <w:r w:rsidRPr="00771AAF">
        <w:t xml:space="preserve"> r. </w:t>
      </w:r>
      <w:r w:rsidR="00B02A03">
        <w:t>91,5</w:t>
      </w:r>
      <w:r w:rsidR="0013748B">
        <w:t>% przedsiębiorstw wyposaży</w:t>
      </w:r>
      <w:r w:rsidR="003B521C" w:rsidRPr="00771AAF">
        <w:t xml:space="preserve">ło swoich pracowników w urządzenia </w:t>
      </w:r>
      <w:r w:rsidR="00CE15EA" w:rsidRPr="00771AAF">
        <w:t>przenośne</w:t>
      </w:r>
      <w:r w:rsidR="003B521C" w:rsidRPr="00771AAF">
        <w:t xml:space="preserve"> umożliwiające</w:t>
      </w:r>
      <w:r w:rsidR="00CE15EA" w:rsidRPr="00771AAF">
        <w:t xml:space="preserve"> mobilny</w:t>
      </w:r>
      <w:r w:rsidR="003B521C" w:rsidRPr="00771AAF">
        <w:t xml:space="preserve"> dostęp do Internetu (np. </w:t>
      </w:r>
      <w:r w:rsidR="002159A6">
        <w:t xml:space="preserve">laptopy, </w:t>
      </w:r>
      <w:r w:rsidR="003B521C" w:rsidRPr="00771AAF">
        <w:t>tablet</w:t>
      </w:r>
      <w:r w:rsidR="00845166" w:rsidRPr="00771AAF">
        <w:t>y, smartfony)</w:t>
      </w:r>
      <w:r w:rsidR="002159A6">
        <w:t xml:space="preserve">, </w:t>
      </w:r>
      <w:r w:rsidR="00E84A36" w:rsidRPr="00771AAF">
        <w:t>tj.</w:t>
      </w:r>
      <w:r w:rsidRPr="00771AAF">
        <w:t xml:space="preserve"> o </w:t>
      </w:r>
      <w:r w:rsidR="00B02A03">
        <w:t>15</w:t>
      </w:r>
      <w:r w:rsidR="00C73A69">
        <w:t>,2</w:t>
      </w:r>
      <w:r w:rsidR="00845166" w:rsidRPr="00771AAF">
        <w:t xml:space="preserve"> p.</w:t>
      </w:r>
      <w:r w:rsidR="003B521C" w:rsidRPr="00771AAF">
        <w:t xml:space="preserve">proc. </w:t>
      </w:r>
      <w:r w:rsidR="00DC3C8D">
        <w:t>więcej</w:t>
      </w:r>
      <w:r w:rsidR="003B521C" w:rsidRPr="00771AAF">
        <w:t xml:space="preserve"> niż</w:t>
      </w:r>
      <w:r w:rsidR="00021377" w:rsidRPr="00771AAF">
        <w:t xml:space="preserve"> w</w:t>
      </w:r>
      <w:r w:rsidR="00A5395C">
        <w:t xml:space="preserve"> </w:t>
      </w:r>
      <w:r w:rsidR="003148A8" w:rsidRPr="00771AAF">
        <w:t>20</w:t>
      </w:r>
      <w:r w:rsidR="00C73A69">
        <w:t>2</w:t>
      </w:r>
      <w:r w:rsidR="00B02A03">
        <w:t>1</w:t>
      </w:r>
      <w:r w:rsidR="003148A8" w:rsidRPr="00771AAF">
        <w:t xml:space="preserve"> r.</w:t>
      </w:r>
      <w:r w:rsidR="00B02A03">
        <w:t xml:space="preserve"> </w:t>
      </w:r>
      <w:r w:rsidR="00A940A5">
        <w:t>W</w:t>
      </w:r>
      <w:r w:rsidR="00A940A5" w:rsidRPr="00AB552E">
        <w:t xml:space="preserve"> kra</w:t>
      </w:r>
      <w:r w:rsidR="00A940A5">
        <w:t>ju</w:t>
      </w:r>
      <w:r w:rsidR="00A940A5" w:rsidRPr="00AB552E">
        <w:t xml:space="preserve"> </w:t>
      </w:r>
      <w:r w:rsidR="00B22C1E">
        <w:t>udział</w:t>
      </w:r>
      <w:r w:rsidR="003B521C" w:rsidRPr="00AB552E">
        <w:t xml:space="preserve"> </w:t>
      </w:r>
      <w:r w:rsidR="005D027E" w:rsidRPr="00AB552E">
        <w:t xml:space="preserve">takich </w:t>
      </w:r>
      <w:r w:rsidR="00FB08D9" w:rsidRPr="00AB552E">
        <w:t>podmiotów</w:t>
      </w:r>
      <w:r w:rsidR="00BC45E1" w:rsidRPr="00AB552E">
        <w:t xml:space="preserve"> </w:t>
      </w:r>
      <w:r w:rsidR="0095157E" w:rsidRPr="00AB552E">
        <w:t xml:space="preserve">był </w:t>
      </w:r>
      <w:r w:rsidR="00A940A5">
        <w:t xml:space="preserve">nieco </w:t>
      </w:r>
      <w:r w:rsidR="0001464C">
        <w:t xml:space="preserve">większy </w:t>
      </w:r>
      <w:r w:rsidR="00A940A5">
        <w:t>i</w:t>
      </w:r>
      <w:r w:rsidR="00AB552E">
        <w:t xml:space="preserve"> wyniósł </w:t>
      </w:r>
      <w:r w:rsidR="00B02A03">
        <w:t>91,9</w:t>
      </w:r>
      <w:r w:rsidR="00AB552E">
        <w:t xml:space="preserve">% (wzrost o </w:t>
      </w:r>
      <w:r w:rsidR="00B02A03">
        <w:t>13</w:t>
      </w:r>
      <w:r w:rsidR="00E85CA7">
        <w:t xml:space="preserve">,3 </w:t>
      </w:r>
      <w:r w:rsidR="00AB552E">
        <w:t>p.proc. w stosunku do poprzedniego roku</w:t>
      </w:r>
      <w:r w:rsidR="00AB552E" w:rsidRPr="00DA55DD">
        <w:t>).</w:t>
      </w:r>
      <w:r w:rsidR="005F2DB3" w:rsidRPr="00DA55DD">
        <w:t xml:space="preserve"> </w:t>
      </w:r>
      <w:r w:rsidR="0001464C" w:rsidRPr="00DA55DD">
        <w:t xml:space="preserve">Wśród </w:t>
      </w:r>
      <w:r w:rsidR="0001464C">
        <w:t xml:space="preserve">województw największy odsetek odnotowano w </w:t>
      </w:r>
      <w:r w:rsidR="00B02A03">
        <w:t>łódzkim</w:t>
      </w:r>
      <w:r w:rsidR="0001464C">
        <w:rPr>
          <w:spacing w:val="-2"/>
        </w:rPr>
        <w:t xml:space="preserve"> (</w:t>
      </w:r>
      <w:r w:rsidR="00B02A03">
        <w:rPr>
          <w:spacing w:val="-2"/>
        </w:rPr>
        <w:t>97,0</w:t>
      </w:r>
      <w:r w:rsidR="0001464C">
        <w:rPr>
          <w:spacing w:val="-2"/>
        </w:rPr>
        <w:t xml:space="preserve">%, wzrost </w:t>
      </w:r>
      <w:r w:rsidR="00DA55DD">
        <w:rPr>
          <w:spacing w:val="-2"/>
        </w:rPr>
        <w:t>o</w:t>
      </w:r>
      <w:r w:rsidR="0001464C">
        <w:rPr>
          <w:spacing w:val="-2"/>
        </w:rPr>
        <w:t xml:space="preserve"> </w:t>
      </w:r>
      <w:r w:rsidR="00B02A03">
        <w:rPr>
          <w:spacing w:val="-2"/>
        </w:rPr>
        <w:t>19,3</w:t>
      </w:r>
      <w:r w:rsidR="0001464C">
        <w:rPr>
          <w:spacing w:val="-2"/>
        </w:rPr>
        <w:t xml:space="preserve"> p.proc</w:t>
      </w:r>
      <w:r w:rsidR="00D8242B">
        <w:rPr>
          <w:spacing w:val="-2"/>
        </w:rPr>
        <w:t xml:space="preserve">.), </w:t>
      </w:r>
      <w:r w:rsidR="00507491">
        <w:rPr>
          <w:spacing w:val="-2"/>
        </w:rPr>
        <w:t>a naj</w:t>
      </w:r>
      <w:r w:rsidR="0001464C">
        <w:rPr>
          <w:spacing w:val="-2"/>
        </w:rPr>
        <w:t xml:space="preserve">mniejszy </w:t>
      </w:r>
      <w:r w:rsidR="006571BA">
        <w:rPr>
          <w:spacing w:val="-2"/>
        </w:rPr>
        <w:t>w</w:t>
      </w:r>
      <w:r w:rsidR="00B02A03">
        <w:rPr>
          <w:spacing w:val="-2"/>
        </w:rPr>
        <w:t xml:space="preserve"> </w:t>
      </w:r>
      <w:r w:rsidR="0085701C">
        <w:rPr>
          <w:spacing w:val="-2"/>
        </w:rPr>
        <w:t>świętokrzyskim</w:t>
      </w:r>
      <w:r w:rsidR="00995156">
        <w:rPr>
          <w:spacing w:val="-2"/>
        </w:rPr>
        <w:t xml:space="preserve"> (</w:t>
      </w:r>
      <w:r w:rsidR="00B02A03">
        <w:rPr>
          <w:spacing w:val="-2"/>
        </w:rPr>
        <w:t>86,5</w:t>
      </w:r>
      <w:r w:rsidR="00995156">
        <w:rPr>
          <w:spacing w:val="-2"/>
        </w:rPr>
        <w:t xml:space="preserve">%, </w:t>
      </w:r>
      <w:r w:rsidR="00B02A03">
        <w:rPr>
          <w:spacing w:val="-2"/>
        </w:rPr>
        <w:t>wzrost</w:t>
      </w:r>
      <w:r w:rsidR="00995156">
        <w:rPr>
          <w:spacing w:val="-2"/>
        </w:rPr>
        <w:t xml:space="preserve"> o</w:t>
      </w:r>
      <w:r w:rsidR="00B02A03">
        <w:rPr>
          <w:spacing w:val="-2"/>
        </w:rPr>
        <w:t xml:space="preserve"> 17,7</w:t>
      </w:r>
      <w:r w:rsidR="00507491">
        <w:rPr>
          <w:spacing w:val="-2"/>
        </w:rPr>
        <w:t xml:space="preserve"> </w:t>
      </w:r>
      <w:r w:rsidR="00995156">
        <w:rPr>
          <w:spacing w:val="-2"/>
        </w:rPr>
        <w:t>p.proc.).</w:t>
      </w:r>
    </w:p>
    <w:p w14:paraId="563F4E16" w14:textId="556EADEB" w:rsidR="00D407F6" w:rsidRDefault="00B837C1" w:rsidP="007E1BB3">
      <w:pPr>
        <w:rPr>
          <w:spacing w:val="-2"/>
        </w:rPr>
      </w:pPr>
      <w:r w:rsidRPr="00897CB0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28B68087" wp14:editId="59D34337">
                <wp:simplePos x="0" y="0"/>
                <wp:positionH relativeFrom="rightMargin">
                  <wp:posOffset>112395</wp:posOffset>
                </wp:positionH>
                <wp:positionV relativeFrom="paragraph">
                  <wp:posOffset>4368</wp:posOffset>
                </wp:positionV>
                <wp:extent cx="1810385" cy="824230"/>
                <wp:effectExtent l="0" t="0" r="0" b="0"/>
                <wp:wrapTight wrapText="bothSides">
                  <wp:wrapPolygon edited="0">
                    <wp:start x="682" y="0"/>
                    <wp:lineTo x="682" y="20968"/>
                    <wp:lineTo x="20683" y="20968"/>
                    <wp:lineTo x="20683" y="0"/>
                    <wp:lineTo x="682" y="0"/>
                  </wp:wrapPolygon>
                </wp:wrapTight>
                <wp:docPr id="15" name="Pole tekstowe 2" descr="Nieco ponad 30% pracowników była wyposażana w urzą-dzenia przenośne umożliwiające mobilny dostęp do Interne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4FB51" w14:textId="1027B73F" w:rsidR="00471625" w:rsidRPr="00E15E00" w:rsidRDefault="00DC3C8D" w:rsidP="00E15E00">
                            <w:pPr>
                              <w:pStyle w:val="tekstzboku"/>
                            </w:pPr>
                            <w:r>
                              <w:t>Nieco p</w:t>
                            </w:r>
                            <w:r w:rsidR="00C36037" w:rsidRPr="00E15E00">
                              <w:t xml:space="preserve">onad </w:t>
                            </w:r>
                            <w:r>
                              <w:t>30%</w:t>
                            </w:r>
                            <w:r w:rsidR="00AF020D">
                              <w:t xml:space="preserve"> pracowników była wyposażana w</w:t>
                            </w:r>
                            <w:r>
                              <w:t xml:space="preserve"> </w:t>
                            </w:r>
                            <w:r w:rsidR="00471625" w:rsidRPr="00E15E00">
                              <w:t>urządzenia przenośne umożliwiające mobilny dostęp do Internetu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8087" id="_x0000_s1031" type="#_x0000_t202" alt="Nieco ponad 30% pracowników była wyposażana w urzą-dzenia przenośne umożliwiające mobilny dostęp do Internetu" style="position:absolute;margin-left:8.85pt;margin-top:.35pt;width:142.55pt;height:64.9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" filled="f" stroked="f">
                <v:textbox>
                  <w:txbxContent>
                    <w:p w14:paraId="7594FB51" w14:textId="1027B73F" w:rsidR="00471625" w:rsidRPr="00E15E00" w:rsidRDefault="00DC3C8D" w:rsidP="00E15E00">
                      <w:pPr>
                        <w:pStyle w:val="tekstzboku"/>
                      </w:pPr>
                      <w:r>
                        <w:t>Nieco p</w:t>
                      </w:r>
                      <w:r w:rsidR="00C36037" w:rsidRPr="00E15E00">
                        <w:t xml:space="preserve">onad </w:t>
                      </w:r>
                      <w:r>
                        <w:t>30%</w:t>
                      </w:r>
                      <w:r w:rsidR="00AF020D">
                        <w:t xml:space="preserve"> pracowników była wyposażana w</w:t>
                      </w:r>
                      <w:r>
                        <w:t xml:space="preserve"> </w:t>
                      </w:r>
                      <w:r w:rsidR="00471625" w:rsidRPr="00E15E00">
                        <w:t>urządzenia przenośne umożliwiające mobilny dostęp do Internetu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678F1" w:rsidRPr="00897CB0">
        <w:rPr>
          <w:spacing w:val="-2"/>
        </w:rPr>
        <w:t>W wielkopolskim u</w:t>
      </w:r>
      <w:r w:rsidR="009678F1" w:rsidRPr="004E5587">
        <w:rPr>
          <w:spacing w:val="-2"/>
        </w:rPr>
        <w:t xml:space="preserve">dział pracowników wyposażonych w </w:t>
      </w:r>
      <w:r w:rsidR="009678F1">
        <w:rPr>
          <w:spacing w:val="-2"/>
        </w:rPr>
        <w:t xml:space="preserve">sprzęt pozwalający na </w:t>
      </w:r>
      <w:r w:rsidR="009678F1" w:rsidRPr="004E5587">
        <w:rPr>
          <w:spacing w:val="-2"/>
        </w:rPr>
        <w:t xml:space="preserve">mobilny dostęp do </w:t>
      </w:r>
      <w:r w:rsidR="009678F1">
        <w:rPr>
          <w:spacing w:val="-2"/>
        </w:rPr>
        <w:t>I</w:t>
      </w:r>
      <w:r w:rsidR="009678F1" w:rsidRPr="004E5587">
        <w:rPr>
          <w:spacing w:val="-2"/>
        </w:rPr>
        <w:t xml:space="preserve">nternetu wyniósł </w:t>
      </w:r>
      <w:r w:rsidR="00802EA9">
        <w:rPr>
          <w:spacing w:val="-2"/>
        </w:rPr>
        <w:t>30,2</w:t>
      </w:r>
      <w:r w:rsidR="009678F1" w:rsidRPr="004E5587">
        <w:rPr>
          <w:spacing w:val="-2"/>
        </w:rPr>
        <w:t>% (</w:t>
      </w:r>
      <w:r w:rsidR="00802EA9">
        <w:rPr>
          <w:spacing w:val="-2"/>
        </w:rPr>
        <w:t>26,9</w:t>
      </w:r>
      <w:r w:rsidR="009678F1" w:rsidRPr="004E5587">
        <w:rPr>
          <w:spacing w:val="-2"/>
        </w:rPr>
        <w:t xml:space="preserve">% </w:t>
      </w:r>
      <w:r w:rsidR="00AF020D">
        <w:rPr>
          <w:spacing w:val="-2"/>
        </w:rPr>
        <w:t>w 202</w:t>
      </w:r>
      <w:r w:rsidR="00802EA9">
        <w:rPr>
          <w:spacing w:val="-2"/>
        </w:rPr>
        <w:t>1</w:t>
      </w:r>
      <w:r w:rsidR="00AF020D">
        <w:rPr>
          <w:spacing w:val="-2"/>
        </w:rPr>
        <w:t xml:space="preserve"> r.</w:t>
      </w:r>
      <w:r w:rsidR="009678F1" w:rsidRPr="004E5587">
        <w:rPr>
          <w:spacing w:val="-2"/>
        </w:rPr>
        <w:t xml:space="preserve">), </w:t>
      </w:r>
      <w:r w:rsidR="009678F1">
        <w:rPr>
          <w:spacing w:val="-2"/>
        </w:rPr>
        <w:t xml:space="preserve">tj. o </w:t>
      </w:r>
      <w:r w:rsidR="00EB07DD">
        <w:rPr>
          <w:spacing w:val="-2"/>
        </w:rPr>
        <w:t>6</w:t>
      </w:r>
      <w:r w:rsidR="009678F1" w:rsidRPr="004E5587">
        <w:rPr>
          <w:spacing w:val="-2"/>
        </w:rPr>
        <w:t>,</w:t>
      </w:r>
      <w:r w:rsidR="00802EA9">
        <w:rPr>
          <w:spacing w:val="-2"/>
        </w:rPr>
        <w:t>7</w:t>
      </w:r>
      <w:r w:rsidR="009678F1" w:rsidRPr="004E5587">
        <w:rPr>
          <w:spacing w:val="-2"/>
        </w:rPr>
        <w:t xml:space="preserve"> p.proc. mniej niż przeciętnie w kraju</w:t>
      </w:r>
      <w:r w:rsidR="009678F1">
        <w:rPr>
          <w:spacing w:val="-2"/>
        </w:rPr>
        <w:t>.</w:t>
      </w:r>
      <w:r w:rsidR="009678F1" w:rsidRPr="004E5587">
        <w:rPr>
          <w:spacing w:val="-2"/>
        </w:rPr>
        <w:t xml:space="preserve"> </w:t>
      </w:r>
      <w:r w:rsidR="009678F1">
        <w:rPr>
          <w:spacing w:val="-2"/>
        </w:rPr>
        <w:t>W</w:t>
      </w:r>
      <w:r w:rsidR="009678F1" w:rsidRPr="004E5587">
        <w:rPr>
          <w:spacing w:val="-2"/>
        </w:rPr>
        <w:t xml:space="preserve">ojewództwem cechującym się </w:t>
      </w:r>
      <w:r w:rsidR="009678F1">
        <w:rPr>
          <w:spacing w:val="-2"/>
        </w:rPr>
        <w:t xml:space="preserve">największym </w:t>
      </w:r>
      <w:r w:rsidR="009678F1" w:rsidRPr="004E5587">
        <w:rPr>
          <w:spacing w:val="-2"/>
        </w:rPr>
        <w:t>odsetkiem wyposażanych pracowników było mazowieckie (</w:t>
      </w:r>
      <w:r w:rsidR="00802EA9">
        <w:rPr>
          <w:spacing w:val="-2"/>
        </w:rPr>
        <w:t>52,4</w:t>
      </w:r>
      <w:r w:rsidR="009678F1" w:rsidRPr="004E5587">
        <w:rPr>
          <w:spacing w:val="-2"/>
        </w:rPr>
        <w:t>%</w:t>
      </w:r>
      <w:r w:rsidR="009678F1">
        <w:rPr>
          <w:spacing w:val="-2"/>
        </w:rPr>
        <w:t xml:space="preserve">, wzrost o </w:t>
      </w:r>
      <w:r w:rsidR="00802EA9">
        <w:rPr>
          <w:spacing w:val="-2"/>
        </w:rPr>
        <w:t>5,2</w:t>
      </w:r>
      <w:r w:rsidR="009678F1">
        <w:rPr>
          <w:spacing w:val="-2"/>
        </w:rPr>
        <w:t xml:space="preserve"> p.proc. w stosunku do 20</w:t>
      </w:r>
      <w:r w:rsidR="0071458F">
        <w:rPr>
          <w:spacing w:val="-2"/>
        </w:rPr>
        <w:t>2</w:t>
      </w:r>
      <w:r w:rsidR="00802EA9">
        <w:rPr>
          <w:spacing w:val="-2"/>
        </w:rPr>
        <w:t xml:space="preserve">1 </w:t>
      </w:r>
      <w:r w:rsidR="009678F1">
        <w:rPr>
          <w:spacing w:val="-2"/>
        </w:rPr>
        <w:t>r.</w:t>
      </w:r>
      <w:r w:rsidR="009678F1" w:rsidRPr="004E5587">
        <w:rPr>
          <w:spacing w:val="-2"/>
        </w:rPr>
        <w:t>)</w:t>
      </w:r>
      <w:r w:rsidR="009678F1">
        <w:rPr>
          <w:spacing w:val="-2"/>
        </w:rPr>
        <w:t>, a najmniejszym –</w:t>
      </w:r>
      <w:r w:rsidR="00802EA9">
        <w:rPr>
          <w:spacing w:val="-2"/>
        </w:rPr>
        <w:t xml:space="preserve"> świętokrzyskie </w:t>
      </w:r>
      <w:r w:rsidR="009678F1">
        <w:rPr>
          <w:spacing w:val="-2"/>
        </w:rPr>
        <w:t>(</w:t>
      </w:r>
      <w:r w:rsidR="00802EA9">
        <w:rPr>
          <w:spacing w:val="-2"/>
        </w:rPr>
        <w:t>18,3</w:t>
      </w:r>
      <w:r w:rsidR="009678F1">
        <w:rPr>
          <w:spacing w:val="-2"/>
        </w:rPr>
        <w:t xml:space="preserve">%, </w:t>
      </w:r>
      <w:r w:rsidR="00802EA9">
        <w:rPr>
          <w:spacing w:val="-2"/>
        </w:rPr>
        <w:t>spadek</w:t>
      </w:r>
      <w:r w:rsidR="009678F1">
        <w:rPr>
          <w:spacing w:val="-2"/>
        </w:rPr>
        <w:t xml:space="preserve"> o</w:t>
      </w:r>
      <w:r w:rsidR="00802EA9">
        <w:rPr>
          <w:spacing w:val="-2"/>
        </w:rPr>
        <w:t xml:space="preserve"> 7,4 </w:t>
      </w:r>
      <w:r w:rsidR="009678F1">
        <w:rPr>
          <w:spacing w:val="-2"/>
        </w:rPr>
        <w:t>p.proc.).</w:t>
      </w:r>
    </w:p>
    <w:p w14:paraId="12130244" w14:textId="77777777" w:rsidR="00D407F6" w:rsidRDefault="00D407F6">
      <w:pPr>
        <w:spacing w:before="0" w:after="160" w:line="259" w:lineRule="auto"/>
        <w:rPr>
          <w:spacing w:val="-2"/>
        </w:rPr>
      </w:pPr>
      <w:r>
        <w:rPr>
          <w:spacing w:val="-2"/>
        </w:rPr>
        <w:br w:type="page"/>
      </w:r>
    </w:p>
    <w:p w14:paraId="05CC13EF" w14:textId="30C535E4" w:rsidR="001D519A" w:rsidRDefault="0044112B" w:rsidP="00A56CDB">
      <w:pPr>
        <w:pStyle w:val="tytuwykresu"/>
        <w:ind w:left="990" w:hanging="990"/>
      </w:pPr>
      <w:r w:rsidRPr="0044112B">
        <w:rPr>
          <w:noProof/>
          <w:lang w:eastAsia="pl-PL"/>
        </w:rPr>
        <w:lastRenderedPageBreak/>
        <w:drawing>
          <wp:anchor distT="0" distB="107950" distL="114300" distR="114300" simplePos="0" relativeHeight="251998208" behindDoc="0" locked="0" layoutInCell="1" allowOverlap="1" wp14:anchorId="3F2B8142" wp14:editId="177F123B">
            <wp:simplePos x="0" y="0"/>
            <wp:positionH relativeFrom="margin">
              <wp:align>right</wp:align>
            </wp:positionH>
            <wp:positionV relativeFrom="paragraph">
              <wp:posOffset>438150</wp:posOffset>
            </wp:positionV>
            <wp:extent cx="5122800" cy="3283200"/>
            <wp:effectExtent l="0" t="0" r="1905" b="0"/>
            <wp:wrapTopAndBottom/>
            <wp:docPr id="31" name="Obraz 31" descr="Kartodiagram (Polska w podziale na województwa) oraz słupek nałożony na każde województwo. Tło to wartości z przedziału 86,5% do 97,0% – przedsiębiorstwa wyposażające swoich pracowników w urządzenia przenośne pozwalające na mobilny dostęp do Internetu. Dodatkowo wartości dla Polski (91,9%) i województwa wielkopolskiego (91,5%). Słupki to wartości z przedziału od 0% do 52,4% – pracownicy wyposażeni w urządzenia przenośne umożliwiające mobilny dostęp do Internetu (np. notebooki, netbooki, tablety, smartfony). Dodatkowo wartości dla Polski (36,9%) i województwa wielkopolskiego (30,2%). Dane do mapy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5EA" w:rsidRPr="00583C45">
        <w:t>Mapa 1</w:t>
      </w:r>
      <w:r w:rsidR="007870C9">
        <w:t>.</w:t>
      </w:r>
      <w:r w:rsidR="007870C9">
        <w:tab/>
      </w:r>
      <w:r w:rsidR="00A56CDB">
        <w:tab/>
      </w:r>
      <w:r w:rsidR="003B521C" w:rsidRPr="00583C45">
        <w:t xml:space="preserve">Przedsiębiorstwa wyposażające pracowników w </w:t>
      </w:r>
      <w:r w:rsidR="00AF30BD" w:rsidRPr="00583C45">
        <w:t>urządzenia przenośne</w:t>
      </w:r>
      <w:r w:rsidR="007D03E1" w:rsidRPr="00627573">
        <w:rPr>
          <w:b w:val="0"/>
          <w:vertAlign w:val="superscript"/>
        </w:rPr>
        <w:t>a</w:t>
      </w:r>
      <w:r w:rsidR="00AD7BCB" w:rsidRPr="00583C45">
        <w:t xml:space="preserve"> </w:t>
      </w:r>
      <w:r w:rsidR="00627573">
        <w:br/>
      </w:r>
      <w:r w:rsidR="0037450F" w:rsidRPr="00583C45">
        <w:t>w</w:t>
      </w:r>
      <w:r w:rsidR="00226482" w:rsidRPr="00583C45">
        <w:t xml:space="preserve"> </w:t>
      </w:r>
      <w:r w:rsidR="006A0B00" w:rsidRPr="00583C45">
        <w:t>20</w:t>
      </w:r>
      <w:r w:rsidR="009E1449" w:rsidRPr="00583C45">
        <w:t>2</w:t>
      </w:r>
      <w:r w:rsidR="00EF0D0E">
        <w:t>2</w:t>
      </w:r>
      <w:r w:rsidR="006A0B00" w:rsidRPr="00583C45">
        <w:t xml:space="preserve"> r.</w:t>
      </w:r>
      <w:r w:rsidRPr="0044112B">
        <w:t xml:space="preserve"> </w:t>
      </w:r>
    </w:p>
    <w:p w14:paraId="4F99B11D" w14:textId="6D5BA69E" w:rsidR="00F25C23" w:rsidRPr="00370A77" w:rsidRDefault="00F25C23" w:rsidP="00D86DCB">
      <w:pPr>
        <w:spacing w:before="0" w:after="160" w:line="259" w:lineRule="auto"/>
        <w:ind w:left="737" w:hanging="737"/>
        <w:rPr>
          <w:sz w:val="16"/>
          <w:szCs w:val="16"/>
        </w:rPr>
      </w:pPr>
      <w:r w:rsidRPr="00370A77">
        <w:rPr>
          <w:sz w:val="16"/>
          <w:szCs w:val="16"/>
        </w:rPr>
        <w:t>a Umożliwiające mobilny dostęp do Internetu.</w:t>
      </w:r>
      <w:r w:rsidR="00D86DCB" w:rsidRPr="00370A77">
        <w:rPr>
          <w:sz w:val="16"/>
          <w:szCs w:val="16"/>
        </w:rPr>
        <w:t xml:space="preserve"> </w:t>
      </w:r>
    </w:p>
    <w:p w14:paraId="5DD94701" w14:textId="16A96E91" w:rsidR="003B521C" w:rsidRDefault="00D61E4A" w:rsidP="006F49A2">
      <w:pPr>
        <w:pStyle w:val="Nagwek1"/>
      </w:pPr>
      <w:r w:rsidRPr="00874606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09BA8D56" wp14:editId="074B30A7">
                <wp:simplePos x="0" y="0"/>
                <wp:positionH relativeFrom="page">
                  <wp:posOffset>5718810</wp:posOffset>
                </wp:positionH>
                <wp:positionV relativeFrom="paragraph">
                  <wp:posOffset>285115</wp:posOffset>
                </wp:positionV>
                <wp:extent cx="1775460" cy="723900"/>
                <wp:effectExtent l="0" t="0" r="0" b="0"/>
                <wp:wrapTight wrapText="bothSides">
                  <wp:wrapPolygon edited="0">
                    <wp:start x="695" y="0"/>
                    <wp:lineTo x="695" y="21032"/>
                    <wp:lineTo x="20858" y="21032"/>
                    <wp:lineTo x="20858" y="0"/>
                    <wp:lineTo x="695" y="0"/>
                  </wp:wrapPolygon>
                </wp:wrapTight>
                <wp:docPr id="27" name="Pole tekstowe 2" descr="Blisko dwie trzecie przedsiębiorstw zapewniało pracow-nikom zdalny dostęp do zasob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22DC6" w14:textId="09C83CD4" w:rsidR="00471625" w:rsidRPr="00E15E00" w:rsidRDefault="005227E1" w:rsidP="00E15E00">
                            <w:pPr>
                              <w:pStyle w:val="tekstzboku"/>
                            </w:pPr>
                            <w:r>
                              <w:t>Blisko dwie trzecie</w:t>
                            </w:r>
                            <w:r w:rsidR="00471625" w:rsidRPr="00E15E00">
                              <w:t xml:space="preserve"> przedsiębiorstw </w:t>
                            </w:r>
                            <w:r w:rsidRPr="005227E1">
                              <w:t>zapewnia</w:t>
                            </w:r>
                            <w:r>
                              <w:t>ło</w:t>
                            </w:r>
                            <w:r w:rsidRPr="005227E1">
                              <w:t xml:space="preserve"> pracownikom zdalny dostęp do zasobów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8D56" id="_x0000_s1032" type="#_x0000_t202" alt="Blisko dwie trzecie przedsiębiorstw zapewniało pracow-nikom zdalny dostęp do zasobów" style="position:absolute;margin-left:450.3pt;margin-top:22.45pt;width:139.8pt;height:57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" filled="f" stroked="f">
                <v:textbox>
                  <w:txbxContent>
                    <w:p w14:paraId="5E922DC6" w14:textId="09C83CD4" w:rsidR="00471625" w:rsidRPr="00E15E00" w:rsidRDefault="005227E1" w:rsidP="00E15E00">
                      <w:pPr>
                        <w:pStyle w:val="tekstzboku"/>
                      </w:pPr>
                      <w:r>
                        <w:t>Blisko dwie trzecie</w:t>
                      </w:r>
                      <w:r w:rsidR="00471625" w:rsidRPr="00E15E00">
                        <w:t xml:space="preserve"> przedsiębiorstw </w:t>
                      </w:r>
                      <w:r w:rsidRPr="005227E1">
                        <w:t>zapewnia</w:t>
                      </w:r>
                      <w:r>
                        <w:t>ło</w:t>
                      </w:r>
                      <w:r w:rsidRPr="005227E1">
                        <w:t xml:space="preserve"> pracownikom zdalny dostęp do zasobów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503E">
        <w:t>Zdalny dostęp</w:t>
      </w:r>
    </w:p>
    <w:p w14:paraId="3A283F68" w14:textId="116F2786" w:rsidR="00D65996" w:rsidRDefault="005E15B3" w:rsidP="007E1BB3">
      <w:r>
        <w:t>W 20</w:t>
      </w:r>
      <w:r w:rsidR="007E63ED">
        <w:t>2</w:t>
      </w:r>
      <w:r w:rsidR="00663B9E">
        <w:t>2</w:t>
      </w:r>
      <w:r>
        <w:t xml:space="preserve"> r. </w:t>
      </w:r>
      <w:r w:rsidRPr="00580128">
        <w:t xml:space="preserve">odsetek </w:t>
      </w:r>
      <w:r w:rsidR="00BF74A9" w:rsidRPr="00580128">
        <w:t>przedsiębiorstw</w:t>
      </w:r>
      <w:r w:rsidRPr="00580128">
        <w:t xml:space="preserve"> </w:t>
      </w:r>
      <w:r w:rsidR="00215899" w:rsidRPr="00215899">
        <w:t>zapewniając</w:t>
      </w:r>
      <w:r w:rsidR="00215899">
        <w:t>ych</w:t>
      </w:r>
      <w:r w:rsidR="00215899" w:rsidRPr="00215899">
        <w:t xml:space="preserve"> pracownikom zdalny dostęp do zasobów</w:t>
      </w:r>
      <w:r w:rsidRPr="00580128">
        <w:t xml:space="preserve"> </w:t>
      </w:r>
      <w:r w:rsidRPr="00F21C60">
        <w:t xml:space="preserve">wyniósł </w:t>
      </w:r>
      <w:r w:rsidR="00215899">
        <w:t>65,9</w:t>
      </w:r>
      <w:r w:rsidRPr="00F21C60">
        <w:t xml:space="preserve">%, </w:t>
      </w:r>
      <w:r w:rsidR="005227E1">
        <w:t xml:space="preserve">tj. mniej niż </w:t>
      </w:r>
      <w:r w:rsidR="00E93AFF" w:rsidRPr="00580128">
        <w:t>w</w:t>
      </w:r>
      <w:r w:rsidR="00BF74A9" w:rsidRPr="00580128">
        <w:t xml:space="preserve"> </w:t>
      </w:r>
      <w:r w:rsidRPr="00580128">
        <w:t xml:space="preserve">kraju </w:t>
      </w:r>
      <w:r w:rsidR="005227E1">
        <w:t>(</w:t>
      </w:r>
      <w:r w:rsidR="00770D89">
        <w:t>67,1</w:t>
      </w:r>
      <w:r w:rsidRPr="00580128">
        <w:t>%</w:t>
      </w:r>
      <w:r w:rsidR="005227E1">
        <w:t>)</w:t>
      </w:r>
      <w:r w:rsidRPr="00293899">
        <w:t>.</w:t>
      </w:r>
      <w:r w:rsidR="005227E1">
        <w:t xml:space="preserve"> </w:t>
      </w:r>
      <w:r w:rsidR="00BB6309">
        <w:t xml:space="preserve">Najwięcej </w:t>
      </w:r>
      <w:r w:rsidR="00F00875">
        <w:t>podmiotów</w:t>
      </w:r>
      <w:r w:rsidR="00BB6309">
        <w:t xml:space="preserve"> </w:t>
      </w:r>
      <w:r w:rsidR="00F947F7">
        <w:t xml:space="preserve">umożliwiano pracownikom zdalny dostęp do </w:t>
      </w:r>
      <w:r w:rsidR="00BB6309">
        <w:t>służbowej poczt</w:t>
      </w:r>
      <w:r w:rsidR="00F7138C">
        <w:t>y</w:t>
      </w:r>
      <w:r w:rsidR="00BB6309">
        <w:t xml:space="preserve"> elektronicznej </w:t>
      </w:r>
      <w:r w:rsidR="00F947F7">
        <w:t>(64,2%</w:t>
      </w:r>
      <w:r w:rsidR="002614D1">
        <w:t xml:space="preserve"> wobec 65,4% w kraju</w:t>
      </w:r>
      <w:r w:rsidR="00F947F7">
        <w:t>), a blisko połowa (49,4%</w:t>
      </w:r>
      <w:r w:rsidR="002614D1">
        <w:t xml:space="preserve"> wobec 50,1%</w:t>
      </w:r>
      <w:r w:rsidR="00F947F7">
        <w:t xml:space="preserve">) – do służbowych aplikacji. </w:t>
      </w:r>
      <w:r w:rsidR="00F947F7" w:rsidRPr="00F947F7">
        <w:t xml:space="preserve">Zdalny dostęp do służbowych dokumentów </w:t>
      </w:r>
      <w:r w:rsidR="00335FDA">
        <w:t>zapewniało</w:t>
      </w:r>
      <w:r w:rsidR="00F947F7" w:rsidRPr="00F947F7">
        <w:t xml:space="preserve"> </w:t>
      </w:r>
      <w:r w:rsidR="00F947F7">
        <w:t>46,9</w:t>
      </w:r>
      <w:r w:rsidR="00F947F7" w:rsidRPr="00F947F7">
        <w:t xml:space="preserve">% </w:t>
      </w:r>
      <w:r w:rsidR="00CA7F9E">
        <w:t xml:space="preserve">jednostek </w:t>
      </w:r>
      <w:r w:rsidR="002614D1">
        <w:t>(w kraju 48,3%)</w:t>
      </w:r>
      <w:r w:rsidR="00F947F7">
        <w:t xml:space="preserve">. </w:t>
      </w:r>
      <w:r w:rsidR="00D53C52" w:rsidRPr="00D53C52">
        <w:t>Największ</w:t>
      </w:r>
      <w:r w:rsidR="006B4403">
        <w:t>e</w:t>
      </w:r>
      <w:r w:rsidR="00D53C52" w:rsidRPr="00D53C52">
        <w:t xml:space="preserve"> odset</w:t>
      </w:r>
      <w:r w:rsidR="006B4403">
        <w:t>ki</w:t>
      </w:r>
      <w:r w:rsidR="00D53C52" w:rsidRPr="00D53C52">
        <w:t xml:space="preserve"> powyższych wskaźników </w:t>
      </w:r>
      <w:r w:rsidR="00D53C52">
        <w:t>zanotowano w mazowieckim (odpowiednio: 72,6%, 59,7% i 58,7%), natomiast naj</w:t>
      </w:r>
      <w:r w:rsidR="00A56CDB">
        <w:t>mniejsz</w:t>
      </w:r>
      <w:r w:rsidR="006B4403">
        <w:t>e</w:t>
      </w:r>
      <w:r w:rsidR="00D53C52">
        <w:t xml:space="preserve"> </w:t>
      </w:r>
      <w:r w:rsidR="006B4403">
        <w:t>w</w:t>
      </w:r>
      <w:r w:rsidR="00D53C52">
        <w:t xml:space="preserve"> świętokrzyski</w:t>
      </w:r>
      <w:r w:rsidR="006B4403">
        <w:t>m</w:t>
      </w:r>
      <w:r w:rsidR="00D53C52">
        <w:t xml:space="preserve"> (</w:t>
      </w:r>
      <w:r w:rsidR="004A3F6D">
        <w:t>odpowiednio: 55,2%, 36,7% i 31,9%).</w:t>
      </w:r>
    </w:p>
    <w:p w14:paraId="7917C5E2" w14:textId="121FC0F1" w:rsidR="00797E6B" w:rsidRPr="00583C45" w:rsidRDefault="00F913F7" w:rsidP="00EB4BBC">
      <w:pPr>
        <w:pStyle w:val="tytuwykresu"/>
        <w:rPr>
          <w:noProof/>
        </w:rPr>
      </w:pPr>
      <w:r w:rsidRPr="00F913F7">
        <w:rPr>
          <w:noProof/>
          <w:lang w:eastAsia="pl-PL"/>
        </w:rPr>
        <w:drawing>
          <wp:anchor distT="0" distB="180340" distL="114300" distR="114300" simplePos="0" relativeHeight="252004352" behindDoc="0" locked="0" layoutInCell="1" allowOverlap="1" wp14:anchorId="04FF73A8" wp14:editId="203D55C0">
            <wp:simplePos x="0" y="0"/>
            <wp:positionH relativeFrom="column">
              <wp:posOffset>334645</wp:posOffset>
            </wp:positionH>
            <wp:positionV relativeFrom="paragraph">
              <wp:posOffset>520700</wp:posOffset>
            </wp:positionV>
            <wp:extent cx="4514400" cy="3034800"/>
            <wp:effectExtent l="0" t="0" r="635" b="0"/>
            <wp:wrapTopAndBottom/>
            <wp:docPr id="9" name="Obraz 9" descr="Podwójny wykres kolumnowy. Na osi pionowej wartości od 0% do 80%. Na osi poziomej województwa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E6B">
        <w:rPr>
          <w:noProof/>
        </w:rPr>
        <w:t>Wykres 3.</w:t>
      </w:r>
      <w:r w:rsidR="00797E6B" w:rsidRPr="007A3111">
        <w:t xml:space="preserve"> </w:t>
      </w:r>
      <w:r w:rsidR="00797E6B">
        <w:tab/>
      </w:r>
      <w:r w:rsidR="00797E6B" w:rsidRPr="00A13565">
        <w:rPr>
          <w:noProof/>
        </w:rPr>
        <w:t>Przedsiębiorstwa zapewniające pracownikom zdalny dostęp do zasobów</w:t>
      </w:r>
      <w:r w:rsidR="00797E6B">
        <w:rPr>
          <w:noProof/>
        </w:rPr>
        <w:t xml:space="preserve"> </w:t>
      </w:r>
      <w:r w:rsidR="005A3588">
        <w:rPr>
          <w:noProof/>
        </w:rPr>
        <w:tab/>
      </w:r>
      <w:r w:rsidR="00797E6B">
        <w:rPr>
          <w:noProof/>
        </w:rPr>
        <w:t xml:space="preserve">w </w:t>
      </w:r>
      <w:r w:rsidR="00797E6B" w:rsidRPr="00583C45">
        <w:rPr>
          <w:noProof/>
        </w:rPr>
        <w:t>202</w:t>
      </w:r>
      <w:r w:rsidR="00797E6B">
        <w:rPr>
          <w:noProof/>
        </w:rPr>
        <w:t xml:space="preserve">2 </w:t>
      </w:r>
      <w:r w:rsidR="00797E6B" w:rsidRPr="00583C45">
        <w:rPr>
          <w:noProof/>
        </w:rPr>
        <w:t xml:space="preserve">r. </w:t>
      </w:r>
    </w:p>
    <w:p w14:paraId="15B5E129" w14:textId="0411E209" w:rsidR="00D52285" w:rsidRDefault="003B7B4B" w:rsidP="007E1BB3">
      <w:r>
        <w:lastRenderedPageBreak/>
        <w:t>W wielkopolskim 46,1% przedsiębiorstw stosowało</w:t>
      </w:r>
      <w:r w:rsidRPr="003B7B4B">
        <w:t xml:space="preserve"> zasady bezpieczeństwa dotyczące zdalnego dostępu pracowników</w:t>
      </w:r>
      <w:r w:rsidR="00076AA5">
        <w:t>, podczas gdy w kraju udział takich jednostek wyniósł 48,3%. Podobnie jak w przypadku umożliwiania pracownikom zdalnego dostępu do zasobów, mazowieckie było województwem o najw</w:t>
      </w:r>
      <w:r w:rsidR="002405DA">
        <w:t>iększym</w:t>
      </w:r>
      <w:r w:rsidR="00076AA5">
        <w:t xml:space="preserve"> odsetku </w:t>
      </w:r>
      <w:r w:rsidR="00C51CE8">
        <w:t>podmiotów</w:t>
      </w:r>
      <w:r w:rsidR="00076AA5">
        <w:t xml:space="preserve"> stosujących omawiane zasady bezpieczeństwa (59,1%), natomiast </w:t>
      </w:r>
      <w:r w:rsidR="00F5477C">
        <w:t>w świętokrzyskim udział takich jednostek był najmniejszy (35,6%).</w:t>
      </w:r>
    </w:p>
    <w:p w14:paraId="6CB0F22A" w14:textId="6772E877" w:rsidR="005415A2" w:rsidRPr="008D1D61" w:rsidRDefault="00312BF5" w:rsidP="006F49A2">
      <w:pPr>
        <w:pStyle w:val="Nagwek1"/>
      </w:pPr>
      <w:r w:rsidRPr="00874606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985920" behindDoc="1" locked="0" layoutInCell="1" allowOverlap="1" wp14:anchorId="513A76E5" wp14:editId="2AB4D372">
                <wp:simplePos x="0" y="0"/>
                <wp:positionH relativeFrom="page">
                  <wp:posOffset>5702935</wp:posOffset>
                </wp:positionH>
                <wp:positionV relativeFrom="paragraph">
                  <wp:posOffset>294640</wp:posOffset>
                </wp:positionV>
                <wp:extent cx="1844040" cy="929640"/>
                <wp:effectExtent l="0" t="0" r="0" b="3810"/>
                <wp:wrapTight wrapText="bothSides">
                  <wp:wrapPolygon edited="0">
                    <wp:start x="669" y="0"/>
                    <wp:lineTo x="669" y="21246"/>
                    <wp:lineTo x="20752" y="21246"/>
                    <wp:lineTo x="20752" y="0"/>
                    <wp:lineTo x="669" y="0"/>
                  </wp:wrapPolygon>
                </wp:wrapTight>
                <wp:docPr id="36" name="Pole tekstowe 2" descr="Odsetek przedsiębiorstw organizujących spotkania za pośrednictwem Internetu wyniósł 34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A189" w14:textId="53D13DD7" w:rsidR="005415A2" w:rsidRPr="00E15E00" w:rsidRDefault="0049035F" w:rsidP="005415A2">
                            <w:pPr>
                              <w:pStyle w:val="tekstzboku"/>
                            </w:pPr>
                            <w:r>
                              <w:t>O</w:t>
                            </w:r>
                            <w:r w:rsidR="005415A2" w:rsidRPr="00E15E00">
                              <w:t xml:space="preserve">dsetek przedsiębiorstw </w:t>
                            </w:r>
                            <w:r w:rsidR="00DE63A6" w:rsidRPr="00DE63A6">
                              <w:t>organizując</w:t>
                            </w:r>
                            <w:r w:rsidR="00DE63A6">
                              <w:t>ych</w:t>
                            </w:r>
                            <w:r w:rsidR="00DE63A6" w:rsidRPr="00DE63A6">
                              <w:t xml:space="preserve"> spotkania za pośrednictwem Internetu</w:t>
                            </w:r>
                            <w:r w:rsidR="005415A2" w:rsidRPr="00E15E00">
                              <w:t xml:space="preserve"> wyniósł </w:t>
                            </w:r>
                            <w:r w:rsidR="00DE63A6">
                              <w:t>34,2</w:t>
                            </w:r>
                            <w:r w:rsidR="00F7138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76E5" id="_x0000_s1033" type="#_x0000_t202" alt="Odsetek przedsiębiorstw organizujących spotkania za pośrednictwem Internetu wyniósł 34,2%" style="position:absolute;margin-left:449.05pt;margin-top:23.2pt;width:145.2pt;height:73.2pt;z-index:-251330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" filled="f" stroked="f">
                <v:textbox>
                  <w:txbxContent>
                    <w:p w14:paraId="4A3BA189" w14:textId="53D13DD7" w:rsidR="005415A2" w:rsidRPr="00E15E00" w:rsidRDefault="0049035F" w:rsidP="005415A2">
                      <w:pPr>
                        <w:pStyle w:val="tekstzboku"/>
                      </w:pPr>
                      <w:r>
                        <w:t>O</w:t>
                      </w:r>
                      <w:r w:rsidR="005415A2" w:rsidRPr="00E15E00">
                        <w:t xml:space="preserve">dsetek przedsiębiorstw </w:t>
                      </w:r>
                      <w:r w:rsidR="00DE63A6" w:rsidRPr="00DE63A6">
                        <w:t>organizując</w:t>
                      </w:r>
                      <w:r w:rsidR="00DE63A6">
                        <w:t>ych</w:t>
                      </w:r>
                      <w:r w:rsidR="00DE63A6" w:rsidRPr="00DE63A6">
                        <w:t xml:space="preserve"> spotkania za pośrednictwem Internetu</w:t>
                      </w:r>
                      <w:r w:rsidR="005415A2" w:rsidRPr="00E15E00">
                        <w:t xml:space="preserve"> wyniósł </w:t>
                      </w:r>
                      <w:r w:rsidR="00DE63A6">
                        <w:t>34,2</w:t>
                      </w:r>
                      <w:r w:rsidR="00F7138C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15A2" w:rsidRPr="005415A2">
        <w:t>Spotkania za pośrednictwem Internetu</w:t>
      </w:r>
    </w:p>
    <w:p w14:paraId="5B6C0A70" w14:textId="47CC3B0A" w:rsidR="00253932" w:rsidRDefault="00B872B3" w:rsidP="005415A2">
      <w:r>
        <w:t xml:space="preserve">Coraz częstszą praktyką stosowaną </w:t>
      </w:r>
      <w:r w:rsidRPr="004E1F64">
        <w:t xml:space="preserve">przez przedsiębiorstwa </w:t>
      </w:r>
      <w:r w:rsidR="00197963" w:rsidRPr="004E1F64">
        <w:t>jest</w:t>
      </w:r>
      <w:r w:rsidRPr="004E1F64">
        <w:t xml:space="preserve"> </w:t>
      </w:r>
      <w:r w:rsidR="00197963" w:rsidRPr="004E1F64">
        <w:t>przeprowadzanie spotkań z </w:t>
      </w:r>
      <w:r w:rsidRPr="004E1F64">
        <w:t>wykorzystaniem technologii informacyjno-komunikacyjnych za pośrednictwem Internetu</w:t>
      </w:r>
      <w:r w:rsidR="008019CC" w:rsidRPr="004E1F64">
        <w:t xml:space="preserve">. </w:t>
      </w:r>
      <w:r w:rsidR="00197963" w:rsidRPr="004E1F64">
        <w:t>W</w:t>
      </w:r>
      <w:r w:rsidR="001C0961" w:rsidRPr="004E1F64">
        <w:t> </w:t>
      </w:r>
      <w:r w:rsidR="00197963" w:rsidRPr="004E1F64">
        <w:t xml:space="preserve">2022 r. odsetek </w:t>
      </w:r>
      <w:r w:rsidR="00F266F3" w:rsidRPr="004E1F64">
        <w:t>podmiotów</w:t>
      </w:r>
      <w:r w:rsidR="005047B2" w:rsidRPr="004E1F64">
        <w:t xml:space="preserve"> korzystających z tego rozwiązania wyniósł 34,2% (wobec 36,8%</w:t>
      </w:r>
      <w:r w:rsidR="001C0961" w:rsidRPr="004E1F64">
        <w:t xml:space="preserve"> w </w:t>
      </w:r>
      <w:r w:rsidR="005047B2" w:rsidRPr="004E1F64">
        <w:t xml:space="preserve">kraju). Ponad jedna czwarta </w:t>
      </w:r>
      <w:r w:rsidR="00F266F3" w:rsidRPr="004E1F64">
        <w:t>jednostek</w:t>
      </w:r>
      <w:r w:rsidR="005047B2" w:rsidRPr="004E1F64">
        <w:t xml:space="preserve"> (25,3%, w kraju 27,3%) stosowała środki bezpieczeństwa </w:t>
      </w:r>
      <w:r w:rsidR="0097751D" w:rsidRPr="004E1F64">
        <w:t xml:space="preserve">ICT </w:t>
      </w:r>
      <w:r w:rsidR="005047B2" w:rsidRPr="004E1F64">
        <w:t xml:space="preserve">podczas organizacji spotkań za pośrednictwem Internetu. </w:t>
      </w:r>
      <w:r w:rsidR="00DE63A6" w:rsidRPr="004E1F64">
        <w:t>Przedsiębiorstwa stosujące politykę preferowania spotkań za pośrednictwem Internetu zamiast podróży służbowych stanowiły 18,1% zbadanych jednostek (w kraju 21</w:t>
      </w:r>
      <w:r w:rsidR="00DE63A6">
        <w:t xml:space="preserve">,2%). </w:t>
      </w:r>
    </w:p>
    <w:p w14:paraId="72A2CF7C" w14:textId="4F4518A9" w:rsidR="003A66E1" w:rsidRDefault="00404DAC" w:rsidP="005415A2">
      <w:r>
        <w:t>N</w:t>
      </w:r>
      <w:r w:rsidR="003A66E1" w:rsidRPr="003A66E1">
        <w:t>ajwiększy odsetek</w:t>
      </w:r>
      <w:r w:rsidR="00253932">
        <w:t xml:space="preserve"> przedsiębiorstw</w:t>
      </w:r>
      <w:r w:rsidR="003A66E1" w:rsidRPr="003A66E1">
        <w:t xml:space="preserve"> </w:t>
      </w:r>
      <w:r w:rsidR="00253932">
        <w:t xml:space="preserve">organizujących spotkania </w:t>
      </w:r>
      <w:r w:rsidR="0097751D" w:rsidRPr="0097751D">
        <w:t>online</w:t>
      </w:r>
      <w:r w:rsidR="004E1F64">
        <w:t>, a także</w:t>
      </w:r>
      <w:r w:rsidR="00253932">
        <w:t xml:space="preserve"> </w:t>
      </w:r>
      <w:r w:rsidR="00253932" w:rsidRPr="00253932">
        <w:t>stosując</w:t>
      </w:r>
      <w:r w:rsidR="00253932">
        <w:t>ych</w:t>
      </w:r>
      <w:r w:rsidR="00253932" w:rsidRPr="00253932">
        <w:t xml:space="preserve"> środki bezpieczeństwa </w:t>
      </w:r>
      <w:r w:rsidR="0097751D">
        <w:t xml:space="preserve">ICT </w:t>
      </w:r>
      <w:r w:rsidR="00253932" w:rsidRPr="00253932">
        <w:t>po</w:t>
      </w:r>
      <w:r w:rsidR="00253932">
        <w:t>d</w:t>
      </w:r>
      <w:r w:rsidR="00253932" w:rsidRPr="00253932">
        <w:t>czas organizacji spotkań za pośrednictwem Internetu</w:t>
      </w:r>
      <w:r w:rsidR="004E1F64">
        <w:t xml:space="preserve"> oraz</w:t>
      </w:r>
      <w:r w:rsidR="00253932">
        <w:t xml:space="preserve"> </w:t>
      </w:r>
      <w:r w:rsidR="00253932" w:rsidRPr="00253932">
        <w:t>stosując</w:t>
      </w:r>
      <w:r w:rsidR="00253932">
        <w:t>ych</w:t>
      </w:r>
      <w:r w:rsidR="00253932" w:rsidRPr="00253932">
        <w:t xml:space="preserve"> politykę preferowania spotkań za pośrednictwem Internetu zamiast podróży służbowych</w:t>
      </w:r>
      <w:r w:rsidR="00253932">
        <w:t xml:space="preserve"> odnotowano</w:t>
      </w:r>
      <w:r w:rsidR="00253932" w:rsidRPr="003A66E1">
        <w:t xml:space="preserve"> w mazowieckim (odpowiednio: </w:t>
      </w:r>
      <w:r w:rsidR="00253932">
        <w:t>49,8</w:t>
      </w:r>
      <w:r w:rsidR="00253932" w:rsidRPr="003A66E1">
        <w:t xml:space="preserve">%, </w:t>
      </w:r>
      <w:r w:rsidR="00253932">
        <w:t>39</w:t>
      </w:r>
      <w:r w:rsidR="00807BD7">
        <w:t>,7% i</w:t>
      </w:r>
      <w:r w:rsidR="00B133B6">
        <w:t xml:space="preserve"> </w:t>
      </w:r>
      <w:r w:rsidR="00253932">
        <w:t>32,1%), natomiast najniższe</w:t>
      </w:r>
      <w:r w:rsidR="00253932" w:rsidRPr="003A66E1">
        <w:t xml:space="preserve"> </w:t>
      </w:r>
      <w:r w:rsidR="00253932">
        <w:t>wskaźniki</w:t>
      </w:r>
      <w:r w:rsidR="00253932" w:rsidRPr="003A66E1">
        <w:t xml:space="preserve"> </w:t>
      </w:r>
      <w:r w:rsidR="00253932">
        <w:t>zaobserwowano w</w:t>
      </w:r>
      <w:r w:rsidR="0097751D">
        <w:t xml:space="preserve"> świętokrzyskim</w:t>
      </w:r>
      <w:r w:rsidR="00253932">
        <w:t xml:space="preserve"> (odpo</w:t>
      </w:r>
      <w:r w:rsidR="00253932" w:rsidRPr="003A66E1">
        <w:t xml:space="preserve">wiednio: </w:t>
      </w:r>
      <w:r w:rsidR="00253932">
        <w:t>25,4</w:t>
      </w:r>
      <w:r w:rsidR="00253932" w:rsidRPr="003A66E1">
        <w:t xml:space="preserve">%, </w:t>
      </w:r>
      <w:r w:rsidR="00253932">
        <w:t>16,1</w:t>
      </w:r>
      <w:r w:rsidR="008C0396">
        <w:t>% i</w:t>
      </w:r>
      <w:r w:rsidR="0068009D">
        <w:t xml:space="preserve"> </w:t>
      </w:r>
      <w:r w:rsidR="00253932">
        <w:t>12,5</w:t>
      </w:r>
      <w:r w:rsidR="00253932" w:rsidRPr="003A66E1">
        <w:t>%).</w:t>
      </w:r>
    </w:p>
    <w:p w14:paraId="6B9B9146" w14:textId="2D61D213" w:rsidR="008816E1" w:rsidRPr="008D1D61" w:rsidRDefault="008816E1" w:rsidP="006F49A2">
      <w:pPr>
        <w:pStyle w:val="Nagwek1"/>
      </w:pPr>
      <w:r>
        <w:t>Otwarte dane publiczne</w:t>
      </w:r>
    </w:p>
    <w:p w14:paraId="4A211E7E" w14:textId="7AE6B12C" w:rsidR="008816E1" w:rsidRDefault="00B47B19" w:rsidP="007E1BB3">
      <w:r w:rsidRPr="00874606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942912" behindDoc="1" locked="0" layoutInCell="1" allowOverlap="1" wp14:anchorId="24535162" wp14:editId="36542DD9">
                <wp:simplePos x="0" y="0"/>
                <wp:positionH relativeFrom="page">
                  <wp:posOffset>5689600</wp:posOffset>
                </wp:positionH>
                <wp:positionV relativeFrom="paragraph">
                  <wp:posOffset>-103505</wp:posOffset>
                </wp:positionV>
                <wp:extent cx="1775460" cy="647700"/>
                <wp:effectExtent l="0" t="0" r="0" b="0"/>
                <wp:wrapTight wrapText="bothSides">
                  <wp:wrapPolygon edited="0">
                    <wp:start x="695" y="0"/>
                    <wp:lineTo x="695" y="20965"/>
                    <wp:lineTo x="20858" y="20965"/>
                    <wp:lineTo x="20858" y="0"/>
                    <wp:lineTo x="695" y="0"/>
                  </wp:wrapPolygon>
                </wp:wrapTight>
                <wp:docPr id="24" name="Pole tekstowe 2" descr="W 2021 r. odsetek przedsiębiorstw wykorzystujących dane publiczne wyniósł 17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D2A74" w14:textId="2BFDDC78" w:rsidR="008816E1" w:rsidRPr="00E15E00" w:rsidRDefault="008816E1" w:rsidP="00E15E00">
                            <w:pPr>
                              <w:pStyle w:val="tekstzboku"/>
                            </w:pPr>
                            <w:r w:rsidRPr="00E15E00">
                              <w:t>W 202</w:t>
                            </w:r>
                            <w:r w:rsidR="00D655C1">
                              <w:t>1</w:t>
                            </w:r>
                            <w:r w:rsidRPr="00E15E00">
                              <w:t xml:space="preserve"> r. odsetek przedsiębiorstw wykorzystujących dane publiczne wyniósł </w:t>
                            </w:r>
                            <w:r w:rsidR="00D655C1">
                              <w:t>17,0</w:t>
                            </w:r>
                            <w:r w:rsidRPr="00E15E00">
                              <w:t xml:space="preserve">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5162" id="_x0000_s1034" type="#_x0000_t202" alt="W 2021 r. odsetek przedsiębiorstw wykorzystujących dane publiczne wyniósł 17,0%" style="position:absolute;margin-left:448pt;margin-top:-8.15pt;width:139.8pt;height:51pt;z-index:-251373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" filled="f" stroked="f">
                <v:textbox>
                  <w:txbxContent>
                    <w:p w14:paraId="1BDD2A74" w14:textId="2BFDDC78" w:rsidR="008816E1" w:rsidRPr="00E15E00" w:rsidRDefault="008816E1" w:rsidP="00E15E00">
                      <w:pPr>
                        <w:pStyle w:val="tekstzboku"/>
                      </w:pPr>
                      <w:r w:rsidRPr="00E15E00">
                        <w:t>W 202</w:t>
                      </w:r>
                      <w:r w:rsidR="00D655C1">
                        <w:t>1</w:t>
                      </w:r>
                      <w:r w:rsidRPr="00E15E00">
                        <w:t xml:space="preserve"> r. odsetek przedsiębiorstw wykorzystujących dane publiczne wyniósł </w:t>
                      </w:r>
                      <w:r w:rsidR="00D655C1">
                        <w:t>17,0</w:t>
                      </w:r>
                      <w:r w:rsidRPr="00E15E00">
                        <w:t xml:space="preserve">%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16E1" w:rsidRPr="00AB49F0">
        <w:t>Otwarte dane publiczne to dane wytworzone przez urząd administracji publicznej (lub na jego zlecenie), które są dostępne dla każdego zainteresowanego do wykorzystania, przetwarzania i udostępniania w dowolnych celach.</w:t>
      </w:r>
      <w:r w:rsidR="008816E1">
        <w:t xml:space="preserve"> </w:t>
      </w:r>
      <w:r w:rsidR="008816E1" w:rsidRPr="00AB49F0">
        <w:t>W 20</w:t>
      </w:r>
      <w:r w:rsidR="008816E1">
        <w:t>2</w:t>
      </w:r>
      <w:r w:rsidR="00500AEC">
        <w:t>1</w:t>
      </w:r>
      <w:r w:rsidR="008816E1" w:rsidRPr="00AB49F0">
        <w:t xml:space="preserve"> r. z </w:t>
      </w:r>
      <w:r w:rsidR="008816E1">
        <w:t xml:space="preserve">takich </w:t>
      </w:r>
      <w:r w:rsidR="008816E1" w:rsidRPr="00AB49F0">
        <w:t xml:space="preserve">danych korzystało </w:t>
      </w:r>
      <w:r w:rsidR="00D655C1">
        <w:t>17,0</w:t>
      </w:r>
      <w:r w:rsidR="008816E1" w:rsidRPr="00AB49F0">
        <w:t xml:space="preserve">% przedsiębiorstw (o </w:t>
      </w:r>
      <w:r w:rsidR="00D655C1">
        <w:t>1,7</w:t>
      </w:r>
      <w:r w:rsidR="008816E1" w:rsidRPr="00AB49F0">
        <w:t xml:space="preserve"> p.proc. </w:t>
      </w:r>
      <w:r w:rsidR="00D655C1">
        <w:t>więcej</w:t>
      </w:r>
      <w:r w:rsidR="008816E1" w:rsidRPr="00AB49F0">
        <w:t xml:space="preserve"> niż w 20</w:t>
      </w:r>
      <w:r w:rsidR="00D655C1">
        <w:t>20</w:t>
      </w:r>
      <w:r w:rsidR="00F86BF1">
        <w:t xml:space="preserve"> r.).</w:t>
      </w:r>
    </w:p>
    <w:p w14:paraId="739BAF8C" w14:textId="0B6273DE" w:rsidR="008816E1" w:rsidRDefault="008816E1" w:rsidP="007E1BB3">
      <w:r>
        <w:t xml:space="preserve">Opolskie było </w:t>
      </w:r>
      <w:r w:rsidRPr="00AB49F0">
        <w:t>województwem o</w:t>
      </w:r>
      <w:r>
        <w:t xml:space="preserve"> </w:t>
      </w:r>
      <w:r w:rsidRPr="00AB49F0">
        <w:t xml:space="preserve">najniższym stopniu wykorzystania przez podmioty </w:t>
      </w:r>
      <w:r>
        <w:t>o</w:t>
      </w:r>
      <w:r w:rsidRPr="00AB49F0">
        <w:t>twart</w:t>
      </w:r>
      <w:r>
        <w:t>ych</w:t>
      </w:r>
      <w:r w:rsidRPr="00AB49F0">
        <w:t xml:space="preserve"> dan</w:t>
      </w:r>
      <w:r>
        <w:t>ych</w:t>
      </w:r>
      <w:r w:rsidRPr="00AB49F0">
        <w:t xml:space="preserve"> publiczn</w:t>
      </w:r>
      <w:r>
        <w:t>ych (</w:t>
      </w:r>
      <w:r w:rsidR="00F86BF1">
        <w:t>15,0</w:t>
      </w:r>
      <w:r>
        <w:t xml:space="preserve">%, </w:t>
      </w:r>
      <w:r w:rsidR="00F86BF1">
        <w:t>wzrost</w:t>
      </w:r>
      <w:r>
        <w:t xml:space="preserve"> w ciągu roku o </w:t>
      </w:r>
      <w:r w:rsidR="00F86BF1">
        <w:t>3,4</w:t>
      </w:r>
      <w:r>
        <w:t xml:space="preserve"> p.proc.)</w:t>
      </w:r>
      <w:r w:rsidRPr="00AB49F0">
        <w:t>, a najwyższy jego poziom zanotowano w m</w:t>
      </w:r>
      <w:r>
        <w:t>azowieckim (22,</w:t>
      </w:r>
      <w:r w:rsidR="00986CEA">
        <w:t>7</w:t>
      </w:r>
      <w:r>
        <w:t xml:space="preserve">%, wzrost o </w:t>
      </w:r>
      <w:r w:rsidR="00986CEA">
        <w:t>0,3</w:t>
      </w:r>
      <w:r>
        <w:t xml:space="preserve"> </w:t>
      </w:r>
      <w:r w:rsidRPr="00AB49F0">
        <w:t xml:space="preserve">p.proc.). W kraju </w:t>
      </w:r>
      <w:r w:rsidR="00986CEA">
        <w:t>19,0</w:t>
      </w:r>
      <w:r w:rsidRPr="00AB49F0">
        <w:t>% jednostek (</w:t>
      </w:r>
      <w:r>
        <w:t>17,</w:t>
      </w:r>
      <w:r w:rsidR="00986CEA">
        <w:t>3%</w:t>
      </w:r>
      <w:r w:rsidR="005C56BD">
        <w:t xml:space="preserve"> </w:t>
      </w:r>
      <w:r>
        <w:t>w</w:t>
      </w:r>
      <w:r w:rsidR="00986CEA">
        <w:t> </w:t>
      </w:r>
      <w:r w:rsidRPr="00AB49F0">
        <w:t>20</w:t>
      </w:r>
      <w:r w:rsidR="00986CEA">
        <w:t>20 </w:t>
      </w:r>
      <w:r w:rsidRPr="00AB49F0">
        <w:t>r.) użytkowało otwarte dane.</w:t>
      </w:r>
    </w:p>
    <w:p w14:paraId="36AA7DA7" w14:textId="0194E1D5" w:rsidR="008816E1" w:rsidRPr="00D334EA" w:rsidRDefault="0044112B" w:rsidP="00EB4BBC">
      <w:pPr>
        <w:pStyle w:val="tytuwykresu"/>
        <w:rPr>
          <w:lang w:eastAsia="pl-PL"/>
        </w:rPr>
      </w:pPr>
      <w:r w:rsidRPr="0044112B">
        <w:rPr>
          <w:noProof/>
          <w:lang w:eastAsia="pl-PL"/>
        </w:rPr>
        <w:drawing>
          <wp:anchor distT="0" distB="0" distL="114300" distR="114300" simplePos="0" relativeHeight="252000256" behindDoc="0" locked="0" layoutInCell="1" allowOverlap="1" wp14:anchorId="25032D56" wp14:editId="59FE269E">
            <wp:simplePos x="0" y="0"/>
            <wp:positionH relativeFrom="margin">
              <wp:align>center</wp:align>
            </wp:positionH>
            <wp:positionV relativeFrom="paragraph">
              <wp:posOffset>593725</wp:posOffset>
            </wp:positionV>
            <wp:extent cx="4507200" cy="2372400"/>
            <wp:effectExtent l="0" t="0" r="8255" b="8890"/>
            <wp:wrapTopAndBottom/>
            <wp:docPr id="35" name="Obraz 35" descr="Podwójny wykres kolumnowy. Na osi pionowej wartości od 0% do 16%. Na osi poziomej wybrane kategorie otwartych danych publicznych wykorzystywanych przez przedsiębiorstwa dla lat 2020 i 2021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00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E00" w:rsidRPr="00874606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943936" behindDoc="1" locked="0" layoutInCell="1" allowOverlap="1" wp14:anchorId="7F227BF2" wp14:editId="0134D4D7">
                <wp:simplePos x="0" y="0"/>
                <wp:positionH relativeFrom="page">
                  <wp:posOffset>5695950</wp:posOffset>
                </wp:positionH>
                <wp:positionV relativeFrom="paragraph">
                  <wp:posOffset>1077595</wp:posOffset>
                </wp:positionV>
                <wp:extent cx="1775460" cy="965200"/>
                <wp:effectExtent l="0" t="0" r="0" b="6350"/>
                <wp:wrapTight wrapText="bothSides">
                  <wp:wrapPolygon edited="0">
                    <wp:start x="695" y="0"/>
                    <wp:lineTo x="695" y="21316"/>
                    <wp:lineTo x="20858" y="21316"/>
                    <wp:lineTo x="20858" y="0"/>
                    <wp:lineTo x="695" y="0"/>
                  </wp:wrapPolygon>
                </wp:wrapTight>
                <wp:docPr id="40" name="Pole tekstowe 2" descr="W 2021 r. spośród otwartych danych publicznych największym zainteresowaniem cieszyły się informacje z zakresu gospodarki i finans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25CB7" w14:textId="4C75574C" w:rsidR="008816E1" w:rsidRPr="00E15E00" w:rsidRDefault="008816E1" w:rsidP="00E15E00">
                            <w:pPr>
                              <w:pStyle w:val="tekstzboku"/>
                            </w:pPr>
                            <w:r w:rsidRPr="00E15E00">
                              <w:t>W 202</w:t>
                            </w:r>
                            <w:r w:rsidR="0026392E">
                              <w:t>1</w:t>
                            </w:r>
                            <w:r w:rsidRPr="00E15E00">
                              <w:t xml:space="preserve"> r. spośród otwartych danych publicznych największym zainteresowaniem cieszyły się informacje z zakresu gospodarki i finansów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27BF2" id="_x0000_s1035" type="#_x0000_t202" alt="W 2021 r. spośród otwartych danych publicznych największym zainteresowaniem cieszyły się informacje z zakresu gospodarki i finansów" style="position:absolute;margin-left:448.5pt;margin-top:84.85pt;width:139.8pt;height:76pt;z-index:-251372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" filled="f" stroked="f">
                <v:textbox>
                  <w:txbxContent>
                    <w:p w14:paraId="0EB25CB7" w14:textId="4C75574C" w:rsidR="008816E1" w:rsidRPr="00E15E00" w:rsidRDefault="008816E1" w:rsidP="00E15E00">
                      <w:pPr>
                        <w:pStyle w:val="tekstzboku"/>
                      </w:pPr>
                      <w:r w:rsidRPr="00E15E00">
                        <w:t>W 202</w:t>
                      </w:r>
                      <w:r w:rsidR="0026392E">
                        <w:t>1</w:t>
                      </w:r>
                      <w:r w:rsidRPr="00E15E00">
                        <w:t xml:space="preserve"> r. spośród otwartych danych publicznych największym zainteresowaniem cieszyły się informacje z zakresu gospodarki i finansów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16E1" w:rsidRPr="00583C45">
        <w:rPr>
          <w:lang w:eastAsia="pl-PL"/>
        </w:rPr>
        <w:t xml:space="preserve">Wykres </w:t>
      </w:r>
      <w:r w:rsidR="009D03FC">
        <w:rPr>
          <w:lang w:eastAsia="pl-PL"/>
        </w:rPr>
        <w:t>4</w:t>
      </w:r>
      <w:r w:rsidR="008816E1" w:rsidRPr="00583C45">
        <w:rPr>
          <w:lang w:eastAsia="pl-PL"/>
        </w:rPr>
        <w:t>.</w:t>
      </w:r>
      <w:r w:rsidR="006C02E6">
        <w:rPr>
          <w:lang w:eastAsia="pl-PL"/>
        </w:rPr>
        <w:tab/>
      </w:r>
      <w:r w:rsidR="008816E1" w:rsidRPr="00583C45">
        <w:rPr>
          <w:lang w:eastAsia="pl-PL"/>
        </w:rPr>
        <w:t>Przedsiębiorstwa wykorzystujące otwarte dane publi</w:t>
      </w:r>
      <w:r w:rsidR="00DD16EE">
        <w:rPr>
          <w:lang w:eastAsia="pl-PL"/>
        </w:rPr>
        <w:t xml:space="preserve">czne według wybranych </w:t>
      </w:r>
      <w:r w:rsidR="00F56DD2">
        <w:rPr>
          <w:lang w:eastAsia="pl-PL"/>
        </w:rPr>
        <w:tab/>
      </w:r>
      <w:r w:rsidR="005E09AD">
        <w:rPr>
          <w:lang w:eastAsia="pl-PL"/>
        </w:rPr>
        <w:t xml:space="preserve">kategorii </w:t>
      </w:r>
      <w:r w:rsidR="008816E1" w:rsidRPr="00583C45">
        <w:rPr>
          <w:lang w:eastAsia="pl-PL"/>
        </w:rPr>
        <w:t>w województwie wielkopolskim</w:t>
      </w:r>
    </w:p>
    <w:p w14:paraId="4F773CF7" w14:textId="1BAB36AF" w:rsidR="00481A82" w:rsidRDefault="00481A82">
      <w:pPr>
        <w:spacing w:before="0" w:after="160" w:line="259" w:lineRule="auto"/>
      </w:pPr>
      <w:r>
        <w:br w:type="page"/>
      </w:r>
    </w:p>
    <w:p w14:paraId="55250084" w14:textId="562C5AB3" w:rsidR="008816E1" w:rsidRPr="008C18FD" w:rsidRDefault="008816E1" w:rsidP="007E1BB3">
      <w:r w:rsidRPr="008C18FD">
        <w:lastRenderedPageBreak/>
        <w:t>Największym zainteresowaniem w 202</w:t>
      </w:r>
      <w:r w:rsidR="000614F7">
        <w:t>1</w:t>
      </w:r>
      <w:r w:rsidRPr="008C18FD">
        <w:t xml:space="preserve"> r. cieszyły się dane z zakresu gospodarki i finansów, które były wykorzystane </w:t>
      </w:r>
      <w:r w:rsidR="00370A77">
        <w:t>przez</w:t>
      </w:r>
      <w:r w:rsidRPr="008C18FD">
        <w:t xml:space="preserve"> </w:t>
      </w:r>
      <w:r w:rsidR="00003F97">
        <w:t>14,1</w:t>
      </w:r>
      <w:r w:rsidRPr="008C18FD">
        <w:t xml:space="preserve">% podmiotów (o </w:t>
      </w:r>
      <w:r w:rsidR="00003F97">
        <w:t>0,4</w:t>
      </w:r>
      <w:r w:rsidRPr="008C18FD">
        <w:t xml:space="preserve"> p.proc. </w:t>
      </w:r>
      <w:r w:rsidR="00770D89">
        <w:t>więcej</w:t>
      </w:r>
      <w:r w:rsidRPr="008C18FD">
        <w:t xml:space="preserve"> niż w 20</w:t>
      </w:r>
      <w:r w:rsidR="00003F97">
        <w:t>20</w:t>
      </w:r>
      <w:r w:rsidRPr="008C18FD">
        <w:t xml:space="preserve"> r.). </w:t>
      </w:r>
      <w:r w:rsidR="00003F97">
        <w:t>R</w:t>
      </w:r>
      <w:r w:rsidRPr="008C18FD">
        <w:t>zadziej jednostki korzystały z informacji dotyczących:</w:t>
      </w:r>
      <w:r w:rsidR="00003F97">
        <w:t xml:space="preserve"> </w:t>
      </w:r>
      <w:r w:rsidRPr="008C18FD">
        <w:t>transpor</w:t>
      </w:r>
      <w:r w:rsidR="00003F97">
        <w:t>tu (</w:t>
      </w:r>
      <w:r w:rsidR="00276556">
        <w:t>8,1</w:t>
      </w:r>
      <w:r w:rsidR="00003F97">
        <w:t xml:space="preserve">%, </w:t>
      </w:r>
      <w:r w:rsidR="00276556">
        <w:t>wzrost</w:t>
      </w:r>
      <w:r w:rsidR="00003F97">
        <w:t xml:space="preserve"> o 2,</w:t>
      </w:r>
      <w:r w:rsidR="00276556">
        <w:t>9</w:t>
      </w:r>
      <w:r w:rsidR="00003F97">
        <w:t xml:space="preserve"> p.proc.), </w:t>
      </w:r>
      <w:r w:rsidR="002C53D4">
        <w:t>środowiska (</w:t>
      </w:r>
      <w:r w:rsidR="002C20C5">
        <w:t>6,2</w:t>
      </w:r>
      <w:r w:rsidR="002C53D4">
        <w:t xml:space="preserve">%, </w:t>
      </w:r>
      <w:r w:rsidR="002C20C5">
        <w:t>wzrost</w:t>
      </w:r>
      <w:r w:rsidR="002C53D4">
        <w:t xml:space="preserve"> o</w:t>
      </w:r>
      <w:r w:rsidR="00003F97">
        <w:t xml:space="preserve"> </w:t>
      </w:r>
      <w:r w:rsidR="002C53D4">
        <w:t>1,</w:t>
      </w:r>
      <w:r w:rsidR="002C20C5">
        <w:t>5</w:t>
      </w:r>
      <w:r w:rsidR="00003F97">
        <w:t xml:space="preserve"> </w:t>
      </w:r>
      <w:r w:rsidRPr="008C18FD">
        <w:t>p.proc.)</w:t>
      </w:r>
      <w:r w:rsidR="00003F97" w:rsidRPr="00003F97">
        <w:t xml:space="preserve"> </w:t>
      </w:r>
      <w:r w:rsidR="00003F97">
        <w:t xml:space="preserve">oraz </w:t>
      </w:r>
      <w:r w:rsidR="00003F97" w:rsidRPr="008C18FD">
        <w:t>danych prz</w:t>
      </w:r>
      <w:r w:rsidR="00003F97">
        <w:t>estrzennych (5,</w:t>
      </w:r>
      <w:r w:rsidR="00250E88">
        <w:t>5</w:t>
      </w:r>
      <w:r w:rsidR="00003F97">
        <w:t xml:space="preserve">%, </w:t>
      </w:r>
      <w:r w:rsidR="00250E88">
        <w:t>wzrost</w:t>
      </w:r>
      <w:r w:rsidR="00003F97">
        <w:t xml:space="preserve"> o 0,</w:t>
      </w:r>
      <w:r w:rsidR="00250E88">
        <w:t>2</w:t>
      </w:r>
      <w:r w:rsidR="00003F97">
        <w:t xml:space="preserve"> p.proc.)</w:t>
      </w:r>
      <w:r w:rsidRPr="008C18FD">
        <w:t>. Przedsiębiorstwa w mniejszym stopniu były zainteresowane informacjami dotyczącymi edukacji (</w:t>
      </w:r>
      <w:r w:rsidR="003F3653">
        <w:t>4,4</w:t>
      </w:r>
      <w:r w:rsidRPr="008C18FD">
        <w:t xml:space="preserve">%, </w:t>
      </w:r>
      <w:r w:rsidR="003F3653">
        <w:t>wzrost</w:t>
      </w:r>
      <w:r w:rsidRPr="008C18FD">
        <w:t xml:space="preserve"> o </w:t>
      </w:r>
      <w:r w:rsidR="003F3653">
        <w:t>1,6</w:t>
      </w:r>
      <w:r w:rsidRPr="008C18FD">
        <w:t xml:space="preserve"> p.proc. w stosunku do poprzedniego roku) oraz kultury, spor</w:t>
      </w:r>
      <w:r w:rsidR="00E63DA0">
        <w:t>t</w:t>
      </w:r>
      <w:r w:rsidRPr="008C18FD">
        <w:t>u i rekreacji (1,</w:t>
      </w:r>
      <w:r w:rsidR="003F3653">
        <w:t>7</w:t>
      </w:r>
      <w:r w:rsidRPr="008C18FD">
        <w:t xml:space="preserve">%, </w:t>
      </w:r>
      <w:r w:rsidR="003F3653">
        <w:t>wzrost</w:t>
      </w:r>
      <w:r w:rsidRPr="008C18FD">
        <w:t xml:space="preserve"> o 0,</w:t>
      </w:r>
      <w:r w:rsidR="003F3653">
        <w:t>4</w:t>
      </w:r>
      <w:r w:rsidRPr="008C18FD">
        <w:t xml:space="preserve"> p.proc.). Na </w:t>
      </w:r>
      <w:r w:rsidR="00BC17C9">
        <w:t>nieco wyższym</w:t>
      </w:r>
      <w:r w:rsidR="00BC17C9" w:rsidRPr="008C18FD">
        <w:t xml:space="preserve"> </w:t>
      </w:r>
      <w:r w:rsidRPr="008C18FD">
        <w:t>poziomie od obserwowanego przed rokiem odnotowano odsetek podmiotów identyfikujących dane publiczne, które mogłyby być wykorzystane w celach biznesowych, lecz nie zostały udostępnione w ramach otwartych danych publicznych (3,</w:t>
      </w:r>
      <w:r w:rsidR="00BC17C9">
        <w:t>4</w:t>
      </w:r>
      <w:r w:rsidRPr="008C18FD">
        <w:t xml:space="preserve">% wobec </w:t>
      </w:r>
      <w:r w:rsidR="00BC17C9">
        <w:t>3,2</w:t>
      </w:r>
      <w:r w:rsidRPr="008C18FD">
        <w:t>% w 20</w:t>
      </w:r>
      <w:r w:rsidR="00BC17C9">
        <w:t>20</w:t>
      </w:r>
      <w:r w:rsidRPr="008C18FD">
        <w:t xml:space="preserve"> r.).</w:t>
      </w:r>
    </w:p>
    <w:p w14:paraId="029AADA0" w14:textId="19F1E7B1" w:rsidR="008500AA" w:rsidRPr="008D1D61" w:rsidRDefault="008500AA" w:rsidP="006F49A2">
      <w:pPr>
        <w:pStyle w:val="Nagwek1"/>
      </w:pPr>
      <w:r w:rsidRPr="00756412">
        <w:t>Bezpieczeństwo ICT</w:t>
      </w:r>
    </w:p>
    <w:p w14:paraId="0303809C" w14:textId="493C18C2" w:rsidR="008500AA" w:rsidRDefault="00D61E4A" w:rsidP="007E1BB3">
      <w:r w:rsidRPr="0087460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47008" behindDoc="1" locked="0" layoutInCell="1" allowOverlap="1" wp14:anchorId="15F48251" wp14:editId="0BFAB55E">
                <wp:simplePos x="0" y="0"/>
                <wp:positionH relativeFrom="page">
                  <wp:posOffset>5683250</wp:posOffset>
                </wp:positionH>
                <wp:positionV relativeFrom="paragraph">
                  <wp:posOffset>-62230</wp:posOffset>
                </wp:positionV>
                <wp:extent cx="1757045" cy="596900"/>
                <wp:effectExtent l="0" t="0" r="0" b="0"/>
                <wp:wrapTight wrapText="bothSides">
                  <wp:wrapPolygon edited="0">
                    <wp:start x="703" y="0"/>
                    <wp:lineTo x="703" y="20681"/>
                    <wp:lineTo x="20843" y="20681"/>
                    <wp:lineTo x="20843" y="0"/>
                    <wp:lineTo x="703" y="0"/>
                  </wp:wrapPolygon>
                </wp:wrapTight>
                <wp:docPr id="13" name="Pole tekstowe 2" descr="Ponad 90% przedsiębiorstw stosowało środki bezpieczeństwa w obszarze I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99203" w14:textId="4A5677ED" w:rsidR="008500AA" w:rsidRPr="00E15E00" w:rsidRDefault="00F76A8F" w:rsidP="00E15E00">
                            <w:pPr>
                              <w:pStyle w:val="tekstzboku"/>
                            </w:pPr>
                            <w:r>
                              <w:t>P</w:t>
                            </w:r>
                            <w:r w:rsidR="00E77ED1">
                              <w:t>onad</w:t>
                            </w:r>
                            <w:r w:rsidR="008500AA" w:rsidRPr="00E15E00">
                              <w:t xml:space="preserve"> 9</w:t>
                            </w:r>
                            <w:r>
                              <w:t>0</w:t>
                            </w:r>
                            <w:r w:rsidR="008500AA" w:rsidRPr="00E15E00">
                              <w:t xml:space="preserve">% przedsiębiorstw stosowało środki bezpieczeństwa w obszarze ICT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8251" id="_x0000_s1036" type="#_x0000_t202" alt="Ponad 90% przedsiębiorstw stosowało środki bezpieczeństwa w obszarze ICT" style="position:absolute;margin-left:447.5pt;margin-top:-4.9pt;width:138.35pt;height:47pt;z-index:-251369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" filled="f" stroked="f">
                <v:textbox>
                  <w:txbxContent>
                    <w:p w14:paraId="3A199203" w14:textId="4A5677ED" w:rsidR="008500AA" w:rsidRPr="00E15E00" w:rsidRDefault="00F76A8F" w:rsidP="00E15E00">
                      <w:pPr>
                        <w:pStyle w:val="tekstzboku"/>
                      </w:pPr>
                      <w:r>
                        <w:t>P</w:t>
                      </w:r>
                      <w:r w:rsidR="00E77ED1">
                        <w:t>onad</w:t>
                      </w:r>
                      <w:r w:rsidR="008500AA" w:rsidRPr="00E15E00">
                        <w:t xml:space="preserve"> 9</w:t>
                      </w:r>
                      <w:r>
                        <w:t>0</w:t>
                      </w:r>
                      <w:r w:rsidR="008500AA" w:rsidRPr="00E15E00">
                        <w:t xml:space="preserve">% przedsiębiorstw stosowało środki bezpieczeństwa w obszarze ICT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00AA" w:rsidRPr="00C71F31">
        <w:t>W 20</w:t>
      </w:r>
      <w:r w:rsidR="008500AA">
        <w:t>2</w:t>
      </w:r>
      <w:r w:rsidR="00F76A8F">
        <w:t>2</w:t>
      </w:r>
      <w:r w:rsidR="008500AA" w:rsidRPr="00C71F31">
        <w:t xml:space="preserve"> r. </w:t>
      </w:r>
      <w:r w:rsidR="008500AA">
        <w:t xml:space="preserve">większość podmiotów zdecydowała się na zastosowanie środków bezpieczeństwa w obszarze ICT. W wielkopolskim </w:t>
      </w:r>
      <w:r w:rsidR="00F76A8F">
        <w:t>91,5</w:t>
      </w:r>
      <w:r w:rsidR="008500AA">
        <w:t xml:space="preserve">% przedsiębiorstw podjęło tego rodzaju środki, w kraju odsetek ten był </w:t>
      </w:r>
      <w:r w:rsidR="00F76A8F">
        <w:t>nieco wyższy</w:t>
      </w:r>
      <w:r w:rsidR="008500AA">
        <w:t xml:space="preserve"> i wyniósł 9</w:t>
      </w:r>
      <w:r w:rsidR="00F76A8F">
        <w:t>3</w:t>
      </w:r>
      <w:r w:rsidR="008500AA">
        <w:t>,3% (w 202</w:t>
      </w:r>
      <w:r w:rsidR="00F76A8F">
        <w:t>1</w:t>
      </w:r>
      <w:r w:rsidR="0043104F">
        <w:t xml:space="preserve"> r. odpowiednio </w:t>
      </w:r>
      <w:r w:rsidR="007E3965">
        <w:t>94,9</w:t>
      </w:r>
      <w:r w:rsidR="0043104F">
        <w:t>% i 95,</w:t>
      </w:r>
      <w:r w:rsidR="007E3965">
        <w:t>3</w:t>
      </w:r>
      <w:r w:rsidR="0043104F">
        <w:t>%).</w:t>
      </w:r>
    </w:p>
    <w:p w14:paraId="0C448178" w14:textId="00ED1E7B" w:rsidR="007C36C1" w:rsidRPr="000274AC" w:rsidRDefault="00A56CDB" w:rsidP="00EB4BBC">
      <w:pPr>
        <w:pStyle w:val="tytuwykresu"/>
      </w:pPr>
      <w:r w:rsidRPr="003333FC">
        <w:rPr>
          <w:noProof/>
          <w:lang w:eastAsia="pl-PL"/>
        </w:rPr>
        <w:drawing>
          <wp:anchor distT="0" distB="180340" distL="114300" distR="114300" simplePos="0" relativeHeight="252001280" behindDoc="0" locked="0" layoutInCell="1" allowOverlap="1" wp14:anchorId="1AE3B854" wp14:editId="67C0A87D">
            <wp:simplePos x="0" y="0"/>
            <wp:positionH relativeFrom="margin">
              <wp:posOffset>511175</wp:posOffset>
            </wp:positionH>
            <wp:positionV relativeFrom="paragraph">
              <wp:posOffset>433070</wp:posOffset>
            </wp:positionV>
            <wp:extent cx="4096800" cy="3542400"/>
            <wp:effectExtent l="0" t="0" r="0" b="1270"/>
            <wp:wrapTopAndBottom/>
            <wp:docPr id="37" name="Obraz 37" descr="Kartogram (Polska w podziale na województwa), gdzie tło to wartości z przedziału 89,6% do 97,0% – przedsiębiorstwa stosujące środki bezpieczeństwa ICT. Dodatkowo wartości dla Polski (93,3%) i województwa wielkopolskiego (91,5%). Dane do mapy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6C1">
        <w:rPr>
          <w:noProof/>
        </w:rPr>
        <w:t xml:space="preserve">Mapa </w:t>
      </w:r>
      <w:r w:rsidR="009D03FC">
        <w:rPr>
          <w:noProof/>
        </w:rPr>
        <w:t>2</w:t>
      </w:r>
      <w:r w:rsidR="007C36C1">
        <w:rPr>
          <w:noProof/>
        </w:rPr>
        <w:t>.</w:t>
      </w:r>
      <w:r w:rsidR="007C36C1">
        <w:rPr>
          <w:noProof/>
        </w:rPr>
        <w:tab/>
      </w:r>
      <w:r w:rsidR="007C36C1" w:rsidRPr="00583C45">
        <w:rPr>
          <w:lang w:eastAsia="pl-PL"/>
        </w:rPr>
        <w:t xml:space="preserve">Przedsiębiorstwa stosujące środki bezpieczeństwa ICT </w:t>
      </w:r>
      <w:r>
        <w:rPr>
          <w:lang w:eastAsia="pl-PL"/>
        </w:rPr>
        <w:t xml:space="preserve">w </w:t>
      </w:r>
      <w:r w:rsidR="007C36C1" w:rsidRPr="00583C45">
        <w:rPr>
          <w:lang w:eastAsia="pl-PL"/>
        </w:rPr>
        <w:t>202</w:t>
      </w:r>
      <w:r w:rsidR="00770D89">
        <w:rPr>
          <w:lang w:eastAsia="pl-PL"/>
        </w:rPr>
        <w:t>2</w:t>
      </w:r>
      <w:r w:rsidR="007C36C1" w:rsidRPr="00583C45">
        <w:rPr>
          <w:lang w:eastAsia="pl-PL"/>
        </w:rPr>
        <w:t xml:space="preserve"> r.</w:t>
      </w:r>
      <w:r w:rsidR="007C36C1" w:rsidRPr="00A17A8B">
        <w:rPr>
          <w:lang w:eastAsia="pl-PL"/>
        </w:rPr>
        <w:t xml:space="preserve"> </w:t>
      </w:r>
    </w:p>
    <w:p w14:paraId="38699DF7" w14:textId="23FB7611" w:rsidR="00D407F6" w:rsidRDefault="008500AA" w:rsidP="008061F7">
      <w:r>
        <w:t xml:space="preserve">Jednostki najczęściej decydowały się na </w:t>
      </w:r>
      <w:r w:rsidR="00F10BBC">
        <w:t xml:space="preserve">identyfikację i </w:t>
      </w:r>
      <w:r w:rsidRPr="00F36D81">
        <w:t>uwierzytelnianie silnym hasłem (</w:t>
      </w:r>
      <w:r w:rsidR="00F10BBC">
        <w:t>78,8</w:t>
      </w:r>
      <w:r w:rsidRPr="00F36D81">
        <w:t xml:space="preserve">%). Ponad </w:t>
      </w:r>
      <w:r w:rsidR="00475AA0">
        <w:t>60%</w:t>
      </w:r>
      <w:r w:rsidRPr="00F36D81">
        <w:t xml:space="preserve"> podmiotów </w:t>
      </w:r>
      <w:r>
        <w:t>zdecydowała się na</w:t>
      </w:r>
      <w:r w:rsidRPr="00C22B84">
        <w:t xml:space="preserve"> </w:t>
      </w:r>
      <w:r w:rsidRPr="00602956">
        <w:t>wykony</w:t>
      </w:r>
      <w:r w:rsidR="00FD7209">
        <w:t>wanie zapasowych kopii danych i </w:t>
      </w:r>
      <w:r w:rsidRPr="00602956">
        <w:t>przekazywanie ich do innych lokalizacji</w:t>
      </w:r>
      <w:r>
        <w:t xml:space="preserve"> (</w:t>
      </w:r>
      <w:r w:rsidR="00475AA0">
        <w:t>67,4</w:t>
      </w:r>
      <w:r>
        <w:t xml:space="preserve">%) oraz </w:t>
      </w:r>
      <w:r w:rsidRPr="00F36D81">
        <w:t xml:space="preserve">podjęła działania obejmujące kontrolę dostępu </w:t>
      </w:r>
      <w:r>
        <w:t>do sieci przedsię</w:t>
      </w:r>
      <w:r w:rsidR="00AD286C">
        <w:t>biorstwa (</w:t>
      </w:r>
      <w:r w:rsidR="00475AA0">
        <w:t>61,4</w:t>
      </w:r>
      <w:r w:rsidR="00AD286C">
        <w:t>%</w:t>
      </w:r>
      <w:r>
        <w:t xml:space="preserve">). </w:t>
      </w:r>
      <w:r w:rsidRPr="00BE7DDA">
        <w:t>Szyfrowanie d</w:t>
      </w:r>
      <w:r w:rsidR="008061F7">
        <w:t>anych,</w:t>
      </w:r>
      <w:r w:rsidR="00432F78">
        <w:t xml:space="preserve"> wiadomości e–</w:t>
      </w:r>
      <w:r w:rsidRPr="00BE7DDA">
        <w:t>mail</w:t>
      </w:r>
      <w:r w:rsidR="008061F7">
        <w:t>,</w:t>
      </w:r>
      <w:r w:rsidRPr="00BE7DDA">
        <w:t xml:space="preserve"> </w:t>
      </w:r>
      <w:r w:rsidR="008061F7">
        <w:t>dokumentów</w:t>
      </w:r>
      <w:r w:rsidR="008061F7" w:rsidRPr="00BE7DDA">
        <w:t xml:space="preserve"> </w:t>
      </w:r>
      <w:r w:rsidRPr="00BE7DDA">
        <w:t>stosowało 41,</w:t>
      </w:r>
      <w:r w:rsidR="00BE7DDA" w:rsidRPr="00BE7DDA">
        <w:t>8</w:t>
      </w:r>
      <w:r w:rsidR="00BE7DDA">
        <w:t>% jednostek</w:t>
      </w:r>
      <w:r w:rsidRPr="00BE7DDA">
        <w:t xml:space="preserve">, połączenia VPN – </w:t>
      </w:r>
      <w:r w:rsidR="00BE7DDA" w:rsidRPr="00BE7DDA">
        <w:t>38,9</w:t>
      </w:r>
      <w:r w:rsidRPr="00BE7DDA">
        <w:t xml:space="preserve">%, a </w:t>
      </w:r>
      <w:r w:rsidR="00E813BF">
        <w:t xml:space="preserve">system bezpieczeństwa ICT informujący o niebezpiecznych zdarzeniach inny niż oprogramowanie antywirusowe – 31,2%. </w:t>
      </w:r>
      <w:r w:rsidR="00432F78">
        <w:t>W 29,0%</w:t>
      </w:r>
      <w:r w:rsidR="00432F78" w:rsidRPr="00432F78">
        <w:t xml:space="preserve"> firm były wykonywane testy bezpieczeństwa ICT, a w </w:t>
      </w:r>
      <w:r w:rsidR="00432F78">
        <w:t>27,0</w:t>
      </w:r>
      <w:r w:rsidR="00432F78" w:rsidRPr="00432F78">
        <w:t xml:space="preserve">% – </w:t>
      </w:r>
      <w:r w:rsidR="00BC0723" w:rsidRPr="00BC0723">
        <w:t>przechowywanie logów do analizy po zaistniałym incydencie związanym z bezpi</w:t>
      </w:r>
      <w:r w:rsidR="00BC0723">
        <w:t>eczeń</w:t>
      </w:r>
      <w:r w:rsidR="00BC0723" w:rsidRPr="00BC0723">
        <w:t>stwem</w:t>
      </w:r>
      <w:r w:rsidR="00432F78" w:rsidRPr="00BC0723">
        <w:t>.</w:t>
      </w:r>
      <w:r w:rsidRPr="00BC0723">
        <w:t xml:space="preserve"> </w:t>
      </w:r>
      <w:r w:rsidR="00BC0723">
        <w:t>Ocena ryzyka ICT stosowana była w 19,6% jednostek, a i</w:t>
      </w:r>
      <w:r w:rsidRPr="00BC0723">
        <w:t xml:space="preserve">dentyfikacja i uwierzytelnianie użytkownika metodami biometrycznymi </w:t>
      </w:r>
      <w:r w:rsidR="00BC0723">
        <w:t xml:space="preserve">– </w:t>
      </w:r>
      <w:r w:rsidR="00AD286C" w:rsidRPr="00BC0723">
        <w:t xml:space="preserve">w </w:t>
      </w:r>
      <w:r w:rsidR="00BC0723">
        <w:t>11,9</w:t>
      </w:r>
      <w:r w:rsidR="00AD286C" w:rsidRPr="00BC0723">
        <w:t>%</w:t>
      </w:r>
      <w:r w:rsidRPr="00BC0723">
        <w:t>.</w:t>
      </w:r>
    </w:p>
    <w:p w14:paraId="3F750BF9" w14:textId="77777777" w:rsidR="00D407F6" w:rsidRDefault="00D407F6">
      <w:pPr>
        <w:spacing w:before="0" w:after="160" w:line="259" w:lineRule="auto"/>
      </w:pPr>
      <w:r>
        <w:br w:type="page"/>
      </w:r>
    </w:p>
    <w:p w14:paraId="36E5E6BF" w14:textId="112D4468" w:rsidR="008500AA" w:rsidRDefault="00647CBB" w:rsidP="006F49A2">
      <w:pPr>
        <w:pStyle w:val="Nagwek1"/>
      </w:pPr>
      <w:r w:rsidRPr="00453CD1">
        <w:lastRenderedPageBreak/>
        <mc:AlternateContent>
          <mc:Choice Requires="wps">
            <w:drawing>
              <wp:anchor distT="45720" distB="45720" distL="114300" distR="114300" simplePos="0" relativeHeight="251948032" behindDoc="1" locked="0" layoutInCell="1" allowOverlap="1" wp14:anchorId="10AE5C64" wp14:editId="4A96741F">
                <wp:simplePos x="0" y="0"/>
                <wp:positionH relativeFrom="page">
                  <wp:align>right</wp:align>
                </wp:positionH>
                <wp:positionV relativeFrom="paragraph">
                  <wp:posOffset>184150</wp:posOffset>
                </wp:positionV>
                <wp:extent cx="1846580" cy="698500"/>
                <wp:effectExtent l="0" t="0" r="0" b="6350"/>
                <wp:wrapTight wrapText="bothSides">
                  <wp:wrapPolygon edited="0">
                    <wp:start x="669" y="0"/>
                    <wp:lineTo x="669" y="21207"/>
                    <wp:lineTo x="20724" y="21207"/>
                    <wp:lineTo x="20724" y="0"/>
                    <wp:lineTo x="669" y="0"/>
                  </wp:wrapPolygon>
                </wp:wrapTight>
                <wp:docPr id="19" name="Pole tekstowe 2" descr="Udział przedsiębiorstw prowadzących e-sprzedaż w 2021 r. wyniósł 17,9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35B21" w14:textId="7D8D7151" w:rsidR="008500AA" w:rsidRPr="00E15E00" w:rsidRDefault="00770D89" w:rsidP="00E15E00">
                            <w:pPr>
                              <w:pStyle w:val="tekstzboku"/>
                            </w:pPr>
                            <w:r>
                              <w:t>U</w:t>
                            </w:r>
                            <w:r w:rsidR="008500AA" w:rsidRPr="00E15E00">
                              <w:t xml:space="preserve">dział przedsiębiorstw prowadzących e-sprzedaż </w:t>
                            </w:r>
                            <w:r>
                              <w:t xml:space="preserve">w 2021 r. </w:t>
                            </w:r>
                            <w:r w:rsidR="008500AA" w:rsidRPr="00E15E00">
                              <w:t>wyniósł 1</w:t>
                            </w:r>
                            <w:r w:rsidR="00B279A0">
                              <w:t>7</w:t>
                            </w:r>
                            <w:r w:rsidR="008500AA" w:rsidRPr="00E15E00">
                              <w:t xml:space="preserve">,9%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5C64" id="_x0000_s1037" type="#_x0000_t202" alt="Udział przedsiębiorstw prowadzących e-sprzedaż w 2021 r. wyniósł 17,9% " style="position:absolute;margin-left:94.2pt;margin-top:14.5pt;width:145.4pt;height:55pt;z-index:-2513684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" filled="f" stroked="f">
                <v:textbox>
                  <w:txbxContent>
                    <w:p w14:paraId="02035B21" w14:textId="7D8D7151" w:rsidR="008500AA" w:rsidRPr="00E15E00" w:rsidRDefault="00770D89" w:rsidP="00E15E00">
                      <w:pPr>
                        <w:pStyle w:val="tekstzboku"/>
                      </w:pPr>
                      <w:r>
                        <w:t>U</w:t>
                      </w:r>
                      <w:r w:rsidR="008500AA" w:rsidRPr="00E15E00">
                        <w:t xml:space="preserve">dział przedsiębiorstw prowadzących e-sprzedaż </w:t>
                      </w:r>
                      <w:r>
                        <w:t xml:space="preserve">w 2021 r. </w:t>
                      </w:r>
                      <w:r w:rsidR="008500AA" w:rsidRPr="00E15E00">
                        <w:t>wyniósł 1</w:t>
                      </w:r>
                      <w:r w:rsidR="00B279A0">
                        <w:t>7</w:t>
                      </w:r>
                      <w:r w:rsidR="008500AA" w:rsidRPr="00E15E00">
                        <w:t xml:space="preserve">,9%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00AA" w:rsidRPr="003161EA">
        <w:t>Sprzedaż elektroniczna</w:t>
      </w:r>
    </w:p>
    <w:p w14:paraId="2CD1F671" w14:textId="1A972975" w:rsidR="008500AA" w:rsidRDefault="008500AA" w:rsidP="007E1BB3">
      <w:r w:rsidRPr="00453CD1">
        <w:t>W 202</w:t>
      </w:r>
      <w:r w:rsidR="00B279A0">
        <w:t>1</w:t>
      </w:r>
      <w:r w:rsidRPr="00453CD1">
        <w:t xml:space="preserve"> r. prowadzenie sprzedaży internetowej deklarowało 1</w:t>
      </w:r>
      <w:r w:rsidR="00B279A0">
        <w:t>7</w:t>
      </w:r>
      <w:r w:rsidRPr="00453CD1">
        <w:t xml:space="preserve">,9% ogółu jednostek, tj. </w:t>
      </w:r>
      <w:r w:rsidR="000D10B1" w:rsidRPr="00453CD1">
        <w:t>o </w:t>
      </w:r>
      <w:r w:rsidR="00B279A0">
        <w:t>1,0</w:t>
      </w:r>
      <w:r w:rsidR="000D10B1" w:rsidRPr="00453CD1">
        <w:t> </w:t>
      </w:r>
      <w:r w:rsidRPr="00453CD1">
        <w:t xml:space="preserve">p.proc. </w:t>
      </w:r>
      <w:r w:rsidR="00B279A0">
        <w:t>mniej</w:t>
      </w:r>
      <w:r w:rsidRPr="00453CD1">
        <w:t xml:space="preserve"> niż przed rokiem (w kraju 17,</w:t>
      </w:r>
      <w:r w:rsidR="00A02B86">
        <w:t>0</w:t>
      </w:r>
      <w:r w:rsidRPr="00453CD1">
        <w:t xml:space="preserve">%, </w:t>
      </w:r>
      <w:r w:rsidR="00A02B86">
        <w:t>spadek</w:t>
      </w:r>
      <w:r w:rsidRPr="00453CD1">
        <w:t xml:space="preserve"> o</w:t>
      </w:r>
      <w:r w:rsidR="000D10B1" w:rsidRPr="00453CD1">
        <w:t xml:space="preserve"> </w:t>
      </w:r>
      <w:r w:rsidR="00A02B86">
        <w:t>0,9</w:t>
      </w:r>
      <w:r w:rsidR="000D10B1" w:rsidRPr="00453CD1">
        <w:t xml:space="preserve"> p.proc. w stosunku do 20</w:t>
      </w:r>
      <w:r w:rsidR="00A02B86">
        <w:t>20</w:t>
      </w:r>
      <w:r w:rsidR="000D10B1" w:rsidRPr="00453CD1">
        <w:t> </w:t>
      </w:r>
      <w:r w:rsidRPr="00453CD1">
        <w:t xml:space="preserve">r.). Odsetek przedsiębiorstw otrzymujących zamówienia przez sieci komputerowe był największy w województwie mazowieckim </w:t>
      </w:r>
      <w:r w:rsidR="007052AA">
        <w:t xml:space="preserve">i podlaskim </w:t>
      </w:r>
      <w:r w:rsidRPr="00453CD1">
        <w:t>(</w:t>
      </w:r>
      <w:r w:rsidR="007052AA">
        <w:t>po 19,5</w:t>
      </w:r>
      <w:r w:rsidRPr="00453CD1">
        <w:t xml:space="preserve">%, </w:t>
      </w:r>
      <w:r w:rsidR="007052AA">
        <w:t>odpowiednio spadek o 2,0 </w:t>
      </w:r>
      <w:r w:rsidRPr="00453CD1">
        <w:t>p.proc.</w:t>
      </w:r>
      <w:r w:rsidR="007052AA">
        <w:t xml:space="preserve"> oraz wzrost o 1,4 p.proc.</w:t>
      </w:r>
      <w:r w:rsidRPr="00453CD1">
        <w:t xml:space="preserve">), </w:t>
      </w:r>
      <w:r w:rsidR="007052AA">
        <w:t>natomiast</w:t>
      </w:r>
      <w:r w:rsidRPr="00453CD1">
        <w:t xml:space="preserve"> najmniejszy w</w:t>
      </w:r>
      <w:r w:rsidR="007052AA">
        <w:t xml:space="preserve"> </w:t>
      </w:r>
      <w:r w:rsidRPr="00453CD1">
        <w:t>świętokrzyskim (12,</w:t>
      </w:r>
      <w:r w:rsidR="007052AA">
        <w:t>9</w:t>
      </w:r>
      <w:r w:rsidRPr="00453CD1">
        <w:t xml:space="preserve">%, </w:t>
      </w:r>
      <w:r w:rsidR="007052AA">
        <w:t>w</w:t>
      </w:r>
      <w:r w:rsidR="009D4E18">
        <w:t>z</w:t>
      </w:r>
      <w:r w:rsidR="007052AA">
        <w:t>rost</w:t>
      </w:r>
      <w:r w:rsidRPr="00453CD1">
        <w:t xml:space="preserve"> o </w:t>
      </w:r>
      <w:r w:rsidR="00C35367" w:rsidRPr="00453CD1">
        <w:t>0,4</w:t>
      </w:r>
      <w:r w:rsidRPr="00453CD1">
        <w:t xml:space="preserve"> p.proc.).</w:t>
      </w:r>
    </w:p>
    <w:p w14:paraId="0DE82AB7" w14:textId="46972C1B" w:rsidR="008500AA" w:rsidRDefault="008500AA" w:rsidP="007E1BB3">
      <w:r w:rsidRPr="00F43E88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949056" behindDoc="1" locked="0" layoutInCell="1" allowOverlap="1" wp14:anchorId="09A16182" wp14:editId="7876CA90">
                <wp:simplePos x="0" y="0"/>
                <wp:positionH relativeFrom="page">
                  <wp:posOffset>5689600</wp:posOffset>
                </wp:positionH>
                <wp:positionV relativeFrom="paragraph">
                  <wp:posOffset>0</wp:posOffset>
                </wp:positionV>
                <wp:extent cx="1775460" cy="908050"/>
                <wp:effectExtent l="0" t="0" r="0" b="6350"/>
                <wp:wrapTight wrapText="bothSides">
                  <wp:wrapPolygon edited="0">
                    <wp:start x="695" y="0"/>
                    <wp:lineTo x="695" y="21298"/>
                    <wp:lineTo x="20858" y="21298"/>
                    <wp:lineTo x="20858" y="0"/>
                    <wp:lineTo x="695" y="0"/>
                  </wp:wrapPolygon>
                </wp:wrapTight>
                <wp:docPr id="17" name="Pole tekstowe 2" descr="W 2021 r. podmioty najczęściej prowadziły e-sprzedaż za pośrednictwem własnej strony internetowej lub aplikacji mobiln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BB2E4" w14:textId="3A2DFF3D" w:rsidR="008500AA" w:rsidRPr="00E15E00" w:rsidRDefault="008500AA" w:rsidP="00E15E00">
                            <w:pPr>
                              <w:pStyle w:val="tekstzboku"/>
                            </w:pPr>
                            <w:r w:rsidRPr="00E15E00">
                              <w:t>W 202</w:t>
                            </w:r>
                            <w:r w:rsidR="00AF27A6">
                              <w:t>1</w:t>
                            </w:r>
                            <w:r w:rsidRPr="00E15E00">
                              <w:t xml:space="preserve"> r. podmioty najczęściej prowadziły e-sprzedaż za pośrednictwem własnej strony internetow</w:t>
                            </w:r>
                            <w:r w:rsidR="00370A77">
                              <w:t>ej</w:t>
                            </w:r>
                            <w:r w:rsidRPr="00E15E00">
                              <w:t xml:space="preserve"> lub aplikacji mobilnej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16182" id="_x0000_s1038" type="#_x0000_t202" alt="W 2021 r. podmioty najczęściej prowadziły e-sprzedaż za pośrednictwem własnej strony internetowej lub aplikacji mobilnej " style="position:absolute;margin-left:448pt;margin-top:0;width:139.8pt;height:71.5pt;z-index:-251367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" filled="f" stroked="f">
                <v:textbox>
                  <w:txbxContent>
                    <w:p w14:paraId="55CBB2E4" w14:textId="3A2DFF3D" w:rsidR="008500AA" w:rsidRPr="00E15E00" w:rsidRDefault="008500AA" w:rsidP="00E15E00">
                      <w:pPr>
                        <w:pStyle w:val="tekstzboku"/>
                      </w:pPr>
                      <w:r w:rsidRPr="00E15E00">
                        <w:t>W 202</w:t>
                      </w:r>
                      <w:r w:rsidR="00AF27A6">
                        <w:t>1</w:t>
                      </w:r>
                      <w:r w:rsidRPr="00E15E00">
                        <w:t xml:space="preserve"> r. podmioty najczęściej prowadziły e-sprzedaż za pośrednictwem własnej strony internetow</w:t>
                      </w:r>
                      <w:r w:rsidR="00370A77">
                        <w:t>ej</w:t>
                      </w:r>
                      <w:r w:rsidRPr="00E15E00">
                        <w:t xml:space="preserve"> lub aplikacji mobilnej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43E88">
        <w:t>E-sprzedaż za pośrednictwem własnej strony internetow</w:t>
      </w:r>
      <w:r w:rsidR="00370A77">
        <w:t>ej</w:t>
      </w:r>
      <w:r w:rsidRPr="00F43E88">
        <w:t xml:space="preserve"> lub aplikacji mobilnej w 20</w:t>
      </w:r>
      <w:r>
        <w:t>2</w:t>
      </w:r>
      <w:r w:rsidR="008D27B6">
        <w:t>1</w:t>
      </w:r>
      <w:r w:rsidRPr="00F43E88">
        <w:t xml:space="preserve"> r. prowadziło </w:t>
      </w:r>
      <w:r w:rsidR="00AF27A6">
        <w:t>1</w:t>
      </w:r>
      <w:r w:rsidR="00A42BFC">
        <w:t>1</w:t>
      </w:r>
      <w:r w:rsidR="00AF27A6">
        <w:t>,9</w:t>
      </w:r>
      <w:r w:rsidRPr="00F43E88">
        <w:t xml:space="preserve">% podmiotów (o </w:t>
      </w:r>
      <w:r w:rsidR="00A42BFC">
        <w:t>0,8</w:t>
      </w:r>
      <w:r w:rsidRPr="00F43E88">
        <w:t xml:space="preserve"> p.proc. </w:t>
      </w:r>
      <w:r w:rsidR="00A42BFC">
        <w:t>mniej</w:t>
      </w:r>
      <w:r w:rsidRPr="00F43E88">
        <w:t xml:space="preserve"> niż przed rokiem</w:t>
      </w:r>
      <w:r>
        <w:t>). Przedsiębiorst</w:t>
      </w:r>
      <w:r w:rsidRPr="00AE00FD">
        <w:t xml:space="preserve">wa decydowały się także na korzystanie z internetowych platform handlowych oraz serwisów aukcyjnych i powiązanych z nimi aplikacji mobilnych – takie rozwiązanie wybrało </w:t>
      </w:r>
      <w:r>
        <w:t>9,</w:t>
      </w:r>
      <w:r w:rsidR="00A42BFC">
        <w:t>9</w:t>
      </w:r>
      <w:r w:rsidR="00564E43">
        <w:t>% jednostek (o </w:t>
      </w:r>
      <w:r w:rsidR="00687EDC">
        <w:t>0,3</w:t>
      </w:r>
      <w:r w:rsidRPr="00AE00FD">
        <w:t xml:space="preserve"> p.proc. więcej niż w 20</w:t>
      </w:r>
      <w:r w:rsidR="00687EDC">
        <w:t>20</w:t>
      </w:r>
      <w:r w:rsidRPr="00AE00FD">
        <w:t xml:space="preserve"> r.), a poprze</w:t>
      </w:r>
      <w:r w:rsidRPr="00F43E88">
        <w:t xml:space="preserve">z użycie wiadomości typu EDI </w:t>
      </w:r>
      <w:r w:rsidRPr="000E5F70">
        <w:t xml:space="preserve">– </w:t>
      </w:r>
      <w:r>
        <w:t>3,</w:t>
      </w:r>
      <w:r w:rsidR="00687EDC">
        <w:t>7</w:t>
      </w:r>
      <w:r w:rsidRPr="000E5F70">
        <w:t xml:space="preserve">% </w:t>
      </w:r>
      <w:r w:rsidRPr="00F43E88">
        <w:t>podmiotów (</w:t>
      </w:r>
      <w:r w:rsidR="00687EDC">
        <w:t xml:space="preserve">wzrost </w:t>
      </w:r>
      <w:r w:rsidRPr="00F43E88">
        <w:t xml:space="preserve">o </w:t>
      </w:r>
      <w:r w:rsidR="00687EDC">
        <w:t>0,7</w:t>
      </w:r>
      <w:r w:rsidRPr="00F43E88">
        <w:t xml:space="preserve"> p.proc.). </w:t>
      </w:r>
    </w:p>
    <w:p w14:paraId="1EBB63E8" w14:textId="30BCE921" w:rsidR="008500AA" w:rsidRDefault="008500AA" w:rsidP="007E1BB3">
      <w:r>
        <w:t>W 202</w:t>
      </w:r>
      <w:r w:rsidR="00CA4E85">
        <w:t>1</w:t>
      </w:r>
      <w:r>
        <w:t xml:space="preserve"> r. </w:t>
      </w:r>
      <w:r w:rsidR="00CA4E85">
        <w:t>13,1</w:t>
      </w:r>
      <w:r>
        <w:t>% firm wykorzystujących do e-sprzedaży strony internetowe, aplikacje mobilne lub internetowe platformy handlowe otrzymywało zamówienia od odbiorców indywidualnych</w:t>
      </w:r>
      <w:r w:rsidR="00CA4E85">
        <w:t xml:space="preserve"> (wobec 14,8% przed rokiem)</w:t>
      </w:r>
      <w:r>
        <w:t xml:space="preserve">, natomiast </w:t>
      </w:r>
      <w:r w:rsidR="00CA4E85">
        <w:t>12,9</w:t>
      </w:r>
      <w:r>
        <w:t>% od innych przedsiębiorstw lub jednos</w:t>
      </w:r>
      <w:r w:rsidR="00564E43">
        <w:t>tek administracji publicznej</w:t>
      </w:r>
      <w:r w:rsidR="00CA4E85">
        <w:t xml:space="preserve"> (wobec 13,0%)</w:t>
      </w:r>
      <w:r w:rsidR="00564E43">
        <w:t>. W</w:t>
      </w:r>
      <w:r w:rsidR="00230C4E">
        <w:t xml:space="preserve"> </w:t>
      </w:r>
      <w:r w:rsidR="00621A27">
        <w:t>15,6</w:t>
      </w:r>
      <w:r>
        <w:t>% jednostek zamówienia składali klienci z Polski, rzadziej z krajów Unii Europejskiej (</w:t>
      </w:r>
      <w:r w:rsidR="00621A27">
        <w:t>6,5</w:t>
      </w:r>
      <w:r>
        <w:t>%) oraz pozostałych państw (2,3%)</w:t>
      </w:r>
      <w:r w:rsidR="008C02F8">
        <w:t>; przed rokiem omawiane udziały kształtowały się na poziomie odpowiednio: 17,0%, 4,6% oraz 2,3%</w:t>
      </w:r>
      <w:r>
        <w:t xml:space="preserve">. </w:t>
      </w:r>
      <w:r w:rsidR="007A6AFC">
        <w:t>Przedsiębiorstwa</w:t>
      </w:r>
      <w:r>
        <w:t xml:space="preserve"> </w:t>
      </w:r>
      <w:r w:rsidR="007A6AFC">
        <w:t>najczęściej</w:t>
      </w:r>
      <w:r>
        <w:t xml:space="preserve"> </w:t>
      </w:r>
      <w:r w:rsidR="00AF12CC">
        <w:t xml:space="preserve">jako utrudnienia w prowadzeniu sprzedaży elektronicznej do innych krajów Unii Europejskiej </w:t>
      </w:r>
      <w:r>
        <w:t xml:space="preserve">wskazywały </w:t>
      </w:r>
      <w:r w:rsidR="00A56CDB">
        <w:t xml:space="preserve">na </w:t>
      </w:r>
      <w:r>
        <w:t>wysokie koszty dostawy lub zwrotu towaru (</w:t>
      </w:r>
      <w:r w:rsidR="007612EC">
        <w:t>2,1</w:t>
      </w:r>
      <w:r>
        <w:t>%</w:t>
      </w:r>
      <w:r w:rsidR="007612EC">
        <w:t xml:space="preserve"> wobec 1,9% w 2020 r.</w:t>
      </w:r>
      <w:r>
        <w:t>) oraz trudności związane z rozpatrywa</w:t>
      </w:r>
      <w:r w:rsidR="00AF12CC">
        <w:t>niem reklamacji i sporów (</w:t>
      </w:r>
      <w:r w:rsidR="007612EC">
        <w:t xml:space="preserve">1,0% wobec </w:t>
      </w:r>
      <w:r w:rsidR="00AF12CC">
        <w:t>1,3%)</w:t>
      </w:r>
      <w:r>
        <w:t>.</w:t>
      </w:r>
    </w:p>
    <w:p w14:paraId="4F7978FA" w14:textId="6B3E044D" w:rsidR="00D924E3" w:rsidRDefault="00A5168F" w:rsidP="006F49A2">
      <w:pPr>
        <w:pStyle w:val="Nagwek1"/>
      </w:pPr>
      <w:r w:rsidRPr="006F49A2">
        <mc:AlternateContent>
          <mc:Choice Requires="wps">
            <w:drawing>
              <wp:anchor distT="45720" distB="45720" distL="114300" distR="114300" simplePos="0" relativeHeight="251990016" behindDoc="1" locked="0" layoutInCell="1" allowOverlap="1" wp14:anchorId="104D0CAE" wp14:editId="130CC5F2">
                <wp:simplePos x="0" y="0"/>
                <wp:positionH relativeFrom="page">
                  <wp:posOffset>5697220</wp:posOffset>
                </wp:positionH>
                <wp:positionV relativeFrom="paragraph">
                  <wp:posOffset>318770</wp:posOffset>
                </wp:positionV>
                <wp:extent cx="1775460" cy="459740"/>
                <wp:effectExtent l="0" t="0" r="0" b="0"/>
                <wp:wrapTight wrapText="bothSides">
                  <wp:wrapPolygon edited="0">
                    <wp:start x="695" y="0"/>
                    <wp:lineTo x="695" y="20586"/>
                    <wp:lineTo x="20858" y="20586"/>
                    <wp:lineTo x="20858" y="0"/>
                    <wp:lineTo x="695" y="0"/>
                  </wp:wrapPolygon>
                </wp:wrapTight>
                <wp:docPr id="5" name="Pole tekstowe 2" descr="Jedna czwarta przedsiębiorstw zatrudniała specjalistów I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0DF43" w14:textId="2F45CB86" w:rsidR="00D924E3" w:rsidRPr="00E15E00" w:rsidRDefault="00A5168F" w:rsidP="00D924E3">
                            <w:pPr>
                              <w:pStyle w:val="tekstzboku"/>
                            </w:pPr>
                            <w:r>
                              <w:t>Jedna czwarta przedsiębiorstw zatrudniała specjalistów 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0CAE" id="_x0000_s1039" type="#_x0000_t202" alt="Jedna czwarta przedsiębiorstw zatrudniała specjalistów ICT" style="position:absolute;margin-left:448.6pt;margin-top:25.1pt;width:139.8pt;height:36.2pt;z-index:-251326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" filled="f" stroked="f">
                <v:textbox>
                  <w:txbxContent>
                    <w:p w14:paraId="46B0DF43" w14:textId="2F45CB86" w:rsidR="00D924E3" w:rsidRPr="00E15E00" w:rsidRDefault="00A5168F" w:rsidP="00D924E3">
                      <w:pPr>
                        <w:pStyle w:val="tekstzboku"/>
                      </w:pPr>
                      <w:r>
                        <w:t>Jedna czwarta przedsiębiorstw zatrudniała specjalistów ICT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924E3" w:rsidRPr="006F49A2">
        <w:t>Specjaliści I</w:t>
      </w:r>
      <w:r w:rsidR="00D924E3" w:rsidRPr="00D924E3">
        <w:t>CT</w:t>
      </w:r>
    </w:p>
    <w:p w14:paraId="0222E8E3" w14:textId="17694DD4" w:rsidR="00D924E3" w:rsidRDefault="00D924E3" w:rsidP="00316677">
      <w:r w:rsidRPr="00453CD1">
        <w:t>W 202</w:t>
      </w:r>
      <w:r w:rsidR="00A5168F">
        <w:t>2</w:t>
      </w:r>
      <w:r w:rsidRPr="00453CD1">
        <w:t xml:space="preserve"> r. </w:t>
      </w:r>
      <w:r w:rsidR="00A5168F">
        <w:t xml:space="preserve">jedna czwarta </w:t>
      </w:r>
      <w:r w:rsidR="006C5975">
        <w:t>przedsiębiorstw zatrudniała specjalistów ICT</w:t>
      </w:r>
      <w:r w:rsidRPr="00453CD1">
        <w:t xml:space="preserve"> (w kraju </w:t>
      </w:r>
      <w:r w:rsidR="006C5975">
        <w:t>30,9%</w:t>
      </w:r>
      <w:r w:rsidRPr="00453CD1">
        <w:t xml:space="preserve">). </w:t>
      </w:r>
      <w:r w:rsidR="006C5975">
        <w:t xml:space="preserve">Wielkopolskie było województwem o najmniejszym udziale takich jednostek, a największy odnotowano w mazowieckim (39,6%). </w:t>
      </w:r>
      <w:r w:rsidR="00D15E47">
        <w:t>W wielkopolskim p</w:t>
      </w:r>
      <w:r w:rsidR="00316677" w:rsidRPr="00316677">
        <w:t>rzedsiębiorstwa</w:t>
      </w:r>
      <w:r w:rsidR="00316677">
        <w:t>,</w:t>
      </w:r>
      <w:r w:rsidR="00316677" w:rsidRPr="00316677">
        <w:t xml:space="preserve"> w których zadania związane z ICT wykonywali</w:t>
      </w:r>
      <w:r w:rsidR="00316677">
        <w:t xml:space="preserve"> pracownicy własnej firmy stanowiły 28,6%, a </w:t>
      </w:r>
      <w:r w:rsidR="00316677" w:rsidRPr="00316677">
        <w:t>podmioty zewnętrzne</w:t>
      </w:r>
      <w:r w:rsidR="009056C3">
        <w:t xml:space="preserve"> – 76,5%.</w:t>
      </w:r>
    </w:p>
    <w:p w14:paraId="316F3175" w14:textId="181D2426" w:rsidR="00DB3454" w:rsidRPr="00D334EA" w:rsidRDefault="002E709A" w:rsidP="00EB4BBC">
      <w:pPr>
        <w:pStyle w:val="tytuwykresu"/>
        <w:rPr>
          <w:lang w:eastAsia="pl-PL"/>
        </w:rPr>
      </w:pPr>
      <w:r w:rsidRPr="002E709A">
        <w:rPr>
          <w:noProof/>
          <w:lang w:eastAsia="pl-PL"/>
        </w:rPr>
        <w:drawing>
          <wp:anchor distT="0" distB="180340" distL="114300" distR="114300" simplePos="0" relativeHeight="252005376" behindDoc="0" locked="0" layoutInCell="1" allowOverlap="1" wp14:anchorId="453C69C9" wp14:editId="10898E9B">
            <wp:simplePos x="0" y="0"/>
            <wp:positionH relativeFrom="column">
              <wp:posOffset>615950</wp:posOffset>
            </wp:positionH>
            <wp:positionV relativeFrom="paragraph">
              <wp:posOffset>590550</wp:posOffset>
            </wp:positionV>
            <wp:extent cx="4057200" cy="3538800"/>
            <wp:effectExtent l="0" t="0" r="635" b="5080"/>
            <wp:wrapTopAndBottom/>
            <wp:docPr id="18" name="Obraz 18" descr="Wykres słupkowy prezentujący odsetek przedsiębiorstw, w których zadania związane z ICT wykonywane były przez pracowników własnej firmy według województw (oś pionowa). Na wykres nałożona została pionowa linia prezentująca wartość dla Polski (34,6%). Oś pozioma to wartości od 0 do 45%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454" w:rsidRPr="00583C45">
        <w:rPr>
          <w:lang w:eastAsia="pl-PL"/>
        </w:rPr>
        <w:t xml:space="preserve">Wykres </w:t>
      </w:r>
      <w:r w:rsidR="009D03FC">
        <w:rPr>
          <w:lang w:eastAsia="pl-PL"/>
        </w:rPr>
        <w:t>5</w:t>
      </w:r>
      <w:r w:rsidR="00DB3454" w:rsidRPr="00583C45">
        <w:rPr>
          <w:lang w:eastAsia="pl-PL"/>
        </w:rPr>
        <w:t>.</w:t>
      </w:r>
      <w:r w:rsidR="00DB3454">
        <w:rPr>
          <w:lang w:eastAsia="pl-PL"/>
        </w:rPr>
        <w:tab/>
      </w:r>
      <w:r w:rsidR="00DB3454" w:rsidRPr="00DB3454">
        <w:rPr>
          <w:lang w:eastAsia="pl-PL"/>
        </w:rPr>
        <w:t xml:space="preserve">Przedsiębiorstwa, w których zadania związane z ICT wykonywane były przez </w:t>
      </w:r>
      <w:r w:rsidR="00F56DD2">
        <w:rPr>
          <w:lang w:eastAsia="pl-PL"/>
        </w:rPr>
        <w:tab/>
      </w:r>
      <w:r w:rsidR="00DB3454" w:rsidRPr="00DB3454">
        <w:rPr>
          <w:lang w:eastAsia="pl-PL"/>
        </w:rPr>
        <w:t>pracowników</w:t>
      </w:r>
      <w:r w:rsidR="00DB3454">
        <w:rPr>
          <w:lang w:eastAsia="pl-PL"/>
        </w:rPr>
        <w:t xml:space="preserve"> </w:t>
      </w:r>
      <w:r w:rsidR="009C5741" w:rsidRPr="009C5741">
        <w:rPr>
          <w:lang w:eastAsia="pl-PL"/>
        </w:rPr>
        <w:t xml:space="preserve">własnej </w:t>
      </w:r>
      <w:r w:rsidR="009C5741">
        <w:rPr>
          <w:lang w:eastAsia="pl-PL"/>
        </w:rPr>
        <w:t>fi</w:t>
      </w:r>
      <w:r w:rsidR="009C5741" w:rsidRPr="009C5741">
        <w:rPr>
          <w:lang w:eastAsia="pl-PL"/>
        </w:rPr>
        <w:t xml:space="preserve">rmy </w:t>
      </w:r>
      <w:r w:rsidR="00DB3454">
        <w:rPr>
          <w:lang w:eastAsia="pl-PL"/>
        </w:rPr>
        <w:t>w 2022 r.</w:t>
      </w:r>
    </w:p>
    <w:p w14:paraId="6A7A8275" w14:textId="0A5FB538" w:rsidR="00F10BBC" w:rsidRDefault="00DB3454" w:rsidP="00BD5E18">
      <w:r w:rsidRPr="00DB3454">
        <w:lastRenderedPageBreak/>
        <w:t>Udział przedsiębiorstw zapewniając</w:t>
      </w:r>
      <w:r>
        <w:t>ych</w:t>
      </w:r>
      <w:r w:rsidRPr="00DB3454">
        <w:t xml:space="preserve"> swoim pracownikom szkolenia podnoszące umiejętności z zakresu ICT</w:t>
      </w:r>
      <w:r>
        <w:t xml:space="preserve"> w 2021 r. wyniósł 20,5%, tj. mniej niż w kraju (24,7%). </w:t>
      </w:r>
      <w:r w:rsidR="008D27B6">
        <w:t xml:space="preserve">Mniejszy niż w kraju był również udział jednostek, które w 2021 r. </w:t>
      </w:r>
      <w:r w:rsidR="008D27B6" w:rsidRPr="008D27B6">
        <w:t>prowadziły rekrutację specjalistów ICT</w:t>
      </w:r>
      <w:r w:rsidR="009B6A50">
        <w:t xml:space="preserve"> (4,0% wobec 5,1%), w tym przedsiębiorstw </w:t>
      </w:r>
      <w:r w:rsidR="009B6A50" w:rsidRPr="009B6A50">
        <w:t>posiadając</w:t>
      </w:r>
      <w:r w:rsidR="009B6A50">
        <w:t>ych</w:t>
      </w:r>
      <w:r w:rsidR="009B6A50" w:rsidRPr="009B6A50">
        <w:t xml:space="preserve"> trudne do obsadzenia stanowiska pracy dla specjalistów ICT</w:t>
      </w:r>
      <w:r w:rsidR="009B6A50">
        <w:t xml:space="preserve"> (2,0% wobec 2,4%).</w:t>
      </w:r>
    </w:p>
    <w:p w14:paraId="1218A284" w14:textId="58722670" w:rsidR="006F49A2" w:rsidRPr="006F49A2" w:rsidRDefault="006F49A2" w:rsidP="006F49A2">
      <w:pPr>
        <w:pStyle w:val="Nagwek1"/>
      </w:pPr>
      <w:r w:rsidRPr="006F49A2">
        <mc:AlternateContent>
          <mc:Choice Requires="wps">
            <w:drawing>
              <wp:anchor distT="45720" distB="45720" distL="114300" distR="114300" simplePos="0" relativeHeight="251992064" behindDoc="1" locked="0" layoutInCell="1" allowOverlap="1" wp14:anchorId="0EAF4583" wp14:editId="75DB605C">
                <wp:simplePos x="0" y="0"/>
                <wp:positionH relativeFrom="page">
                  <wp:posOffset>5695950</wp:posOffset>
                </wp:positionH>
                <wp:positionV relativeFrom="paragraph">
                  <wp:posOffset>318770</wp:posOffset>
                </wp:positionV>
                <wp:extent cx="1803400" cy="871855"/>
                <wp:effectExtent l="0" t="0" r="0" b="4445"/>
                <wp:wrapTight wrapText="bothSides">
                  <wp:wrapPolygon edited="0">
                    <wp:start x="685" y="0"/>
                    <wp:lineTo x="685" y="21238"/>
                    <wp:lineTo x="20763" y="21238"/>
                    <wp:lineTo x="20763" y="0"/>
                    <wp:lineTo x="685" y="0"/>
                  </wp:wrapPolygon>
                </wp:wrapTight>
                <wp:docPr id="6" name="Pole tekstowe 2" descr="Ponad połowa przedsiębiorstw wprowadziła procedury mające na celu zmniejszenie ilości drukowanego papier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EDD81" w14:textId="61479DC4" w:rsidR="006F49A2" w:rsidRPr="00E15E00" w:rsidRDefault="008760B3" w:rsidP="006F49A2">
                            <w:pPr>
                              <w:pStyle w:val="tekstzboku"/>
                            </w:pPr>
                            <w:r w:rsidRPr="008760B3">
                              <w:t>Ponad połowa przedsiębiorstw wprowadziła procedury mające na celu zmniejszenie ilości drukowanego papieru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4583" id="_x0000_s1040" type="#_x0000_t202" alt="Ponad połowa przedsiębiorstw wprowadziła procedury mające na celu zmniejszenie ilości drukowanego papieru" style="position:absolute;margin-left:448.5pt;margin-top:25.1pt;width:142pt;height:68.65pt;z-index:-251324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" filled="f" stroked="f">
                <v:textbox>
                  <w:txbxContent>
                    <w:p w14:paraId="379EDD81" w14:textId="61479DC4" w:rsidR="006F49A2" w:rsidRPr="00E15E00" w:rsidRDefault="008760B3" w:rsidP="006F49A2">
                      <w:pPr>
                        <w:pStyle w:val="tekstzboku"/>
                      </w:pPr>
                      <w:r w:rsidRPr="008760B3">
                        <w:t>Ponad połowa przedsiębiorstw wprowadziła procedury mające na celu zmniejszenie ilości drukowanego papieru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F49A2">
        <w:t>Wpływ ICT na środowisko</w:t>
      </w:r>
    </w:p>
    <w:p w14:paraId="11FF0E02" w14:textId="0162A94C" w:rsidR="00F10BBC" w:rsidRDefault="00AF6FD3" w:rsidP="00BD5E18">
      <w:r>
        <w:t>Ponad połowa przedsiębiorstw (54,9%, w kraju 55,1%) w</w:t>
      </w:r>
      <w:r w:rsidR="006F49A2" w:rsidRPr="00453CD1">
        <w:t xml:space="preserve"> 202</w:t>
      </w:r>
      <w:r w:rsidR="006F49A2">
        <w:t>2</w:t>
      </w:r>
      <w:r w:rsidR="006F49A2" w:rsidRPr="00453CD1">
        <w:t xml:space="preserve"> r. </w:t>
      </w:r>
      <w:r w:rsidRPr="00AF6FD3">
        <w:t>wprowadz</w:t>
      </w:r>
      <w:r>
        <w:t>iła</w:t>
      </w:r>
      <w:r w:rsidRPr="00AF6FD3">
        <w:t xml:space="preserve"> procedury mające na celu</w:t>
      </w:r>
      <w:r>
        <w:t xml:space="preserve"> </w:t>
      </w:r>
      <w:r w:rsidR="0088317A">
        <w:t>ograniczenie</w:t>
      </w:r>
      <w:r w:rsidRPr="00AF6FD3">
        <w:t xml:space="preserve"> ilości drukowanego papieru</w:t>
      </w:r>
      <w:r>
        <w:t xml:space="preserve">, a 44,2% (w kraju 43,1%) </w:t>
      </w:r>
      <w:r w:rsidR="00901108">
        <w:t>wdrożyła czynności, które miały zmniejszyć</w:t>
      </w:r>
      <w:r w:rsidR="007606FE">
        <w:t xml:space="preserve"> zużyci</w:t>
      </w:r>
      <w:r w:rsidR="00901108">
        <w:t>e</w:t>
      </w:r>
      <w:r w:rsidR="007606FE">
        <w:t xml:space="preserve"> energii elektrycznej przez sprzęt informatyczny lub telekomunikacyjny.</w:t>
      </w:r>
      <w:r w:rsidR="008760B3">
        <w:t xml:space="preserve"> </w:t>
      </w:r>
      <w:r w:rsidR="0088317A">
        <w:t xml:space="preserve">Procedury dotyczące </w:t>
      </w:r>
      <w:r w:rsidR="0088317A" w:rsidRPr="00477DD6">
        <w:t>zmniejszeni</w:t>
      </w:r>
      <w:r w:rsidR="0088317A">
        <w:t>a</w:t>
      </w:r>
      <w:r w:rsidR="0088317A" w:rsidRPr="00477DD6">
        <w:t xml:space="preserve"> </w:t>
      </w:r>
      <w:r w:rsidR="0088317A" w:rsidRPr="00AF6FD3">
        <w:t>ilości drukowanego papieru</w:t>
      </w:r>
      <w:r w:rsidR="0088317A">
        <w:t xml:space="preserve"> najczęściej były stosowane przez jednostki z mazowieckiego (58,4%), a czynności mające na celu zmniejszenie zużycia energii elektrycznej przez sprzęt informatyczny lub telekomunikacyjny </w:t>
      </w:r>
      <w:r w:rsidR="00171970">
        <w:t xml:space="preserve">– </w:t>
      </w:r>
      <w:r w:rsidR="0088317A">
        <w:t>przez podmioty z małopolskiego (44,8%). Powyższe procedury najrzadziej były wprowadzane przez przedsiębiorstwa z lubuskiego (odpowiednio 50,2% oraz 37,6%).</w:t>
      </w:r>
    </w:p>
    <w:p w14:paraId="4FF8D64F" w14:textId="25CB7902" w:rsidR="00F10BBC" w:rsidRPr="006741FB" w:rsidRDefault="000E0B1D" w:rsidP="00AD0113">
      <w:pPr>
        <w:spacing w:before="360"/>
        <w:ind w:left="703" w:right="170" w:hanging="703"/>
        <w:rPr>
          <w:b/>
        </w:rPr>
      </w:pPr>
      <w:r w:rsidRPr="005C01E5">
        <w:rPr>
          <w:noProof/>
          <w:lang w:eastAsia="pl-PL"/>
        </w:rPr>
        <w:drawing>
          <wp:anchor distT="0" distB="180340" distL="114300" distR="114300" simplePos="0" relativeHeight="252003328" behindDoc="0" locked="0" layoutInCell="1" allowOverlap="1" wp14:anchorId="7284481D" wp14:editId="6962F8E4">
            <wp:simplePos x="0" y="0"/>
            <wp:positionH relativeFrom="margin">
              <wp:posOffset>495300</wp:posOffset>
            </wp:positionH>
            <wp:positionV relativeFrom="paragraph">
              <wp:posOffset>583565</wp:posOffset>
            </wp:positionV>
            <wp:extent cx="4116705" cy="3887470"/>
            <wp:effectExtent l="0" t="0" r="0" b="0"/>
            <wp:wrapTopAndBottom/>
            <wp:docPr id="39" name="Obraz 39" descr="Kartogram (Polska w podziale na województwa), gdzie tło to wartości z przedziału od 50,2% do 58,4%. Dodatkowo wartości dla Polski (55,1%) i województwa wielkopolskiego (54,9%). Dane do mapy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41FB" w:rsidRPr="005C01E5">
        <w:rPr>
          <w:b/>
          <w:noProof/>
        </w:rPr>
        <w:t xml:space="preserve">Mapa </w:t>
      </w:r>
      <w:r w:rsidR="009D03FC" w:rsidRPr="005C01E5">
        <w:rPr>
          <w:b/>
          <w:noProof/>
        </w:rPr>
        <w:t>3</w:t>
      </w:r>
      <w:r w:rsidR="006741FB" w:rsidRPr="005C01E5">
        <w:rPr>
          <w:b/>
          <w:noProof/>
        </w:rPr>
        <w:t>.</w:t>
      </w:r>
      <w:r w:rsidR="006741FB" w:rsidRPr="005C01E5">
        <w:rPr>
          <w:b/>
          <w:noProof/>
        </w:rPr>
        <w:tab/>
      </w:r>
      <w:r w:rsidR="006741FB" w:rsidRPr="005C01E5">
        <w:rPr>
          <w:b/>
          <w:lang w:eastAsia="pl-PL"/>
        </w:rPr>
        <w:t>Przedsiębiorstwa wprowadzające procedury mające na celu zmniejszenie ilości</w:t>
      </w:r>
      <w:r w:rsidR="00AD0113" w:rsidRPr="005C01E5">
        <w:rPr>
          <w:b/>
          <w:lang w:eastAsia="pl-PL"/>
        </w:rPr>
        <w:t xml:space="preserve"> </w:t>
      </w:r>
      <w:r w:rsidR="006741FB" w:rsidRPr="005C01E5">
        <w:rPr>
          <w:b/>
          <w:lang w:eastAsia="pl-PL"/>
        </w:rPr>
        <w:t>drukowanego papieru w 2022 r.</w:t>
      </w:r>
    </w:p>
    <w:p w14:paraId="26C13FC3" w14:textId="1FF4EE65" w:rsidR="00F10BBC" w:rsidRDefault="006B4ACF" w:rsidP="006B4ACF">
      <w:r>
        <w:t>W wi</w:t>
      </w:r>
      <w:r w:rsidR="007E6A55">
        <w:t xml:space="preserve">elkopolskim 63,8% </w:t>
      </w:r>
      <w:r w:rsidR="00EB5EB6">
        <w:t>podmiotów</w:t>
      </w:r>
      <w:r w:rsidR="007E6A55">
        <w:t xml:space="preserve"> zwracało</w:t>
      </w:r>
      <w:r w:rsidR="007E6A55" w:rsidRPr="007E6A55">
        <w:t xml:space="preserve"> uwagę na kwestię ochrony środowiska przy wyborze sprzętu ICT lub usługi</w:t>
      </w:r>
      <w:r w:rsidR="00A81EF5" w:rsidRPr="001F17FC">
        <w:t xml:space="preserve">. </w:t>
      </w:r>
      <w:r w:rsidR="001F17FC" w:rsidRPr="001F17FC">
        <w:t>W momencie</w:t>
      </w:r>
      <w:r w:rsidR="001F17FC">
        <w:t>,</w:t>
      </w:r>
      <w:r w:rsidR="001F17FC" w:rsidRPr="001F17FC">
        <w:t xml:space="preserve"> gdy sprzęt ICT przestawał być używany</w:t>
      </w:r>
      <w:r w:rsidR="00B0792D">
        <w:t>,</w:t>
      </w:r>
      <w:r w:rsidR="001F17FC">
        <w:t xml:space="preserve"> 68,7% jednostek </w:t>
      </w:r>
      <w:r w:rsidR="001F17FC" w:rsidRPr="007E6A55">
        <w:t>odda</w:t>
      </w:r>
      <w:r w:rsidR="001F17FC">
        <w:t>wało</w:t>
      </w:r>
      <w:r w:rsidR="001F17FC" w:rsidRPr="007E6A55">
        <w:t xml:space="preserve"> </w:t>
      </w:r>
      <w:r w:rsidR="001F17FC">
        <w:t>go</w:t>
      </w:r>
      <w:r w:rsidR="001F17FC" w:rsidRPr="007E6A55">
        <w:t xml:space="preserve"> do punktu odbioru elektrośmieci lub do punktu</w:t>
      </w:r>
      <w:r w:rsidR="006E021C">
        <w:t>, w którym został zakupiony</w:t>
      </w:r>
      <w:r w:rsidR="001F17FC">
        <w:t xml:space="preserve">, a 44,7% przechowywało go. </w:t>
      </w:r>
      <w:r>
        <w:t xml:space="preserve">Najmniej było </w:t>
      </w:r>
      <w:r w:rsidR="00EB5EB6">
        <w:t>przedsiębiorstw</w:t>
      </w:r>
      <w:r>
        <w:t xml:space="preserve"> sprzedających, darujących charytatywnie lub zwracając</w:t>
      </w:r>
      <w:r w:rsidR="006E021C">
        <w:t>ych</w:t>
      </w:r>
      <w:r>
        <w:t xml:space="preserve"> leasingodawcy sprzęt ICT w momencie, </w:t>
      </w:r>
      <w:r w:rsidR="00A40F6D">
        <w:t>gdy przestawał</w:t>
      </w:r>
      <w:r>
        <w:t xml:space="preserve"> być używany (22,0%).</w:t>
      </w:r>
    </w:p>
    <w:p w14:paraId="0BB81FF9" w14:textId="278B7E49" w:rsidR="0049640C" w:rsidRPr="007248B0" w:rsidRDefault="0049640C" w:rsidP="00230C4E">
      <w:pPr>
        <w:spacing w:before="580"/>
        <w:rPr>
          <w:lang w:eastAsia="pl-PL"/>
        </w:rPr>
        <w:sectPr w:rsidR="0049640C" w:rsidRPr="007248B0" w:rsidSect="00C877D4">
          <w:headerReference w:type="default" r:id="rId20"/>
          <w:footerReference w:type="default" r:id="rId21"/>
          <w:head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CD58FC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  <w:tblCaption w:val="accessible"/>
        <w:tblDescription w:val="&quot;&quot;"/>
      </w:tblPr>
      <w:tblGrid>
        <w:gridCol w:w="4926"/>
        <w:gridCol w:w="4927"/>
      </w:tblGrid>
      <w:tr w:rsidR="00DF0EB1" w:rsidRPr="00952903" w14:paraId="4BF107EA" w14:textId="77777777" w:rsidTr="00B15970">
        <w:trPr>
          <w:trHeight w:val="1487"/>
          <w:tblHeader/>
        </w:trPr>
        <w:tc>
          <w:tcPr>
            <w:tcW w:w="4926" w:type="dxa"/>
          </w:tcPr>
          <w:p w14:paraId="30EDB3A2" w14:textId="77777777" w:rsidR="00DF0EB1" w:rsidRPr="00F55006" w:rsidRDefault="00DF0EB1" w:rsidP="00DF0EB1">
            <w:pPr>
              <w:spacing w:before="0" w:after="0" w:line="276" w:lineRule="auto"/>
              <w:rPr>
                <w:sz w:val="20"/>
                <w:szCs w:val="20"/>
              </w:rPr>
            </w:pPr>
            <w:r w:rsidRPr="00F55006">
              <w:rPr>
                <w:sz w:val="20"/>
                <w:szCs w:val="20"/>
              </w:rPr>
              <w:lastRenderedPageBreak/>
              <w:t>Opracowanie merytoryczne:</w:t>
            </w:r>
          </w:p>
          <w:p w14:paraId="2A112DB0" w14:textId="77777777" w:rsidR="00DF0EB1" w:rsidRPr="00F55006" w:rsidRDefault="00DF0EB1" w:rsidP="00DF0EB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F55006">
              <w:rPr>
                <w:b/>
                <w:sz w:val="20"/>
                <w:szCs w:val="20"/>
              </w:rPr>
              <w:t>Urząd Statystyczny w Poznaniu</w:t>
            </w:r>
          </w:p>
          <w:p w14:paraId="701278A0" w14:textId="77777777" w:rsidR="00DF0EB1" w:rsidRPr="00F55006" w:rsidRDefault="00DF0EB1" w:rsidP="00DF0EB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55006">
              <w:rPr>
                <w:b/>
                <w:sz w:val="20"/>
                <w:szCs w:val="20"/>
              </w:rPr>
              <w:t>Dyrektor Jacek Kowalewski</w:t>
            </w:r>
          </w:p>
          <w:p w14:paraId="5B707D11" w14:textId="0FAA7B1A" w:rsidR="00DF0EB1" w:rsidRPr="00687920" w:rsidRDefault="00DF0EB1" w:rsidP="00DF0EB1">
            <w:pPr>
              <w:spacing w:before="0" w:line="276" w:lineRule="auto"/>
              <w:rPr>
                <w:sz w:val="20"/>
                <w:szCs w:val="20"/>
              </w:rPr>
            </w:pPr>
            <w:r w:rsidRPr="00687920">
              <w:rPr>
                <w:sz w:val="20"/>
                <w:szCs w:val="20"/>
              </w:rPr>
              <w:t>Tel.: 61 2798 266</w:t>
            </w:r>
          </w:p>
        </w:tc>
        <w:tc>
          <w:tcPr>
            <w:tcW w:w="4927" w:type="dxa"/>
          </w:tcPr>
          <w:p w14:paraId="58341A97" w14:textId="77777777" w:rsidR="00DF0EB1" w:rsidRPr="004E2274" w:rsidRDefault="00DF0EB1" w:rsidP="00DF0EB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sz w:val="20"/>
                <w:szCs w:val="20"/>
              </w:rPr>
              <w:t>Rozpowszechnianie:</w:t>
            </w:r>
            <w:r>
              <w:rPr>
                <w:sz w:val="20"/>
                <w:szCs w:val="20"/>
              </w:rPr>
              <w:br/>
            </w:r>
            <w:r w:rsidRPr="004E2274">
              <w:rPr>
                <w:b/>
                <w:sz w:val="20"/>
                <w:szCs w:val="20"/>
              </w:rPr>
              <w:t>Wielkopolski Ośrodek Badań Regionalnych</w:t>
            </w:r>
          </w:p>
          <w:p w14:paraId="61ED0246" w14:textId="77777777" w:rsidR="00DF0EB1" w:rsidRDefault="00DF0EB1" w:rsidP="00DF0EB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Wojewódzkie Informatorium Statystyczne</w:t>
            </w:r>
          </w:p>
          <w:p w14:paraId="737433B8" w14:textId="5C7D1517" w:rsidR="00DF0EB1" w:rsidRPr="00687920" w:rsidRDefault="00DF0EB1" w:rsidP="00DF0EB1">
            <w:pPr>
              <w:spacing w:before="0" w:line="276" w:lineRule="auto"/>
              <w:rPr>
                <w:sz w:val="20"/>
                <w:szCs w:val="20"/>
              </w:rPr>
            </w:pPr>
            <w:r w:rsidRPr="00687920">
              <w:rPr>
                <w:sz w:val="20"/>
                <w:szCs w:val="20"/>
              </w:rPr>
              <w:t>Tel.: 61 2798 320, 61 2798 323</w:t>
            </w:r>
          </w:p>
        </w:tc>
      </w:tr>
      <w:tr w:rsidR="00DF0EB1" w:rsidRPr="00952903" w14:paraId="028CF0F3" w14:textId="77777777" w:rsidTr="00B15970">
        <w:trPr>
          <w:trHeight w:val="571"/>
        </w:trPr>
        <w:tc>
          <w:tcPr>
            <w:tcW w:w="4926" w:type="dxa"/>
            <w:vMerge w:val="restart"/>
          </w:tcPr>
          <w:p w14:paraId="7D492578" w14:textId="77777777" w:rsidR="00DF0EB1" w:rsidRPr="00722BD2" w:rsidRDefault="00DF0EB1" w:rsidP="00DF0EB1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14:paraId="7A2F7449" w14:textId="77777777" w:rsidR="00DF0EB1" w:rsidRPr="00722BD2" w:rsidRDefault="00DF0EB1" w:rsidP="00687920">
            <w:pPr>
              <w:spacing w:line="240" w:lineRule="exact"/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14:paraId="098D12ED" w14:textId="77777777" w:rsidR="00DF0EB1" w:rsidRPr="00722BD2" w:rsidRDefault="00DF0EB1" w:rsidP="00687920">
            <w:pPr>
              <w:spacing w:before="0" w:after="0" w:line="240" w:lineRule="exact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14:paraId="48661F66" w14:textId="041BD210" w:rsidR="00DF0EB1" w:rsidRPr="00952903" w:rsidRDefault="00DF0EB1" w:rsidP="00687920">
            <w:pPr>
              <w:spacing w:line="240" w:lineRule="exact"/>
              <w:rPr>
                <w:sz w:val="18"/>
                <w:lang w:val="en-US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3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14:paraId="10CF7A21" w14:textId="1DB9103D" w:rsidR="00DF0EB1" w:rsidRPr="00952903" w:rsidRDefault="00DF0EB1" w:rsidP="00DF0EB1">
            <w:pPr>
              <w:spacing w:line="240" w:lineRule="exact"/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9776" behindDoc="0" locked="0" layoutInCell="1" allowOverlap="1" wp14:anchorId="5FB0C814" wp14:editId="1BF891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DF0EB1" w:rsidRPr="00952903" w14:paraId="7068DE5C" w14:textId="77777777" w:rsidTr="00B15970">
        <w:trPr>
          <w:trHeight w:val="418"/>
        </w:trPr>
        <w:tc>
          <w:tcPr>
            <w:tcW w:w="4926" w:type="dxa"/>
            <w:vMerge/>
          </w:tcPr>
          <w:p w14:paraId="74044D27" w14:textId="77777777" w:rsidR="00DF0EB1" w:rsidRPr="00952903" w:rsidRDefault="00DF0EB1" w:rsidP="00DF0EB1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410B7D2" w14:textId="1B048196" w:rsidR="00DF0EB1" w:rsidRPr="00952903" w:rsidRDefault="00DF0EB1" w:rsidP="00DF0EB1">
            <w:pPr>
              <w:spacing w:line="240" w:lineRule="exact"/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0800" behindDoc="0" locked="0" layoutInCell="1" allowOverlap="1" wp14:anchorId="16EC068D" wp14:editId="77C405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F0EB1" w:rsidRPr="00952903" w14:paraId="7D3E13E1" w14:textId="77777777" w:rsidTr="00B15970">
        <w:trPr>
          <w:trHeight w:val="600"/>
        </w:trPr>
        <w:tc>
          <w:tcPr>
            <w:tcW w:w="4926" w:type="dxa"/>
            <w:vMerge/>
          </w:tcPr>
          <w:p w14:paraId="02275EEB" w14:textId="77777777" w:rsidR="00DF0EB1" w:rsidRPr="00952903" w:rsidRDefault="00DF0EB1" w:rsidP="00DF0EB1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B711BA3" w14:textId="192CB6A2" w:rsidR="00DF0EB1" w:rsidRPr="00952903" w:rsidRDefault="00DF0EB1" w:rsidP="00DF0EB1">
            <w:pPr>
              <w:spacing w:line="240" w:lineRule="exact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1824" behindDoc="0" locked="0" layoutInCell="1" allowOverlap="1" wp14:anchorId="63672823" wp14:editId="077BA4E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29" w:tooltip="link do facebooka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>
                <w:rPr>
                  <w:rStyle w:val="Hipercze"/>
                  <w:rFonts w:cstheme="minorBidi"/>
                  <w:color w:val="auto"/>
                  <w:sz w:val="20"/>
                </w:rPr>
                <w:t>w</w:t>
              </w:r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Poznaniu</w:t>
              </w:r>
            </w:hyperlink>
            <w:r w:rsidRPr="00F93289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14:paraId="5E8828D5" w14:textId="2566A3B9" w:rsidR="00D261A2" w:rsidRPr="00001C5B" w:rsidRDefault="000753BD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83408E9" wp14:editId="789C1508">
                <wp:simplePos x="0" y="0"/>
                <wp:positionH relativeFrom="margin">
                  <wp:align>left</wp:align>
                </wp:positionH>
                <wp:positionV relativeFrom="paragraph">
                  <wp:posOffset>345440</wp:posOffset>
                </wp:positionV>
                <wp:extent cx="6559550" cy="5850890"/>
                <wp:effectExtent l="0" t="0" r="12700" b="16510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8511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E83B" w14:textId="77777777" w:rsidR="00471625" w:rsidRDefault="00471625" w:rsidP="00F30AA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  <w:r w:rsidRPr="003002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B2CE858" w14:textId="714EFAB9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AF03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"https://stat.gov.pl/obszary-tematyczne/nauka-i-technika-spoleczenstwo-informacyjne/spoleczenstwo-informacyjne/spoleczenstwo-informacyjne-w-polsce-w-2022-roku,1,16.html" \o "Link do opracowania Społeczeństwo informacyjne w Polsce w 2022 roku"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D2DA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Społeczeństwo informacyjne w Polsce w 202</w:t>
                            </w:r>
                            <w:r w:rsidR="00AF03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2</w:t>
                            </w:r>
                            <w:r w:rsidR="004D2DA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roku</w:t>
                            </w:r>
                          </w:p>
                          <w:p w14:paraId="54DA2154" w14:textId="6E378496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27003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"https://stat.gov.pl/obszary-tematyczne/nauka-i-technika-spoleczenstwo-informacyjne/spoleczenstwo-informacyjne/wykorzystanie-technologii-informacyjno-komunikacyjnych-w-jednostkach-administracji-publicznej-przedsiebiorstwach-i-gospodarstwach-domowych-w-2022-roku,3,21.html" \o "Link do opracowania Wykorzystanie technologii informacyjno-komunikacyjnych w jednostkach administracji publicznej, przedsiębiorstwach i gospodarstwach domowych w 2022 roku"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AF032A" w:rsidRPr="00AF03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Wykorzystanie technologii informacyjno-komunikacyjnych w jednostkach administracji publicznej, przedsiębiorstwach i gospodarstwach domowych w 2022 roku</w:t>
                            </w:r>
                          </w:p>
                          <w:p w14:paraId="3A7D4EB0" w14:textId="61A50151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"https://stat.gov.pl/obszary-tematyczne/nauka-i-technika-spoleczenstwo-informacyjne/spoleczenstwo-informacyjne/zeszyt-metodologiczny-wskazniki-spoleczenstwa-informacyjnego-badania-wykorzystania-technologii-informacyjno-komunikacyjnych,8,1.html" \o "Link do opracowania Zeszyt metodologiczny. Wskaźniki społeczeństwa informacyjnego. Badania wykorzystania technologii informacyjno-komunikacyjnych" </w:instrText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Zeszyt metodologiczny. Wskaźniki społeczeństwa informacyjnego. Badania wykorzystania technologii informa</w:t>
                            </w:r>
                            <w:r w:rsidR="00B8209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-</w:t>
                            </w:r>
                            <w:r w:rsidR="00B8209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br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cyjno-komunikacyjnych</w:t>
                            </w:r>
                          </w:p>
                          <w:p w14:paraId="041FFC25" w14:textId="2C22B475" w:rsidR="00471625" w:rsidRPr="00227195" w:rsidRDefault="006A08FF" w:rsidP="00020CEE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471625" w:rsidRPr="002271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A18D974" w14:textId="79609358" w:rsidR="00471625" w:rsidRPr="006038EC" w:rsidRDefault="00383FF8" w:rsidP="00B4014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D6644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"https://bdl.stat.gov.pl/BDL/dane/podgrup/temat" \o "Link do Banku Danych Lokalnych"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Bank Danych Lokalnych (BDL) 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sym w:font="Wingdings" w:char="F0E0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Nauka i technika 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sym w:font="Wingdings" w:char="F0E0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Społeczeństwo informacyjne</w:t>
                            </w:r>
                          </w:p>
                          <w:p w14:paraId="36DA3DAF" w14:textId="4B109116" w:rsidR="00471625" w:rsidRDefault="00383FF8" w:rsidP="00D6644E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47162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471625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BD1D189" w14:textId="7E678DA0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"https://stat.gov.pl/metainformacje/slownik-pojec/pojecia-stosowane-w-statystyce-publicznej/1757,pojecie.html" \o "Link do pojęć stosowanych w statystyce publicznej - bezpieczeństwo systemów ICT"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Bezpieczeństwo systemów ICT</w:t>
                            </w:r>
                          </w:p>
                          <w:p w14:paraId="149BB0D7" w14:textId="28C16DDD" w:rsidR="00507981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"https://stat.gov.pl/metainformacje/slownik-pojec/pojecia-stosowane-w-statystyce-publicznej/3252,pojecie.html" \o "Link do pojęć stosowanych w statystyce publicznej - dostęp zdalny"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507981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Dostęp zdalny</w:t>
                            </w:r>
                          </w:p>
                          <w:p w14:paraId="6F92D827" w14:textId="6D891463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"http://stat.gov.pl/metainformacje/slownik-pojec/pojecia-stosowane-w-statystyce-publicznej/1774,pojecie.html" \o "Link do pojęć stosowanych w statystyce publicznej - EDI (Elektroniczna Wymiana Informacji)"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EDI (Elektroniczna Wymiana Informacji)</w:t>
                            </w:r>
                          </w:p>
                          <w:p w14:paraId="6591033E" w14:textId="48257E82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"http://stat.gov.pl/metainformacje/slownik-pojec/pojecia-stosowane-w-statystyce-publicznej/1825,pojecie.html" \o "Link do pojęć stosowanych w statystyce publicznej - łącze szerokopasmowe"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Łącze szerokopasmowe</w:t>
                            </w:r>
                          </w:p>
                          <w:p w14:paraId="476417CB" w14:textId="156F890B" w:rsidR="00386A2E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hyperlink r:id="rId30" w:tooltip="Link do pojęć stosowanych w statystyce publicznej - media społecznościowe" w:history="1"/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"https://stat.gov.pl/metainformacje/slownik-pojec/pojecia-stosowane-w-statystyce-publicznej/3103,pojecie.html" \o "Link do pojęć stosowanych w statystyce publicznej - mobilny dostęp do Internetu"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386A2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Mobilny do</w:t>
                            </w:r>
                            <w:r w:rsidR="00386A2E" w:rsidRPr="00792D8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stęp do Intern</w:t>
                            </w:r>
                            <w:r w:rsidR="00386A2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etu</w:t>
                            </w:r>
                          </w:p>
                          <w:p w14:paraId="7F340B21" w14:textId="713F1E25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"https://stat.gov.pl/metainformacje/slownik-pojec/pojecia-stosowane-w-statystyce-publicznej/3971,pojecie.html" \o "Link do pojęć stosowanych w statystyce publicznej - otwarte dane publiczne"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Otwarte dane publiczne</w:t>
                            </w:r>
                          </w:p>
                          <w:p w14:paraId="6E9943D1" w14:textId="0B6AB764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"http://stat.gov.pl/metainformacje/slownik-pojec/pojecia-stosowane-w-statystyce-publicznej/1851,pojecie.html" \o "Link do pojęć stosowanych w statystyce publicznej - przepustowość"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Przepustowość</w:t>
                            </w:r>
                          </w:p>
                          <w:p w14:paraId="282DF870" w14:textId="4BD63718" w:rsidR="00792D8C" w:rsidRPr="005D763E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"https://stat.gov.pl/metainformacje/slownik-pojec/pojecia-stosowane-w-statystyce-publicznej/3101,pojecie.html" \o "Link do pojęć stosowanych w statystyce publicznej - specjalista ICT" </w:instrText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792D8C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Specjalista ICT</w:t>
                            </w:r>
                          </w:p>
                          <w:p w14:paraId="035E7FC7" w14:textId="270D1EB2" w:rsidR="00471625" w:rsidRPr="006038EC" w:rsidRDefault="005D763E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764EE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764EE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"http://stat.gov.pl/metainformacje/slownik-pojec/pojecia-stosowane-w-statystyce-publicznej/1824,pojecie.html" \o "Link do pojęć stosowanych w statystyce publicznej - stałe łącze" </w:instrText>
                            </w:r>
                            <w:r w:rsidR="00764EE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Stałe łącze</w:t>
                            </w:r>
                          </w:p>
                          <w:p w14:paraId="5B58A8FE" w14:textId="1A530107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"http://stat.gov.pl/metainformacje/slownik-pojec/pojecia-stosowane-w-statystyce-publicznej/1893,pojecie.html" \o "Link do pojęć stosowanych w statystyce publicznej - technologie informacyjno-komunikacyjne"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Technologie informacyjno-komunikacyjne</w:t>
                            </w:r>
                          </w:p>
                          <w:p w14:paraId="11D8BE3A" w14:textId="30CBDE32" w:rsidR="00471625" w:rsidRPr="006038EC" w:rsidRDefault="00764EE8" w:rsidP="00857A21">
                            <w:pPr>
                              <w:spacing w:line="240" w:lineRule="exact"/>
                              <w:rPr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hyperlink r:id="rId31" w:tooltip="Link do pojęć stosowanych w statystyce publicznej - urządzenia przenośne" w:history="1">
                              <w:r w:rsidR="00471625" w:rsidRPr="006038EC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Urządzenia przenośne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408E9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alt="&quot;&quot;" style="position:absolute;margin-left:0;margin-top:27.2pt;width:516.5pt;height:460.7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" fillcolor="#f2f2f2 [3052]" strokecolor="white [3212]">
                <v:textbox>
                  <w:txbxContent>
                    <w:p w14:paraId="276FE83B" w14:textId="77777777" w:rsidR="00471625" w:rsidRDefault="00471625" w:rsidP="00F30AA0">
                      <w:pPr>
                        <w:spacing w:line="240" w:lineRule="exact"/>
                        <w:rPr>
                          <w:b/>
                        </w:rPr>
                      </w:pPr>
                      <w:r w:rsidRPr="00300256">
                        <w:rPr>
                          <w:b/>
                        </w:rPr>
                        <w:t>Powiązane opracowania</w:t>
                      </w:r>
                    </w:p>
                    <w:p w14:paraId="0B2CE858" w14:textId="714EFAB9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AF03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"https://stat.gov.pl/obszary-tematyczne/nauka-i-technika-spoleczenstwo-informacyjne/spoleczenstwo-informacyjne/spoleczenstwo-informacyjne-w-polsce-w-2022-roku,1,16.html" \o "Link do opracowania Społeczeństwo informacyjne w Polsce w 2022 roku"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D2DA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Społeczeństwo informacyjne w Polsce w 202</w:t>
                      </w:r>
                      <w:r w:rsidR="00AF03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2</w:t>
                      </w:r>
                      <w:r w:rsidR="004D2DA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roku</w:t>
                      </w:r>
                    </w:p>
                    <w:p w14:paraId="54DA2154" w14:textId="6E378496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27003D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"https://stat.gov.pl/obszary-tematyczne/nauka-i-technika-spoleczenstwo-informacyjne/spoleczenstwo-informacyjne/wykorzystanie-technologii-informacyjno-komunikacyjnych-w-jednostkach-administracji-publicznej-przedsiebiorstwach-i-gospodarstwach-domowych-w-2022-roku,3,21.html" \o "Link do opracowania Wykorzystanie technologii informacyjno-komunikacyjnych w jednostkach administracji publicznej, przedsiębiorstwach i gospodarstwach domowych w 2022 roku"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AF032A" w:rsidRPr="00AF03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Wykorzystanie technologii informacyjno-k</w:t>
                      </w:r>
                      <w:bookmarkStart w:id="1" w:name="_GoBack"/>
                      <w:bookmarkEnd w:id="1"/>
                      <w:r w:rsidR="00AF032A" w:rsidRPr="00AF03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omunikacyjnych w jednostkach administracji publicznej, przedsiębiorstwach i gospodarstwach domowych w 2022 roku</w:t>
                      </w:r>
                    </w:p>
                    <w:p w14:paraId="3A7D4EB0" w14:textId="61A50151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"https://stat.gov.pl/obszary-tematyczne/nauka-i-technika-spoleczenstwo-informacyjne/spoleczenstwo-informacyjne/zeszyt-metodologiczny-wskazniki-spoleczenstwa-informacyjnego-badania-wykorzystania-technologii-informacyjno-komunikacyjnych,8,1.html" \o "Link do opracowania Zeszyt metodologiczny. Wskaźniki społeczeństwa informacyjnego. Badania wykorzystania technologii informacyjno-komunikacyjnych" </w:instrText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Zeszyt metodologiczny. Wskaźniki społeczeństwa informacyjnego. Badania wykorzystania technologii </w:t>
                      </w:r>
                      <w:proofErr w:type="spellStart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informa</w:t>
                      </w:r>
                      <w:proofErr w:type="spellEnd"/>
                      <w:r w:rsidR="00B8209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-</w:t>
                      </w:r>
                      <w:r w:rsidR="00B8209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br/>
                      </w:r>
                      <w:proofErr w:type="spellStart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cyjno</w:t>
                      </w:r>
                      <w:proofErr w:type="spellEnd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-komunikacyjnych</w:t>
                      </w:r>
                    </w:p>
                    <w:p w14:paraId="041FFC25" w14:textId="2C22B475" w:rsidR="00471625" w:rsidRPr="00227195" w:rsidRDefault="006A08FF" w:rsidP="00020CEE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471625" w:rsidRPr="0022719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A18D974" w14:textId="79609358" w:rsidR="00471625" w:rsidRPr="006038EC" w:rsidRDefault="00383FF8" w:rsidP="00B4014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D6644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"https://bdl.stat.gov.pl/BDL/dane/podgrup/temat" \o "Link do Banku Danych Lokalnych"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Bank Danych Lokalnych (BDL) 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sym w:font="Wingdings" w:char="F0E0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Nauka i technika 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sym w:font="Wingdings" w:char="F0E0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Społeczeństwo informacyjne</w:t>
                      </w:r>
                    </w:p>
                    <w:p w14:paraId="36DA3DAF" w14:textId="4B109116" w:rsidR="00471625" w:rsidRDefault="00383FF8" w:rsidP="00D6644E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471625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471625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BD1D189" w14:textId="7E678DA0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b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"https://stat.gov.pl/metainformacje/slownik-pojec/pojecia-stosowane-w-statystyce-publicznej/1757,pojecie.html" \o "Link do pojęć stosowanych w statystyce publicznej - bezpieczeństwo systemów ICT"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Bezpieczeństwo systemów ICT</w:t>
                      </w:r>
                    </w:p>
                    <w:p w14:paraId="149BB0D7" w14:textId="28C16DDD" w:rsidR="00507981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"https://stat.gov.pl/metainformacje/slownik-pojec/pojecia-stosowane-w-statystyce-publicznej/3252,pojecie.html" \o "Link do pojęć stosowanych w statystyce publicznej - dostęp zdalny"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507981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Dostęp zdalny</w:t>
                      </w:r>
                    </w:p>
                    <w:p w14:paraId="6F92D827" w14:textId="6D891463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"http://stat.gov.pl/metainformacje/slownik-pojec/pojecia-stosowane-w-statystyce-publicznej/1774,pojecie.html" \o "Link do pojęć stosowanych w statystyce publicznej - EDI (Elektroniczna Wymiana Informacji)"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EDI (Elektroniczna Wymiana Informacji)</w:t>
                      </w:r>
                    </w:p>
                    <w:p w14:paraId="6591033E" w14:textId="48257E82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"http://stat.gov.pl/metainformacje/slownik-pojec/pojecia-stosowane-w-statystyce-publicznej/1825,pojecie.html" \o "Link do pojęć stosowanych w statystyce publicznej - łącze szerokopasmowe"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Łącze szerokopasmowe</w:t>
                      </w:r>
                    </w:p>
                    <w:p w14:paraId="476417CB" w14:textId="156F890B" w:rsidR="00386A2E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hyperlink r:id="rId32" w:tooltip="Link do pojęć stosowanych w statystyce publicznej - media społecznościowe" w:history="1"/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"https://stat.gov.pl/metainformacje/slownik-pojec/pojecia-stosowane-w-statystyce-publicznej/3103,pojecie.html" \o "Link do pojęć stosowanych w statystyce publicznej - mobilny dostęp do Internetu"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386A2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Mobilny do</w:t>
                      </w:r>
                      <w:r w:rsidR="00386A2E" w:rsidRPr="00792D8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stęp do Intern</w:t>
                      </w:r>
                      <w:r w:rsidR="00386A2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etu</w:t>
                      </w:r>
                    </w:p>
                    <w:p w14:paraId="7F340B21" w14:textId="713F1E25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"https://stat.gov.pl/metainformacje/slownik-pojec/pojecia-stosowane-w-statystyce-publicznej/3971,pojecie.html" \o "Link do pojęć stosowanych w statystyce publicznej - otwarte dane publiczne"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Otwarte dane publiczne</w:t>
                      </w:r>
                    </w:p>
                    <w:p w14:paraId="6E9943D1" w14:textId="0B6AB764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"http://stat.gov.pl/metainformacje/slownik-pojec/pojecia-stosowane-w-statystyce-publicznej/1851,pojecie.html" \o "Link do pojęć stosowanych w statystyce publicznej - przepustowość"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Przepustowość</w:t>
                      </w:r>
                    </w:p>
                    <w:p w14:paraId="282DF870" w14:textId="4BD63718" w:rsidR="00792D8C" w:rsidRPr="005D763E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"https://stat.gov.pl/metainformacje/slownik-pojec/pojecia-stosowane-w-statystyce-publicznej/3101,pojecie.html" \o "Link do pojęć stosowanych w statystyce publicznej - specjalista ICT" </w:instrText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792D8C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Specjalista ICT</w:t>
                      </w:r>
                    </w:p>
                    <w:p w14:paraId="035E7FC7" w14:textId="270D1EB2" w:rsidR="00471625" w:rsidRPr="006038EC" w:rsidRDefault="005D763E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764EE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764EE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"http://stat.gov.pl/metainformacje/slownik-pojec/pojecia-stosowane-w-statystyce-publicznej/1824,pojecie.html" \o "Link do pojęć stosowanych w statystyce publicznej - stałe łącze" </w:instrText>
                      </w:r>
                      <w:r w:rsidR="00764EE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Stałe łącze</w:t>
                      </w:r>
                    </w:p>
                    <w:p w14:paraId="5B58A8FE" w14:textId="1A530107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"http://stat.gov.pl/metainformacje/slownik-pojec/pojecia-stosowane-w-statystyce-publicznej/1893,pojecie.html" \o "Link do pojęć stosowanych w statystyce publicznej - technologie informacyjno-komunikacyjne"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Technologie informacyjno-komunikacyjne</w:t>
                      </w:r>
                    </w:p>
                    <w:p w14:paraId="11D8BE3A" w14:textId="30CBDE32" w:rsidR="00471625" w:rsidRPr="006038EC" w:rsidRDefault="00764EE8" w:rsidP="00857A21">
                      <w:pPr>
                        <w:spacing w:line="240" w:lineRule="exact"/>
                        <w:rPr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hyperlink r:id="rId33" w:tooltip="Link do pojęć stosowanych w statystyce publicznej - urządzenia przenośne" w:history="1">
                        <w:r w:rsidR="00471625" w:rsidRPr="006038EC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Urządzenia przenośne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C877D4">
      <w:headerReference w:type="first" r:id="rId34"/>
      <w:pgSz w:w="11906" w:h="16838"/>
      <w:pgMar w:top="720" w:right="3119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7518C" w14:textId="77777777" w:rsidR="00471625" w:rsidRDefault="00471625" w:rsidP="000662E2">
      <w:pPr>
        <w:spacing w:after="0" w:line="240" w:lineRule="auto"/>
      </w:pPr>
      <w:r>
        <w:separator/>
      </w:r>
    </w:p>
  </w:endnote>
  <w:endnote w:type="continuationSeparator" w:id="0">
    <w:p w14:paraId="1F36F727" w14:textId="77777777" w:rsidR="00471625" w:rsidRDefault="004716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679A57A-EA42-4BE1-A82A-64D09C04565B}"/>
    <w:embedBold r:id="rId2" w:fontKey="{B81422A1-6235-410D-9B57-62D1D7125778}"/>
    <w:embedItalic r:id="rId3" w:fontKey="{D0EBC73D-EBDD-4B7E-8F49-E5E8F531F4F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662F558-FFF7-45FB-93C7-C15B67F6FE60}"/>
    <w:embedBold r:id="rId5" w:fontKey="{FDA4A564-AA56-4D3A-A6F8-9DC6DCD41344}"/>
    <w:embedItalic r:id="rId6" w:fontKey="{317BB6ED-9E6F-4486-8428-3922DE12438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08F43DB-766A-4E85-BC70-3D1138F5C8DD}"/>
    <w:embedBold r:id="rId8" w:fontKey="{48C8572F-86EA-494A-A8FF-9E86144A1F6C}"/>
    <w:embedItalic r:id="rId9" w:fontKey="{73DAAD20-9761-4380-93D1-37974B5AED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7CB0743-F45B-4CC2-B1EA-CD477697E9F9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D4D0FF7-1436-4D3C-B735-95F0524FBBB0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87A99BEB-1196-48F3-9917-6AC964EE8A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3724FA17-132A-42AD-934D-AEF7F93E8365}"/>
    <w:embedBold r:id="rId14" w:fontKey="{A9361A3B-5EE7-40D8-82B6-F82BD857D03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A34FFD93-0FE1-4912-A1A0-8121FBA68A47}"/>
  </w:font>
  <w:font w:name="MyriadPro-Regular">
    <w:altName w:val="MS Gothic"/>
    <w:panose1 w:val="020B0503030403020204"/>
    <w:charset w:val="80"/>
    <w:family w:val="swiss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EA898BD" w14:textId="77777777" w:rsidR="00471625" w:rsidRDefault="0047162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2B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B6828" w14:textId="77777777" w:rsidR="00471625" w:rsidRDefault="00471625" w:rsidP="000662E2">
      <w:pPr>
        <w:spacing w:after="0" w:line="240" w:lineRule="auto"/>
      </w:pPr>
      <w:r>
        <w:separator/>
      </w:r>
    </w:p>
  </w:footnote>
  <w:footnote w:type="continuationSeparator" w:id="0">
    <w:p w14:paraId="7CE307E6" w14:textId="77777777" w:rsidR="00471625" w:rsidRDefault="00471625" w:rsidP="000662E2">
      <w:pPr>
        <w:spacing w:after="0" w:line="240" w:lineRule="auto"/>
      </w:pPr>
      <w:r>
        <w:continuationSeparator/>
      </w:r>
    </w:p>
  </w:footnote>
  <w:footnote w:id="1">
    <w:p w14:paraId="1C8CB24E" w14:textId="68CF7AB0" w:rsidR="00471625" w:rsidRPr="001504CC" w:rsidRDefault="00471625" w:rsidP="00AE4131">
      <w:pPr>
        <w:pStyle w:val="stopka0"/>
        <w:spacing w:after="120"/>
        <w:jc w:val="left"/>
      </w:pPr>
      <w:r w:rsidRPr="000226B8">
        <w:rPr>
          <w:rStyle w:val="Odwoanieprzypisudolnego"/>
        </w:rPr>
        <w:footnoteRef/>
      </w:r>
      <w:r w:rsidRPr="000226B8">
        <w:rPr>
          <w:i/>
          <w:vertAlign w:val="superscript"/>
        </w:rPr>
        <w:t xml:space="preserve"> </w:t>
      </w:r>
      <w:r w:rsidRPr="000A4772">
        <w:rPr>
          <w:rStyle w:val="StopkaZnak"/>
        </w:rPr>
        <w:t>Podstawowym źródłem prezentowanych danych jest roczne reprezentacyjne badanie pt. „Wykorzystanie technologii informacyjno-telekomunikacyjnych w przedsiębiorstwach”, rea</w:t>
      </w:r>
      <w:r w:rsidR="0028515B">
        <w:rPr>
          <w:rStyle w:val="StopkaZnak"/>
        </w:rPr>
        <w:t>li</w:t>
      </w:r>
      <w:r>
        <w:rPr>
          <w:rStyle w:val="StopkaZnak"/>
        </w:rPr>
        <w:t>zowane wśród jednostek o licz</w:t>
      </w:r>
      <w:r w:rsidRPr="000A4772">
        <w:rPr>
          <w:rStyle w:val="StopkaZnak"/>
        </w:rPr>
        <w:t>bie pracujących 10 i więcej, których rodzaj prowadzonej działalnośc</w:t>
      </w:r>
      <w:r w:rsidR="0048122F">
        <w:rPr>
          <w:rStyle w:val="StopkaZnak"/>
        </w:rPr>
        <w:t xml:space="preserve">i został zaklasyfikowany według </w:t>
      </w:r>
      <w:r w:rsidRPr="000A4772">
        <w:rPr>
          <w:rStyle w:val="StopkaZnak"/>
        </w:rPr>
        <w:t>PKD</w:t>
      </w:r>
      <w:r w:rsidR="00D23BB8">
        <w:rPr>
          <w:rStyle w:val="StopkaZnak"/>
        </w:rPr>
        <w:t xml:space="preserve"> </w:t>
      </w:r>
      <w:r w:rsidRPr="000A4772">
        <w:rPr>
          <w:rStyle w:val="StopkaZnak"/>
        </w:rPr>
        <w:t>2007 do sekcji: C, D, E, F, G, H, I, J, L, M (bez działu 75 – weterynaria), N, S – grupa 95.1.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D656" w14:textId="77777777" w:rsidR="00471625" w:rsidRDefault="0047162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146D43" wp14:editId="3C4408D3">
              <wp:simplePos x="0" y="0"/>
              <wp:positionH relativeFrom="page">
                <wp:align>right</wp:align>
              </wp:positionH>
              <wp:positionV relativeFrom="paragraph">
                <wp:posOffset>-109232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220FE94" id="Prostokąt 10" o:spid="_x0000_s1026" alt="&quot;&quot;" style="position:absolute;margin-left:96.2pt;margin-top:-8.6pt;width:147.4pt;height:1803.5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7DBEF" w14:textId="113A6694" w:rsidR="00471625" w:rsidRDefault="00A170EA">
    <w:pPr>
      <w:pStyle w:val="Nagwek"/>
    </w:pPr>
    <w:r w:rsidRPr="00A170E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7DE787" wp14:editId="4510DDC2">
              <wp:simplePos x="0" y="0"/>
              <wp:positionH relativeFrom="column">
                <wp:posOffset>5029199</wp:posOffset>
              </wp:positionH>
              <wp:positionV relativeFrom="paragraph">
                <wp:posOffset>296545</wp:posOffset>
              </wp:positionV>
              <wp:extent cx="2066925" cy="357505"/>
              <wp:effectExtent l="0" t="0" r="9525" b="4445"/>
              <wp:wrapNone/>
              <wp:docPr id="12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692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D3BA59F" w14:textId="77777777" w:rsidR="00A170EA" w:rsidRPr="003C6C8D" w:rsidRDefault="00A170EA" w:rsidP="00A170EA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7DE787" id="Schemat blokowy: opóźnienie 6" o:spid="_x0000_s1042" alt="Napis &quot;Informacja sygnalna&quot;" style="position:absolute;margin-left:396pt;margin-top:23.35pt;width:162.7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7560,0;2066925,178753;1887560,357505;0,357505;0,0" o:connectangles="0,0,0,0,0,0" textboxrect="0,0,3527018,612140"/>
              <v:textbox>
                <w:txbxContent>
                  <w:p w14:paraId="2D3BA59F" w14:textId="77777777" w:rsidR="00A170EA" w:rsidRPr="003C6C8D" w:rsidRDefault="00A170EA" w:rsidP="00A170EA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8375CD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5DA47A56" wp14:editId="07C26024">
          <wp:simplePos x="0" y="0"/>
          <wp:positionH relativeFrom="page">
            <wp:align>right</wp:align>
          </wp:positionH>
          <wp:positionV relativeFrom="paragraph">
            <wp:posOffset>296545</wp:posOffset>
          </wp:positionV>
          <wp:extent cx="2066925" cy="361950"/>
          <wp:effectExtent l="0" t="0" r="9525" b="0"/>
          <wp:wrapSquare wrapText="bothSides"/>
          <wp:docPr id="2" name="Obraz 2" descr="Napis &quot;Informacja sygnalna&quot; – nazwa serii wydawnic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162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7A128B4" wp14:editId="576C7418">
              <wp:simplePos x="0" y="0"/>
              <wp:positionH relativeFrom="page">
                <wp:align>right</wp:align>
              </wp:positionH>
              <wp:positionV relativeFrom="paragraph">
                <wp:posOffset>501650</wp:posOffset>
              </wp:positionV>
              <wp:extent cx="1871980" cy="22680295"/>
              <wp:effectExtent l="0" t="0" r="0" b="8255"/>
              <wp:wrapTight wrapText="bothSides">
                <wp:wrapPolygon edited="0">
                  <wp:start x="0" y="0"/>
                  <wp:lineTo x="0" y="21590"/>
                  <wp:lineTo x="21322" y="21590"/>
                  <wp:lineTo x="21322" y="0"/>
                  <wp:lineTo x="0" y="0"/>
                </wp:wrapPolygon>
              </wp:wrapTight>
              <wp:docPr id="26" name="Prostokąt 26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4D307F" id="Prostokąt 26" o:spid="_x0000_s1026" alt="&quot;&quot;" style="position:absolute;margin-left:96.2pt;margin-top:39.5pt;width:147.4pt;height:1785.85pt;z-index:-251649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" fillcolor="#f2f2f2" stroked="f" strokeweight="1pt">
              <w10:wrap type="tight" anchorx="page"/>
            </v:rect>
          </w:pict>
        </mc:Fallback>
      </mc:AlternateContent>
    </w:r>
    <w:r w:rsidR="00471625" w:rsidRPr="00157DBE">
      <w:rPr>
        <w:noProof/>
        <w:lang w:eastAsia="pl-PL"/>
      </w:rPr>
      <w:drawing>
        <wp:inline distT="0" distB="0" distL="0" distR="0" wp14:anchorId="04DB167C" wp14:editId="1738306C">
          <wp:extent cx="1717652" cy="570865"/>
          <wp:effectExtent l="0" t="0" r="0" b="635"/>
          <wp:docPr id="4" name="Obraz 4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7652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0D23EE" w14:textId="14AD3A8C" w:rsidR="00471625" w:rsidRDefault="00471625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3C6907A" wp14:editId="553C7935">
              <wp:simplePos x="0" y="0"/>
              <wp:positionH relativeFrom="column">
                <wp:posOffset>5242953</wp:posOffset>
              </wp:positionH>
              <wp:positionV relativeFrom="paragraph">
                <wp:posOffset>261396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8.05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F9D757" w14:textId="7BF6FEF7" w:rsidR="00471625" w:rsidRPr="00C97596" w:rsidRDefault="00471625" w:rsidP="004F73A5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>8.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Pr="004F73A5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202</w:t>
                          </w:r>
                          <w:r w:rsidR="000817F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6907A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Data publikacji informacji sygnalnej: 18.05.2023" style="position:absolute;margin-left:412.85pt;margin-top:20.6pt;width:112.8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" filled="f" stroked="f">
              <v:textbox>
                <w:txbxContent>
                  <w:p w14:paraId="04F9D757" w14:textId="7BF6FEF7" w:rsidR="00471625" w:rsidRPr="00C97596" w:rsidRDefault="00471625" w:rsidP="004F73A5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Pr="005D6501">
                      <w:rPr>
                        <w:rFonts w:ascii="Fira Sans SemiBold" w:hAnsi="Fira Sans SemiBold"/>
                        <w:color w:val="001D77"/>
                      </w:rPr>
                      <w:t>8.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Pr="005D6501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Pr="004F73A5">
                      <w:rPr>
                        <w:rFonts w:ascii="Fira Sans SemiBold" w:hAnsi="Fira Sans SemiBold"/>
                        <w:color w:val="001D77"/>
                        <w:sz w:val="20"/>
                      </w:rPr>
                      <w:t>202</w:t>
                    </w:r>
                    <w:r w:rsidR="000817FA"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Pr="005D6501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Pr="005D6501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Pr="005D6501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B6110" w14:textId="77777777" w:rsidR="00471625" w:rsidRDefault="00471625">
    <w:pPr>
      <w:pStyle w:val="Nagwek"/>
    </w:pPr>
  </w:p>
  <w:p w14:paraId="28275132" w14:textId="77777777" w:rsidR="00471625" w:rsidRDefault="004716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" o:bullet="t">
        <v:imagedata r:id="rId1" o:title=""/>
      </v:shape>
    </w:pict>
  </w:numPicBullet>
  <w:numPicBullet w:numPicBulletId="1">
    <w:pict>
      <v:shape id="_x0000_i1027" type="#_x0000_t75" style="width:122.5pt;height:122.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32F34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50239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5648C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54215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BAE9E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DC329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C8648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AAF8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487B6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12C85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E267B"/>
    <w:multiLevelType w:val="hybridMultilevel"/>
    <w:tmpl w:val="0540A1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DD076CE"/>
    <w:multiLevelType w:val="hybridMultilevel"/>
    <w:tmpl w:val="3B301EB2"/>
    <w:lvl w:ilvl="0" w:tplc="1D6C0E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E64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44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5E76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02BB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8E20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652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4639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C071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5556D02"/>
    <w:multiLevelType w:val="hybridMultilevel"/>
    <w:tmpl w:val="36D877EA"/>
    <w:lvl w:ilvl="0" w:tplc="D436A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D34611"/>
    <w:multiLevelType w:val="hybridMultilevel"/>
    <w:tmpl w:val="0740658E"/>
    <w:lvl w:ilvl="0" w:tplc="D436A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0"/>
  </w:num>
  <w:num w:numId="6">
    <w:abstractNumId w:val="12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5"/>
    <w:rsid w:val="0000057C"/>
    <w:rsid w:val="00001C5B"/>
    <w:rsid w:val="00003437"/>
    <w:rsid w:val="00003F97"/>
    <w:rsid w:val="00004189"/>
    <w:rsid w:val="00005758"/>
    <w:rsid w:val="000057F3"/>
    <w:rsid w:val="00005D79"/>
    <w:rsid w:val="0000709F"/>
    <w:rsid w:val="000108B8"/>
    <w:rsid w:val="00011CD6"/>
    <w:rsid w:val="0001336B"/>
    <w:rsid w:val="0001464C"/>
    <w:rsid w:val="000146F9"/>
    <w:rsid w:val="00014BFE"/>
    <w:rsid w:val="000152F5"/>
    <w:rsid w:val="00016EF3"/>
    <w:rsid w:val="00017890"/>
    <w:rsid w:val="00020521"/>
    <w:rsid w:val="00020793"/>
    <w:rsid w:val="00020CEE"/>
    <w:rsid w:val="00021377"/>
    <w:rsid w:val="000226B8"/>
    <w:rsid w:val="00022791"/>
    <w:rsid w:val="00022BF8"/>
    <w:rsid w:val="00023751"/>
    <w:rsid w:val="00023806"/>
    <w:rsid w:val="00023809"/>
    <w:rsid w:val="00023941"/>
    <w:rsid w:val="00023F49"/>
    <w:rsid w:val="00023F84"/>
    <w:rsid w:val="000274AC"/>
    <w:rsid w:val="00030321"/>
    <w:rsid w:val="000318A7"/>
    <w:rsid w:val="00032B64"/>
    <w:rsid w:val="00032F4C"/>
    <w:rsid w:val="000331CC"/>
    <w:rsid w:val="000343ED"/>
    <w:rsid w:val="00034582"/>
    <w:rsid w:val="00034633"/>
    <w:rsid w:val="00034FBE"/>
    <w:rsid w:val="00035954"/>
    <w:rsid w:val="000448D2"/>
    <w:rsid w:val="00045733"/>
    <w:rsid w:val="0004582E"/>
    <w:rsid w:val="00045891"/>
    <w:rsid w:val="00046070"/>
    <w:rsid w:val="00046E70"/>
    <w:rsid w:val="000470AA"/>
    <w:rsid w:val="000474A0"/>
    <w:rsid w:val="000479E8"/>
    <w:rsid w:val="000506AB"/>
    <w:rsid w:val="0005317C"/>
    <w:rsid w:val="0005517F"/>
    <w:rsid w:val="00055C4A"/>
    <w:rsid w:val="000568E1"/>
    <w:rsid w:val="00056B50"/>
    <w:rsid w:val="000574F7"/>
    <w:rsid w:val="00057CA1"/>
    <w:rsid w:val="000614F7"/>
    <w:rsid w:val="00061D7C"/>
    <w:rsid w:val="00063C28"/>
    <w:rsid w:val="00064A6D"/>
    <w:rsid w:val="00064DFD"/>
    <w:rsid w:val="00064F38"/>
    <w:rsid w:val="000662E2"/>
    <w:rsid w:val="00066883"/>
    <w:rsid w:val="00066C51"/>
    <w:rsid w:val="00066C8C"/>
    <w:rsid w:val="00066E83"/>
    <w:rsid w:val="00066FEF"/>
    <w:rsid w:val="0006789A"/>
    <w:rsid w:val="000701EE"/>
    <w:rsid w:val="000732BB"/>
    <w:rsid w:val="000737EC"/>
    <w:rsid w:val="00073D5A"/>
    <w:rsid w:val="00074DD8"/>
    <w:rsid w:val="000753BD"/>
    <w:rsid w:val="00075CCC"/>
    <w:rsid w:val="0007637C"/>
    <w:rsid w:val="00076AA5"/>
    <w:rsid w:val="00076DD8"/>
    <w:rsid w:val="000770A6"/>
    <w:rsid w:val="000806F7"/>
    <w:rsid w:val="0008073C"/>
    <w:rsid w:val="0008116E"/>
    <w:rsid w:val="000817FA"/>
    <w:rsid w:val="00082D62"/>
    <w:rsid w:val="00082EF8"/>
    <w:rsid w:val="00084632"/>
    <w:rsid w:val="00084AF6"/>
    <w:rsid w:val="00086CD0"/>
    <w:rsid w:val="00086D86"/>
    <w:rsid w:val="00087AE5"/>
    <w:rsid w:val="00092788"/>
    <w:rsid w:val="00093EED"/>
    <w:rsid w:val="0009452E"/>
    <w:rsid w:val="00096A2C"/>
    <w:rsid w:val="00096EF0"/>
    <w:rsid w:val="000A0E00"/>
    <w:rsid w:val="000A2882"/>
    <w:rsid w:val="000A2EA9"/>
    <w:rsid w:val="000A3550"/>
    <w:rsid w:val="000A366B"/>
    <w:rsid w:val="000A4772"/>
    <w:rsid w:val="000A4C0D"/>
    <w:rsid w:val="000A5803"/>
    <w:rsid w:val="000A733F"/>
    <w:rsid w:val="000A7D94"/>
    <w:rsid w:val="000B0727"/>
    <w:rsid w:val="000B1818"/>
    <w:rsid w:val="000B2EDA"/>
    <w:rsid w:val="000B3630"/>
    <w:rsid w:val="000B4818"/>
    <w:rsid w:val="000B550D"/>
    <w:rsid w:val="000B6430"/>
    <w:rsid w:val="000B7141"/>
    <w:rsid w:val="000B71FB"/>
    <w:rsid w:val="000C01F9"/>
    <w:rsid w:val="000C03AC"/>
    <w:rsid w:val="000C0A46"/>
    <w:rsid w:val="000C135D"/>
    <w:rsid w:val="000C3D3C"/>
    <w:rsid w:val="000C5576"/>
    <w:rsid w:val="000C578F"/>
    <w:rsid w:val="000C5F76"/>
    <w:rsid w:val="000C62CB"/>
    <w:rsid w:val="000D0DC5"/>
    <w:rsid w:val="000D10B1"/>
    <w:rsid w:val="000D10BF"/>
    <w:rsid w:val="000D1D43"/>
    <w:rsid w:val="000D2000"/>
    <w:rsid w:val="000D225C"/>
    <w:rsid w:val="000D2A5C"/>
    <w:rsid w:val="000D2D18"/>
    <w:rsid w:val="000D474C"/>
    <w:rsid w:val="000D5183"/>
    <w:rsid w:val="000D5AAB"/>
    <w:rsid w:val="000D5BA1"/>
    <w:rsid w:val="000D6C8C"/>
    <w:rsid w:val="000D763E"/>
    <w:rsid w:val="000D7BC9"/>
    <w:rsid w:val="000E0918"/>
    <w:rsid w:val="000E0B1D"/>
    <w:rsid w:val="000E0D1F"/>
    <w:rsid w:val="000E1960"/>
    <w:rsid w:val="000E332F"/>
    <w:rsid w:val="000E39CB"/>
    <w:rsid w:val="000E594D"/>
    <w:rsid w:val="000E5B5A"/>
    <w:rsid w:val="000E5DC6"/>
    <w:rsid w:val="000E5F70"/>
    <w:rsid w:val="000E6F35"/>
    <w:rsid w:val="000F022C"/>
    <w:rsid w:val="000F1CD9"/>
    <w:rsid w:val="000F3081"/>
    <w:rsid w:val="000F3462"/>
    <w:rsid w:val="000F354E"/>
    <w:rsid w:val="000F367E"/>
    <w:rsid w:val="000F447D"/>
    <w:rsid w:val="000F6EC1"/>
    <w:rsid w:val="000F72A8"/>
    <w:rsid w:val="000F7B89"/>
    <w:rsid w:val="00100A74"/>
    <w:rsid w:val="001011C3"/>
    <w:rsid w:val="0010281F"/>
    <w:rsid w:val="001028C1"/>
    <w:rsid w:val="00103BBE"/>
    <w:rsid w:val="00105A87"/>
    <w:rsid w:val="0010696B"/>
    <w:rsid w:val="00106FD7"/>
    <w:rsid w:val="0010799D"/>
    <w:rsid w:val="00107B2B"/>
    <w:rsid w:val="00110CFF"/>
    <w:rsid w:val="00110D87"/>
    <w:rsid w:val="00110DD0"/>
    <w:rsid w:val="00111184"/>
    <w:rsid w:val="00111245"/>
    <w:rsid w:val="0011194E"/>
    <w:rsid w:val="0011242A"/>
    <w:rsid w:val="00112735"/>
    <w:rsid w:val="001136C6"/>
    <w:rsid w:val="00114535"/>
    <w:rsid w:val="00114DB9"/>
    <w:rsid w:val="00114F60"/>
    <w:rsid w:val="00116087"/>
    <w:rsid w:val="00116BD2"/>
    <w:rsid w:val="00120273"/>
    <w:rsid w:val="001204E0"/>
    <w:rsid w:val="0012093A"/>
    <w:rsid w:val="00121877"/>
    <w:rsid w:val="00122DED"/>
    <w:rsid w:val="00123488"/>
    <w:rsid w:val="00124F2B"/>
    <w:rsid w:val="0013024A"/>
    <w:rsid w:val="00130296"/>
    <w:rsid w:val="00131C6B"/>
    <w:rsid w:val="001331CF"/>
    <w:rsid w:val="00134889"/>
    <w:rsid w:val="00134B02"/>
    <w:rsid w:val="00135B26"/>
    <w:rsid w:val="001370B3"/>
    <w:rsid w:val="0013748B"/>
    <w:rsid w:val="00140839"/>
    <w:rsid w:val="001423B6"/>
    <w:rsid w:val="00142572"/>
    <w:rsid w:val="00143030"/>
    <w:rsid w:val="001431A6"/>
    <w:rsid w:val="001433B4"/>
    <w:rsid w:val="001448A7"/>
    <w:rsid w:val="00144EC2"/>
    <w:rsid w:val="00146542"/>
    <w:rsid w:val="001465EC"/>
    <w:rsid w:val="00146621"/>
    <w:rsid w:val="001504CC"/>
    <w:rsid w:val="00152D22"/>
    <w:rsid w:val="00153435"/>
    <w:rsid w:val="00153B94"/>
    <w:rsid w:val="00154B0D"/>
    <w:rsid w:val="00156035"/>
    <w:rsid w:val="0015787E"/>
    <w:rsid w:val="001579B1"/>
    <w:rsid w:val="00157C3D"/>
    <w:rsid w:val="00157DBE"/>
    <w:rsid w:val="00160149"/>
    <w:rsid w:val="00161EF5"/>
    <w:rsid w:val="00162325"/>
    <w:rsid w:val="0016297A"/>
    <w:rsid w:val="00162BD4"/>
    <w:rsid w:val="0016458F"/>
    <w:rsid w:val="001645F2"/>
    <w:rsid w:val="00164712"/>
    <w:rsid w:val="001650AD"/>
    <w:rsid w:val="00165B21"/>
    <w:rsid w:val="00166486"/>
    <w:rsid w:val="001675D0"/>
    <w:rsid w:val="001679A6"/>
    <w:rsid w:val="00170CFA"/>
    <w:rsid w:val="00171270"/>
    <w:rsid w:val="001718D9"/>
    <w:rsid w:val="00171970"/>
    <w:rsid w:val="00175977"/>
    <w:rsid w:val="00176A9C"/>
    <w:rsid w:val="00177044"/>
    <w:rsid w:val="00180D96"/>
    <w:rsid w:val="0018183A"/>
    <w:rsid w:val="00184233"/>
    <w:rsid w:val="0018489A"/>
    <w:rsid w:val="00185DED"/>
    <w:rsid w:val="00186BC5"/>
    <w:rsid w:val="00186F8C"/>
    <w:rsid w:val="001872AF"/>
    <w:rsid w:val="00187604"/>
    <w:rsid w:val="00187A68"/>
    <w:rsid w:val="001912B5"/>
    <w:rsid w:val="00192FFF"/>
    <w:rsid w:val="001932BB"/>
    <w:rsid w:val="00194324"/>
    <w:rsid w:val="001951DA"/>
    <w:rsid w:val="0019558E"/>
    <w:rsid w:val="001972E6"/>
    <w:rsid w:val="00197699"/>
    <w:rsid w:val="00197963"/>
    <w:rsid w:val="001A1F4F"/>
    <w:rsid w:val="001A3EDF"/>
    <w:rsid w:val="001A56C7"/>
    <w:rsid w:val="001A594E"/>
    <w:rsid w:val="001A6CDF"/>
    <w:rsid w:val="001B02F3"/>
    <w:rsid w:val="001B10C4"/>
    <w:rsid w:val="001B2023"/>
    <w:rsid w:val="001B2928"/>
    <w:rsid w:val="001B3BA8"/>
    <w:rsid w:val="001B5FEA"/>
    <w:rsid w:val="001B6564"/>
    <w:rsid w:val="001B7EAE"/>
    <w:rsid w:val="001C049C"/>
    <w:rsid w:val="001C0961"/>
    <w:rsid w:val="001C184B"/>
    <w:rsid w:val="001C3269"/>
    <w:rsid w:val="001C37B5"/>
    <w:rsid w:val="001C3F72"/>
    <w:rsid w:val="001C6F74"/>
    <w:rsid w:val="001C70B4"/>
    <w:rsid w:val="001C7BE2"/>
    <w:rsid w:val="001D031A"/>
    <w:rsid w:val="001D0DFD"/>
    <w:rsid w:val="001D1DB4"/>
    <w:rsid w:val="001D2331"/>
    <w:rsid w:val="001D2F51"/>
    <w:rsid w:val="001D405D"/>
    <w:rsid w:val="001D4B94"/>
    <w:rsid w:val="001D519A"/>
    <w:rsid w:val="001D6E8E"/>
    <w:rsid w:val="001D7009"/>
    <w:rsid w:val="001D7360"/>
    <w:rsid w:val="001E15FA"/>
    <w:rsid w:val="001E3119"/>
    <w:rsid w:val="001E47F1"/>
    <w:rsid w:val="001E5C53"/>
    <w:rsid w:val="001F0DE9"/>
    <w:rsid w:val="001F0E97"/>
    <w:rsid w:val="001F17FC"/>
    <w:rsid w:val="001F1FE3"/>
    <w:rsid w:val="001F2288"/>
    <w:rsid w:val="001F44AE"/>
    <w:rsid w:val="001F47B1"/>
    <w:rsid w:val="001F538D"/>
    <w:rsid w:val="001F5CD2"/>
    <w:rsid w:val="00200D8E"/>
    <w:rsid w:val="00203A26"/>
    <w:rsid w:val="00204539"/>
    <w:rsid w:val="002045C4"/>
    <w:rsid w:val="00206030"/>
    <w:rsid w:val="0020675F"/>
    <w:rsid w:val="00206947"/>
    <w:rsid w:val="00206C65"/>
    <w:rsid w:val="00210DB4"/>
    <w:rsid w:val="00211530"/>
    <w:rsid w:val="00212051"/>
    <w:rsid w:val="00212313"/>
    <w:rsid w:val="002124A8"/>
    <w:rsid w:val="00212EA1"/>
    <w:rsid w:val="002141FD"/>
    <w:rsid w:val="00215899"/>
    <w:rsid w:val="002159A6"/>
    <w:rsid w:val="00216E05"/>
    <w:rsid w:val="00217F89"/>
    <w:rsid w:val="00222788"/>
    <w:rsid w:val="002237C9"/>
    <w:rsid w:val="002239FC"/>
    <w:rsid w:val="00223E90"/>
    <w:rsid w:val="00225FB1"/>
    <w:rsid w:val="00226482"/>
    <w:rsid w:val="00226B5C"/>
    <w:rsid w:val="00227015"/>
    <w:rsid w:val="00227195"/>
    <w:rsid w:val="00227998"/>
    <w:rsid w:val="002303BB"/>
    <w:rsid w:val="00230C4E"/>
    <w:rsid w:val="00230D30"/>
    <w:rsid w:val="00230E46"/>
    <w:rsid w:val="00231D1C"/>
    <w:rsid w:val="002331BE"/>
    <w:rsid w:val="002336EB"/>
    <w:rsid w:val="002348C2"/>
    <w:rsid w:val="00234BF7"/>
    <w:rsid w:val="00235936"/>
    <w:rsid w:val="00235F03"/>
    <w:rsid w:val="00236F8F"/>
    <w:rsid w:val="002371E4"/>
    <w:rsid w:val="00237E23"/>
    <w:rsid w:val="002405DA"/>
    <w:rsid w:val="002415C1"/>
    <w:rsid w:val="00241638"/>
    <w:rsid w:val="0024235A"/>
    <w:rsid w:val="00242C3F"/>
    <w:rsid w:val="002431F7"/>
    <w:rsid w:val="002435DC"/>
    <w:rsid w:val="00243A00"/>
    <w:rsid w:val="00243C22"/>
    <w:rsid w:val="00243F69"/>
    <w:rsid w:val="00244D09"/>
    <w:rsid w:val="00245035"/>
    <w:rsid w:val="00245563"/>
    <w:rsid w:val="00246396"/>
    <w:rsid w:val="0024757E"/>
    <w:rsid w:val="00247C5B"/>
    <w:rsid w:val="00250E88"/>
    <w:rsid w:val="00250F6B"/>
    <w:rsid w:val="00252311"/>
    <w:rsid w:val="0025292C"/>
    <w:rsid w:val="00252F26"/>
    <w:rsid w:val="00253932"/>
    <w:rsid w:val="00256E77"/>
    <w:rsid w:val="002574F9"/>
    <w:rsid w:val="00257C6F"/>
    <w:rsid w:val="00260070"/>
    <w:rsid w:val="002611AC"/>
    <w:rsid w:val="002614D1"/>
    <w:rsid w:val="00262802"/>
    <w:rsid w:val="002628BF"/>
    <w:rsid w:val="00262B61"/>
    <w:rsid w:val="00263461"/>
    <w:rsid w:val="002635A0"/>
    <w:rsid w:val="0026392E"/>
    <w:rsid w:val="00264C26"/>
    <w:rsid w:val="002653EC"/>
    <w:rsid w:val="00266E81"/>
    <w:rsid w:val="0027003D"/>
    <w:rsid w:val="002700CC"/>
    <w:rsid w:val="00276556"/>
    <w:rsid w:val="00276811"/>
    <w:rsid w:val="002774CB"/>
    <w:rsid w:val="00281171"/>
    <w:rsid w:val="00281F18"/>
    <w:rsid w:val="002820CB"/>
    <w:rsid w:val="00282699"/>
    <w:rsid w:val="0028515B"/>
    <w:rsid w:val="00290994"/>
    <w:rsid w:val="002926DF"/>
    <w:rsid w:val="00292A50"/>
    <w:rsid w:val="0029380A"/>
    <w:rsid w:val="00293899"/>
    <w:rsid w:val="00296697"/>
    <w:rsid w:val="00296C33"/>
    <w:rsid w:val="0029729C"/>
    <w:rsid w:val="00297A43"/>
    <w:rsid w:val="002A02B3"/>
    <w:rsid w:val="002A1202"/>
    <w:rsid w:val="002A16AD"/>
    <w:rsid w:val="002A29B7"/>
    <w:rsid w:val="002A2C98"/>
    <w:rsid w:val="002A5C31"/>
    <w:rsid w:val="002A7DA8"/>
    <w:rsid w:val="002B0067"/>
    <w:rsid w:val="002B0472"/>
    <w:rsid w:val="002B0FF6"/>
    <w:rsid w:val="002B3599"/>
    <w:rsid w:val="002B3F1D"/>
    <w:rsid w:val="002B4C01"/>
    <w:rsid w:val="002B5659"/>
    <w:rsid w:val="002B6B12"/>
    <w:rsid w:val="002B6EA3"/>
    <w:rsid w:val="002B73A0"/>
    <w:rsid w:val="002B7B68"/>
    <w:rsid w:val="002C2053"/>
    <w:rsid w:val="002C20C5"/>
    <w:rsid w:val="002C26DB"/>
    <w:rsid w:val="002C53D4"/>
    <w:rsid w:val="002C5786"/>
    <w:rsid w:val="002C713D"/>
    <w:rsid w:val="002D4449"/>
    <w:rsid w:val="002D49B4"/>
    <w:rsid w:val="002D5A3C"/>
    <w:rsid w:val="002E28CD"/>
    <w:rsid w:val="002E2CBB"/>
    <w:rsid w:val="002E4528"/>
    <w:rsid w:val="002E6140"/>
    <w:rsid w:val="002E6985"/>
    <w:rsid w:val="002E709A"/>
    <w:rsid w:val="002E71B6"/>
    <w:rsid w:val="002E7ED8"/>
    <w:rsid w:val="002F1CC6"/>
    <w:rsid w:val="002F2CB7"/>
    <w:rsid w:val="002F3A86"/>
    <w:rsid w:val="002F4F0C"/>
    <w:rsid w:val="002F721F"/>
    <w:rsid w:val="002F730B"/>
    <w:rsid w:val="002F77C8"/>
    <w:rsid w:val="00300256"/>
    <w:rsid w:val="00300F56"/>
    <w:rsid w:val="00301E05"/>
    <w:rsid w:val="00303109"/>
    <w:rsid w:val="00304C49"/>
    <w:rsid w:val="00304F22"/>
    <w:rsid w:val="0030584B"/>
    <w:rsid w:val="00305D21"/>
    <w:rsid w:val="00306C7C"/>
    <w:rsid w:val="00306F01"/>
    <w:rsid w:val="00307680"/>
    <w:rsid w:val="003123ED"/>
    <w:rsid w:val="00312BF5"/>
    <w:rsid w:val="003130EB"/>
    <w:rsid w:val="003148A8"/>
    <w:rsid w:val="00314B72"/>
    <w:rsid w:val="003154F2"/>
    <w:rsid w:val="003161EA"/>
    <w:rsid w:val="00316677"/>
    <w:rsid w:val="00316E30"/>
    <w:rsid w:val="00320D9A"/>
    <w:rsid w:val="00322651"/>
    <w:rsid w:val="00322720"/>
    <w:rsid w:val="00322EDD"/>
    <w:rsid w:val="0032522E"/>
    <w:rsid w:val="003261DC"/>
    <w:rsid w:val="00327DA4"/>
    <w:rsid w:val="00327EAA"/>
    <w:rsid w:val="003306AC"/>
    <w:rsid w:val="00330868"/>
    <w:rsid w:val="00330966"/>
    <w:rsid w:val="00332320"/>
    <w:rsid w:val="00332CC2"/>
    <w:rsid w:val="003333FC"/>
    <w:rsid w:val="003340DC"/>
    <w:rsid w:val="00334B3A"/>
    <w:rsid w:val="003351F1"/>
    <w:rsid w:val="00335FDA"/>
    <w:rsid w:val="00336DCB"/>
    <w:rsid w:val="00340AAC"/>
    <w:rsid w:val="00340B89"/>
    <w:rsid w:val="00340C05"/>
    <w:rsid w:val="00340EDC"/>
    <w:rsid w:val="003411B9"/>
    <w:rsid w:val="003432B7"/>
    <w:rsid w:val="00343948"/>
    <w:rsid w:val="00345219"/>
    <w:rsid w:val="003470FE"/>
    <w:rsid w:val="00347309"/>
    <w:rsid w:val="00347B1B"/>
    <w:rsid w:val="00347D72"/>
    <w:rsid w:val="00350CD3"/>
    <w:rsid w:val="00350D11"/>
    <w:rsid w:val="00350F34"/>
    <w:rsid w:val="00351B1C"/>
    <w:rsid w:val="00351B59"/>
    <w:rsid w:val="003527E6"/>
    <w:rsid w:val="0035551C"/>
    <w:rsid w:val="00355685"/>
    <w:rsid w:val="00357611"/>
    <w:rsid w:val="00361B31"/>
    <w:rsid w:val="00363288"/>
    <w:rsid w:val="00363679"/>
    <w:rsid w:val="003639D2"/>
    <w:rsid w:val="00363B25"/>
    <w:rsid w:val="00364E25"/>
    <w:rsid w:val="003652C3"/>
    <w:rsid w:val="0036687C"/>
    <w:rsid w:val="00367237"/>
    <w:rsid w:val="003679DB"/>
    <w:rsid w:val="0037077F"/>
    <w:rsid w:val="00370A77"/>
    <w:rsid w:val="00370E8D"/>
    <w:rsid w:val="00371DCD"/>
    <w:rsid w:val="00372411"/>
    <w:rsid w:val="00372796"/>
    <w:rsid w:val="0037325A"/>
    <w:rsid w:val="003735DA"/>
    <w:rsid w:val="003735F0"/>
    <w:rsid w:val="00373882"/>
    <w:rsid w:val="0037404C"/>
    <w:rsid w:val="0037450F"/>
    <w:rsid w:val="00374ABC"/>
    <w:rsid w:val="00374C08"/>
    <w:rsid w:val="00375142"/>
    <w:rsid w:val="003756F9"/>
    <w:rsid w:val="00375A0D"/>
    <w:rsid w:val="0038026B"/>
    <w:rsid w:val="003805F3"/>
    <w:rsid w:val="003811DE"/>
    <w:rsid w:val="00381EAF"/>
    <w:rsid w:val="00382009"/>
    <w:rsid w:val="00382343"/>
    <w:rsid w:val="00382549"/>
    <w:rsid w:val="0038368B"/>
    <w:rsid w:val="00383DCB"/>
    <w:rsid w:val="00383FF8"/>
    <w:rsid w:val="003843DB"/>
    <w:rsid w:val="00386A2E"/>
    <w:rsid w:val="00386F45"/>
    <w:rsid w:val="00391FE2"/>
    <w:rsid w:val="0039340D"/>
    <w:rsid w:val="00393761"/>
    <w:rsid w:val="003938DE"/>
    <w:rsid w:val="00394582"/>
    <w:rsid w:val="0039507D"/>
    <w:rsid w:val="00395DB7"/>
    <w:rsid w:val="00396D89"/>
    <w:rsid w:val="003978F3"/>
    <w:rsid w:val="00397BFB"/>
    <w:rsid w:val="00397D18"/>
    <w:rsid w:val="003A1B36"/>
    <w:rsid w:val="003A23DE"/>
    <w:rsid w:val="003A3592"/>
    <w:rsid w:val="003A44D9"/>
    <w:rsid w:val="003A4D53"/>
    <w:rsid w:val="003A51C1"/>
    <w:rsid w:val="003A5A6A"/>
    <w:rsid w:val="003A61C7"/>
    <w:rsid w:val="003A61DB"/>
    <w:rsid w:val="003A66E1"/>
    <w:rsid w:val="003A67B2"/>
    <w:rsid w:val="003A793B"/>
    <w:rsid w:val="003B0042"/>
    <w:rsid w:val="003B0098"/>
    <w:rsid w:val="003B1454"/>
    <w:rsid w:val="003B18B6"/>
    <w:rsid w:val="003B3072"/>
    <w:rsid w:val="003B399B"/>
    <w:rsid w:val="003B521C"/>
    <w:rsid w:val="003B56D3"/>
    <w:rsid w:val="003B575E"/>
    <w:rsid w:val="003B6469"/>
    <w:rsid w:val="003B661D"/>
    <w:rsid w:val="003B7B4B"/>
    <w:rsid w:val="003C0F5C"/>
    <w:rsid w:val="003C1424"/>
    <w:rsid w:val="003C3495"/>
    <w:rsid w:val="003C3976"/>
    <w:rsid w:val="003C520F"/>
    <w:rsid w:val="003C5546"/>
    <w:rsid w:val="003C59E0"/>
    <w:rsid w:val="003C5E02"/>
    <w:rsid w:val="003C6C8D"/>
    <w:rsid w:val="003C6E5B"/>
    <w:rsid w:val="003C71AB"/>
    <w:rsid w:val="003D04CC"/>
    <w:rsid w:val="003D4F95"/>
    <w:rsid w:val="003D5262"/>
    <w:rsid w:val="003D5952"/>
    <w:rsid w:val="003D5F42"/>
    <w:rsid w:val="003D60A9"/>
    <w:rsid w:val="003D62FA"/>
    <w:rsid w:val="003D65FA"/>
    <w:rsid w:val="003E074B"/>
    <w:rsid w:val="003E1D8C"/>
    <w:rsid w:val="003E2FE0"/>
    <w:rsid w:val="003E7ED3"/>
    <w:rsid w:val="003F0415"/>
    <w:rsid w:val="003F04F5"/>
    <w:rsid w:val="003F0E7E"/>
    <w:rsid w:val="003F16B8"/>
    <w:rsid w:val="003F1F7E"/>
    <w:rsid w:val="003F3653"/>
    <w:rsid w:val="003F4C97"/>
    <w:rsid w:val="003F7A5E"/>
    <w:rsid w:val="003F7C3B"/>
    <w:rsid w:val="003F7D09"/>
    <w:rsid w:val="003F7FE6"/>
    <w:rsid w:val="00400193"/>
    <w:rsid w:val="004002B9"/>
    <w:rsid w:val="00402135"/>
    <w:rsid w:val="004024A8"/>
    <w:rsid w:val="00402961"/>
    <w:rsid w:val="00404DAC"/>
    <w:rsid w:val="00404E22"/>
    <w:rsid w:val="00406B59"/>
    <w:rsid w:val="00406C8D"/>
    <w:rsid w:val="00413540"/>
    <w:rsid w:val="00413DE9"/>
    <w:rsid w:val="00414DD3"/>
    <w:rsid w:val="00415019"/>
    <w:rsid w:val="004155F1"/>
    <w:rsid w:val="00417672"/>
    <w:rsid w:val="00417775"/>
    <w:rsid w:val="0041794C"/>
    <w:rsid w:val="00417ABB"/>
    <w:rsid w:val="00420BD5"/>
    <w:rsid w:val="004212E7"/>
    <w:rsid w:val="004226C1"/>
    <w:rsid w:val="00422E3F"/>
    <w:rsid w:val="00423AF9"/>
    <w:rsid w:val="0042446D"/>
    <w:rsid w:val="00424AD5"/>
    <w:rsid w:val="004253C6"/>
    <w:rsid w:val="004265C9"/>
    <w:rsid w:val="00427BF8"/>
    <w:rsid w:val="0043012C"/>
    <w:rsid w:val="00430F7A"/>
    <w:rsid w:val="0043104F"/>
    <w:rsid w:val="00431ACC"/>
    <w:rsid w:val="00431C02"/>
    <w:rsid w:val="00432F78"/>
    <w:rsid w:val="00433FBC"/>
    <w:rsid w:val="004343B2"/>
    <w:rsid w:val="00436B7A"/>
    <w:rsid w:val="00437395"/>
    <w:rsid w:val="0044039B"/>
    <w:rsid w:val="004406A7"/>
    <w:rsid w:val="0044112B"/>
    <w:rsid w:val="00442FE2"/>
    <w:rsid w:val="00445047"/>
    <w:rsid w:val="004477F6"/>
    <w:rsid w:val="00450775"/>
    <w:rsid w:val="00452909"/>
    <w:rsid w:val="00453CD1"/>
    <w:rsid w:val="00455A0A"/>
    <w:rsid w:val="00455FB6"/>
    <w:rsid w:val="00456067"/>
    <w:rsid w:val="00456503"/>
    <w:rsid w:val="00456833"/>
    <w:rsid w:val="00456DB4"/>
    <w:rsid w:val="004572CE"/>
    <w:rsid w:val="004611BB"/>
    <w:rsid w:val="0046199B"/>
    <w:rsid w:val="00463B63"/>
    <w:rsid w:val="00463E39"/>
    <w:rsid w:val="00463F47"/>
    <w:rsid w:val="004648C8"/>
    <w:rsid w:val="004657FC"/>
    <w:rsid w:val="00465FDB"/>
    <w:rsid w:val="0046722D"/>
    <w:rsid w:val="004674A1"/>
    <w:rsid w:val="00467999"/>
    <w:rsid w:val="00467ED8"/>
    <w:rsid w:val="00470619"/>
    <w:rsid w:val="00470BA5"/>
    <w:rsid w:val="00471625"/>
    <w:rsid w:val="00471914"/>
    <w:rsid w:val="004733F6"/>
    <w:rsid w:val="00474E69"/>
    <w:rsid w:val="00475AA0"/>
    <w:rsid w:val="00476158"/>
    <w:rsid w:val="00476BC4"/>
    <w:rsid w:val="00477DD6"/>
    <w:rsid w:val="004804F9"/>
    <w:rsid w:val="004806B6"/>
    <w:rsid w:val="0048103B"/>
    <w:rsid w:val="0048122F"/>
    <w:rsid w:val="00481A82"/>
    <w:rsid w:val="004820C4"/>
    <w:rsid w:val="00482432"/>
    <w:rsid w:val="00482741"/>
    <w:rsid w:val="004835E4"/>
    <w:rsid w:val="0048409F"/>
    <w:rsid w:val="004858F0"/>
    <w:rsid w:val="00485EB2"/>
    <w:rsid w:val="00487DB9"/>
    <w:rsid w:val="0049035F"/>
    <w:rsid w:val="00490A21"/>
    <w:rsid w:val="004924A8"/>
    <w:rsid w:val="00492918"/>
    <w:rsid w:val="0049621B"/>
    <w:rsid w:val="0049639A"/>
    <w:rsid w:val="0049640C"/>
    <w:rsid w:val="004972B2"/>
    <w:rsid w:val="00497353"/>
    <w:rsid w:val="004A1E39"/>
    <w:rsid w:val="004A3EE8"/>
    <w:rsid w:val="004A3F6D"/>
    <w:rsid w:val="004A4528"/>
    <w:rsid w:val="004A58CB"/>
    <w:rsid w:val="004A59F6"/>
    <w:rsid w:val="004A6A4E"/>
    <w:rsid w:val="004A7DED"/>
    <w:rsid w:val="004B00E3"/>
    <w:rsid w:val="004B0368"/>
    <w:rsid w:val="004B2685"/>
    <w:rsid w:val="004B2761"/>
    <w:rsid w:val="004B4861"/>
    <w:rsid w:val="004B49F4"/>
    <w:rsid w:val="004B525E"/>
    <w:rsid w:val="004B715C"/>
    <w:rsid w:val="004B74D2"/>
    <w:rsid w:val="004C099B"/>
    <w:rsid w:val="004C1895"/>
    <w:rsid w:val="004C4A27"/>
    <w:rsid w:val="004C6D40"/>
    <w:rsid w:val="004C75BA"/>
    <w:rsid w:val="004D0685"/>
    <w:rsid w:val="004D07C7"/>
    <w:rsid w:val="004D0956"/>
    <w:rsid w:val="004D1543"/>
    <w:rsid w:val="004D21F5"/>
    <w:rsid w:val="004D22A6"/>
    <w:rsid w:val="004D2C8C"/>
    <w:rsid w:val="004D2DA8"/>
    <w:rsid w:val="004D2DCE"/>
    <w:rsid w:val="004D4D49"/>
    <w:rsid w:val="004D78F5"/>
    <w:rsid w:val="004D7E7E"/>
    <w:rsid w:val="004E1F64"/>
    <w:rsid w:val="004E2052"/>
    <w:rsid w:val="004E234B"/>
    <w:rsid w:val="004E27F5"/>
    <w:rsid w:val="004E2822"/>
    <w:rsid w:val="004E2EAA"/>
    <w:rsid w:val="004E3279"/>
    <w:rsid w:val="004E5094"/>
    <w:rsid w:val="004E5587"/>
    <w:rsid w:val="004E6CC5"/>
    <w:rsid w:val="004F0C3C"/>
    <w:rsid w:val="004F3D73"/>
    <w:rsid w:val="004F44D6"/>
    <w:rsid w:val="004F56E4"/>
    <w:rsid w:val="004F5D88"/>
    <w:rsid w:val="004F63FC"/>
    <w:rsid w:val="004F6F44"/>
    <w:rsid w:val="004F73A5"/>
    <w:rsid w:val="00500AEC"/>
    <w:rsid w:val="005025A8"/>
    <w:rsid w:val="00503E9C"/>
    <w:rsid w:val="005047B2"/>
    <w:rsid w:val="00505361"/>
    <w:rsid w:val="005054DE"/>
    <w:rsid w:val="00505A92"/>
    <w:rsid w:val="00507491"/>
    <w:rsid w:val="00507981"/>
    <w:rsid w:val="00507EAB"/>
    <w:rsid w:val="0051086A"/>
    <w:rsid w:val="00510B18"/>
    <w:rsid w:val="00510DC3"/>
    <w:rsid w:val="0051145F"/>
    <w:rsid w:val="0051222C"/>
    <w:rsid w:val="00512409"/>
    <w:rsid w:val="0051293E"/>
    <w:rsid w:val="005135A9"/>
    <w:rsid w:val="00514D3C"/>
    <w:rsid w:val="00514E52"/>
    <w:rsid w:val="00515D74"/>
    <w:rsid w:val="00516295"/>
    <w:rsid w:val="00520296"/>
    <w:rsid w:val="005203F1"/>
    <w:rsid w:val="00520EA7"/>
    <w:rsid w:val="00521BC3"/>
    <w:rsid w:val="005225A9"/>
    <w:rsid w:val="005227E1"/>
    <w:rsid w:val="005233A1"/>
    <w:rsid w:val="00523BD9"/>
    <w:rsid w:val="005251D9"/>
    <w:rsid w:val="00526043"/>
    <w:rsid w:val="00526ED5"/>
    <w:rsid w:val="005275E6"/>
    <w:rsid w:val="00527D0A"/>
    <w:rsid w:val="0053026B"/>
    <w:rsid w:val="005303FB"/>
    <w:rsid w:val="00531E7E"/>
    <w:rsid w:val="005323DC"/>
    <w:rsid w:val="00532FF4"/>
    <w:rsid w:val="00533632"/>
    <w:rsid w:val="00534C76"/>
    <w:rsid w:val="00536D5A"/>
    <w:rsid w:val="00536F18"/>
    <w:rsid w:val="00540554"/>
    <w:rsid w:val="00540781"/>
    <w:rsid w:val="005415A2"/>
    <w:rsid w:val="00541675"/>
    <w:rsid w:val="00541E6E"/>
    <w:rsid w:val="00541F75"/>
    <w:rsid w:val="0054251F"/>
    <w:rsid w:val="005429B0"/>
    <w:rsid w:val="00542B3D"/>
    <w:rsid w:val="00544C6F"/>
    <w:rsid w:val="005471A6"/>
    <w:rsid w:val="0054797B"/>
    <w:rsid w:val="00550161"/>
    <w:rsid w:val="0055044A"/>
    <w:rsid w:val="00551E1C"/>
    <w:rsid w:val="005520D8"/>
    <w:rsid w:val="0055287E"/>
    <w:rsid w:val="005530E5"/>
    <w:rsid w:val="005536D6"/>
    <w:rsid w:val="00554E37"/>
    <w:rsid w:val="00554FCC"/>
    <w:rsid w:val="005551FF"/>
    <w:rsid w:val="00555CCB"/>
    <w:rsid w:val="00556CF1"/>
    <w:rsid w:val="00560ADC"/>
    <w:rsid w:val="00560EBB"/>
    <w:rsid w:val="0056295C"/>
    <w:rsid w:val="00563430"/>
    <w:rsid w:val="00563866"/>
    <w:rsid w:val="00564CA5"/>
    <w:rsid w:val="00564D3E"/>
    <w:rsid w:val="00564E43"/>
    <w:rsid w:val="005653CE"/>
    <w:rsid w:val="00566AD7"/>
    <w:rsid w:val="00566D85"/>
    <w:rsid w:val="005673AB"/>
    <w:rsid w:val="00570421"/>
    <w:rsid w:val="005725A4"/>
    <w:rsid w:val="0057348F"/>
    <w:rsid w:val="00573711"/>
    <w:rsid w:val="00573E41"/>
    <w:rsid w:val="005741F8"/>
    <w:rsid w:val="005747B8"/>
    <w:rsid w:val="005754AC"/>
    <w:rsid w:val="005762A7"/>
    <w:rsid w:val="00580128"/>
    <w:rsid w:val="00580CF1"/>
    <w:rsid w:val="00580FCF"/>
    <w:rsid w:val="00582813"/>
    <w:rsid w:val="00583C45"/>
    <w:rsid w:val="00584329"/>
    <w:rsid w:val="00584C53"/>
    <w:rsid w:val="005875E3"/>
    <w:rsid w:val="00587872"/>
    <w:rsid w:val="00587C35"/>
    <w:rsid w:val="00587CCB"/>
    <w:rsid w:val="005916D7"/>
    <w:rsid w:val="0059187B"/>
    <w:rsid w:val="00593CD0"/>
    <w:rsid w:val="00594433"/>
    <w:rsid w:val="0059501E"/>
    <w:rsid w:val="0059733C"/>
    <w:rsid w:val="00597380"/>
    <w:rsid w:val="005A1DCF"/>
    <w:rsid w:val="005A3588"/>
    <w:rsid w:val="005A50F6"/>
    <w:rsid w:val="005A5112"/>
    <w:rsid w:val="005A556C"/>
    <w:rsid w:val="005A60BD"/>
    <w:rsid w:val="005A635D"/>
    <w:rsid w:val="005A67F0"/>
    <w:rsid w:val="005A698C"/>
    <w:rsid w:val="005B012E"/>
    <w:rsid w:val="005B0B12"/>
    <w:rsid w:val="005B2B47"/>
    <w:rsid w:val="005B4E6F"/>
    <w:rsid w:val="005B5B93"/>
    <w:rsid w:val="005B740E"/>
    <w:rsid w:val="005B7E80"/>
    <w:rsid w:val="005C01E5"/>
    <w:rsid w:val="005C0BCE"/>
    <w:rsid w:val="005C1151"/>
    <w:rsid w:val="005C15D2"/>
    <w:rsid w:val="005C3CD2"/>
    <w:rsid w:val="005C4252"/>
    <w:rsid w:val="005C56BD"/>
    <w:rsid w:val="005C70A7"/>
    <w:rsid w:val="005C7B21"/>
    <w:rsid w:val="005D027E"/>
    <w:rsid w:val="005D061A"/>
    <w:rsid w:val="005D3E72"/>
    <w:rsid w:val="005D5AE4"/>
    <w:rsid w:val="005D5BF9"/>
    <w:rsid w:val="005D6501"/>
    <w:rsid w:val="005D6632"/>
    <w:rsid w:val="005D7033"/>
    <w:rsid w:val="005D763E"/>
    <w:rsid w:val="005E0799"/>
    <w:rsid w:val="005E09AD"/>
    <w:rsid w:val="005E15B3"/>
    <w:rsid w:val="005E355E"/>
    <w:rsid w:val="005E3D7D"/>
    <w:rsid w:val="005E56EC"/>
    <w:rsid w:val="005E5759"/>
    <w:rsid w:val="005E5DC2"/>
    <w:rsid w:val="005F0A46"/>
    <w:rsid w:val="005F0EC8"/>
    <w:rsid w:val="005F1032"/>
    <w:rsid w:val="005F10A9"/>
    <w:rsid w:val="005F2B4B"/>
    <w:rsid w:val="005F2DB3"/>
    <w:rsid w:val="005F542B"/>
    <w:rsid w:val="005F5A80"/>
    <w:rsid w:val="005F6508"/>
    <w:rsid w:val="005F6DEA"/>
    <w:rsid w:val="005F76CF"/>
    <w:rsid w:val="00600780"/>
    <w:rsid w:val="006020FB"/>
    <w:rsid w:val="0060219F"/>
    <w:rsid w:val="00602956"/>
    <w:rsid w:val="00603284"/>
    <w:rsid w:val="006038EC"/>
    <w:rsid w:val="00603E8B"/>
    <w:rsid w:val="006044FF"/>
    <w:rsid w:val="00604699"/>
    <w:rsid w:val="00604DBE"/>
    <w:rsid w:val="00606360"/>
    <w:rsid w:val="0060718E"/>
    <w:rsid w:val="00607568"/>
    <w:rsid w:val="00607CC5"/>
    <w:rsid w:val="006100A0"/>
    <w:rsid w:val="006115D7"/>
    <w:rsid w:val="006117A1"/>
    <w:rsid w:val="00611FED"/>
    <w:rsid w:val="006125EC"/>
    <w:rsid w:val="00613634"/>
    <w:rsid w:val="00615354"/>
    <w:rsid w:val="0061588C"/>
    <w:rsid w:val="00615C61"/>
    <w:rsid w:val="00616286"/>
    <w:rsid w:val="0061706C"/>
    <w:rsid w:val="00617B79"/>
    <w:rsid w:val="00617C6D"/>
    <w:rsid w:val="00620833"/>
    <w:rsid w:val="00621425"/>
    <w:rsid w:val="00621A27"/>
    <w:rsid w:val="00621CED"/>
    <w:rsid w:val="0062397D"/>
    <w:rsid w:val="00623CEE"/>
    <w:rsid w:val="00624F1E"/>
    <w:rsid w:val="00626E8E"/>
    <w:rsid w:val="00626ED0"/>
    <w:rsid w:val="00627573"/>
    <w:rsid w:val="00631D33"/>
    <w:rsid w:val="00632F30"/>
    <w:rsid w:val="00633014"/>
    <w:rsid w:val="0063437B"/>
    <w:rsid w:val="00634EFC"/>
    <w:rsid w:val="0064084A"/>
    <w:rsid w:val="00640A3D"/>
    <w:rsid w:val="006439FA"/>
    <w:rsid w:val="00644A4E"/>
    <w:rsid w:val="00645EAE"/>
    <w:rsid w:val="006461BF"/>
    <w:rsid w:val="0064736C"/>
    <w:rsid w:val="006477B6"/>
    <w:rsid w:val="00647CBB"/>
    <w:rsid w:val="00650B8B"/>
    <w:rsid w:val="00651682"/>
    <w:rsid w:val="00651DB5"/>
    <w:rsid w:val="00652A99"/>
    <w:rsid w:val="00652BE3"/>
    <w:rsid w:val="00652F3D"/>
    <w:rsid w:val="0065326E"/>
    <w:rsid w:val="0065437B"/>
    <w:rsid w:val="00655380"/>
    <w:rsid w:val="00656F1C"/>
    <w:rsid w:val="006571BA"/>
    <w:rsid w:val="006572BB"/>
    <w:rsid w:val="0065755D"/>
    <w:rsid w:val="00657645"/>
    <w:rsid w:val="00662ADE"/>
    <w:rsid w:val="00663B9E"/>
    <w:rsid w:val="00663F6F"/>
    <w:rsid w:val="0066408C"/>
    <w:rsid w:val="006655DF"/>
    <w:rsid w:val="006673CA"/>
    <w:rsid w:val="00670588"/>
    <w:rsid w:val="00670A92"/>
    <w:rsid w:val="00670CD5"/>
    <w:rsid w:val="00671633"/>
    <w:rsid w:val="006718CD"/>
    <w:rsid w:val="00672DBA"/>
    <w:rsid w:val="00673C26"/>
    <w:rsid w:val="006741FB"/>
    <w:rsid w:val="0067527F"/>
    <w:rsid w:val="00677F3D"/>
    <w:rsid w:val="0068009D"/>
    <w:rsid w:val="00680AC2"/>
    <w:rsid w:val="006810A9"/>
    <w:rsid w:val="006812AF"/>
    <w:rsid w:val="006816DE"/>
    <w:rsid w:val="006819D9"/>
    <w:rsid w:val="006827D7"/>
    <w:rsid w:val="006829B8"/>
    <w:rsid w:val="0068327D"/>
    <w:rsid w:val="00683333"/>
    <w:rsid w:val="00685580"/>
    <w:rsid w:val="006869EC"/>
    <w:rsid w:val="00686AD1"/>
    <w:rsid w:val="00686C8E"/>
    <w:rsid w:val="00687920"/>
    <w:rsid w:val="00687EDC"/>
    <w:rsid w:val="00690D15"/>
    <w:rsid w:val="00691AC4"/>
    <w:rsid w:val="0069238E"/>
    <w:rsid w:val="006930D7"/>
    <w:rsid w:val="00694AF0"/>
    <w:rsid w:val="0069545C"/>
    <w:rsid w:val="00695E4A"/>
    <w:rsid w:val="00696970"/>
    <w:rsid w:val="00697240"/>
    <w:rsid w:val="006A08FF"/>
    <w:rsid w:val="006A0B00"/>
    <w:rsid w:val="006A1394"/>
    <w:rsid w:val="006A14E7"/>
    <w:rsid w:val="006A1890"/>
    <w:rsid w:val="006A1EFE"/>
    <w:rsid w:val="006A2E11"/>
    <w:rsid w:val="006A3F7A"/>
    <w:rsid w:val="006A4686"/>
    <w:rsid w:val="006A59BB"/>
    <w:rsid w:val="006A7468"/>
    <w:rsid w:val="006A749C"/>
    <w:rsid w:val="006B004A"/>
    <w:rsid w:val="006B0E9E"/>
    <w:rsid w:val="006B1987"/>
    <w:rsid w:val="006B27EE"/>
    <w:rsid w:val="006B2957"/>
    <w:rsid w:val="006B4403"/>
    <w:rsid w:val="006B49A2"/>
    <w:rsid w:val="006B4ACF"/>
    <w:rsid w:val="006B4CF8"/>
    <w:rsid w:val="006B503E"/>
    <w:rsid w:val="006B54EA"/>
    <w:rsid w:val="006B5AE4"/>
    <w:rsid w:val="006B5BFD"/>
    <w:rsid w:val="006B62D4"/>
    <w:rsid w:val="006B6547"/>
    <w:rsid w:val="006B6A6E"/>
    <w:rsid w:val="006B6B38"/>
    <w:rsid w:val="006B7535"/>
    <w:rsid w:val="006B78BD"/>
    <w:rsid w:val="006C02E6"/>
    <w:rsid w:val="006C0E90"/>
    <w:rsid w:val="006C1AC7"/>
    <w:rsid w:val="006C2DFF"/>
    <w:rsid w:val="006C2E16"/>
    <w:rsid w:val="006C5975"/>
    <w:rsid w:val="006C5F16"/>
    <w:rsid w:val="006C6F4A"/>
    <w:rsid w:val="006C762B"/>
    <w:rsid w:val="006D0CFF"/>
    <w:rsid w:val="006D1507"/>
    <w:rsid w:val="006D2E9A"/>
    <w:rsid w:val="006D348A"/>
    <w:rsid w:val="006D4035"/>
    <w:rsid w:val="006D4054"/>
    <w:rsid w:val="006D433C"/>
    <w:rsid w:val="006D6FD6"/>
    <w:rsid w:val="006E021C"/>
    <w:rsid w:val="006E02EC"/>
    <w:rsid w:val="006E19BE"/>
    <w:rsid w:val="006E372F"/>
    <w:rsid w:val="006E5E54"/>
    <w:rsid w:val="006F0687"/>
    <w:rsid w:val="006F0926"/>
    <w:rsid w:val="006F29B0"/>
    <w:rsid w:val="006F2CA9"/>
    <w:rsid w:val="006F2F9C"/>
    <w:rsid w:val="006F3D04"/>
    <w:rsid w:val="006F4430"/>
    <w:rsid w:val="006F49A2"/>
    <w:rsid w:val="006F5237"/>
    <w:rsid w:val="006F534E"/>
    <w:rsid w:val="006F5B11"/>
    <w:rsid w:val="006F644C"/>
    <w:rsid w:val="006F7319"/>
    <w:rsid w:val="006F7513"/>
    <w:rsid w:val="006F773B"/>
    <w:rsid w:val="006F7A13"/>
    <w:rsid w:val="0070090A"/>
    <w:rsid w:val="007011D1"/>
    <w:rsid w:val="00701C49"/>
    <w:rsid w:val="0070288E"/>
    <w:rsid w:val="00702B73"/>
    <w:rsid w:val="0070515C"/>
    <w:rsid w:val="007052AA"/>
    <w:rsid w:val="00706CA4"/>
    <w:rsid w:val="00706D34"/>
    <w:rsid w:val="00706FEF"/>
    <w:rsid w:val="00707FB5"/>
    <w:rsid w:val="00712E6B"/>
    <w:rsid w:val="007130BC"/>
    <w:rsid w:val="00713AA8"/>
    <w:rsid w:val="007141C5"/>
    <w:rsid w:val="0071458F"/>
    <w:rsid w:val="007167B7"/>
    <w:rsid w:val="00720241"/>
    <w:rsid w:val="00720921"/>
    <w:rsid w:val="00720A47"/>
    <w:rsid w:val="007211B1"/>
    <w:rsid w:val="00722780"/>
    <w:rsid w:val="00723E1D"/>
    <w:rsid w:val="00723EB6"/>
    <w:rsid w:val="007248B0"/>
    <w:rsid w:val="00725076"/>
    <w:rsid w:val="007262FE"/>
    <w:rsid w:val="00726497"/>
    <w:rsid w:val="00727F27"/>
    <w:rsid w:val="00727F5A"/>
    <w:rsid w:val="0073334E"/>
    <w:rsid w:val="007357C2"/>
    <w:rsid w:val="00737969"/>
    <w:rsid w:val="00737C99"/>
    <w:rsid w:val="00737FF9"/>
    <w:rsid w:val="00740108"/>
    <w:rsid w:val="00740DD1"/>
    <w:rsid w:val="007412FC"/>
    <w:rsid w:val="00741776"/>
    <w:rsid w:val="00741832"/>
    <w:rsid w:val="00741DA3"/>
    <w:rsid w:val="0074224C"/>
    <w:rsid w:val="00742F95"/>
    <w:rsid w:val="007444AF"/>
    <w:rsid w:val="0074536E"/>
    <w:rsid w:val="00746187"/>
    <w:rsid w:val="00746CA5"/>
    <w:rsid w:val="00747D93"/>
    <w:rsid w:val="00750849"/>
    <w:rsid w:val="00751A95"/>
    <w:rsid w:val="00751FB3"/>
    <w:rsid w:val="007544E7"/>
    <w:rsid w:val="00754B61"/>
    <w:rsid w:val="00755EC7"/>
    <w:rsid w:val="00756412"/>
    <w:rsid w:val="00757E28"/>
    <w:rsid w:val="007602D7"/>
    <w:rsid w:val="007606FE"/>
    <w:rsid w:val="0076115A"/>
    <w:rsid w:val="007612EC"/>
    <w:rsid w:val="0076193B"/>
    <w:rsid w:val="0076254F"/>
    <w:rsid w:val="00762734"/>
    <w:rsid w:val="00762B99"/>
    <w:rsid w:val="00764EC7"/>
    <w:rsid w:val="00764EE8"/>
    <w:rsid w:val="00766F0A"/>
    <w:rsid w:val="007676CE"/>
    <w:rsid w:val="00770D89"/>
    <w:rsid w:val="00771802"/>
    <w:rsid w:val="007718AB"/>
    <w:rsid w:val="00771AAF"/>
    <w:rsid w:val="00774F67"/>
    <w:rsid w:val="007753C8"/>
    <w:rsid w:val="007759C3"/>
    <w:rsid w:val="0077609D"/>
    <w:rsid w:val="00776366"/>
    <w:rsid w:val="007801F5"/>
    <w:rsid w:val="007804A0"/>
    <w:rsid w:val="007808C8"/>
    <w:rsid w:val="00781266"/>
    <w:rsid w:val="00781953"/>
    <w:rsid w:val="00781D46"/>
    <w:rsid w:val="0078221E"/>
    <w:rsid w:val="00783CA4"/>
    <w:rsid w:val="007842FB"/>
    <w:rsid w:val="007846A6"/>
    <w:rsid w:val="00786124"/>
    <w:rsid w:val="007861EF"/>
    <w:rsid w:val="007870C9"/>
    <w:rsid w:val="00787D59"/>
    <w:rsid w:val="00787E75"/>
    <w:rsid w:val="0079078E"/>
    <w:rsid w:val="00790DAA"/>
    <w:rsid w:val="00791C79"/>
    <w:rsid w:val="00792D8C"/>
    <w:rsid w:val="0079371D"/>
    <w:rsid w:val="0079514B"/>
    <w:rsid w:val="007956BF"/>
    <w:rsid w:val="00796585"/>
    <w:rsid w:val="00797135"/>
    <w:rsid w:val="00797837"/>
    <w:rsid w:val="00797E6B"/>
    <w:rsid w:val="007A0F14"/>
    <w:rsid w:val="007A27AB"/>
    <w:rsid w:val="007A2DC1"/>
    <w:rsid w:val="007A3111"/>
    <w:rsid w:val="007A4313"/>
    <w:rsid w:val="007A43DB"/>
    <w:rsid w:val="007A5825"/>
    <w:rsid w:val="007A6AFC"/>
    <w:rsid w:val="007A7AC7"/>
    <w:rsid w:val="007A7CA8"/>
    <w:rsid w:val="007B0878"/>
    <w:rsid w:val="007B1AF0"/>
    <w:rsid w:val="007B2226"/>
    <w:rsid w:val="007B2394"/>
    <w:rsid w:val="007B4BD0"/>
    <w:rsid w:val="007B5309"/>
    <w:rsid w:val="007B558A"/>
    <w:rsid w:val="007B6B30"/>
    <w:rsid w:val="007C0F9F"/>
    <w:rsid w:val="007C1C36"/>
    <w:rsid w:val="007C2030"/>
    <w:rsid w:val="007C34F3"/>
    <w:rsid w:val="007C36B5"/>
    <w:rsid w:val="007C36C1"/>
    <w:rsid w:val="007C4060"/>
    <w:rsid w:val="007C6118"/>
    <w:rsid w:val="007C6937"/>
    <w:rsid w:val="007C6CA3"/>
    <w:rsid w:val="007C6D06"/>
    <w:rsid w:val="007C6FFC"/>
    <w:rsid w:val="007C7D5E"/>
    <w:rsid w:val="007D03E1"/>
    <w:rsid w:val="007D068D"/>
    <w:rsid w:val="007D263D"/>
    <w:rsid w:val="007D3319"/>
    <w:rsid w:val="007D335D"/>
    <w:rsid w:val="007D36DB"/>
    <w:rsid w:val="007D6BF3"/>
    <w:rsid w:val="007E136C"/>
    <w:rsid w:val="007E1BB3"/>
    <w:rsid w:val="007E204D"/>
    <w:rsid w:val="007E27BF"/>
    <w:rsid w:val="007E3218"/>
    <w:rsid w:val="007E3314"/>
    <w:rsid w:val="007E3965"/>
    <w:rsid w:val="007E40B2"/>
    <w:rsid w:val="007E4B03"/>
    <w:rsid w:val="007E56DF"/>
    <w:rsid w:val="007E63ED"/>
    <w:rsid w:val="007E6655"/>
    <w:rsid w:val="007E6A55"/>
    <w:rsid w:val="007E6C5D"/>
    <w:rsid w:val="007E7A4D"/>
    <w:rsid w:val="007E7F46"/>
    <w:rsid w:val="007F0F29"/>
    <w:rsid w:val="007F1239"/>
    <w:rsid w:val="007F14F8"/>
    <w:rsid w:val="007F208C"/>
    <w:rsid w:val="007F28A9"/>
    <w:rsid w:val="007F30A4"/>
    <w:rsid w:val="007F324B"/>
    <w:rsid w:val="007F372B"/>
    <w:rsid w:val="007F4228"/>
    <w:rsid w:val="007F4413"/>
    <w:rsid w:val="007F49F8"/>
    <w:rsid w:val="007F5D40"/>
    <w:rsid w:val="007F70AE"/>
    <w:rsid w:val="007F7F92"/>
    <w:rsid w:val="008019CC"/>
    <w:rsid w:val="00801E2D"/>
    <w:rsid w:val="008023BA"/>
    <w:rsid w:val="00802EA9"/>
    <w:rsid w:val="00803D6B"/>
    <w:rsid w:val="0080403B"/>
    <w:rsid w:val="00804261"/>
    <w:rsid w:val="00804D89"/>
    <w:rsid w:val="00804F41"/>
    <w:rsid w:val="0080553C"/>
    <w:rsid w:val="0080569D"/>
    <w:rsid w:val="00805B46"/>
    <w:rsid w:val="008061F7"/>
    <w:rsid w:val="008075D5"/>
    <w:rsid w:val="00807BD7"/>
    <w:rsid w:val="0081084D"/>
    <w:rsid w:val="00810A21"/>
    <w:rsid w:val="00811317"/>
    <w:rsid w:val="0081213D"/>
    <w:rsid w:val="00813E36"/>
    <w:rsid w:val="0081491A"/>
    <w:rsid w:val="00814FA4"/>
    <w:rsid w:val="00815FAD"/>
    <w:rsid w:val="00816303"/>
    <w:rsid w:val="008172DC"/>
    <w:rsid w:val="008176C9"/>
    <w:rsid w:val="008217B9"/>
    <w:rsid w:val="00821BE2"/>
    <w:rsid w:val="0082225F"/>
    <w:rsid w:val="00823576"/>
    <w:rsid w:val="0082485D"/>
    <w:rsid w:val="008249D9"/>
    <w:rsid w:val="0082529B"/>
    <w:rsid w:val="00825A90"/>
    <w:rsid w:val="00825DC2"/>
    <w:rsid w:val="00830F19"/>
    <w:rsid w:val="00831CDE"/>
    <w:rsid w:val="00832557"/>
    <w:rsid w:val="00834876"/>
    <w:rsid w:val="00834ABF"/>
    <w:rsid w:val="00834AD3"/>
    <w:rsid w:val="00835DA8"/>
    <w:rsid w:val="00835FB8"/>
    <w:rsid w:val="0083704A"/>
    <w:rsid w:val="00837432"/>
    <w:rsid w:val="008375CD"/>
    <w:rsid w:val="00837BFB"/>
    <w:rsid w:val="00840EDC"/>
    <w:rsid w:val="00841523"/>
    <w:rsid w:val="00841AAA"/>
    <w:rsid w:val="00842B8A"/>
    <w:rsid w:val="00843795"/>
    <w:rsid w:val="008448BE"/>
    <w:rsid w:val="00844A5D"/>
    <w:rsid w:val="00844E7A"/>
    <w:rsid w:val="008450B5"/>
    <w:rsid w:val="0084515F"/>
    <w:rsid w:val="00845166"/>
    <w:rsid w:val="00845212"/>
    <w:rsid w:val="008455B2"/>
    <w:rsid w:val="00847040"/>
    <w:rsid w:val="00847F0F"/>
    <w:rsid w:val="008500AA"/>
    <w:rsid w:val="008506BD"/>
    <w:rsid w:val="00851712"/>
    <w:rsid w:val="00852448"/>
    <w:rsid w:val="00852C4C"/>
    <w:rsid w:val="0085322F"/>
    <w:rsid w:val="0085500B"/>
    <w:rsid w:val="00856892"/>
    <w:rsid w:val="00856B8B"/>
    <w:rsid w:val="0085701C"/>
    <w:rsid w:val="0085754E"/>
    <w:rsid w:val="00857682"/>
    <w:rsid w:val="00857A21"/>
    <w:rsid w:val="00857E01"/>
    <w:rsid w:val="00857FDB"/>
    <w:rsid w:val="008641B0"/>
    <w:rsid w:val="00864581"/>
    <w:rsid w:val="008673A3"/>
    <w:rsid w:val="0086756D"/>
    <w:rsid w:val="00867832"/>
    <w:rsid w:val="008705FD"/>
    <w:rsid w:val="00871FFB"/>
    <w:rsid w:val="0087223D"/>
    <w:rsid w:val="00872B0C"/>
    <w:rsid w:val="00872B6A"/>
    <w:rsid w:val="00872BF0"/>
    <w:rsid w:val="00873717"/>
    <w:rsid w:val="00874243"/>
    <w:rsid w:val="00874B4F"/>
    <w:rsid w:val="00874E36"/>
    <w:rsid w:val="00875EFC"/>
    <w:rsid w:val="008760B3"/>
    <w:rsid w:val="008762F4"/>
    <w:rsid w:val="00877A24"/>
    <w:rsid w:val="008816E1"/>
    <w:rsid w:val="00881B90"/>
    <w:rsid w:val="0088258A"/>
    <w:rsid w:val="00882A70"/>
    <w:rsid w:val="0088317A"/>
    <w:rsid w:val="008840EA"/>
    <w:rsid w:val="00886332"/>
    <w:rsid w:val="00890B7F"/>
    <w:rsid w:val="00891E44"/>
    <w:rsid w:val="00892CF3"/>
    <w:rsid w:val="00893933"/>
    <w:rsid w:val="00894788"/>
    <w:rsid w:val="008949E4"/>
    <w:rsid w:val="00896102"/>
    <w:rsid w:val="008977EF"/>
    <w:rsid w:val="00897CB0"/>
    <w:rsid w:val="00897D04"/>
    <w:rsid w:val="008A1F36"/>
    <w:rsid w:val="008A229D"/>
    <w:rsid w:val="008A26D9"/>
    <w:rsid w:val="008A4A8C"/>
    <w:rsid w:val="008A50C8"/>
    <w:rsid w:val="008A55E4"/>
    <w:rsid w:val="008A6FFF"/>
    <w:rsid w:val="008A76BC"/>
    <w:rsid w:val="008A7F13"/>
    <w:rsid w:val="008B0528"/>
    <w:rsid w:val="008B1166"/>
    <w:rsid w:val="008B13E0"/>
    <w:rsid w:val="008B1F06"/>
    <w:rsid w:val="008B348F"/>
    <w:rsid w:val="008B4A1B"/>
    <w:rsid w:val="008B4D69"/>
    <w:rsid w:val="008B65C6"/>
    <w:rsid w:val="008C01C6"/>
    <w:rsid w:val="008C0227"/>
    <w:rsid w:val="008C0296"/>
    <w:rsid w:val="008C02F8"/>
    <w:rsid w:val="008C0396"/>
    <w:rsid w:val="008C0C29"/>
    <w:rsid w:val="008C0F07"/>
    <w:rsid w:val="008C18FD"/>
    <w:rsid w:val="008C34A0"/>
    <w:rsid w:val="008C59E2"/>
    <w:rsid w:val="008C5D8F"/>
    <w:rsid w:val="008C7684"/>
    <w:rsid w:val="008C7EE5"/>
    <w:rsid w:val="008D12FF"/>
    <w:rsid w:val="008D23DC"/>
    <w:rsid w:val="008D27B6"/>
    <w:rsid w:val="008D2EF4"/>
    <w:rsid w:val="008D3231"/>
    <w:rsid w:val="008D355D"/>
    <w:rsid w:val="008D5059"/>
    <w:rsid w:val="008D53DD"/>
    <w:rsid w:val="008D798A"/>
    <w:rsid w:val="008D7CBA"/>
    <w:rsid w:val="008E7E18"/>
    <w:rsid w:val="008F11CC"/>
    <w:rsid w:val="008F1AC3"/>
    <w:rsid w:val="008F3638"/>
    <w:rsid w:val="008F3908"/>
    <w:rsid w:val="008F4441"/>
    <w:rsid w:val="008F4AB4"/>
    <w:rsid w:val="008F57FE"/>
    <w:rsid w:val="008F6F31"/>
    <w:rsid w:val="008F74DF"/>
    <w:rsid w:val="00900C9A"/>
    <w:rsid w:val="00900DDD"/>
    <w:rsid w:val="00901108"/>
    <w:rsid w:val="00902AD5"/>
    <w:rsid w:val="00904CDE"/>
    <w:rsid w:val="009056C3"/>
    <w:rsid w:val="00906D0A"/>
    <w:rsid w:val="00906E62"/>
    <w:rsid w:val="0090750A"/>
    <w:rsid w:val="00910F9E"/>
    <w:rsid w:val="0091129F"/>
    <w:rsid w:val="00911661"/>
    <w:rsid w:val="00911740"/>
    <w:rsid w:val="0091267D"/>
    <w:rsid w:val="009127BA"/>
    <w:rsid w:val="00912C0A"/>
    <w:rsid w:val="00912D01"/>
    <w:rsid w:val="0091410A"/>
    <w:rsid w:val="009141B2"/>
    <w:rsid w:val="00914EDD"/>
    <w:rsid w:val="0091508A"/>
    <w:rsid w:val="00915949"/>
    <w:rsid w:val="009159C1"/>
    <w:rsid w:val="00916AAA"/>
    <w:rsid w:val="00917338"/>
    <w:rsid w:val="00917358"/>
    <w:rsid w:val="00920646"/>
    <w:rsid w:val="00920901"/>
    <w:rsid w:val="009227A6"/>
    <w:rsid w:val="00922E21"/>
    <w:rsid w:val="00925719"/>
    <w:rsid w:val="00925721"/>
    <w:rsid w:val="00925D31"/>
    <w:rsid w:val="00925F70"/>
    <w:rsid w:val="00926FA6"/>
    <w:rsid w:val="00930AAE"/>
    <w:rsid w:val="00932A92"/>
    <w:rsid w:val="00932F38"/>
    <w:rsid w:val="00933A4F"/>
    <w:rsid w:val="00933EC1"/>
    <w:rsid w:val="009340DE"/>
    <w:rsid w:val="009347FA"/>
    <w:rsid w:val="009352DB"/>
    <w:rsid w:val="00935BC6"/>
    <w:rsid w:val="00936FEB"/>
    <w:rsid w:val="0093766B"/>
    <w:rsid w:val="00941953"/>
    <w:rsid w:val="00943A95"/>
    <w:rsid w:val="00943BCA"/>
    <w:rsid w:val="00944A31"/>
    <w:rsid w:val="0094535E"/>
    <w:rsid w:val="00945BFB"/>
    <w:rsid w:val="00946B7E"/>
    <w:rsid w:val="0095071F"/>
    <w:rsid w:val="0095157E"/>
    <w:rsid w:val="00952903"/>
    <w:rsid w:val="0095308D"/>
    <w:rsid w:val="009530DB"/>
    <w:rsid w:val="009532B8"/>
    <w:rsid w:val="00953676"/>
    <w:rsid w:val="00953698"/>
    <w:rsid w:val="0095398E"/>
    <w:rsid w:val="00956B94"/>
    <w:rsid w:val="00957689"/>
    <w:rsid w:val="00960979"/>
    <w:rsid w:val="009640B1"/>
    <w:rsid w:val="00964850"/>
    <w:rsid w:val="009663E1"/>
    <w:rsid w:val="00966AF3"/>
    <w:rsid w:val="00966F72"/>
    <w:rsid w:val="00967018"/>
    <w:rsid w:val="009678F1"/>
    <w:rsid w:val="00967E2F"/>
    <w:rsid w:val="0097003F"/>
    <w:rsid w:val="009703CE"/>
    <w:rsid w:val="009704BB"/>
    <w:rsid w:val="009705EE"/>
    <w:rsid w:val="00970700"/>
    <w:rsid w:val="009718C7"/>
    <w:rsid w:val="00971CC9"/>
    <w:rsid w:val="0097212B"/>
    <w:rsid w:val="009731D7"/>
    <w:rsid w:val="00974B97"/>
    <w:rsid w:val="0097568E"/>
    <w:rsid w:val="00975811"/>
    <w:rsid w:val="00976526"/>
    <w:rsid w:val="0097751D"/>
    <w:rsid w:val="00977927"/>
    <w:rsid w:val="00981049"/>
    <w:rsid w:val="00981338"/>
    <w:rsid w:val="0098135C"/>
    <w:rsid w:val="0098156A"/>
    <w:rsid w:val="00984334"/>
    <w:rsid w:val="00984A7F"/>
    <w:rsid w:val="00985EAA"/>
    <w:rsid w:val="00986CEA"/>
    <w:rsid w:val="0099032C"/>
    <w:rsid w:val="009906DD"/>
    <w:rsid w:val="009917C9"/>
    <w:rsid w:val="00991BAC"/>
    <w:rsid w:val="00991DA3"/>
    <w:rsid w:val="00992001"/>
    <w:rsid w:val="00993C8B"/>
    <w:rsid w:val="00995156"/>
    <w:rsid w:val="00995D82"/>
    <w:rsid w:val="009960E5"/>
    <w:rsid w:val="00996DCE"/>
    <w:rsid w:val="00997272"/>
    <w:rsid w:val="00997E66"/>
    <w:rsid w:val="009A0FD4"/>
    <w:rsid w:val="009A1F62"/>
    <w:rsid w:val="009A39F5"/>
    <w:rsid w:val="009A48E4"/>
    <w:rsid w:val="009A6162"/>
    <w:rsid w:val="009A6EA0"/>
    <w:rsid w:val="009A7686"/>
    <w:rsid w:val="009B0938"/>
    <w:rsid w:val="009B14EB"/>
    <w:rsid w:val="009B1DBF"/>
    <w:rsid w:val="009B215B"/>
    <w:rsid w:val="009B245A"/>
    <w:rsid w:val="009B268C"/>
    <w:rsid w:val="009B489A"/>
    <w:rsid w:val="009B4A3B"/>
    <w:rsid w:val="009B5580"/>
    <w:rsid w:val="009B6A50"/>
    <w:rsid w:val="009C1335"/>
    <w:rsid w:val="009C1AB2"/>
    <w:rsid w:val="009C1F48"/>
    <w:rsid w:val="009C2420"/>
    <w:rsid w:val="009C2A6D"/>
    <w:rsid w:val="009C2E6A"/>
    <w:rsid w:val="009C3777"/>
    <w:rsid w:val="009C5741"/>
    <w:rsid w:val="009C5A7A"/>
    <w:rsid w:val="009C5D01"/>
    <w:rsid w:val="009C5F92"/>
    <w:rsid w:val="009C6BDB"/>
    <w:rsid w:val="009C7251"/>
    <w:rsid w:val="009D00F6"/>
    <w:rsid w:val="009D0235"/>
    <w:rsid w:val="009D026B"/>
    <w:rsid w:val="009D02A6"/>
    <w:rsid w:val="009D03FC"/>
    <w:rsid w:val="009D05F9"/>
    <w:rsid w:val="009D085B"/>
    <w:rsid w:val="009D0E17"/>
    <w:rsid w:val="009D19A0"/>
    <w:rsid w:val="009D206E"/>
    <w:rsid w:val="009D3D50"/>
    <w:rsid w:val="009D4E18"/>
    <w:rsid w:val="009D6600"/>
    <w:rsid w:val="009D6B1F"/>
    <w:rsid w:val="009E005E"/>
    <w:rsid w:val="009E1449"/>
    <w:rsid w:val="009E2E91"/>
    <w:rsid w:val="009E4638"/>
    <w:rsid w:val="009E4958"/>
    <w:rsid w:val="009E4D98"/>
    <w:rsid w:val="009E54A7"/>
    <w:rsid w:val="009E5F7A"/>
    <w:rsid w:val="009E74D2"/>
    <w:rsid w:val="009E7D38"/>
    <w:rsid w:val="009F1B60"/>
    <w:rsid w:val="009F28BC"/>
    <w:rsid w:val="009F3845"/>
    <w:rsid w:val="009F4034"/>
    <w:rsid w:val="009F419B"/>
    <w:rsid w:val="009F4386"/>
    <w:rsid w:val="009F4BB7"/>
    <w:rsid w:val="009F518C"/>
    <w:rsid w:val="009F5713"/>
    <w:rsid w:val="009F7B28"/>
    <w:rsid w:val="00A0113C"/>
    <w:rsid w:val="00A01CB4"/>
    <w:rsid w:val="00A01E29"/>
    <w:rsid w:val="00A02B86"/>
    <w:rsid w:val="00A03C51"/>
    <w:rsid w:val="00A046C3"/>
    <w:rsid w:val="00A06312"/>
    <w:rsid w:val="00A067D7"/>
    <w:rsid w:val="00A07C6C"/>
    <w:rsid w:val="00A12DE5"/>
    <w:rsid w:val="00A12FB0"/>
    <w:rsid w:val="00A13565"/>
    <w:rsid w:val="00A139F5"/>
    <w:rsid w:val="00A13CC3"/>
    <w:rsid w:val="00A144BE"/>
    <w:rsid w:val="00A14C2B"/>
    <w:rsid w:val="00A16557"/>
    <w:rsid w:val="00A170EA"/>
    <w:rsid w:val="00A17705"/>
    <w:rsid w:val="00A17997"/>
    <w:rsid w:val="00A17A8B"/>
    <w:rsid w:val="00A201E5"/>
    <w:rsid w:val="00A20E9E"/>
    <w:rsid w:val="00A21EF7"/>
    <w:rsid w:val="00A247F1"/>
    <w:rsid w:val="00A25AD7"/>
    <w:rsid w:val="00A26A58"/>
    <w:rsid w:val="00A27D6C"/>
    <w:rsid w:val="00A32E18"/>
    <w:rsid w:val="00A33A76"/>
    <w:rsid w:val="00A35228"/>
    <w:rsid w:val="00A353B0"/>
    <w:rsid w:val="00A35859"/>
    <w:rsid w:val="00A35B51"/>
    <w:rsid w:val="00A35D7D"/>
    <w:rsid w:val="00A365F4"/>
    <w:rsid w:val="00A36D12"/>
    <w:rsid w:val="00A40F6D"/>
    <w:rsid w:val="00A4161B"/>
    <w:rsid w:val="00A420A0"/>
    <w:rsid w:val="00A42BD0"/>
    <w:rsid w:val="00A42BFC"/>
    <w:rsid w:val="00A430FE"/>
    <w:rsid w:val="00A438C0"/>
    <w:rsid w:val="00A43A1F"/>
    <w:rsid w:val="00A44278"/>
    <w:rsid w:val="00A46A55"/>
    <w:rsid w:val="00A46A7B"/>
    <w:rsid w:val="00A4737E"/>
    <w:rsid w:val="00A47BE1"/>
    <w:rsid w:val="00A47D80"/>
    <w:rsid w:val="00A47E44"/>
    <w:rsid w:val="00A508C3"/>
    <w:rsid w:val="00A50EEB"/>
    <w:rsid w:val="00A5168F"/>
    <w:rsid w:val="00A516A8"/>
    <w:rsid w:val="00A5213B"/>
    <w:rsid w:val="00A5290A"/>
    <w:rsid w:val="00A53132"/>
    <w:rsid w:val="00A5395C"/>
    <w:rsid w:val="00A53E76"/>
    <w:rsid w:val="00A53EB8"/>
    <w:rsid w:val="00A56107"/>
    <w:rsid w:val="00A563F2"/>
    <w:rsid w:val="00A566E8"/>
    <w:rsid w:val="00A56A74"/>
    <w:rsid w:val="00A56CDB"/>
    <w:rsid w:val="00A60EFD"/>
    <w:rsid w:val="00A63ED8"/>
    <w:rsid w:val="00A659E7"/>
    <w:rsid w:val="00A65C51"/>
    <w:rsid w:val="00A66529"/>
    <w:rsid w:val="00A665FB"/>
    <w:rsid w:val="00A679FF"/>
    <w:rsid w:val="00A7246F"/>
    <w:rsid w:val="00A731EB"/>
    <w:rsid w:val="00A7328F"/>
    <w:rsid w:val="00A73439"/>
    <w:rsid w:val="00A7385D"/>
    <w:rsid w:val="00A73A58"/>
    <w:rsid w:val="00A73BBA"/>
    <w:rsid w:val="00A7439F"/>
    <w:rsid w:val="00A765D6"/>
    <w:rsid w:val="00A7785B"/>
    <w:rsid w:val="00A807C3"/>
    <w:rsid w:val="00A810F9"/>
    <w:rsid w:val="00A811C9"/>
    <w:rsid w:val="00A811DC"/>
    <w:rsid w:val="00A81395"/>
    <w:rsid w:val="00A81EF5"/>
    <w:rsid w:val="00A8207F"/>
    <w:rsid w:val="00A8465E"/>
    <w:rsid w:val="00A8641F"/>
    <w:rsid w:val="00A86D6F"/>
    <w:rsid w:val="00A86ECC"/>
    <w:rsid w:val="00A86FCC"/>
    <w:rsid w:val="00A90C16"/>
    <w:rsid w:val="00A9176D"/>
    <w:rsid w:val="00A9223F"/>
    <w:rsid w:val="00A936F4"/>
    <w:rsid w:val="00A940A5"/>
    <w:rsid w:val="00A95012"/>
    <w:rsid w:val="00A96722"/>
    <w:rsid w:val="00AA059B"/>
    <w:rsid w:val="00AA18EC"/>
    <w:rsid w:val="00AA4AB4"/>
    <w:rsid w:val="00AA6153"/>
    <w:rsid w:val="00AA643A"/>
    <w:rsid w:val="00AA710D"/>
    <w:rsid w:val="00AB0411"/>
    <w:rsid w:val="00AB08ED"/>
    <w:rsid w:val="00AB0F52"/>
    <w:rsid w:val="00AB1029"/>
    <w:rsid w:val="00AB17C8"/>
    <w:rsid w:val="00AB3087"/>
    <w:rsid w:val="00AB49F0"/>
    <w:rsid w:val="00AB552E"/>
    <w:rsid w:val="00AB617D"/>
    <w:rsid w:val="00AB6D25"/>
    <w:rsid w:val="00AB7205"/>
    <w:rsid w:val="00AB765E"/>
    <w:rsid w:val="00AB7C39"/>
    <w:rsid w:val="00AC07EF"/>
    <w:rsid w:val="00AC0C59"/>
    <w:rsid w:val="00AC1B27"/>
    <w:rsid w:val="00AC2831"/>
    <w:rsid w:val="00AC2D01"/>
    <w:rsid w:val="00AC476B"/>
    <w:rsid w:val="00AD0113"/>
    <w:rsid w:val="00AD07EB"/>
    <w:rsid w:val="00AD0BD3"/>
    <w:rsid w:val="00AD249A"/>
    <w:rsid w:val="00AD286C"/>
    <w:rsid w:val="00AD3466"/>
    <w:rsid w:val="00AD3677"/>
    <w:rsid w:val="00AD395B"/>
    <w:rsid w:val="00AD4463"/>
    <w:rsid w:val="00AD4639"/>
    <w:rsid w:val="00AD4C01"/>
    <w:rsid w:val="00AD6A0E"/>
    <w:rsid w:val="00AD6D52"/>
    <w:rsid w:val="00AD6D80"/>
    <w:rsid w:val="00AD71B1"/>
    <w:rsid w:val="00AD7251"/>
    <w:rsid w:val="00AD7BCB"/>
    <w:rsid w:val="00AE0085"/>
    <w:rsid w:val="00AE00FD"/>
    <w:rsid w:val="00AE0306"/>
    <w:rsid w:val="00AE09D2"/>
    <w:rsid w:val="00AE1EA3"/>
    <w:rsid w:val="00AE2D4B"/>
    <w:rsid w:val="00AE3391"/>
    <w:rsid w:val="00AE4131"/>
    <w:rsid w:val="00AE4E06"/>
    <w:rsid w:val="00AE4F99"/>
    <w:rsid w:val="00AE5BE0"/>
    <w:rsid w:val="00AE5F72"/>
    <w:rsid w:val="00AE6655"/>
    <w:rsid w:val="00AE6EBF"/>
    <w:rsid w:val="00AE7AF3"/>
    <w:rsid w:val="00AE7FD8"/>
    <w:rsid w:val="00AF020D"/>
    <w:rsid w:val="00AF032A"/>
    <w:rsid w:val="00AF061F"/>
    <w:rsid w:val="00AF12CC"/>
    <w:rsid w:val="00AF12DE"/>
    <w:rsid w:val="00AF1A4F"/>
    <w:rsid w:val="00AF1EA9"/>
    <w:rsid w:val="00AF2014"/>
    <w:rsid w:val="00AF27A6"/>
    <w:rsid w:val="00AF2F89"/>
    <w:rsid w:val="00AF30BD"/>
    <w:rsid w:val="00AF4904"/>
    <w:rsid w:val="00AF599E"/>
    <w:rsid w:val="00AF5B24"/>
    <w:rsid w:val="00AF5D75"/>
    <w:rsid w:val="00AF6FD3"/>
    <w:rsid w:val="00B00496"/>
    <w:rsid w:val="00B00C45"/>
    <w:rsid w:val="00B016B8"/>
    <w:rsid w:val="00B01BFC"/>
    <w:rsid w:val="00B02A03"/>
    <w:rsid w:val="00B03E4B"/>
    <w:rsid w:val="00B048BD"/>
    <w:rsid w:val="00B051FC"/>
    <w:rsid w:val="00B052DF"/>
    <w:rsid w:val="00B063E3"/>
    <w:rsid w:val="00B076D4"/>
    <w:rsid w:val="00B07849"/>
    <w:rsid w:val="00B0792D"/>
    <w:rsid w:val="00B07B7D"/>
    <w:rsid w:val="00B07BDF"/>
    <w:rsid w:val="00B07D30"/>
    <w:rsid w:val="00B1077B"/>
    <w:rsid w:val="00B115D0"/>
    <w:rsid w:val="00B133B6"/>
    <w:rsid w:val="00B13879"/>
    <w:rsid w:val="00B13FB2"/>
    <w:rsid w:val="00B14952"/>
    <w:rsid w:val="00B15220"/>
    <w:rsid w:val="00B15970"/>
    <w:rsid w:val="00B163AC"/>
    <w:rsid w:val="00B20576"/>
    <w:rsid w:val="00B22222"/>
    <w:rsid w:val="00B22B21"/>
    <w:rsid w:val="00B22C1E"/>
    <w:rsid w:val="00B2536C"/>
    <w:rsid w:val="00B2620A"/>
    <w:rsid w:val="00B26A10"/>
    <w:rsid w:val="00B26AFE"/>
    <w:rsid w:val="00B277B2"/>
    <w:rsid w:val="00B279A0"/>
    <w:rsid w:val="00B31E5A"/>
    <w:rsid w:val="00B31FE9"/>
    <w:rsid w:val="00B325E5"/>
    <w:rsid w:val="00B32B1D"/>
    <w:rsid w:val="00B357F2"/>
    <w:rsid w:val="00B35E5D"/>
    <w:rsid w:val="00B3653D"/>
    <w:rsid w:val="00B40141"/>
    <w:rsid w:val="00B40199"/>
    <w:rsid w:val="00B417D8"/>
    <w:rsid w:val="00B42254"/>
    <w:rsid w:val="00B42516"/>
    <w:rsid w:val="00B4286B"/>
    <w:rsid w:val="00B42946"/>
    <w:rsid w:val="00B43292"/>
    <w:rsid w:val="00B43A04"/>
    <w:rsid w:val="00B43A66"/>
    <w:rsid w:val="00B44968"/>
    <w:rsid w:val="00B449B1"/>
    <w:rsid w:val="00B44AFA"/>
    <w:rsid w:val="00B45956"/>
    <w:rsid w:val="00B4621F"/>
    <w:rsid w:val="00B4657D"/>
    <w:rsid w:val="00B47B19"/>
    <w:rsid w:val="00B5432A"/>
    <w:rsid w:val="00B554CD"/>
    <w:rsid w:val="00B55775"/>
    <w:rsid w:val="00B5602A"/>
    <w:rsid w:val="00B60F15"/>
    <w:rsid w:val="00B6428F"/>
    <w:rsid w:val="00B649C7"/>
    <w:rsid w:val="00B653AB"/>
    <w:rsid w:val="00B65F9E"/>
    <w:rsid w:val="00B66836"/>
    <w:rsid w:val="00B66B19"/>
    <w:rsid w:val="00B7047A"/>
    <w:rsid w:val="00B704F5"/>
    <w:rsid w:val="00B7197E"/>
    <w:rsid w:val="00B71A74"/>
    <w:rsid w:val="00B729D9"/>
    <w:rsid w:val="00B737DC"/>
    <w:rsid w:val="00B73A9B"/>
    <w:rsid w:val="00B77352"/>
    <w:rsid w:val="00B77603"/>
    <w:rsid w:val="00B77DC1"/>
    <w:rsid w:val="00B809C8"/>
    <w:rsid w:val="00B8209E"/>
    <w:rsid w:val="00B8235D"/>
    <w:rsid w:val="00B8323D"/>
    <w:rsid w:val="00B83454"/>
    <w:rsid w:val="00B837C1"/>
    <w:rsid w:val="00B84236"/>
    <w:rsid w:val="00B84B0E"/>
    <w:rsid w:val="00B859D4"/>
    <w:rsid w:val="00B85A73"/>
    <w:rsid w:val="00B872B3"/>
    <w:rsid w:val="00B87433"/>
    <w:rsid w:val="00B8764D"/>
    <w:rsid w:val="00B87F59"/>
    <w:rsid w:val="00B914E9"/>
    <w:rsid w:val="00B92367"/>
    <w:rsid w:val="00B92F74"/>
    <w:rsid w:val="00B945C8"/>
    <w:rsid w:val="00B956EE"/>
    <w:rsid w:val="00BA001C"/>
    <w:rsid w:val="00BA1339"/>
    <w:rsid w:val="00BA2BA1"/>
    <w:rsid w:val="00BA5CE7"/>
    <w:rsid w:val="00BA6007"/>
    <w:rsid w:val="00BB0848"/>
    <w:rsid w:val="00BB094B"/>
    <w:rsid w:val="00BB0D56"/>
    <w:rsid w:val="00BB1297"/>
    <w:rsid w:val="00BB1BCB"/>
    <w:rsid w:val="00BB2C5A"/>
    <w:rsid w:val="00BB2CC6"/>
    <w:rsid w:val="00BB2E2D"/>
    <w:rsid w:val="00BB452B"/>
    <w:rsid w:val="00BB49EB"/>
    <w:rsid w:val="00BB4F09"/>
    <w:rsid w:val="00BB6309"/>
    <w:rsid w:val="00BB65E5"/>
    <w:rsid w:val="00BB6F3C"/>
    <w:rsid w:val="00BB71CB"/>
    <w:rsid w:val="00BC061F"/>
    <w:rsid w:val="00BC0723"/>
    <w:rsid w:val="00BC0C88"/>
    <w:rsid w:val="00BC17C9"/>
    <w:rsid w:val="00BC3615"/>
    <w:rsid w:val="00BC45E1"/>
    <w:rsid w:val="00BC5284"/>
    <w:rsid w:val="00BC5A75"/>
    <w:rsid w:val="00BC5B36"/>
    <w:rsid w:val="00BC6E76"/>
    <w:rsid w:val="00BD1B31"/>
    <w:rsid w:val="00BD4AF0"/>
    <w:rsid w:val="00BD4E04"/>
    <w:rsid w:val="00BD4E33"/>
    <w:rsid w:val="00BD579A"/>
    <w:rsid w:val="00BD5D68"/>
    <w:rsid w:val="00BD5E18"/>
    <w:rsid w:val="00BD616C"/>
    <w:rsid w:val="00BD6C58"/>
    <w:rsid w:val="00BE0736"/>
    <w:rsid w:val="00BE3E3F"/>
    <w:rsid w:val="00BE5485"/>
    <w:rsid w:val="00BE674E"/>
    <w:rsid w:val="00BE7028"/>
    <w:rsid w:val="00BE7DDA"/>
    <w:rsid w:val="00BF3301"/>
    <w:rsid w:val="00BF3E9A"/>
    <w:rsid w:val="00BF42ED"/>
    <w:rsid w:val="00BF58F4"/>
    <w:rsid w:val="00BF591B"/>
    <w:rsid w:val="00BF60B9"/>
    <w:rsid w:val="00BF67C1"/>
    <w:rsid w:val="00BF6D7F"/>
    <w:rsid w:val="00BF6FB2"/>
    <w:rsid w:val="00BF74A9"/>
    <w:rsid w:val="00BF7523"/>
    <w:rsid w:val="00BF78E2"/>
    <w:rsid w:val="00BF7D38"/>
    <w:rsid w:val="00C00481"/>
    <w:rsid w:val="00C0168A"/>
    <w:rsid w:val="00C02911"/>
    <w:rsid w:val="00C030DE"/>
    <w:rsid w:val="00C0503B"/>
    <w:rsid w:val="00C102E5"/>
    <w:rsid w:val="00C1114A"/>
    <w:rsid w:val="00C113A2"/>
    <w:rsid w:val="00C13352"/>
    <w:rsid w:val="00C14755"/>
    <w:rsid w:val="00C15B58"/>
    <w:rsid w:val="00C162E8"/>
    <w:rsid w:val="00C167EB"/>
    <w:rsid w:val="00C16DA4"/>
    <w:rsid w:val="00C17DDC"/>
    <w:rsid w:val="00C17EDE"/>
    <w:rsid w:val="00C20691"/>
    <w:rsid w:val="00C20C43"/>
    <w:rsid w:val="00C22105"/>
    <w:rsid w:val="00C22B84"/>
    <w:rsid w:val="00C244B6"/>
    <w:rsid w:val="00C26776"/>
    <w:rsid w:val="00C3114B"/>
    <w:rsid w:val="00C3135B"/>
    <w:rsid w:val="00C3169C"/>
    <w:rsid w:val="00C326DF"/>
    <w:rsid w:val="00C32934"/>
    <w:rsid w:val="00C341E7"/>
    <w:rsid w:val="00C35367"/>
    <w:rsid w:val="00C36037"/>
    <w:rsid w:val="00C362C5"/>
    <w:rsid w:val="00C3666E"/>
    <w:rsid w:val="00C3702F"/>
    <w:rsid w:val="00C37A06"/>
    <w:rsid w:val="00C4004C"/>
    <w:rsid w:val="00C412D8"/>
    <w:rsid w:val="00C415EF"/>
    <w:rsid w:val="00C42335"/>
    <w:rsid w:val="00C42685"/>
    <w:rsid w:val="00C42E64"/>
    <w:rsid w:val="00C43336"/>
    <w:rsid w:val="00C43549"/>
    <w:rsid w:val="00C43B25"/>
    <w:rsid w:val="00C454CD"/>
    <w:rsid w:val="00C45608"/>
    <w:rsid w:val="00C45D83"/>
    <w:rsid w:val="00C46C95"/>
    <w:rsid w:val="00C47D39"/>
    <w:rsid w:val="00C47F9F"/>
    <w:rsid w:val="00C505FD"/>
    <w:rsid w:val="00C50E11"/>
    <w:rsid w:val="00C51CE8"/>
    <w:rsid w:val="00C52BDC"/>
    <w:rsid w:val="00C536F6"/>
    <w:rsid w:val="00C53BB1"/>
    <w:rsid w:val="00C53D68"/>
    <w:rsid w:val="00C558A9"/>
    <w:rsid w:val="00C55D65"/>
    <w:rsid w:val="00C55E03"/>
    <w:rsid w:val="00C57BD4"/>
    <w:rsid w:val="00C60810"/>
    <w:rsid w:val="00C6098B"/>
    <w:rsid w:val="00C611C2"/>
    <w:rsid w:val="00C63165"/>
    <w:rsid w:val="00C64A37"/>
    <w:rsid w:val="00C6642B"/>
    <w:rsid w:val="00C70065"/>
    <w:rsid w:val="00C7031A"/>
    <w:rsid w:val="00C705E0"/>
    <w:rsid w:val="00C7158E"/>
    <w:rsid w:val="00C71A84"/>
    <w:rsid w:val="00C71BE9"/>
    <w:rsid w:val="00C71F31"/>
    <w:rsid w:val="00C7250B"/>
    <w:rsid w:val="00C73072"/>
    <w:rsid w:val="00C73408"/>
    <w:rsid w:val="00C7346B"/>
    <w:rsid w:val="00C73769"/>
    <w:rsid w:val="00C73A69"/>
    <w:rsid w:val="00C74A1B"/>
    <w:rsid w:val="00C7657E"/>
    <w:rsid w:val="00C771B6"/>
    <w:rsid w:val="00C773CB"/>
    <w:rsid w:val="00C77C0E"/>
    <w:rsid w:val="00C77E74"/>
    <w:rsid w:val="00C82A12"/>
    <w:rsid w:val="00C82C23"/>
    <w:rsid w:val="00C859B9"/>
    <w:rsid w:val="00C86AB1"/>
    <w:rsid w:val="00C877D4"/>
    <w:rsid w:val="00C90300"/>
    <w:rsid w:val="00C90D09"/>
    <w:rsid w:val="00C91687"/>
    <w:rsid w:val="00C924A8"/>
    <w:rsid w:val="00C945FE"/>
    <w:rsid w:val="00C947D9"/>
    <w:rsid w:val="00C949B1"/>
    <w:rsid w:val="00C96FAA"/>
    <w:rsid w:val="00C97521"/>
    <w:rsid w:val="00C97761"/>
    <w:rsid w:val="00C977CD"/>
    <w:rsid w:val="00C97A04"/>
    <w:rsid w:val="00CA0717"/>
    <w:rsid w:val="00CA107B"/>
    <w:rsid w:val="00CA1980"/>
    <w:rsid w:val="00CA3CCE"/>
    <w:rsid w:val="00CA484D"/>
    <w:rsid w:val="00CA4E85"/>
    <w:rsid w:val="00CA4FB6"/>
    <w:rsid w:val="00CA50E4"/>
    <w:rsid w:val="00CA6341"/>
    <w:rsid w:val="00CA7D90"/>
    <w:rsid w:val="00CA7F9E"/>
    <w:rsid w:val="00CB06A6"/>
    <w:rsid w:val="00CB181F"/>
    <w:rsid w:val="00CB376A"/>
    <w:rsid w:val="00CB3E71"/>
    <w:rsid w:val="00CB4FEA"/>
    <w:rsid w:val="00CB6950"/>
    <w:rsid w:val="00CB6C7A"/>
    <w:rsid w:val="00CC06B7"/>
    <w:rsid w:val="00CC0753"/>
    <w:rsid w:val="00CC1411"/>
    <w:rsid w:val="00CC23F2"/>
    <w:rsid w:val="00CC2910"/>
    <w:rsid w:val="00CC2EC9"/>
    <w:rsid w:val="00CC337D"/>
    <w:rsid w:val="00CC3BF9"/>
    <w:rsid w:val="00CC3FF2"/>
    <w:rsid w:val="00CC5C64"/>
    <w:rsid w:val="00CC6AAF"/>
    <w:rsid w:val="00CC6B29"/>
    <w:rsid w:val="00CC739E"/>
    <w:rsid w:val="00CD0F98"/>
    <w:rsid w:val="00CD11EF"/>
    <w:rsid w:val="00CD1B66"/>
    <w:rsid w:val="00CD21E8"/>
    <w:rsid w:val="00CD2C4A"/>
    <w:rsid w:val="00CD3952"/>
    <w:rsid w:val="00CD4920"/>
    <w:rsid w:val="00CD550B"/>
    <w:rsid w:val="00CD58B7"/>
    <w:rsid w:val="00CD72F7"/>
    <w:rsid w:val="00CD7828"/>
    <w:rsid w:val="00CD7F51"/>
    <w:rsid w:val="00CE0E64"/>
    <w:rsid w:val="00CE0F7A"/>
    <w:rsid w:val="00CE15EA"/>
    <w:rsid w:val="00CE29EE"/>
    <w:rsid w:val="00CE2E5B"/>
    <w:rsid w:val="00CE2E6B"/>
    <w:rsid w:val="00CE41AA"/>
    <w:rsid w:val="00CE6867"/>
    <w:rsid w:val="00CE7A03"/>
    <w:rsid w:val="00CE7F23"/>
    <w:rsid w:val="00CF03B0"/>
    <w:rsid w:val="00CF0BAA"/>
    <w:rsid w:val="00CF20FF"/>
    <w:rsid w:val="00CF3390"/>
    <w:rsid w:val="00CF4099"/>
    <w:rsid w:val="00CF4F01"/>
    <w:rsid w:val="00CF56BB"/>
    <w:rsid w:val="00CF5BC6"/>
    <w:rsid w:val="00CF7BE8"/>
    <w:rsid w:val="00CF7D0D"/>
    <w:rsid w:val="00D00796"/>
    <w:rsid w:val="00D02DB4"/>
    <w:rsid w:val="00D030BF"/>
    <w:rsid w:val="00D042B2"/>
    <w:rsid w:val="00D04581"/>
    <w:rsid w:val="00D04DCB"/>
    <w:rsid w:val="00D05907"/>
    <w:rsid w:val="00D05940"/>
    <w:rsid w:val="00D078F3"/>
    <w:rsid w:val="00D1032F"/>
    <w:rsid w:val="00D103D4"/>
    <w:rsid w:val="00D105C3"/>
    <w:rsid w:val="00D1098B"/>
    <w:rsid w:val="00D1115F"/>
    <w:rsid w:val="00D137F8"/>
    <w:rsid w:val="00D14879"/>
    <w:rsid w:val="00D15523"/>
    <w:rsid w:val="00D15E47"/>
    <w:rsid w:val="00D168F9"/>
    <w:rsid w:val="00D17F5A"/>
    <w:rsid w:val="00D22EDE"/>
    <w:rsid w:val="00D23BB8"/>
    <w:rsid w:val="00D240AF"/>
    <w:rsid w:val="00D246E6"/>
    <w:rsid w:val="00D25B09"/>
    <w:rsid w:val="00D261A2"/>
    <w:rsid w:val="00D2735B"/>
    <w:rsid w:val="00D31320"/>
    <w:rsid w:val="00D31DBB"/>
    <w:rsid w:val="00D334EA"/>
    <w:rsid w:val="00D3352C"/>
    <w:rsid w:val="00D407F6"/>
    <w:rsid w:val="00D40922"/>
    <w:rsid w:val="00D411CE"/>
    <w:rsid w:val="00D412B5"/>
    <w:rsid w:val="00D42F51"/>
    <w:rsid w:val="00D43CC2"/>
    <w:rsid w:val="00D45D53"/>
    <w:rsid w:val="00D47AE1"/>
    <w:rsid w:val="00D47DBD"/>
    <w:rsid w:val="00D51329"/>
    <w:rsid w:val="00D52285"/>
    <w:rsid w:val="00D52D1A"/>
    <w:rsid w:val="00D5344E"/>
    <w:rsid w:val="00D539EA"/>
    <w:rsid w:val="00D53C52"/>
    <w:rsid w:val="00D5445F"/>
    <w:rsid w:val="00D550CC"/>
    <w:rsid w:val="00D569CE"/>
    <w:rsid w:val="00D57188"/>
    <w:rsid w:val="00D57782"/>
    <w:rsid w:val="00D616D2"/>
    <w:rsid w:val="00D61B20"/>
    <w:rsid w:val="00D61E4A"/>
    <w:rsid w:val="00D61FB2"/>
    <w:rsid w:val="00D62A7C"/>
    <w:rsid w:val="00D62FBD"/>
    <w:rsid w:val="00D63B5F"/>
    <w:rsid w:val="00D63F56"/>
    <w:rsid w:val="00D64C71"/>
    <w:rsid w:val="00D64F99"/>
    <w:rsid w:val="00D655C1"/>
    <w:rsid w:val="00D655E7"/>
    <w:rsid w:val="00D65996"/>
    <w:rsid w:val="00D6644E"/>
    <w:rsid w:val="00D67264"/>
    <w:rsid w:val="00D67615"/>
    <w:rsid w:val="00D7028E"/>
    <w:rsid w:val="00D70EF7"/>
    <w:rsid w:val="00D71179"/>
    <w:rsid w:val="00D7122E"/>
    <w:rsid w:val="00D72991"/>
    <w:rsid w:val="00D72CBF"/>
    <w:rsid w:val="00D73448"/>
    <w:rsid w:val="00D73F46"/>
    <w:rsid w:val="00D76555"/>
    <w:rsid w:val="00D766A3"/>
    <w:rsid w:val="00D76D39"/>
    <w:rsid w:val="00D77156"/>
    <w:rsid w:val="00D81008"/>
    <w:rsid w:val="00D81EEE"/>
    <w:rsid w:val="00D8242B"/>
    <w:rsid w:val="00D82DBB"/>
    <w:rsid w:val="00D83574"/>
    <w:rsid w:val="00D8397C"/>
    <w:rsid w:val="00D839EC"/>
    <w:rsid w:val="00D84DC6"/>
    <w:rsid w:val="00D853AB"/>
    <w:rsid w:val="00D865AD"/>
    <w:rsid w:val="00D86DCB"/>
    <w:rsid w:val="00D916DE"/>
    <w:rsid w:val="00D91964"/>
    <w:rsid w:val="00D924E3"/>
    <w:rsid w:val="00D924ED"/>
    <w:rsid w:val="00D94EED"/>
    <w:rsid w:val="00D95DCD"/>
    <w:rsid w:val="00D95EA9"/>
    <w:rsid w:val="00D96026"/>
    <w:rsid w:val="00D96526"/>
    <w:rsid w:val="00DA2163"/>
    <w:rsid w:val="00DA22A8"/>
    <w:rsid w:val="00DA23F2"/>
    <w:rsid w:val="00DA4B68"/>
    <w:rsid w:val="00DA4C07"/>
    <w:rsid w:val="00DA502D"/>
    <w:rsid w:val="00DA55DD"/>
    <w:rsid w:val="00DA65FF"/>
    <w:rsid w:val="00DA6AE0"/>
    <w:rsid w:val="00DA7C1C"/>
    <w:rsid w:val="00DB0D1A"/>
    <w:rsid w:val="00DB0D31"/>
    <w:rsid w:val="00DB0D88"/>
    <w:rsid w:val="00DB1122"/>
    <w:rsid w:val="00DB147A"/>
    <w:rsid w:val="00DB1A11"/>
    <w:rsid w:val="00DB1B7A"/>
    <w:rsid w:val="00DB3454"/>
    <w:rsid w:val="00DB493C"/>
    <w:rsid w:val="00DB4DB0"/>
    <w:rsid w:val="00DB4E52"/>
    <w:rsid w:val="00DB5053"/>
    <w:rsid w:val="00DB6257"/>
    <w:rsid w:val="00DB7497"/>
    <w:rsid w:val="00DB7861"/>
    <w:rsid w:val="00DC0B50"/>
    <w:rsid w:val="00DC0CF8"/>
    <w:rsid w:val="00DC2A4B"/>
    <w:rsid w:val="00DC3C8D"/>
    <w:rsid w:val="00DC4182"/>
    <w:rsid w:val="00DC483A"/>
    <w:rsid w:val="00DC4B82"/>
    <w:rsid w:val="00DC4F80"/>
    <w:rsid w:val="00DC5026"/>
    <w:rsid w:val="00DC5DC1"/>
    <w:rsid w:val="00DC6708"/>
    <w:rsid w:val="00DC69B9"/>
    <w:rsid w:val="00DC6CE9"/>
    <w:rsid w:val="00DC7712"/>
    <w:rsid w:val="00DC7FCD"/>
    <w:rsid w:val="00DD001E"/>
    <w:rsid w:val="00DD0122"/>
    <w:rsid w:val="00DD0700"/>
    <w:rsid w:val="00DD0D5B"/>
    <w:rsid w:val="00DD0D7A"/>
    <w:rsid w:val="00DD16EE"/>
    <w:rsid w:val="00DD34E2"/>
    <w:rsid w:val="00DD36CD"/>
    <w:rsid w:val="00DD3C0A"/>
    <w:rsid w:val="00DD4B89"/>
    <w:rsid w:val="00DD50D2"/>
    <w:rsid w:val="00DD56AD"/>
    <w:rsid w:val="00DD5D1A"/>
    <w:rsid w:val="00DD5FD0"/>
    <w:rsid w:val="00DD692F"/>
    <w:rsid w:val="00DD6D25"/>
    <w:rsid w:val="00DD6E04"/>
    <w:rsid w:val="00DE0386"/>
    <w:rsid w:val="00DE2D40"/>
    <w:rsid w:val="00DE414B"/>
    <w:rsid w:val="00DE4BC9"/>
    <w:rsid w:val="00DE56F7"/>
    <w:rsid w:val="00DE63A6"/>
    <w:rsid w:val="00DE7040"/>
    <w:rsid w:val="00DE70D0"/>
    <w:rsid w:val="00DF0187"/>
    <w:rsid w:val="00DF051C"/>
    <w:rsid w:val="00DF0EB1"/>
    <w:rsid w:val="00DF3DF3"/>
    <w:rsid w:val="00DF4B76"/>
    <w:rsid w:val="00DF601D"/>
    <w:rsid w:val="00DF6CD1"/>
    <w:rsid w:val="00E007EE"/>
    <w:rsid w:val="00E01436"/>
    <w:rsid w:val="00E038FA"/>
    <w:rsid w:val="00E03A11"/>
    <w:rsid w:val="00E045BD"/>
    <w:rsid w:val="00E05B53"/>
    <w:rsid w:val="00E06B16"/>
    <w:rsid w:val="00E07268"/>
    <w:rsid w:val="00E07450"/>
    <w:rsid w:val="00E07F4E"/>
    <w:rsid w:val="00E10A75"/>
    <w:rsid w:val="00E11FA5"/>
    <w:rsid w:val="00E12B43"/>
    <w:rsid w:val="00E13459"/>
    <w:rsid w:val="00E13D52"/>
    <w:rsid w:val="00E14B52"/>
    <w:rsid w:val="00E15820"/>
    <w:rsid w:val="00E15A00"/>
    <w:rsid w:val="00E15E00"/>
    <w:rsid w:val="00E161D1"/>
    <w:rsid w:val="00E17361"/>
    <w:rsid w:val="00E17B77"/>
    <w:rsid w:val="00E17C77"/>
    <w:rsid w:val="00E2023D"/>
    <w:rsid w:val="00E20A7B"/>
    <w:rsid w:val="00E20D4B"/>
    <w:rsid w:val="00E20E41"/>
    <w:rsid w:val="00E22DB4"/>
    <w:rsid w:val="00E23337"/>
    <w:rsid w:val="00E240D5"/>
    <w:rsid w:val="00E259EA"/>
    <w:rsid w:val="00E26763"/>
    <w:rsid w:val="00E26924"/>
    <w:rsid w:val="00E2736F"/>
    <w:rsid w:val="00E27578"/>
    <w:rsid w:val="00E27C3B"/>
    <w:rsid w:val="00E315C0"/>
    <w:rsid w:val="00E32061"/>
    <w:rsid w:val="00E33011"/>
    <w:rsid w:val="00E33104"/>
    <w:rsid w:val="00E34833"/>
    <w:rsid w:val="00E34C35"/>
    <w:rsid w:val="00E35121"/>
    <w:rsid w:val="00E36C02"/>
    <w:rsid w:val="00E37492"/>
    <w:rsid w:val="00E40EDE"/>
    <w:rsid w:val="00E429C5"/>
    <w:rsid w:val="00E42FF9"/>
    <w:rsid w:val="00E433AA"/>
    <w:rsid w:val="00E433FE"/>
    <w:rsid w:val="00E43557"/>
    <w:rsid w:val="00E44562"/>
    <w:rsid w:val="00E445CA"/>
    <w:rsid w:val="00E45244"/>
    <w:rsid w:val="00E45761"/>
    <w:rsid w:val="00E4714C"/>
    <w:rsid w:val="00E47267"/>
    <w:rsid w:val="00E5022F"/>
    <w:rsid w:val="00E50447"/>
    <w:rsid w:val="00E5175C"/>
    <w:rsid w:val="00E51AEB"/>
    <w:rsid w:val="00E51DD4"/>
    <w:rsid w:val="00E51EB4"/>
    <w:rsid w:val="00E522A7"/>
    <w:rsid w:val="00E5336B"/>
    <w:rsid w:val="00E54452"/>
    <w:rsid w:val="00E54C63"/>
    <w:rsid w:val="00E5741D"/>
    <w:rsid w:val="00E604EB"/>
    <w:rsid w:val="00E60A8B"/>
    <w:rsid w:val="00E60C85"/>
    <w:rsid w:val="00E60D33"/>
    <w:rsid w:val="00E61DC9"/>
    <w:rsid w:val="00E632CC"/>
    <w:rsid w:val="00E636EA"/>
    <w:rsid w:val="00E63DA0"/>
    <w:rsid w:val="00E63F9B"/>
    <w:rsid w:val="00E640C2"/>
    <w:rsid w:val="00E646F1"/>
    <w:rsid w:val="00E647F5"/>
    <w:rsid w:val="00E65788"/>
    <w:rsid w:val="00E664C5"/>
    <w:rsid w:val="00E671A2"/>
    <w:rsid w:val="00E674E2"/>
    <w:rsid w:val="00E677E5"/>
    <w:rsid w:val="00E70EEF"/>
    <w:rsid w:val="00E72789"/>
    <w:rsid w:val="00E731E3"/>
    <w:rsid w:val="00E73C8D"/>
    <w:rsid w:val="00E74385"/>
    <w:rsid w:val="00E76D26"/>
    <w:rsid w:val="00E77813"/>
    <w:rsid w:val="00E77ED1"/>
    <w:rsid w:val="00E80CBA"/>
    <w:rsid w:val="00E813BF"/>
    <w:rsid w:val="00E8162C"/>
    <w:rsid w:val="00E81926"/>
    <w:rsid w:val="00E822E9"/>
    <w:rsid w:val="00E82CE1"/>
    <w:rsid w:val="00E833D1"/>
    <w:rsid w:val="00E84A36"/>
    <w:rsid w:val="00E857BC"/>
    <w:rsid w:val="00E85CA7"/>
    <w:rsid w:val="00E91A90"/>
    <w:rsid w:val="00E91F32"/>
    <w:rsid w:val="00E925EE"/>
    <w:rsid w:val="00E93AFF"/>
    <w:rsid w:val="00E93BD5"/>
    <w:rsid w:val="00E944CE"/>
    <w:rsid w:val="00E951C7"/>
    <w:rsid w:val="00E9559F"/>
    <w:rsid w:val="00E958D8"/>
    <w:rsid w:val="00E9788E"/>
    <w:rsid w:val="00E97A8B"/>
    <w:rsid w:val="00E97C4E"/>
    <w:rsid w:val="00EA01CA"/>
    <w:rsid w:val="00EA14B6"/>
    <w:rsid w:val="00EA1A74"/>
    <w:rsid w:val="00EA257D"/>
    <w:rsid w:val="00EA2FAC"/>
    <w:rsid w:val="00EA7185"/>
    <w:rsid w:val="00EB07DD"/>
    <w:rsid w:val="00EB1390"/>
    <w:rsid w:val="00EB15F3"/>
    <w:rsid w:val="00EB1B04"/>
    <w:rsid w:val="00EB2C71"/>
    <w:rsid w:val="00EB3F5A"/>
    <w:rsid w:val="00EB4340"/>
    <w:rsid w:val="00EB4BBC"/>
    <w:rsid w:val="00EB4DEA"/>
    <w:rsid w:val="00EB556D"/>
    <w:rsid w:val="00EB57CC"/>
    <w:rsid w:val="00EB5A7D"/>
    <w:rsid w:val="00EB5EB6"/>
    <w:rsid w:val="00EB6618"/>
    <w:rsid w:val="00EB68F3"/>
    <w:rsid w:val="00EB7F73"/>
    <w:rsid w:val="00EC076A"/>
    <w:rsid w:val="00EC31A9"/>
    <w:rsid w:val="00EC5348"/>
    <w:rsid w:val="00EC5D81"/>
    <w:rsid w:val="00EC7201"/>
    <w:rsid w:val="00EC7643"/>
    <w:rsid w:val="00EC7B78"/>
    <w:rsid w:val="00ED02F6"/>
    <w:rsid w:val="00ED0527"/>
    <w:rsid w:val="00ED170E"/>
    <w:rsid w:val="00ED55C0"/>
    <w:rsid w:val="00ED682B"/>
    <w:rsid w:val="00EE3A1E"/>
    <w:rsid w:val="00EE41D5"/>
    <w:rsid w:val="00EE43EB"/>
    <w:rsid w:val="00EE58AE"/>
    <w:rsid w:val="00EE5EE1"/>
    <w:rsid w:val="00EE681D"/>
    <w:rsid w:val="00EE6979"/>
    <w:rsid w:val="00EF03C9"/>
    <w:rsid w:val="00EF04AE"/>
    <w:rsid w:val="00EF0D0E"/>
    <w:rsid w:val="00EF11CF"/>
    <w:rsid w:val="00EF15A2"/>
    <w:rsid w:val="00EF3586"/>
    <w:rsid w:val="00EF6D74"/>
    <w:rsid w:val="00EF73B4"/>
    <w:rsid w:val="00EF7592"/>
    <w:rsid w:val="00F00875"/>
    <w:rsid w:val="00F01227"/>
    <w:rsid w:val="00F037A4"/>
    <w:rsid w:val="00F03FEB"/>
    <w:rsid w:val="00F04093"/>
    <w:rsid w:val="00F0707E"/>
    <w:rsid w:val="00F07EE3"/>
    <w:rsid w:val="00F10BBC"/>
    <w:rsid w:val="00F110C3"/>
    <w:rsid w:val="00F1376C"/>
    <w:rsid w:val="00F13E8B"/>
    <w:rsid w:val="00F140F2"/>
    <w:rsid w:val="00F210A6"/>
    <w:rsid w:val="00F21971"/>
    <w:rsid w:val="00F21C60"/>
    <w:rsid w:val="00F25C23"/>
    <w:rsid w:val="00F26595"/>
    <w:rsid w:val="00F266F3"/>
    <w:rsid w:val="00F26ACE"/>
    <w:rsid w:val="00F26AE2"/>
    <w:rsid w:val="00F26E5C"/>
    <w:rsid w:val="00F27695"/>
    <w:rsid w:val="00F27B7B"/>
    <w:rsid w:val="00F27C8F"/>
    <w:rsid w:val="00F30AA0"/>
    <w:rsid w:val="00F323B8"/>
    <w:rsid w:val="00F32749"/>
    <w:rsid w:val="00F32C5D"/>
    <w:rsid w:val="00F3456B"/>
    <w:rsid w:val="00F345E0"/>
    <w:rsid w:val="00F357D7"/>
    <w:rsid w:val="00F36D81"/>
    <w:rsid w:val="00F37172"/>
    <w:rsid w:val="00F4002D"/>
    <w:rsid w:val="00F40129"/>
    <w:rsid w:val="00F42C96"/>
    <w:rsid w:val="00F42CD9"/>
    <w:rsid w:val="00F43429"/>
    <w:rsid w:val="00F43A49"/>
    <w:rsid w:val="00F43E88"/>
    <w:rsid w:val="00F43FD8"/>
    <w:rsid w:val="00F4477E"/>
    <w:rsid w:val="00F44E5B"/>
    <w:rsid w:val="00F458B1"/>
    <w:rsid w:val="00F50796"/>
    <w:rsid w:val="00F50A05"/>
    <w:rsid w:val="00F50A8B"/>
    <w:rsid w:val="00F517CA"/>
    <w:rsid w:val="00F52448"/>
    <w:rsid w:val="00F53E43"/>
    <w:rsid w:val="00F5473A"/>
    <w:rsid w:val="00F5477C"/>
    <w:rsid w:val="00F56257"/>
    <w:rsid w:val="00F5637F"/>
    <w:rsid w:val="00F56DD2"/>
    <w:rsid w:val="00F5729F"/>
    <w:rsid w:val="00F6067D"/>
    <w:rsid w:val="00F607C1"/>
    <w:rsid w:val="00F62349"/>
    <w:rsid w:val="00F63837"/>
    <w:rsid w:val="00F63EE9"/>
    <w:rsid w:val="00F65D98"/>
    <w:rsid w:val="00F660A6"/>
    <w:rsid w:val="00F67AEC"/>
    <w:rsid w:val="00F67D8F"/>
    <w:rsid w:val="00F67DE9"/>
    <w:rsid w:val="00F7138C"/>
    <w:rsid w:val="00F718D9"/>
    <w:rsid w:val="00F73323"/>
    <w:rsid w:val="00F73CDA"/>
    <w:rsid w:val="00F76A8F"/>
    <w:rsid w:val="00F77633"/>
    <w:rsid w:val="00F77F53"/>
    <w:rsid w:val="00F802BE"/>
    <w:rsid w:val="00F804E6"/>
    <w:rsid w:val="00F80D7F"/>
    <w:rsid w:val="00F81BB4"/>
    <w:rsid w:val="00F8284B"/>
    <w:rsid w:val="00F82AEE"/>
    <w:rsid w:val="00F82DB8"/>
    <w:rsid w:val="00F85548"/>
    <w:rsid w:val="00F85DF5"/>
    <w:rsid w:val="00F86024"/>
    <w:rsid w:val="00F8611A"/>
    <w:rsid w:val="00F8613C"/>
    <w:rsid w:val="00F86229"/>
    <w:rsid w:val="00F86BF1"/>
    <w:rsid w:val="00F8707D"/>
    <w:rsid w:val="00F913F7"/>
    <w:rsid w:val="00F92CF0"/>
    <w:rsid w:val="00F947F7"/>
    <w:rsid w:val="00F957E8"/>
    <w:rsid w:val="00FA1294"/>
    <w:rsid w:val="00FA1DED"/>
    <w:rsid w:val="00FA29D4"/>
    <w:rsid w:val="00FA3645"/>
    <w:rsid w:val="00FA3E4C"/>
    <w:rsid w:val="00FA5128"/>
    <w:rsid w:val="00FA6171"/>
    <w:rsid w:val="00FB08D9"/>
    <w:rsid w:val="00FB0F18"/>
    <w:rsid w:val="00FB321F"/>
    <w:rsid w:val="00FB42D4"/>
    <w:rsid w:val="00FB5906"/>
    <w:rsid w:val="00FB6214"/>
    <w:rsid w:val="00FB762F"/>
    <w:rsid w:val="00FC0709"/>
    <w:rsid w:val="00FC1126"/>
    <w:rsid w:val="00FC244E"/>
    <w:rsid w:val="00FC24C1"/>
    <w:rsid w:val="00FC2670"/>
    <w:rsid w:val="00FC2AED"/>
    <w:rsid w:val="00FC3E88"/>
    <w:rsid w:val="00FC4010"/>
    <w:rsid w:val="00FC5450"/>
    <w:rsid w:val="00FC57BA"/>
    <w:rsid w:val="00FC5EEB"/>
    <w:rsid w:val="00FC6292"/>
    <w:rsid w:val="00FC6F81"/>
    <w:rsid w:val="00FC70C4"/>
    <w:rsid w:val="00FC7311"/>
    <w:rsid w:val="00FC73E9"/>
    <w:rsid w:val="00FD1668"/>
    <w:rsid w:val="00FD2401"/>
    <w:rsid w:val="00FD3613"/>
    <w:rsid w:val="00FD39F9"/>
    <w:rsid w:val="00FD3F69"/>
    <w:rsid w:val="00FD4F91"/>
    <w:rsid w:val="00FD5056"/>
    <w:rsid w:val="00FD537D"/>
    <w:rsid w:val="00FD53D4"/>
    <w:rsid w:val="00FD5A18"/>
    <w:rsid w:val="00FD5DC5"/>
    <w:rsid w:val="00FD5EA7"/>
    <w:rsid w:val="00FD6F54"/>
    <w:rsid w:val="00FD71AD"/>
    <w:rsid w:val="00FD7209"/>
    <w:rsid w:val="00FE02AE"/>
    <w:rsid w:val="00FE1B1A"/>
    <w:rsid w:val="00FE2E5B"/>
    <w:rsid w:val="00FE4E7E"/>
    <w:rsid w:val="00FE62E7"/>
    <w:rsid w:val="00FE6487"/>
    <w:rsid w:val="00FF0B76"/>
    <w:rsid w:val="00FF2115"/>
    <w:rsid w:val="00FF2856"/>
    <w:rsid w:val="00FF357A"/>
    <w:rsid w:val="00FF35DB"/>
    <w:rsid w:val="00FF5539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43EFE4"/>
  <w15:chartTrackingRefBased/>
  <w15:docId w15:val="{E3233683-A756-4C96-8DC0-A97D5521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28515B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autoRedefine/>
    <w:qFormat/>
    <w:rsid w:val="006F49A2"/>
    <w:pPr>
      <w:keepNext/>
      <w:spacing w:before="360" w:line="240" w:lineRule="auto"/>
      <w:outlineLvl w:val="0"/>
    </w:pPr>
    <w:rPr>
      <w:rFonts w:eastAsia="Times New Roman" w:cs="Times New Roman"/>
      <w:b/>
      <w:bCs/>
      <w:noProof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675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675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F49A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7E1BB3"/>
    <w:pPr>
      <w:spacing w:before="360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C73072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autoRedefine/>
    <w:qFormat/>
    <w:rsid w:val="0028515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autoRedefine/>
    <w:qFormat/>
    <w:rsid w:val="00EB4BBC"/>
    <w:pPr>
      <w:tabs>
        <w:tab w:val="left" w:pos="992"/>
      </w:tabs>
      <w:spacing w:before="360" w:line="240" w:lineRule="auto"/>
      <w:ind w:right="284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6D6FD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00" w:lineRule="exact"/>
      <w:jc w:val="right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8C7684"/>
    <w:pPr>
      <w:widowControl w:val="0"/>
      <w:autoSpaceDE w:val="0"/>
      <w:autoSpaceDN w:val="0"/>
      <w:adjustRightInd w:val="0"/>
      <w:spacing w:after="0" w:line="20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7804A0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99032C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  <w:spacing w:line="240" w:lineRule="exact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D6761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C43549"/>
    <w:pPr>
      <w:tabs>
        <w:tab w:val="left" w:pos="3402"/>
        <w:tab w:val="left" w:pos="5103"/>
      </w:tabs>
      <w:ind w:left="170"/>
    </w:pPr>
  </w:style>
  <w:style w:type="paragraph" w:customStyle="1" w:styleId="tytulwykresu">
    <w:name w:val="tytul wykresu"/>
    <w:basedOn w:val="Normalny"/>
    <w:autoRedefine/>
    <w:rsid w:val="00153435"/>
    <w:pPr>
      <w:widowControl w:val="0"/>
      <w:autoSpaceDE w:val="0"/>
      <w:autoSpaceDN w:val="0"/>
      <w:adjustRightInd w:val="0"/>
      <w:ind w:left="720" w:hanging="720"/>
      <w:contextualSpacing/>
    </w:pPr>
    <w:rPr>
      <w:rFonts w:eastAsia="Times New Roman" w:cs="Times New Roman"/>
      <w:b/>
      <w:bCs/>
      <w:noProof/>
      <w:szCs w:val="24"/>
      <w:lang w:eastAsia="pl-PL"/>
    </w:rPr>
  </w:style>
  <w:style w:type="paragraph" w:customStyle="1" w:styleId="stopka0">
    <w:name w:val="stopka"/>
    <w:basedOn w:val="Normalny"/>
    <w:qFormat/>
    <w:rsid w:val="0099032C"/>
    <w:pPr>
      <w:spacing w:after="0" w:line="240" w:lineRule="auto"/>
      <w:jc w:val="both"/>
    </w:pPr>
    <w:rPr>
      <w:rFonts w:eastAsia="Times New Roman" w:cs="Times New Roman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przypis">
    <w:name w:val="przypis"/>
    <w:basedOn w:val="Tekstprzypisudolnego"/>
    <w:autoRedefine/>
    <w:qFormat/>
    <w:rsid w:val="00E61DC9"/>
    <w:pPr>
      <w:jc w:val="both"/>
    </w:pPr>
    <w:rPr>
      <w:i/>
      <w:sz w:val="16"/>
      <w:szCs w:val="16"/>
    </w:rPr>
  </w:style>
  <w:style w:type="paragraph" w:customStyle="1" w:styleId="BOCZEK2">
    <w:name w:val="BOCZEK2"/>
    <w:basedOn w:val="BOCZEK"/>
    <w:autoRedefine/>
    <w:qFormat/>
    <w:rsid w:val="002F3A86"/>
    <w:pPr>
      <w:ind w:left="176"/>
      <w:jc w:val="center"/>
    </w:pPr>
  </w:style>
  <w:style w:type="paragraph" w:styleId="Podtytu0">
    <w:name w:val="Subtitle"/>
    <w:basedOn w:val="Normalny"/>
    <w:next w:val="Normalny"/>
    <w:link w:val="PodtytuZnak"/>
    <w:autoRedefine/>
    <w:uiPriority w:val="11"/>
    <w:qFormat/>
    <w:rsid w:val="007E204D"/>
    <w:pPr>
      <w:numPr>
        <w:ilvl w:val="1"/>
      </w:numPr>
      <w:spacing w:line="240" w:lineRule="auto"/>
    </w:pPr>
    <w:rPr>
      <w:rFonts w:ascii="Fira Sans SemiBold" w:eastAsia="Times New Roman" w:hAnsi="Fira Sans SemiBold"/>
      <w:noProof/>
      <w:color w:val="001D77"/>
      <w:lang w:eastAsia="pl-PL"/>
    </w:rPr>
  </w:style>
  <w:style w:type="character" w:customStyle="1" w:styleId="PodtytuZnak">
    <w:name w:val="Podtytuł Znak"/>
    <w:basedOn w:val="Domylnaczcionkaakapitu"/>
    <w:link w:val="Podtytu0"/>
    <w:uiPriority w:val="11"/>
    <w:rsid w:val="007E204D"/>
    <w:rPr>
      <w:rFonts w:ascii="Fira Sans SemiBold" w:eastAsia="Times New Roman" w:hAnsi="Fira Sans SemiBold"/>
      <w:noProof/>
      <w:color w:val="001D77"/>
      <w:sz w:val="19"/>
      <w:lang w:eastAsia="pl-PL"/>
    </w:rPr>
  </w:style>
  <w:style w:type="paragraph" w:customStyle="1" w:styleId="tabletextt">
    <w:name w:val="table text tł"/>
    <w:basedOn w:val="TableText"/>
    <w:qFormat/>
    <w:rsid w:val="006D6FD6"/>
    <w:rPr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5F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5F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15FA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5F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5FAD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246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246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246F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1675D0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675D0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1675D0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675D0"/>
  </w:style>
  <w:style w:type="paragraph" w:styleId="Cytat">
    <w:name w:val="Quote"/>
    <w:basedOn w:val="Normalny"/>
    <w:next w:val="Normalny"/>
    <w:link w:val="CytatZnak"/>
    <w:uiPriority w:val="29"/>
    <w:qFormat/>
    <w:rsid w:val="001675D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675D0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675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75D0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675D0"/>
  </w:style>
  <w:style w:type="character" w:customStyle="1" w:styleId="DataZnak">
    <w:name w:val="Data Znak"/>
    <w:basedOn w:val="Domylnaczcionkaakapitu"/>
    <w:link w:val="Data"/>
    <w:uiPriority w:val="99"/>
    <w:semiHidden/>
    <w:rsid w:val="001675D0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675D0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675D0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675D0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675D0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675D0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675D0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675D0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675D0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675D0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675D0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675D0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675D0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675D0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675D0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675D0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675D0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675D0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675D0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675D0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675D0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675D0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675D0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675D0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675D0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675D0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675D0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75D0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675D0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675D0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675D0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675D0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675D0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675D0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675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675D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675D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675D0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1675D0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675D0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675D0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675D0"/>
    <w:rPr>
      <w:rFonts w:ascii="Fira Sans" w:hAnsi="Fira Sans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675D0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675D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675D0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675D0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675D0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675D0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675D0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675D0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675D0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675D0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1675D0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1675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675D0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1675D0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75D0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675D0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675D0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675D0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675D0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675D0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675D0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675D0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675D0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75D0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75D0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675D0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675D0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675D0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675D0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1675D0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675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1675D0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675D0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675D0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675D0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675D0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675D0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675D0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675D0"/>
    <w:rPr>
      <w:rFonts w:ascii="Consolas" w:hAnsi="Consolas"/>
      <w:sz w:val="21"/>
      <w:szCs w:val="21"/>
    </w:rPr>
  </w:style>
  <w:style w:type="paragraph" w:customStyle="1" w:styleId="Ikonawskanika">
    <w:name w:val="Ikona wskaźnika"/>
    <w:basedOn w:val="Normalny"/>
    <w:link w:val="IkonawskanikaZnak"/>
    <w:qFormat/>
    <w:rsid w:val="00F357D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357D7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357D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357D7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357D7"/>
    <w:rPr>
      <w:rFonts w:ascii="Fira Sans" w:hAnsi="Fira San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9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hyperlink" Target="https://poznan.stat.gov.pl/" TargetMode="External"/><Relationship Id="rId33" Type="http://schemas.openxmlformats.org/officeDocument/2006/relationships/hyperlink" Target="http://stat.gov.pl/metainformacje/slownik-pojec/pojecia-stosowane-w-statystyce-publicznej/3230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29" Type="http://schemas.openxmlformats.org/officeDocument/2006/relationships/hyperlink" Target="https://www.facebook.com/UrzadStatystycznywPoznani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3536,pojecie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23" Type="http://schemas.openxmlformats.org/officeDocument/2006/relationships/hyperlink" Target="mailto:a.olbrot@stat.gov.pl" TargetMode="External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10.emf"/><Relationship Id="rId31" Type="http://schemas.openxmlformats.org/officeDocument/2006/relationships/hyperlink" Target="http://stat.gov.pl/metainformacje/slownik-pojec/pojecia-stosowane-w-statystyce-publicznej/3230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header" Target="header2.xml"/><Relationship Id="rId27" Type="http://schemas.openxmlformats.org/officeDocument/2006/relationships/hyperlink" Target="https://twitter.com/Poznan_STAT" TargetMode="External"/><Relationship Id="rId30" Type="http://schemas.openxmlformats.org/officeDocument/2006/relationships/hyperlink" Target="http://stat.gov.pl/metainformacje/slownik-pojec/pojecia-stosowane-w-statystyce-publicznej/3536,pojecie.html" TargetMode="Externa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8D0EC2-2A58-42A9-B45D-B9ADCEC00CF6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5B5FA510-6FFF-489B-B5EC-7C8A246C7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7814</TotalTime>
  <Pages>8</Pages>
  <Words>1726</Words>
  <Characters>11388</Characters>
  <Application>Microsoft Office Word</Application>
  <DocSecurity>0</DocSecurity>
  <Lines>198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Wykorzystanie technologii informacyjno-komunikacyjnych w przedsiębiorstwach w województwie wielkopolskim w 2022 r.</vt:lpstr>
    </vt:vector>
  </TitlesOfParts>
  <Company/>
  <LinksUpToDate>false</LinksUpToDate>
  <CharactersWithSpaces>13084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Wykorzystanie technologii informacyjno-komunikacyjnych w przedsiębiorstwach w województwie wielkopolskim w 2022 r.</dc:title>
  <dc:subject/>
  <dc:creator>Urząd Statystyczny w Poznaniu</dc:creator>
  <cp:keywords/>
  <dc:description/>
  <cp:lastModifiedBy>Kowalka Ewa</cp:lastModifiedBy>
  <cp:revision>729</cp:revision>
  <cp:lastPrinted>2023-05-15T05:41:00Z</cp:lastPrinted>
  <dcterms:created xsi:type="dcterms:W3CDTF">2021-04-28T12:58:00Z</dcterms:created>
  <dcterms:modified xsi:type="dcterms:W3CDTF">2023-05-15T05:42:00Z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